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B8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Fonts w:hint="eastAsia" w:hAnsi="宋体" w:cs="宋体"/>
          <w:b/>
          <w:bCs/>
          <w:i w:val="0"/>
          <w:iCs w:val="0"/>
          <w:caps w:val="0"/>
          <w:color w:val="auto"/>
          <w:spacing w:val="0"/>
          <w:sz w:val="24"/>
          <w:szCs w:val="24"/>
          <w:shd w:val="clear" w:fill="FFFFFF"/>
          <w:vertAlign w:val="baseline"/>
          <w:lang w:val="en-US" w:eastAsia="zh-CN"/>
        </w:rPr>
      </w:pPr>
      <w:bookmarkStart w:id="0" w:name="_Toc14811"/>
      <w:bookmarkStart w:id="1" w:name="_Toc22726"/>
      <w:r>
        <w:rPr>
          <w:rFonts w:hint="eastAsia" w:hAnsi="宋体" w:cs="宋体"/>
          <w:b/>
          <w:bCs/>
          <w:i w:val="0"/>
          <w:iCs w:val="0"/>
          <w:caps w:val="0"/>
          <w:color w:val="auto"/>
          <w:spacing w:val="0"/>
          <w:sz w:val="24"/>
          <w:szCs w:val="24"/>
          <w:shd w:val="clear" w:fill="FFFFFF"/>
          <w:vertAlign w:val="baseline"/>
          <w:lang w:val="en-US" w:eastAsia="zh-CN"/>
        </w:rPr>
        <w:t>巴拉素镇集镇道路照明设备设施</w:t>
      </w:r>
      <w:bookmarkEnd w:id="0"/>
    </w:p>
    <w:p w14:paraId="3C2227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Style w:val="7"/>
          <w:rFonts w:hint="eastAsia" w:ascii="宋体" w:hAnsi="宋体" w:eastAsia="宋体" w:cs="宋体"/>
          <w:b/>
          <w:bCs/>
          <w:i w:val="0"/>
          <w:iCs w:val="0"/>
          <w:caps w:val="0"/>
          <w:color w:val="333333"/>
          <w:spacing w:val="0"/>
          <w:sz w:val="24"/>
          <w:szCs w:val="24"/>
          <w:shd w:val="clear" w:fill="FFFFFF"/>
          <w:vertAlign w:val="baseline"/>
        </w:rPr>
      </w:pPr>
      <w:bookmarkStart w:id="2" w:name="_Toc9194"/>
      <w:r>
        <w:rPr>
          <w:rFonts w:hint="eastAsia" w:ascii="宋体" w:hAnsi="宋体" w:eastAsia="宋体" w:cs="宋体"/>
          <w:b/>
          <w:bCs/>
          <w:i w:val="0"/>
          <w:iCs w:val="0"/>
          <w:caps w:val="0"/>
          <w:color w:val="auto"/>
          <w:spacing w:val="0"/>
          <w:sz w:val="24"/>
          <w:szCs w:val="24"/>
          <w:shd w:val="clear" w:fill="FFFFFF"/>
          <w:vertAlign w:val="baseline"/>
        </w:rPr>
        <w:t>竞争性谈判公告</w:t>
      </w:r>
      <w:bookmarkEnd w:id="1"/>
      <w:bookmarkEnd w:id="2"/>
    </w:p>
    <w:p w14:paraId="27C579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lang w:eastAsia="zh-CN"/>
        </w:rPr>
      </w:pPr>
      <w:r>
        <w:rPr>
          <w:rFonts w:hint="eastAsia" w:ascii="宋体" w:hAnsi="宋体" w:eastAsia="宋体" w:cs="宋体"/>
          <w:b/>
          <w:bCs/>
          <w:i w:val="0"/>
          <w:iCs w:val="0"/>
          <w:caps w:val="0"/>
          <w:color w:val="auto"/>
          <w:spacing w:val="0"/>
          <w:sz w:val="24"/>
          <w:szCs w:val="24"/>
          <w:shd w:val="clear" w:fill="FFFFFF"/>
          <w:vertAlign w:val="baseline"/>
          <w:lang w:eastAsia="zh-CN"/>
        </w:rPr>
        <w:t>项目概况</w:t>
      </w:r>
    </w:p>
    <w:p w14:paraId="67DADA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vertAlign w:val="baseline"/>
        </w:rPr>
      </w:pPr>
      <w:r>
        <w:rPr>
          <w:rFonts w:hint="eastAsia" w:cs="宋体"/>
          <w:i w:val="0"/>
          <w:iCs w:val="0"/>
          <w:caps w:val="0"/>
          <w:color w:val="auto"/>
          <w:spacing w:val="0"/>
          <w:sz w:val="24"/>
          <w:szCs w:val="24"/>
          <w:shd w:val="clear" w:fill="FFFFFF"/>
          <w:vertAlign w:val="baseline"/>
          <w:lang w:eastAsia="zh-CN"/>
        </w:rPr>
        <w:t>巴拉素镇集镇道路照明设备设施</w:t>
      </w:r>
      <w:r>
        <w:rPr>
          <w:rFonts w:hint="eastAsia" w:ascii="宋体" w:hAnsi="宋体" w:eastAsia="宋体" w:cs="宋体"/>
          <w:i w:val="0"/>
          <w:iCs w:val="0"/>
          <w:caps w:val="0"/>
          <w:color w:val="auto"/>
          <w:spacing w:val="0"/>
          <w:sz w:val="24"/>
          <w:szCs w:val="24"/>
          <w:shd w:val="clear" w:fill="FFFFFF"/>
          <w:vertAlign w:val="baseline"/>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auto"/>
          <w:spacing w:val="0"/>
          <w:sz w:val="24"/>
          <w:szCs w:val="24"/>
          <w:shd w:val="clear"/>
          <w:vertAlign w:val="baseline"/>
        </w:rPr>
        <w:t>于</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07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29</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09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sz w:val="24"/>
          <w:szCs w:val="24"/>
          <w:shd w:val="clear"/>
          <w:vertAlign w:val="baseline"/>
        </w:rPr>
        <w:t>（北京时间）前提交响应文件。</w:t>
      </w:r>
    </w:p>
    <w:p w14:paraId="5411C7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auto"/>
          <w:spacing w:val="0"/>
          <w:sz w:val="24"/>
          <w:szCs w:val="24"/>
          <w:shd w:val="clear" w:fill="FFFFFF"/>
          <w:vertAlign w:val="baseline"/>
        </w:rPr>
      </w:pPr>
      <w:bookmarkStart w:id="3" w:name="_Toc24358"/>
      <w:bookmarkStart w:id="4" w:name="_Toc21225"/>
      <w:r>
        <w:rPr>
          <w:rFonts w:hint="eastAsia" w:ascii="宋体" w:hAnsi="宋体" w:eastAsia="宋体" w:cs="宋体"/>
          <w:i w:val="0"/>
          <w:iCs w:val="0"/>
          <w:caps w:val="0"/>
          <w:color w:val="auto"/>
          <w:spacing w:val="0"/>
          <w:sz w:val="24"/>
          <w:szCs w:val="24"/>
          <w:shd w:val="clear" w:fill="FFFFFF"/>
          <w:vertAlign w:val="baseline"/>
        </w:rPr>
        <w:t>一、项目基本情况</w:t>
      </w:r>
      <w:bookmarkEnd w:id="3"/>
      <w:bookmarkEnd w:id="4"/>
    </w:p>
    <w:p w14:paraId="29C574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cs="宋体"/>
          <w:i w:val="0"/>
          <w:iCs w:val="0"/>
          <w:caps w:val="0"/>
          <w:color w:val="auto"/>
          <w:spacing w:val="0"/>
          <w:sz w:val="24"/>
          <w:szCs w:val="24"/>
          <w:shd w:val="clear" w:fill="FFFFFF"/>
          <w:vertAlign w:val="baseline"/>
          <w:lang w:eastAsia="zh-CN"/>
        </w:rPr>
        <w:t>HJLZB-2026-37</w:t>
      </w:r>
    </w:p>
    <w:p w14:paraId="1A81BB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cs="宋体"/>
          <w:i w:val="0"/>
          <w:iCs w:val="0"/>
          <w:caps w:val="0"/>
          <w:color w:val="auto"/>
          <w:spacing w:val="0"/>
          <w:sz w:val="24"/>
          <w:szCs w:val="24"/>
          <w:shd w:val="clear" w:fill="FFFFFF"/>
          <w:vertAlign w:val="baseline"/>
          <w:lang w:eastAsia="zh-CN"/>
        </w:rPr>
        <w:t>巴拉素镇集镇道路照明设备设施</w:t>
      </w:r>
    </w:p>
    <w:p w14:paraId="265573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采购方式：竞争性谈判</w:t>
      </w:r>
    </w:p>
    <w:p w14:paraId="0AF7AB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p w14:paraId="73DB8F9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采购需求：</w:t>
      </w:r>
    </w:p>
    <w:p w14:paraId="544FCF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巴拉素镇集镇道路照明设备设施</w:t>
      </w:r>
      <w:r>
        <w:rPr>
          <w:rFonts w:hint="eastAsia" w:ascii="宋体" w:hAnsi="宋体" w:eastAsia="宋体" w:cs="宋体"/>
          <w:i w:val="0"/>
          <w:iCs w:val="0"/>
          <w:caps w:val="0"/>
          <w:color w:val="auto"/>
          <w:spacing w:val="0"/>
          <w:sz w:val="24"/>
          <w:szCs w:val="24"/>
          <w:shd w:val="clear" w:fill="FFFFFF"/>
          <w:vertAlign w:val="baseline"/>
        </w:rPr>
        <w:t>):</w:t>
      </w:r>
    </w:p>
    <w:p w14:paraId="0D82D5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p w14:paraId="4FB057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cs="宋体"/>
          <w:i w:val="0"/>
          <w:iCs w:val="0"/>
          <w:caps w:val="0"/>
          <w:color w:val="auto"/>
          <w:spacing w:val="0"/>
          <w:sz w:val="24"/>
          <w:szCs w:val="24"/>
          <w:shd w:val="clear" w:fill="FFFFFF"/>
          <w:vertAlign w:val="baseline"/>
          <w:lang w:eastAsia="zh-CN"/>
        </w:rPr>
        <w:t>966174.00</w:t>
      </w:r>
      <w:r>
        <w:rPr>
          <w:rFonts w:hint="eastAsia" w:cs="宋体"/>
          <w:i w:val="0"/>
          <w:iCs w:val="0"/>
          <w:caps w:val="0"/>
          <w:color w:val="auto"/>
          <w:spacing w:val="0"/>
          <w:sz w:val="24"/>
          <w:szCs w:val="24"/>
          <w:shd w:val="clear" w:fill="FFFFFF"/>
          <w:vertAlign w:val="baseline"/>
          <w:lang w:val="en-US" w:eastAsia="zh-CN"/>
        </w:rPr>
        <w:t>元</w:t>
      </w:r>
    </w:p>
    <w:tbl>
      <w:tblPr>
        <w:tblStyle w:val="5"/>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ACE14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路灯</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货物</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966174.00</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966174.00</w:t>
            </w:r>
          </w:p>
        </w:tc>
      </w:tr>
    </w:tbl>
    <w:p w14:paraId="2FAE70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0CB30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default" w:eastAsia="宋体"/>
          <w:color w:val="auto"/>
          <w:sz w:val="24"/>
          <w:szCs w:val="24"/>
          <w:lang w:val="en-US" w:eastAsia="zh-CN"/>
        </w:rPr>
      </w:pPr>
      <w:r>
        <w:rPr>
          <w:rFonts w:hint="eastAsia" w:cs="宋体"/>
          <w:i w:val="0"/>
          <w:iCs w:val="0"/>
          <w:caps w:val="0"/>
          <w:color w:val="auto"/>
          <w:spacing w:val="0"/>
          <w:sz w:val="24"/>
          <w:szCs w:val="24"/>
          <w:shd w:val="clear" w:fill="FFFFFF"/>
          <w:vertAlign w:val="baseline"/>
          <w:lang w:val="en-US" w:eastAsia="zh-CN"/>
        </w:rPr>
        <w:t>供货期</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i w:val="0"/>
          <w:iCs w:val="0"/>
          <w:caps w:val="0"/>
          <w:color w:val="auto"/>
          <w:spacing w:val="0"/>
          <w:sz w:val="24"/>
          <w:szCs w:val="24"/>
          <w:shd w:val="clear" w:fill="FFFFFF"/>
          <w:vertAlign w:val="baseline"/>
          <w:lang w:val="en-US" w:eastAsia="zh-CN"/>
        </w:rPr>
        <w:t>60日历天内全部路灯安装完成</w:t>
      </w:r>
    </w:p>
    <w:p w14:paraId="041E9D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auto"/>
          <w:spacing w:val="0"/>
          <w:sz w:val="24"/>
          <w:szCs w:val="24"/>
          <w:shd w:val="clear" w:fill="FFFFFF"/>
          <w:vertAlign w:val="baseline"/>
          <w:lang w:eastAsia="zh-CN"/>
        </w:rPr>
      </w:pPr>
      <w:bookmarkStart w:id="5" w:name="_Toc22797"/>
      <w:bookmarkStart w:id="6" w:name="_Toc22611"/>
      <w:r>
        <w:rPr>
          <w:rFonts w:hint="eastAsia" w:ascii="宋体" w:hAnsi="宋体" w:eastAsia="宋体" w:cs="宋体"/>
          <w:b/>
          <w:bCs/>
          <w:i w:val="0"/>
          <w:iCs w:val="0"/>
          <w:caps w:val="0"/>
          <w:color w:val="auto"/>
          <w:spacing w:val="0"/>
          <w:sz w:val="24"/>
          <w:szCs w:val="24"/>
          <w:shd w:val="clear" w:fill="FFFFFF"/>
          <w:vertAlign w:val="baseline"/>
          <w:lang w:eastAsia="zh-CN"/>
        </w:rPr>
        <w:t>二、申请人的资格要求：</w:t>
      </w:r>
      <w:bookmarkEnd w:id="5"/>
      <w:bookmarkEnd w:id="6"/>
    </w:p>
    <w:p w14:paraId="541B0C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311E14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6A116A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巴拉素镇集镇道路照明设备设施</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DE65A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253BD7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638F76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合同包1(巴拉素镇集镇道路照明设备设施)特定资格要求如下:</w:t>
      </w:r>
    </w:p>
    <w:p w14:paraId="5EE957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投标人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p>
    <w:p w14:paraId="28619D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08DB32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3</w:t>
      </w:r>
      <w:r>
        <w:rPr>
          <w:rFonts w:hint="eastAsia" w:cs="宋体"/>
          <w:i w:val="0"/>
          <w:iCs w:val="0"/>
          <w:caps w:val="0"/>
          <w:color w:val="auto"/>
          <w:spacing w:val="0"/>
          <w:sz w:val="24"/>
          <w:szCs w:val="24"/>
          <w:shd w:val="clear" w:fill="FFFFFF"/>
          <w:vertAlign w:val="baseline"/>
          <w:lang w:eastAsia="zh-CN"/>
        </w:rPr>
        <w:t>、税收缴纳证明：提供202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38846C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4</w:t>
      </w:r>
      <w:r>
        <w:rPr>
          <w:rFonts w:hint="eastAsia" w:cs="宋体"/>
          <w:i w:val="0"/>
          <w:iCs w:val="0"/>
          <w:caps w:val="0"/>
          <w:color w:val="auto"/>
          <w:spacing w:val="0"/>
          <w:sz w:val="24"/>
          <w:szCs w:val="24"/>
          <w:shd w:val="clear" w:fill="FFFFFF"/>
          <w:vertAlign w:val="baseline"/>
          <w:lang w:eastAsia="zh-CN"/>
        </w:rPr>
        <w:t>、社会保障资金缴纳证明：提供202</w:t>
      </w:r>
      <w:r>
        <w:rPr>
          <w:rFonts w:hint="eastAsia" w:cs="宋体"/>
          <w:i w:val="0"/>
          <w:iCs w:val="0"/>
          <w:caps w:val="0"/>
          <w:color w:val="auto"/>
          <w:spacing w:val="0"/>
          <w:sz w:val="24"/>
          <w:szCs w:val="24"/>
          <w:shd w:val="clear" w:fill="FFFFFF"/>
          <w:vertAlign w:val="baseline"/>
          <w:lang w:val="en-US" w:eastAsia="zh-CN"/>
        </w:rPr>
        <w:t>6年1月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05392C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5</w:t>
      </w:r>
      <w:r>
        <w:rPr>
          <w:rFonts w:hint="eastAsia" w:cs="宋体"/>
          <w:i w:val="0"/>
          <w:iCs w:val="0"/>
          <w:caps w:val="0"/>
          <w:color w:val="auto"/>
          <w:spacing w:val="0"/>
          <w:sz w:val="24"/>
          <w:szCs w:val="24"/>
          <w:shd w:val="clear" w:fill="FFFFFF"/>
          <w:vertAlign w:val="baseline"/>
          <w:lang w:eastAsia="zh-CN"/>
        </w:rPr>
        <w:t>、</w:t>
      </w:r>
      <w:r>
        <w:rPr>
          <w:rFonts w:hint="eastAsia" w:cs="宋体"/>
          <w:i w:val="0"/>
          <w:iCs w:val="0"/>
          <w:caps w:val="0"/>
          <w:color w:val="auto"/>
          <w:spacing w:val="0"/>
          <w:sz w:val="24"/>
          <w:szCs w:val="24"/>
          <w:shd w:val="clear" w:fill="FFFFFF"/>
          <w:vertAlign w:val="baseline"/>
          <w:lang w:val="en-US" w:eastAsia="zh-CN"/>
        </w:rPr>
        <w:t>投标人在中国政府采购网（www.ccgp.gov.cn）中未被列入政府采购严重违法失信行为记录名单；投标人、法定代表人在“信用中国”网站（https://www. creditchina.gov.cn/）中未被列入失信被执行人名单，投标人提供企业完整信用报告，投标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p>
    <w:p w14:paraId="3D772B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6</w:t>
      </w:r>
      <w:r>
        <w:rPr>
          <w:rFonts w:hint="eastAsia" w:cs="宋体"/>
          <w:i w:val="0"/>
          <w:iCs w:val="0"/>
          <w:caps w:val="0"/>
          <w:color w:val="auto"/>
          <w:spacing w:val="0"/>
          <w:sz w:val="24"/>
          <w:szCs w:val="24"/>
          <w:shd w:val="clear" w:fill="FFFFFF"/>
          <w:vertAlign w:val="baseline"/>
          <w:lang w:eastAsia="zh-CN"/>
        </w:rPr>
        <w:t>、提供榆林市政府采购货物类项目供应商信用承诺书（还需提供“信用中国（陕西榆林）”信用承诺网页截图）；</w:t>
      </w:r>
    </w:p>
    <w:p w14:paraId="6ADB9E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7</w:t>
      </w:r>
      <w:r>
        <w:rPr>
          <w:rFonts w:hint="eastAsia" w:cs="宋体"/>
          <w:i w:val="0"/>
          <w:iCs w:val="0"/>
          <w:caps w:val="0"/>
          <w:color w:val="auto"/>
          <w:spacing w:val="0"/>
          <w:sz w:val="24"/>
          <w:szCs w:val="24"/>
          <w:shd w:val="clear" w:fill="FFFFFF"/>
          <w:vertAlign w:val="baseline"/>
          <w:lang w:eastAsia="zh-CN"/>
        </w:rPr>
        <w:t>、书面声明：参加本次政府采购活动前三年内在经营活动中没有重大违法记录的声明函；</w:t>
      </w:r>
    </w:p>
    <w:p w14:paraId="26A3CA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8、投标信用承诺书代替投标保证金，提供投标信用承诺书（还需提供“信用中国（陕西榆林）”信用承诺网页截图）；</w:t>
      </w:r>
    </w:p>
    <w:p w14:paraId="0474ED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bookmarkStart w:id="20" w:name="_GoBack"/>
      <w:bookmarkEnd w:id="20"/>
      <w:r>
        <w:rPr>
          <w:rFonts w:hint="eastAsia" w:cs="宋体"/>
          <w:i w:val="0"/>
          <w:iCs w:val="0"/>
          <w:caps w:val="0"/>
          <w:color w:val="auto"/>
          <w:spacing w:val="0"/>
          <w:sz w:val="24"/>
          <w:szCs w:val="24"/>
          <w:shd w:val="clear" w:fill="FFFFFF"/>
          <w:vertAlign w:val="baseline"/>
          <w:lang w:val="en-US" w:eastAsia="zh-CN"/>
        </w:rPr>
        <w:t>9、本项目不接受联合体投标，单位负责人为同一人或者存在直接控股、管理关系的不同供应商，不得同时参加本项目投标活动，提供《供应商企业关系关联承诺书》。</w:t>
      </w:r>
    </w:p>
    <w:p w14:paraId="669CB4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对应的中小企业划分标准所属行业：工业。 </w:t>
      </w:r>
    </w:p>
    <w:p w14:paraId="66DE466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7" w:name="_Toc17169"/>
      <w:bookmarkStart w:id="8" w:name="_Toc24306"/>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三、获取采购文件</w:t>
      </w:r>
      <w:bookmarkEnd w:id="7"/>
      <w:bookmarkEnd w:id="8"/>
    </w:p>
    <w:p w14:paraId="533A2B0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w:t>
      </w:r>
      <w:r>
        <w:rPr>
          <w:rFonts w:hint="eastAsia" w:hAnsi="宋体" w:cs="宋体"/>
          <w:i w:val="0"/>
          <w:iCs w:val="0"/>
          <w:caps w:val="0"/>
          <w:color w:val="auto"/>
          <w:spacing w:val="0"/>
          <w:kern w:val="0"/>
          <w:sz w:val="24"/>
          <w:szCs w:val="24"/>
          <w:shd w:val="clear" w:fill="FFFFFF"/>
          <w:vertAlign w:val="baseline"/>
          <w:lang w:val="en-US" w:eastAsia="zh-CN" w:bidi="ar-SA"/>
        </w:rPr>
        <w:t>2026年7月22日至2026年7月24日</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w:t>
      </w:r>
    </w:p>
    <w:p w14:paraId="1F37702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途径：登录全国公共资源交易中心平台（陕西省）使用CA锁投标确认后自行下载</w:t>
      </w:r>
    </w:p>
    <w:p w14:paraId="4FEDB93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方式：在线获取</w:t>
      </w:r>
    </w:p>
    <w:p w14:paraId="4C906661">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售价：免费获取</w:t>
      </w:r>
    </w:p>
    <w:p w14:paraId="42FAF3C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9" w:name="_Toc25185"/>
      <w:bookmarkStart w:id="10" w:name="_Toc15189"/>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四、响应文件提交</w:t>
      </w:r>
      <w:bookmarkEnd w:id="9"/>
      <w:bookmarkEnd w:id="10"/>
    </w:p>
    <w:p w14:paraId="103F03EF">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29</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09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31F613F5">
      <w:pPr>
        <w:spacing w:line="360" w:lineRule="auto"/>
        <w:ind w:firstLine="720" w:firstLineChars="300"/>
        <w:outlineLvl w:val="0"/>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bookmarkStart w:id="11" w:name="_Toc27842"/>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bookmarkStart w:id="12" w:name="_Toc2282"/>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榆林市公共资源交易中心不见面开标大厅</w:t>
      </w:r>
      <w:bookmarkEnd w:id="11"/>
    </w:p>
    <w:p w14:paraId="52C0B83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3" w:name="_Toc32450"/>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五、开启</w:t>
      </w:r>
      <w:bookmarkEnd w:id="12"/>
      <w:bookmarkEnd w:id="13"/>
    </w:p>
    <w:p w14:paraId="623C960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29</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09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037402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地点：榆林市公共资源交易中心不见面开标大厅</w:t>
      </w:r>
    </w:p>
    <w:p w14:paraId="31CEDF94">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4" w:name="_Toc14110"/>
      <w:bookmarkStart w:id="15" w:name="_Toc29247"/>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六、公告期限</w:t>
      </w:r>
      <w:bookmarkEnd w:id="14"/>
      <w:bookmarkEnd w:id="15"/>
    </w:p>
    <w:p w14:paraId="3155DB10">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自本公告发布之日起3个工作日。</w:t>
      </w:r>
    </w:p>
    <w:p w14:paraId="2B68033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6" w:name="_Toc24419"/>
      <w:bookmarkStart w:id="17" w:name="_Toc4383"/>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七、其他补充事宜</w:t>
      </w:r>
      <w:bookmarkEnd w:id="16"/>
      <w:bookmarkEnd w:id="17"/>
    </w:p>
    <w:p w14:paraId="3346730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bookmarkStart w:id="18" w:name="_Toc3798"/>
      <w:r>
        <w:rPr>
          <w:rFonts w:hint="eastAsia" w:cs="宋体"/>
          <w:i w:val="0"/>
          <w:iCs w:val="0"/>
          <w:caps w:val="0"/>
          <w:color w:val="auto"/>
          <w:spacing w:val="0"/>
          <w:sz w:val="24"/>
          <w:szCs w:val="24"/>
          <w:shd w:val="clear" w:fill="FFFFFF"/>
          <w:vertAlign w:val="baseline"/>
          <w:lang w:val="en-US" w:eastAsia="zh-CN"/>
        </w:rPr>
        <w:t>1、供应商登录全国公共资源交易中心平台（陕西省）（http://www.sxggzyjy.cn/），选择“电子交易平台→陕西政府采购交易系统→陕西省公共资源交易平台→投标人”进行登录，登录后选择“交易乙方”身份进入投标人界面进行报名并下载招标文件，报名以网上报名为准；电子招标文件在获取期内进行下载，逾期下载通道将关闭，未及时下载招标文件将会影响后续开评标活动，其后果自负。未完成网上投标成功的或未在网站上下载招标文件的，无法完成后续流程。供应商使用捆绑省交易平台的CA锁登录电子交易平台，通过政府采购系统企业端进入，点击我要投标，完善相关投标信息。</w:t>
      </w:r>
    </w:p>
    <w:p w14:paraId="0C0C0E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2、各投标人领取招标文件后，按照陕西省财政厅《关于政府采购供应商注册登记有关事项的通知》要求，通过陕西省政府采购网（http://www.ccgp-shaanxi.gov.cn/）注册登记加入陕西省政府采购供应商库。</w:t>
      </w:r>
    </w:p>
    <w:p w14:paraId="6DE5D3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3、本项目采用电子化不见面开标方式。供应商使用CA锁对响应文件进行制作、签封、加密、递交、签到、解密等相关招投标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w:t>
      </w:r>
    </w:p>
    <w:p w14:paraId="395362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4、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7148A2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5、电子投标文件技术支持电话：4009280095、4009980000。</w:t>
      </w:r>
    </w:p>
    <w:p w14:paraId="41797D2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6、CA锁购买：榆林市榆阳区文化南路市民大厦三楼窗口、微信小程序或下载手机APP陕公共资源交易服务线上购买，联系电话：0912-3452148。</w:t>
      </w:r>
    </w:p>
    <w:p w14:paraId="4C5614B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7、为了保证不见面开标顺利进行，供应商需使用带有麦克风和摄像头的笔记本电脑提前 1 小时登录不见面开标大厅进行调试，并完成签到等程序等待开标。</w:t>
      </w:r>
    </w:p>
    <w:p w14:paraId="4CD7C7EA">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19" w:name="_Toc23861"/>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八、对本次招标提出询问，请按以下方式联系。</w:t>
      </w:r>
      <w:bookmarkEnd w:id="18"/>
      <w:bookmarkEnd w:id="19"/>
    </w:p>
    <w:p w14:paraId="0F10717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1.采购人信息</w:t>
      </w:r>
    </w:p>
    <w:p w14:paraId="77ACB42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榆阳区巴拉素镇人民政府</w:t>
      </w:r>
    </w:p>
    <w:p w14:paraId="527B0BD4">
      <w:pPr>
        <w:spacing w:line="360" w:lineRule="auto"/>
        <w:ind w:left="0" w:leftChars="0" w:firstLine="679" w:firstLineChars="283"/>
        <w:rPr>
          <w:rFonts w:hint="eastAsia"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地址：榆阳区巴拉素镇巴拉素村</w:t>
      </w:r>
    </w:p>
    <w:p w14:paraId="3DB41D06">
      <w:pPr>
        <w:spacing w:line="360" w:lineRule="auto"/>
        <w:ind w:left="0" w:leftChars="0" w:firstLine="679" w:firstLineChars="283"/>
        <w:rPr>
          <w:rFonts w:hint="default"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联系方式：18591285666</w:t>
      </w:r>
    </w:p>
    <w:p w14:paraId="006A1A5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2.采购代理机构信息</w:t>
      </w:r>
    </w:p>
    <w:p w14:paraId="17E443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48674A04">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地址：</w:t>
      </w:r>
      <w:r>
        <w:rPr>
          <w:rFonts w:hint="eastAsia" w:hAnsi="宋体" w:cs="宋体"/>
          <w:i w:val="0"/>
          <w:iCs w:val="0"/>
          <w:caps w:val="0"/>
          <w:color w:val="auto"/>
          <w:spacing w:val="0"/>
          <w:kern w:val="0"/>
          <w:sz w:val="24"/>
          <w:szCs w:val="24"/>
          <w:shd w:val="clear" w:fill="FFFFFF"/>
          <w:vertAlign w:val="baseline"/>
          <w:lang w:val="en-US" w:eastAsia="zh-CN" w:bidi="ar-SA"/>
        </w:rPr>
        <w:t>陕西省榆林市榆阳区明珠路街道沙河路46号灏安小区</w:t>
      </w:r>
    </w:p>
    <w:p w14:paraId="62A6E80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3.项目联系方式</w:t>
      </w:r>
    </w:p>
    <w:p w14:paraId="2CFCFC0A">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项目联系人：</w:t>
      </w:r>
      <w:r>
        <w:rPr>
          <w:rFonts w:hint="eastAsia" w:hAnsi="宋体" w:cs="宋体"/>
          <w:i w:val="0"/>
          <w:iCs w:val="0"/>
          <w:caps w:val="0"/>
          <w:color w:val="auto"/>
          <w:spacing w:val="0"/>
          <w:kern w:val="0"/>
          <w:sz w:val="24"/>
          <w:szCs w:val="24"/>
          <w:shd w:val="clear" w:fill="FFFFFF"/>
          <w:vertAlign w:val="baseline"/>
          <w:lang w:val="en-US" w:eastAsia="zh-CN" w:bidi="ar-SA"/>
        </w:rPr>
        <w:t>郝工</w:t>
      </w:r>
    </w:p>
    <w:p w14:paraId="7FE8A6D5">
      <w:pPr>
        <w:spacing w:line="360" w:lineRule="auto"/>
        <w:ind w:left="0" w:leftChars="0" w:firstLine="679" w:firstLineChars="283"/>
        <w:rPr>
          <w:rFonts w:hint="default"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电话：</w:t>
      </w:r>
      <w:r>
        <w:rPr>
          <w:rFonts w:hint="eastAsia" w:hAnsi="宋体" w:cs="宋体"/>
          <w:i w:val="0"/>
          <w:iCs w:val="0"/>
          <w:caps w:val="0"/>
          <w:color w:val="auto"/>
          <w:spacing w:val="0"/>
          <w:kern w:val="0"/>
          <w:sz w:val="24"/>
          <w:szCs w:val="24"/>
          <w:shd w:val="clear" w:fill="FFFFFF"/>
          <w:vertAlign w:val="baseline"/>
          <w:lang w:val="en-US" w:eastAsia="zh-CN" w:bidi="ar-SA"/>
        </w:rPr>
        <w:t>17629122091</w:t>
      </w:r>
    </w:p>
    <w:p w14:paraId="6C73D213">
      <w:pPr>
        <w:spacing w:line="360" w:lineRule="auto"/>
        <w:ind w:left="0" w:leftChars="0" w:firstLine="679" w:firstLineChars="283"/>
        <w:jc w:val="righ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54053A4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DC6BF1"/>
    <w:rsid w:val="32DC6BF1"/>
    <w:rsid w:val="79214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3669</Words>
  <Characters>4173</Characters>
  <Lines>0</Lines>
  <Paragraphs>0</Paragraphs>
  <TotalTime>0</TotalTime>
  <ScaleCrop>false</ScaleCrop>
  <LinksUpToDate>false</LinksUpToDate>
  <CharactersWithSpaces>4184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2026-07-20T09:02:00Z</dcterms:created>
  <dc:creator>那条逆流而上的鱼</dc:creator>
  <cp:lastModifiedBy>那条逆流而上的鱼</cp:lastModifiedBy>
  <dcterms:modified xsi:type="dcterms:W3CDTF">2026-07-20T09:31:43Z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749D838AA12648F0B6DAE1062868A4AB_11</vt:lpwstr>
  </property>
  <property fmtid="{D5CDD505-2E9C-101B-9397-08002B2CF9AE}" pid="4" name="KSOTemplateDocerSaveRecord">
    <vt:lpwstr>eyJoZGlkIjoiNDYxODYxYjUzNjMwY2ZjYWFmZTA1MTViZTM5Mjg3NGUiLCJ1c2VySWQiOiI2NDUxNjkyOTIifQ==</vt:lpwstr>
  </property>
</Properties>
</file>