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E342E">
      <w:pPr>
        <w:jc w:val="center"/>
        <w:rPr>
          <w:rFonts w:hint="eastAsia" w:ascii="仿宋" w:hAnsi="仿宋" w:eastAsia="仿宋" w:cs="仿宋"/>
          <w:b w:val="0"/>
          <w:bCs/>
          <w:color w:val="auto"/>
          <w:spacing w:val="-20"/>
          <w:sz w:val="58"/>
          <w:szCs w:val="5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b w:val="0"/>
          <w:bCs/>
          <w:color w:val="auto"/>
          <w:spacing w:val="-20"/>
          <w:sz w:val="52"/>
          <w:szCs w:val="52"/>
          <w:highlight w:val="none"/>
          <w:lang w:val="en-US" w:eastAsia="zh-CN"/>
        </w:rPr>
        <w:t>合同</w:t>
      </w:r>
    </w:p>
    <w:p w14:paraId="7B4141B9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0"/>
          <w:szCs w:val="30"/>
          <w:highlight w:val="none"/>
          <w:lang w:val="en-US" w:eastAsia="zh-CN"/>
        </w:rPr>
        <w:t>（本合同为参考模版，以最终签订版为准）</w:t>
      </w:r>
    </w:p>
    <w:p w14:paraId="78C96474">
      <w:pPr>
        <w:pStyle w:val="6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</w:p>
    <w:p w14:paraId="5401B2CF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u w:val="single"/>
        </w:rPr>
      </w:pPr>
    </w:p>
    <w:p w14:paraId="45C20B2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AEC1F13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85D5987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4C8B50B0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0EE5DED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CD49EAB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DC431A9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2C13D87D">
      <w:pPr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5DFD2FFF">
      <w:pP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1FEE566B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7C87F19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 </w:t>
      </w:r>
    </w:p>
    <w:p w14:paraId="01B8C33C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签订地点：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 xml:space="preserve"> </w:t>
      </w:r>
    </w:p>
    <w:p w14:paraId="391F9F15">
      <w:pPr>
        <w:ind w:firstLine="1920" w:firstLineChars="600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签订时间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</w:t>
      </w:r>
    </w:p>
    <w:p w14:paraId="16E3D8E6">
      <w:pP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7BC9B0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723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依据《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华人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民共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典》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政府采购法实施条例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规定，甲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完成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服务工作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为确保项目的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利实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施，经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双方协商，双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着平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等自愿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原则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，按下述条款和条件签署本合同：</w:t>
      </w:r>
    </w:p>
    <w:p w14:paraId="0FEC71BC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一、合同双方</w:t>
      </w:r>
    </w:p>
    <w:p w14:paraId="62024DD9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</w:p>
    <w:p w14:paraId="471CB781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302F1F0B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乙方：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val="en-US" w:eastAsia="zh-CN"/>
        </w:rPr>
        <w:t xml:space="preserve">    </w:t>
      </w:r>
    </w:p>
    <w:p w14:paraId="2D12A5CD">
      <w:pPr>
        <w:pStyle w:val="2"/>
        <w:adjustRightInd w:val="0"/>
        <w:snapToGrid w:val="0"/>
        <w:spacing w:line="360" w:lineRule="auto"/>
        <w:ind w:left="0" w:firstLine="468" w:firstLineChars="200"/>
        <w:jc w:val="both"/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  </w:t>
      </w:r>
    </w:p>
    <w:p w14:paraId="65E75E6F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合同标的物内容、数量</w:t>
      </w:r>
    </w:p>
    <w:p w14:paraId="469AF9ED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陕西省重大水利工程建设运行管理条例立法研究</w:t>
      </w:r>
    </w:p>
    <w:p w14:paraId="2AED19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三、合同价款</w:t>
      </w:r>
    </w:p>
    <w:p w14:paraId="4D6726F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1.合同总价款为人民币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大写：     小写：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元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</w:rPr>
        <w:t>该价款为含税价。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</w:t>
      </w:r>
    </w:p>
    <w:p w14:paraId="396354E9">
      <w:pPr>
        <w:tabs>
          <w:tab w:val="left" w:pos="480"/>
        </w:tabs>
        <w:spacing w:line="570" w:lineRule="exact"/>
        <w:ind w:firstLine="48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2.合同总价之内乙方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完成本项目要求的全部服务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工作内容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59EEA461">
      <w:pPr>
        <w:tabs>
          <w:tab w:val="left" w:pos="480"/>
        </w:tabs>
        <w:spacing w:line="570" w:lineRule="exact"/>
        <w:ind w:firstLine="480"/>
        <w:jc w:val="left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3.合同价格类型：固定总价</w:t>
      </w:r>
    </w:p>
    <w:p w14:paraId="05A923C3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、服务期限</w:t>
      </w:r>
    </w:p>
    <w:p w14:paraId="7AADEFD0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合同签订后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eastAsia="zh-CN"/>
        </w:rPr>
        <w:t>个月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提交成果</w:t>
      </w:r>
    </w:p>
    <w:p w14:paraId="1D1D5A4A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、服务内容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及技术要求</w:t>
      </w:r>
    </w:p>
    <w:p w14:paraId="289AE6FD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</w:t>
      </w:r>
    </w:p>
    <w:p w14:paraId="58174D52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200" w:firstLine="241" w:firstLineChars="1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六、服务质量</w:t>
      </w:r>
    </w:p>
    <w:p w14:paraId="11ACB8A9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3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符合国家、行业的标准和有关规定。</w:t>
      </w:r>
    </w:p>
    <w:p w14:paraId="740DF334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、支付方式</w:t>
      </w:r>
    </w:p>
    <w:p w14:paraId="1B25D6DB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合同签订后 ，达到付款条件起 10 日内，支付合同总金额的 40.00%。</w:t>
      </w:r>
    </w:p>
    <w:p w14:paraId="33EB9EB5">
      <w:pPr>
        <w:pStyle w:val="2"/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提交初步成果通过初验，达到付款条件起 10 日内，支付合同总金额的 50.00%。部工作完成并通过验收后，达到付款条件起 10 日内，支付合同总金额的 10.00%。</w:t>
      </w:r>
    </w:p>
    <w:p w14:paraId="6F6657EC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、工作验收</w:t>
      </w:r>
    </w:p>
    <w:p w14:paraId="5670F2E8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按照竞争性磋商文件第三章“3.2.2服务要求”中“技术参数与性能指标”中的成果验收与移交相关要求进行验收。</w:t>
      </w:r>
    </w:p>
    <w:p w14:paraId="03628BFF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、违约责任</w:t>
      </w:r>
    </w:p>
    <w:p w14:paraId="661A5A8F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1、按《中华人民共和国民法典》中的相关条款执行。</w:t>
      </w:r>
    </w:p>
    <w:p w14:paraId="3407C52D">
      <w:pPr>
        <w:pStyle w:val="3"/>
        <w:spacing w:line="57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2、未按合同要求提供服务或服务质量不能满足技术要求，采购人有权终止合同，并对供方违约行为进行追究，同时按《中华人民共和国政府采购法》的有关规定进行处罚。。</w:t>
      </w:r>
    </w:p>
    <w:p w14:paraId="36B51970">
      <w:pPr>
        <w:autoSpaceDN w:val="0"/>
        <w:spacing w:line="550" w:lineRule="exact"/>
        <w:ind w:firstLine="482" w:firstLineChars="200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十、不可抗力</w:t>
      </w:r>
    </w:p>
    <w:p w14:paraId="3B5FCA55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1.不可抗力发生后，应在合同约定或合理的时间内通知对方，以便对方采取措施，减轻不可抗力可能造成的损失，同时，应当在合理的时间内提供有关方面出具的证明。并且双方均应采取合理措施，防止损失扩大。如发生不可抗力，任何一方当事人不及时采取措施或采取的措施不合理、不适当，致使损失扩大的，则该方应就扩大部分承担相应的责任。</w:t>
      </w:r>
    </w:p>
    <w:p w14:paraId="7FB18B4D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2.对方当事人接到发生不可抗力的书面通知后，应立即采取适当措施避免或减小损失，同时，对已经发生或可能发生的损失作出评估，以便合同双方当事人采取继续履行合同、变更合同还是解除合同的应变措施。</w:t>
      </w:r>
    </w:p>
    <w:p w14:paraId="1A80CEE2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3.不可抗力事件的发生，对履行合同的影响可能有大有小，有时只是暂时影响到合同的履行，可以通过延期履行实现合同的目的，对此不能行使法定解除权。只有不可抗力致使合同目的不能实现时，任何一方均可以解除合同。</w:t>
      </w:r>
    </w:p>
    <w:p w14:paraId="597741F7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、其他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约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定</w:t>
      </w:r>
    </w:p>
    <w:p w14:paraId="5FC24493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7"/>
          <w:sz w:val="24"/>
          <w:szCs w:val="24"/>
          <w:highlight w:val="none"/>
          <w:lang w:eastAsia="zh-CN"/>
        </w:rPr>
        <w:t>行磋商文件“服务要求”中“技术参数与性能指标”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和甲方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面提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出的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技术标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。</w:t>
      </w:r>
    </w:p>
    <w:p w14:paraId="0218AA65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除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律相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的情形外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本合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一经签订</w:t>
      </w:r>
      <w:r>
        <w:rPr>
          <w:rFonts w:hint="eastAsia" w:ascii="仿宋" w:hAnsi="仿宋" w:eastAsia="仿宋" w:cs="仿宋"/>
          <w:color w:val="auto"/>
          <w:spacing w:val="-15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方不得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自变更、调整、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止或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终止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3A16F050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同未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事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宜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双方协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签订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补充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协议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不成</w:t>
      </w:r>
      <w:r>
        <w:rPr>
          <w:rFonts w:hint="eastAsia" w:ascii="仿宋" w:hAnsi="仿宋" w:eastAsia="仿宋" w:cs="仿宋"/>
          <w:color w:val="auto"/>
          <w:spacing w:val="-80"/>
          <w:sz w:val="24"/>
          <w:szCs w:val="24"/>
          <w:highlight w:val="none"/>
          <w:lang w:eastAsia="zh-CN"/>
        </w:rPr>
        <w:t>按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民法典》有关规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执行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。</w:t>
      </w:r>
    </w:p>
    <w:p w14:paraId="4F5F118E">
      <w:pPr>
        <w:pStyle w:val="2"/>
        <w:adjustRightInd w:val="0"/>
        <w:snapToGrid w:val="0"/>
        <w:spacing w:line="360" w:lineRule="auto"/>
        <w:ind w:left="0" w:firstLine="472" w:firstLineChars="200"/>
        <w:jc w:val="both"/>
        <w:rPr>
          <w:rFonts w:hint="default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4、知识产权归属：供应商在服务中所取得的创新成果、知识产权归甲方所有。</w:t>
      </w:r>
    </w:p>
    <w:p w14:paraId="2A57A796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解决合同纠纷的方式</w:t>
      </w:r>
    </w:p>
    <w:p w14:paraId="1B637E61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如因履行本合同发生争议，双方应首先协商解决。协商不成时，任何一方均可向</w:t>
      </w:r>
      <w:r>
        <w:rPr>
          <w:rFonts w:hint="eastAsia" w:ascii="仿宋" w:hAnsi="仿宋" w:eastAsia="仿宋" w:cs="仿宋"/>
          <w:b w:val="0"/>
          <w:bCs w:val="0"/>
          <w:color w:val="auto"/>
          <w:spacing w:val="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合同签订地的人民法院提出诉讼，通过法律程序予以解决。</w:t>
      </w:r>
    </w:p>
    <w:p w14:paraId="0E510436">
      <w:pPr>
        <w:pStyle w:val="2"/>
        <w:adjustRightInd w:val="0"/>
        <w:snapToGrid w:val="0"/>
        <w:spacing w:line="360" w:lineRule="auto"/>
        <w:ind w:left="0" w:firstLine="482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、 合同生效</w:t>
      </w:r>
    </w:p>
    <w:p w14:paraId="084EB353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同经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甲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盖章后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效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</w:t>
      </w:r>
    </w:p>
    <w:p w14:paraId="02F9A955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其他未尽事宜，由双方友好协商解决，并参照《中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 xml:space="preserve">典》有关条款执行。 </w:t>
      </w:r>
    </w:p>
    <w:p w14:paraId="5BBFB45A">
      <w:pPr>
        <w:pStyle w:val="2"/>
        <w:adjustRightInd w:val="0"/>
        <w:snapToGrid w:val="0"/>
        <w:spacing w:line="360" w:lineRule="auto"/>
        <w:ind w:left="0" w:firstLine="484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，甲乙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方各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份。</w:t>
      </w:r>
    </w:p>
    <w:p w14:paraId="5154F699">
      <w:pPr>
        <w:pStyle w:val="2"/>
        <w:adjustRightInd w:val="0"/>
        <w:snapToGrid w:val="0"/>
        <w:spacing w:line="360" w:lineRule="auto"/>
        <w:ind w:left="0"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EE963D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以下为签署页</w:t>
      </w:r>
    </w:p>
    <w:p w14:paraId="2066C0B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03306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（盖章）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（盖章)</w:t>
      </w:r>
    </w:p>
    <w:p w14:paraId="7818C0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地址：                                      地址：    </w:t>
      </w:r>
    </w:p>
    <w:p w14:paraId="61A8C46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邮编：                                      邮编：</w:t>
      </w:r>
    </w:p>
    <w:p w14:paraId="46A9472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2FB96CF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</w:p>
    <w:p w14:paraId="2DCA1E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联系电话：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179DEAB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签约日期：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年   月   日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签约日期：  年  月  日</w:t>
      </w:r>
    </w:p>
    <w:p w14:paraId="315D1C61">
      <w:pPr>
        <w:pStyle w:val="7"/>
        <w:rPr>
          <w:rFonts w:hint="eastAsia"/>
          <w:lang w:val="en-US" w:eastAsia="zh-Hans"/>
        </w:rPr>
      </w:pPr>
    </w:p>
    <w:p w14:paraId="6E2D0EFE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02EC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EDCAA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EDCAA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C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2"/>
    </w:pPr>
    <w:rPr>
      <w:rFonts w:ascii="宋体" w:hAnsi="宋体" w:eastAsia="宋体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2026-07-07T10:21:47Z</dcterms:created>
  <dc:creator>江小花</dc:creator>
  <cp:lastModifiedBy>江小花</cp:lastModifiedBy>
  <dcterms:modified xsi:type="dcterms:W3CDTF">2026-07-07T10:21:54Z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eyJoZGlkIjoiNjNiZGNhYTJmOGY3MDhjYzhhYTI2Mjc0NTBhODEzODYiLCJ1c2VySWQiOiIxMjY1MTc4OTA3In0=</vt:lpwstr>
  </property>
  <property fmtid="{D5CDD505-2E9C-101B-9397-08002B2CF9AE}" pid="4" name="ICV">
    <vt:lpwstr>139C233E78F1498384D5425EE6E54035_12</vt:lpwstr>
  </property>
</Properties>
</file>