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0F06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详细评审-病房智能化改造方案</w:t>
      </w:r>
    </w:p>
    <w:p w14:paraId="624C111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2C2910EF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2026-07-03T05:08:18Z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