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064AA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2" w:firstLineChars="200"/>
        <w:jc w:val="center"/>
        <w:textAlignment w:val="baseline"/>
        <w:outlineLvl w:val="0"/>
        <w:rPr>
          <w:rFonts w:hint="eastAsia" w:ascii="仿宋" w:hAnsi="仿宋" w:eastAsia="仿宋" w:cs="仿宋"/>
          <w:b/>
          <w:bCs w:val="0"/>
          <w:snapToGrid w:val="0"/>
          <w:color w:val="auto"/>
          <w:kern w:val="0"/>
          <w:sz w:val="20"/>
          <w:szCs w:val="20"/>
          <w:highlight w:val="none"/>
          <w:lang w:eastAsia="en-US"/>
        </w:rPr>
      </w:pPr>
      <w:bookmarkStart w:id="0" w:name="_GoBack"/>
      <w:bookmarkEnd w:id="0"/>
      <w:r>
        <w:rPr>
          <w:rFonts w:hint="eastAsia" w:ascii="仿宋" w:hAnsi="仿宋" w:eastAsia="仿宋" w:cs="仿宋"/>
          <w:b/>
          <w:bCs w:val="0"/>
          <w:snapToGrid w:val="0"/>
          <w:color w:val="auto"/>
          <w:kern w:val="0"/>
          <w:sz w:val="20"/>
          <w:szCs w:val="20"/>
          <w:highlight w:val="none"/>
          <w:lang w:val="en-US" w:eastAsia="zh-CN"/>
        </w:rPr>
        <w:t>报价一览</w:t>
      </w:r>
      <w:r>
        <w:rPr>
          <w:rFonts w:hint="eastAsia" w:ascii="仿宋" w:hAnsi="仿宋" w:eastAsia="仿宋" w:cs="仿宋"/>
          <w:b/>
          <w:bCs w:val="0"/>
          <w:snapToGrid w:val="0"/>
          <w:color w:val="auto"/>
          <w:kern w:val="0"/>
          <w:sz w:val="20"/>
          <w:szCs w:val="20"/>
          <w:highlight w:val="none"/>
          <w:lang w:eastAsia="en-US"/>
        </w:rPr>
        <w:t>表</w:t>
      </w:r>
    </w:p>
    <w:p w14:paraId="5574D975">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eastAsia="zh-CN"/>
        </w:rPr>
      </w:pPr>
      <w:r>
        <w:rPr>
          <w:rFonts w:hint="eastAsia" w:ascii="仿宋" w:hAnsi="仿宋" w:eastAsia="仿宋" w:cs="仿宋"/>
          <w:snapToGrid w:val="0"/>
          <w:color w:val="auto"/>
          <w:kern w:val="0"/>
          <w:sz w:val="20"/>
          <w:szCs w:val="20"/>
          <w:highlight w:val="none"/>
          <w:lang w:eastAsia="en-US"/>
        </w:rPr>
        <w:t>项目名称：</w:t>
      </w:r>
    </w:p>
    <w:p w14:paraId="7717E4E3">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采购项目编号：</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4"/>
        <w:gridCol w:w="2420"/>
        <w:gridCol w:w="2171"/>
        <w:gridCol w:w="1672"/>
        <w:gridCol w:w="772"/>
      </w:tblGrid>
      <w:tr w14:paraId="53ADD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2" w:hRule="atLeast"/>
          <w:jc w:val="center"/>
        </w:trPr>
        <w:tc>
          <w:tcPr>
            <w:tcW w:w="1484" w:type="dxa"/>
            <w:vAlign w:val="center"/>
          </w:tcPr>
          <w:p w14:paraId="1B2C7CEB">
            <w:pPr>
              <w:widowControl w:val="0"/>
              <w:shd w:val="clear"/>
              <w:kinsoku w:val="0"/>
              <w:autoSpaceDE w:val="0"/>
              <w:autoSpaceDN w:val="0"/>
              <w:adjustRightInd w:val="0"/>
              <w:snapToGrid w:val="0"/>
              <w:spacing w:line="240" w:lineRule="auto"/>
              <w:jc w:val="center"/>
              <w:textAlignment w:val="baseline"/>
              <w:rPr>
                <w:rFonts w:hint="default" w:ascii="仿宋" w:hAnsi="仿宋" w:eastAsia="仿宋" w:cs="仿宋"/>
                <w:snapToGrid w:val="0"/>
                <w:color w:val="auto"/>
                <w:kern w:val="0"/>
                <w:sz w:val="20"/>
                <w:szCs w:val="20"/>
                <w:highlight w:val="none"/>
                <w:vertAlign w:val="baseline"/>
                <w:lang w:val="en-US" w:eastAsia="zh-CN"/>
              </w:rPr>
            </w:pPr>
            <w:r>
              <w:rPr>
                <w:rFonts w:hint="eastAsia" w:ascii="仿宋" w:hAnsi="仿宋" w:eastAsia="仿宋" w:cs="仿宋"/>
                <w:snapToGrid w:val="0"/>
                <w:color w:val="auto"/>
                <w:kern w:val="0"/>
                <w:sz w:val="20"/>
                <w:szCs w:val="20"/>
                <w:highlight w:val="none"/>
                <w:vertAlign w:val="baseline"/>
                <w:lang w:val="en-US" w:eastAsia="zh-CN"/>
              </w:rPr>
              <w:t>采购内容</w:t>
            </w:r>
          </w:p>
        </w:tc>
        <w:tc>
          <w:tcPr>
            <w:tcW w:w="2420" w:type="dxa"/>
            <w:vAlign w:val="center"/>
          </w:tcPr>
          <w:p w14:paraId="11B7F65C">
            <w:pPr>
              <w:widowControl w:val="0"/>
              <w:shd w:val="clear"/>
              <w:kinsoku w:val="0"/>
              <w:autoSpaceDE w:val="0"/>
              <w:autoSpaceDN w:val="0"/>
              <w:adjustRightInd w:val="0"/>
              <w:snapToGrid w:val="0"/>
              <w:spacing w:line="240" w:lineRule="auto"/>
              <w:jc w:val="center"/>
              <w:textAlignment w:val="baseline"/>
              <w:rPr>
                <w:rFonts w:hint="default" w:ascii="仿宋" w:hAnsi="仿宋" w:eastAsia="仿宋" w:cs="仿宋"/>
                <w:snapToGrid w:val="0"/>
                <w:color w:val="auto"/>
                <w:kern w:val="0"/>
                <w:sz w:val="20"/>
                <w:szCs w:val="20"/>
                <w:highlight w:val="none"/>
                <w:vertAlign w:val="baseline"/>
                <w:lang w:val="en-US" w:eastAsia="zh-CN"/>
              </w:rPr>
            </w:pPr>
            <w:r>
              <w:rPr>
                <w:rFonts w:hint="eastAsia" w:ascii="仿宋" w:hAnsi="仿宋" w:eastAsia="仿宋" w:cs="仿宋"/>
                <w:snapToGrid w:val="0"/>
                <w:color w:val="auto"/>
                <w:kern w:val="0"/>
                <w:sz w:val="20"/>
                <w:szCs w:val="20"/>
                <w:highlight w:val="none"/>
                <w:vertAlign w:val="baseline"/>
                <w:lang w:val="en-US" w:eastAsia="zh-CN"/>
              </w:rPr>
              <w:t>投标报价（元）</w:t>
            </w:r>
          </w:p>
        </w:tc>
        <w:tc>
          <w:tcPr>
            <w:tcW w:w="2171" w:type="dxa"/>
            <w:vAlign w:val="center"/>
          </w:tcPr>
          <w:p w14:paraId="7CF2661D">
            <w:pPr>
              <w:widowControl w:val="0"/>
              <w:shd w:val="clear"/>
              <w:kinsoku w:val="0"/>
              <w:autoSpaceDE w:val="0"/>
              <w:autoSpaceDN w:val="0"/>
              <w:adjustRightInd w:val="0"/>
              <w:snapToGrid w:val="0"/>
              <w:spacing w:line="240" w:lineRule="auto"/>
              <w:jc w:val="center"/>
              <w:textAlignment w:val="baseline"/>
              <w:rPr>
                <w:rFonts w:hint="default" w:ascii="仿宋" w:hAnsi="仿宋" w:eastAsia="仿宋" w:cs="仿宋"/>
                <w:snapToGrid w:val="0"/>
                <w:color w:val="auto"/>
                <w:kern w:val="0"/>
                <w:sz w:val="20"/>
                <w:szCs w:val="20"/>
                <w:highlight w:val="none"/>
                <w:vertAlign w:val="baseline"/>
                <w:lang w:val="en-US" w:eastAsia="zh-CN"/>
              </w:rPr>
            </w:pPr>
            <w:r>
              <w:rPr>
                <w:rFonts w:hint="eastAsia" w:ascii="仿宋" w:hAnsi="仿宋" w:eastAsia="仿宋" w:cs="仿宋"/>
                <w:snapToGrid w:val="0"/>
                <w:color w:val="auto"/>
                <w:kern w:val="0"/>
                <w:sz w:val="20"/>
                <w:szCs w:val="20"/>
                <w:highlight w:val="none"/>
                <w:vertAlign w:val="baseline"/>
                <w:lang w:val="zh-CN" w:eastAsia="zh-CN"/>
              </w:rPr>
              <w:t>服务期限</w:t>
            </w:r>
          </w:p>
        </w:tc>
        <w:tc>
          <w:tcPr>
            <w:tcW w:w="1672" w:type="dxa"/>
            <w:vAlign w:val="center"/>
          </w:tcPr>
          <w:p w14:paraId="1780F9FF">
            <w:pPr>
              <w:widowControl w:val="0"/>
              <w:shd w:val="clear"/>
              <w:kinsoku w:val="0"/>
              <w:autoSpaceDE w:val="0"/>
              <w:autoSpaceDN w:val="0"/>
              <w:adjustRightInd w:val="0"/>
              <w:snapToGrid w:val="0"/>
              <w:spacing w:line="240" w:lineRule="auto"/>
              <w:jc w:val="center"/>
              <w:textAlignment w:val="baseline"/>
              <w:rPr>
                <w:rFonts w:hint="eastAsia" w:ascii="仿宋" w:hAnsi="仿宋" w:eastAsia="仿宋" w:cs="仿宋"/>
                <w:snapToGrid w:val="0"/>
                <w:color w:val="auto"/>
                <w:kern w:val="0"/>
                <w:sz w:val="20"/>
                <w:szCs w:val="20"/>
                <w:highlight w:val="none"/>
                <w:vertAlign w:val="baseline"/>
                <w:lang w:val="en-US" w:eastAsia="zh-CN"/>
              </w:rPr>
            </w:pPr>
            <w:r>
              <w:rPr>
                <w:rFonts w:hint="eastAsia" w:ascii="仿宋" w:hAnsi="仿宋" w:eastAsia="仿宋" w:cs="仿宋"/>
                <w:snapToGrid w:val="0"/>
                <w:color w:val="auto"/>
                <w:kern w:val="0"/>
                <w:sz w:val="20"/>
                <w:szCs w:val="20"/>
                <w:highlight w:val="none"/>
                <w:vertAlign w:val="baseline"/>
                <w:lang w:val="en-US" w:eastAsia="zh-CN"/>
              </w:rPr>
              <w:t>质量标准</w:t>
            </w:r>
          </w:p>
          <w:p w14:paraId="69BA7088">
            <w:pPr>
              <w:widowControl w:val="0"/>
              <w:shd w:val="clear"/>
              <w:kinsoku w:val="0"/>
              <w:autoSpaceDE w:val="0"/>
              <w:autoSpaceDN w:val="0"/>
              <w:adjustRightInd w:val="0"/>
              <w:snapToGrid w:val="0"/>
              <w:spacing w:line="240" w:lineRule="auto"/>
              <w:jc w:val="center"/>
              <w:textAlignment w:val="baseline"/>
              <w:rPr>
                <w:rFonts w:hint="eastAsia" w:ascii="仿宋" w:hAnsi="仿宋" w:eastAsia="仿宋" w:cs="仿宋"/>
                <w:snapToGrid w:val="0"/>
                <w:color w:val="auto"/>
                <w:kern w:val="0"/>
                <w:sz w:val="20"/>
                <w:szCs w:val="20"/>
                <w:highlight w:val="none"/>
                <w:vertAlign w:val="baseline"/>
                <w:lang w:val="en-US" w:eastAsia="zh-CN"/>
              </w:rPr>
            </w:pPr>
            <w:r>
              <w:rPr>
                <w:rFonts w:hint="eastAsia" w:ascii="仿宋" w:hAnsi="仿宋" w:eastAsia="仿宋" w:cs="仿宋"/>
                <w:snapToGrid w:val="0"/>
                <w:color w:val="auto"/>
                <w:kern w:val="0"/>
                <w:sz w:val="20"/>
                <w:szCs w:val="20"/>
                <w:highlight w:val="none"/>
                <w:vertAlign w:val="baseline"/>
                <w:lang w:val="en-US" w:eastAsia="zh-CN"/>
              </w:rPr>
              <w:t>（合格/不合格）</w:t>
            </w:r>
          </w:p>
        </w:tc>
        <w:tc>
          <w:tcPr>
            <w:tcW w:w="772" w:type="dxa"/>
            <w:vAlign w:val="center"/>
          </w:tcPr>
          <w:p w14:paraId="1D02079B">
            <w:pPr>
              <w:widowControl w:val="0"/>
              <w:shd w:val="clear"/>
              <w:kinsoku w:val="0"/>
              <w:autoSpaceDE w:val="0"/>
              <w:autoSpaceDN w:val="0"/>
              <w:adjustRightInd w:val="0"/>
              <w:snapToGrid w:val="0"/>
              <w:spacing w:line="240" w:lineRule="auto"/>
              <w:jc w:val="center"/>
              <w:textAlignment w:val="baseline"/>
              <w:rPr>
                <w:rFonts w:hint="default" w:ascii="仿宋" w:hAnsi="仿宋" w:eastAsia="仿宋" w:cs="仿宋"/>
                <w:snapToGrid w:val="0"/>
                <w:color w:val="auto"/>
                <w:kern w:val="0"/>
                <w:sz w:val="20"/>
                <w:szCs w:val="20"/>
                <w:highlight w:val="none"/>
                <w:vertAlign w:val="baseline"/>
                <w:lang w:val="en-US" w:eastAsia="zh-CN"/>
              </w:rPr>
            </w:pPr>
            <w:r>
              <w:rPr>
                <w:rFonts w:hint="eastAsia" w:ascii="仿宋" w:hAnsi="仿宋" w:eastAsia="仿宋" w:cs="仿宋"/>
                <w:snapToGrid w:val="0"/>
                <w:color w:val="auto"/>
                <w:kern w:val="0"/>
                <w:sz w:val="20"/>
                <w:szCs w:val="20"/>
                <w:highlight w:val="none"/>
                <w:vertAlign w:val="baseline"/>
                <w:lang w:val="en-US" w:eastAsia="zh-CN"/>
              </w:rPr>
              <w:t>备注</w:t>
            </w:r>
          </w:p>
        </w:tc>
      </w:tr>
      <w:tr w14:paraId="10545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jc w:val="center"/>
        </w:trPr>
        <w:tc>
          <w:tcPr>
            <w:tcW w:w="1484" w:type="dxa"/>
            <w:vAlign w:val="center"/>
          </w:tcPr>
          <w:p w14:paraId="29026247">
            <w:pPr>
              <w:widowControl w:val="0"/>
              <w:shd w:val="clear"/>
              <w:kinsoku w:val="0"/>
              <w:autoSpaceDE w:val="0"/>
              <w:autoSpaceDN w:val="0"/>
              <w:adjustRightInd w:val="0"/>
              <w:snapToGrid w:val="0"/>
              <w:spacing w:line="240" w:lineRule="auto"/>
              <w:jc w:val="center"/>
              <w:textAlignment w:val="baseline"/>
              <w:rPr>
                <w:rFonts w:hint="eastAsia" w:ascii="仿宋" w:hAnsi="仿宋" w:eastAsia="仿宋" w:cs="仿宋"/>
                <w:snapToGrid w:val="0"/>
                <w:color w:val="auto"/>
                <w:kern w:val="0"/>
                <w:sz w:val="20"/>
                <w:szCs w:val="20"/>
                <w:highlight w:val="none"/>
                <w:vertAlign w:val="baseline"/>
                <w:lang w:val="en-US" w:eastAsia="zh-CN"/>
              </w:rPr>
            </w:pPr>
          </w:p>
        </w:tc>
        <w:tc>
          <w:tcPr>
            <w:tcW w:w="2420" w:type="dxa"/>
            <w:vAlign w:val="center"/>
          </w:tcPr>
          <w:p w14:paraId="04C93FD8">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b w:val="0"/>
                <w:bCs/>
                <w:snapToGrid w:val="0"/>
                <w:color w:val="auto"/>
                <w:kern w:val="2"/>
                <w:sz w:val="20"/>
                <w:szCs w:val="20"/>
                <w:highlight w:val="none"/>
                <w:u w:val="none"/>
                <w:lang w:val="en-US" w:eastAsia="zh-CN" w:bidi="ar-SA"/>
              </w:rPr>
            </w:pPr>
            <w:r>
              <w:rPr>
                <w:rFonts w:hint="eastAsia" w:ascii="仿宋" w:hAnsi="仿宋" w:eastAsia="仿宋" w:cs="仿宋"/>
                <w:b w:val="0"/>
                <w:bCs/>
                <w:snapToGrid w:val="0"/>
                <w:color w:val="auto"/>
                <w:kern w:val="2"/>
                <w:sz w:val="20"/>
                <w:szCs w:val="20"/>
                <w:highlight w:val="none"/>
                <w:lang w:val="en-US" w:eastAsia="zh-CN" w:bidi="ar-SA"/>
              </w:rPr>
              <w:t>小写：</w:t>
            </w:r>
            <w:r>
              <w:rPr>
                <w:rFonts w:hint="eastAsia" w:ascii="仿宋" w:hAnsi="仿宋" w:eastAsia="仿宋" w:cs="仿宋"/>
                <w:b w:val="0"/>
                <w:bCs/>
                <w:snapToGrid w:val="0"/>
                <w:color w:val="auto"/>
                <w:kern w:val="2"/>
                <w:sz w:val="20"/>
                <w:szCs w:val="20"/>
                <w:highlight w:val="none"/>
                <w:u w:val="none"/>
                <w:lang w:val="en-US" w:eastAsia="zh-CN" w:bidi="ar-SA"/>
              </w:rPr>
              <w:t>¥</w:t>
            </w:r>
            <w:r>
              <w:rPr>
                <w:rFonts w:hint="eastAsia" w:ascii="仿宋" w:hAnsi="仿宋" w:eastAsia="仿宋" w:cs="仿宋"/>
                <w:b w:val="0"/>
                <w:bCs/>
                <w:snapToGrid w:val="0"/>
                <w:color w:val="auto"/>
                <w:kern w:val="2"/>
                <w:sz w:val="20"/>
                <w:szCs w:val="20"/>
                <w:highlight w:val="none"/>
                <w:u w:val="single"/>
                <w:lang w:val="en-US" w:eastAsia="zh-CN" w:bidi="ar-SA"/>
              </w:rPr>
              <w:t xml:space="preserve">         </w:t>
            </w:r>
            <w:r>
              <w:rPr>
                <w:rFonts w:hint="eastAsia" w:ascii="仿宋" w:hAnsi="仿宋" w:eastAsia="仿宋" w:cs="仿宋"/>
                <w:b w:val="0"/>
                <w:bCs/>
                <w:snapToGrid w:val="0"/>
                <w:color w:val="auto"/>
                <w:kern w:val="2"/>
                <w:sz w:val="20"/>
                <w:szCs w:val="20"/>
                <w:highlight w:val="none"/>
                <w:u w:val="none"/>
                <w:lang w:val="en-US" w:eastAsia="zh-CN" w:bidi="ar-SA"/>
              </w:rPr>
              <w:t>元</w:t>
            </w:r>
          </w:p>
          <w:p w14:paraId="3E2E3C38">
            <w:pPr>
              <w:widowControl w:val="0"/>
              <w:shd w:val="clear"/>
              <w:kinsoku w:val="0"/>
              <w:autoSpaceDE w:val="0"/>
              <w:autoSpaceDN w:val="0"/>
              <w:adjustRightInd w:val="0"/>
              <w:snapToGrid w:val="0"/>
              <w:spacing w:line="240" w:lineRule="auto"/>
              <w:jc w:val="left"/>
              <w:textAlignment w:val="baseline"/>
              <w:rPr>
                <w:rFonts w:hint="default" w:ascii="仿宋" w:hAnsi="仿宋" w:eastAsia="仿宋" w:cs="仿宋"/>
                <w:snapToGrid w:val="0"/>
                <w:color w:val="auto"/>
                <w:kern w:val="0"/>
                <w:sz w:val="20"/>
                <w:szCs w:val="20"/>
                <w:highlight w:val="none"/>
                <w:vertAlign w:val="baseline"/>
                <w:lang w:val="en-US" w:eastAsia="zh-CN"/>
              </w:rPr>
            </w:pPr>
            <w:r>
              <w:rPr>
                <w:rFonts w:hint="eastAsia" w:ascii="仿宋" w:hAnsi="仿宋" w:eastAsia="仿宋" w:cs="仿宋"/>
                <w:b w:val="0"/>
                <w:bCs/>
                <w:snapToGrid w:val="0"/>
                <w:color w:val="auto"/>
                <w:kern w:val="2"/>
                <w:sz w:val="20"/>
                <w:szCs w:val="20"/>
                <w:highlight w:val="none"/>
                <w:lang w:val="en-US" w:eastAsia="zh-CN"/>
              </w:rPr>
              <w:t>大写：</w:t>
            </w:r>
            <w:r>
              <w:rPr>
                <w:rFonts w:hint="eastAsia" w:ascii="仿宋" w:hAnsi="仿宋" w:eastAsia="仿宋" w:cs="仿宋"/>
                <w:b w:val="0"/>
                <w:bCs/>
                <w:snapToGrid w:val="0"/>
                <w:color w:val="auto"/>
                <w:kern w:val="2"/>
                <w:sz w:val="20"/>
                <w:szCs w:val="20"/>
                <w:highlight w:val="none"/>
                <w:u w:val="none"/>
                <w:lang w:val="en-US" w:eastAsia="zh-CN"/>
              </w:rPr>
              <w:t>人民币</w:t>
            </w:r>
            <w:r>
              <w:rPr>
                <w:rFonts w:hint="eastAsia" w:ascii="仿宋" w:hAnsi="仿宋" w:eastAsia="仿宋" w:cs="仿宋"/>
                <w:b w:val="0"/>
                <w:bCs/>
                <w:snapToGrid w:val="0"/>
                <w:color w:val="auto"/>
                <w:kern w:val="2"/>
                <w:sz w:val="20"/>
                <w:szCs w:val="20"/>
                <w:highlight w:val="none"/>
                <w:u w:val="single"/>
                <w:lang w:val="en-US" w:eastAsia="zh-CN"/>
              </w:rPr>
              <w:t xml:space="preserve">     </w:t>
            </w:r>
          </w:p>
        </w:tc>
        <w:tc>
          <w:tcPr>
            <w:tcW w:w="2171" w:type="dxa"/>
            <w:vAlign w:val="center"/>
          </w:tcPr>
          <w:p w14:paraId="64D298ED">
            <w:pPr>
              <w:widowControl w:val="0"/>
              <w:shd w:val="clear"/>
              <w:kinsoku w:val="0"/>
              <w:autoSpaceDE w:val="0"/>
              <w:autoSpaceDN w:val="0"/>
              <w:adjustRightInd w:val="0"/>
              <w:snapToGrid w:val="0"/>
              <w:spacing w:line="240" w:lineRule="auto"/>
              <w:jc w:val="center"/>
              <w:textAlignment w:val="baseline"/>
              <w:rPr>
                <w:rFonts w:hint="eastAsia" w:ascii="仿宋" w:hAnsi="仿宋" w:eastAsia="仿宋" w:cs="仿宋"/>
                <w:snapToGrid w:val="0"/>
                <w:color w:val="auto"/>
                <w:kern w:val="0"/>
                <w:sz w:val="20"/>
                <w:szCs w:val="20"/>
                <w:highlight w:val="none"/>
                <w:vertAlign w:val="baseline"/>
                <w:lang w:val="en-US" w:eastAsia="zh-CN"/>
              </w:rPr>
            </w:pPr>
            <w:r>
              <w:rPr>
                <w:rFonts w:hint="eastAsia" w:ascii="仿宋" w:hAnsi="仿宋" w:eastAsia="仿宋" w:cs="仿宋"/>
                <w:snapToGrid w:val="0"/>
                <w:color w:val="auto"/>
                <w:kern w:val="0"/>
                <w:sz w:val="20"/>
                <w:szCs w:val="20"/>
                <w:highlight w:val="none"/>
                <w:vertAlign w:val="baseline"/>
                <w:lang w:val="en-US" w:eastAsia="zh-CN"/>
              </w:rPr>
              <w:t>自合同签订之日起1年</w:t>
            </w:r>
          </w:p>
        </w:tc>
        <w:tc>
          <w:tcPr>
            <w:tcW w:w="1672" w:type="dxa"/>
            <w:vAlign w:val="center"/>
          </w:tcPr>
          <w:p w14:paraId="32570D3E">
            <w:pPr>
              <w:widowControl w:val="0"/>
              <w:shd w:val="clear"/>
              <w:kinsoku w:val="0"/>
              <w:autoSpaceDE w:val="0"/>
              <w:autoSpaceDN w:val="0"/>
              <w:adjustRightInd w:val="0"/>
              <w:snapToGrid w:val="0"/>
              <w:spacing w:line="240" w:lineRule="auto"/>
              <w:jc w:val="center"/>
              <w:textAlignment w:val="baseline"/>
              <w:rPr>
                <w:rFonts w:hint="eastAsia" w:ascii="仿宋" w:hAnsi="仿宋" w:eastAsia="仿宋" w:cs="仿宋"/>
                <w:snapToGrid w:val="0"/>
                <w:color w:val="auto"/>
                <w:kern w:val="0"/>
                <w:sz w:val="20"/>
                <w:szCs w:val="20"/>
                <w:highlight w:val="none"/>
                <w:vertAlign w:val="baseline"/>
                <w:lang w:val="en-US" w:eastAsia="zh-CN"/>
              </w:rPr>
            </w:pPr>
          </w:p>
        </w:tc>
        <w:tc>
          <w:tcPr>
            <w:tcW w:w="772" w:type="dxa"/>
            <w:vAlign w:val="center"/>
          </w:tcPr>
          <w:p w14:paraId="675D9408">
            <w:pPr>
              <w:widowControl w:val="0"/>
              <w:shd w:val="clear"/>
              <w:kinsoku w:val="0"/>
              <w:autoSpaceDE w:val="0"/>
              <w:autoSpaceDN w:val="0"/>
              <w:adjustRightInd w:val="0"/>
              <w:snapToGrid w:val="0"/>
              <w:spacing w:line="240" w:lineRule="auto"/>
              <w:jc w:val="center"/>
              <w:textAlignment w:val="baseline"/>
              <w:rPr>
                <w:rFonts w:hint="eastAsia" w:ascii="仿宋" w:hAnsi="仿宋" w:eastAsia="仿宋" w:cs="仿宋"/>
                <w:snapToGrid w:val="0"/>
                <w:color w:val="auto"/>
                <w:kern w:val="0"/>
                <w:sz w:val="20"/>
                <w:szCs w:val="20"/>
                <w:highlight w:val="none"/>
                <w:vertAlign w:val="baseline"/>
                <w:lang w:val="en-US" w:eastAsia="zh-CN"/>
              </w:rPr>
            </w:pPr>
          </w:p>
        </w:tc>
      </w:tr>
      <w:tr w14:paraId="470BC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8519" w:type="dxa"/>
            <w:gridSpan w:val="5"/>
            <w:vAlign w:val="center"/>
          </w:tcPr>
          <w:p w14:paraId="08A11834">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b w:val="0"/>
                <w:snapToGrid w:val="0"/>
                <w:color w:val="auto"/>
                <w:kern w:val="2"/>
                <w:sz w:val="20"/>
                <w:szCs w:val="20"/>
                <w:highlight w:val="none"/>
                <w:lang w:val="zh-CN" w:eastAsia="zh-CN" w:bidi="ar-SA"/>
              </w:rPr>
            </w:pPr>
            <w:r>
              <w:rPr>
                <w:rFonts w:hint="eastAsia" w:ascii="仿宋" w:hAnsi="仿宋" w:eastAsia="仿宋" w:cs="仿宋"/>
                <w:b w:val="0"/>
                <w:bCs/>
                <w:snapToGrid w:val="0"/>
                <w:color w:val="auto"/>
                <w:kern w:val="2"/>
                <w:sz w:val="20"/>
                <w:szCs w:val="20"/>
                <w:highlight w:val="none"/>
                <w:lang w:val="en-US" w:eastAsia="zh-CN" w:bidi="ar-SA"/>
              </w:rPr>
              <w:t>1.</w:t>
            </w:r>
            <w:r>
              <w:rPr>
                <w:rFonts w:hint="eastAsia" w:ascii="仿宋" w:hAnsi="仿宋" w:eastAsia="仿宋" w:cs="仿宋"/>
                <w:b w:val="0"/>
                <w:snapToGrid w:val="0"/>
                <w:color w:val="auto"/>
                <w:kern w:val="2"/>
                <w:sz w:val="20"/>
                <w:szCs w:val="20"/>
                <w:highlight w:val="none"/>
                <w:lang w:val="zh-CN" w:eastAsia="zh-CN" w:bidi="ar-SA"/>
              </w:rPr>
              <w:t>表内报价内容以元为单位，保留小数点后（两位）；</w:t>
            </w:r>
          </w:p>
          <w:p w14:paraId="79548E06">
            <w:pPr>
              <w:widowControl w:val="0"/>
              <w:shd w:val="clear"/>
              <w:kinsoku w:val="0"/>
              <w:autoSpaceDE w:val="0"/>
              <w:autoSpaceDN w:val="0"/>
              <w:adjustRightInd w:val="0"/>
              <w:snapToGrid w:val="0"/>
              <w:spacing w:line="240" w:lineRule="auto"/>
              <w:jc w:val="both"/>
              <w:textAlignment w:val="baseline"/>
              <w:rPr>
                <w:rFonts w:hint="eastAsia" w:ascii="仿宋" w:hAnsi="仿宋" w:eastAsia="仿宋" w:cs="仿宋"/>
                <w:b w:val="0"/>
                <w:snapToGrid w:val="0"/>
                <w:color w:val="auto"/>
                <w:kern w:val="2"/>
                <w:sz w:val="20"/>
                <w:szCs w:val="20"/>
                <w:highlight w:val="none"/>
                <w:lang w:val="en-US" w:eastAsia="zh-CN"/>
              </w:rPr>
            </w:pPr>
            <w:r>
              <w:rPr>
                <w:rFonts w:hint="eastAsia" w:ascii="仿宋" w:hAnsi="仿宋" w:eastAsia="仿宋" w:cs="仿宋"/>
                <w:b w:val="0"/>
                <w:snapToGrid w:val="0"/>
                <w:color w:val="auto"/>
                <w:kern w:val="2"/>
                <w:sz w:val="20"/>
                <w:szCs w:val="20"/>
                <w:highlight w:val="none"/>
                <w:lang w:val="en-US" w:eastAsia="zh-CN"/>
              </w:rPr>
              <w:t>2.投标人投标报价不得超过最高限价或预算，否则投标文件按无效标处理。</w:t>
            </w:r>
          </w:p>
        </w:tc>
      </w:tr>
    </w:tbl>
    <w:p w14:paraId="212B89B1">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eastAsia="en-US"/>
        </w:rPr>
      </w:pPr>
    </w:p>
    <w:p w14:paraId="07F35E0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600" w:firstLineChars="23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zh-CN"/>
        </w:rPr>
        <w:t>投标人</w:t>
      </w:r>
      <w:r>
        <w:rPr>
          <w:rFonts w:hint="eastAsia" w:ascii="仿宋" w:hAnsi="仿宋" w:eastAsia="仿宋" w:cs="仿宋"/>
          <w:snapToGrid w:val="0"/>
          <w:color w:val="auto"/>
          <w:kern w:val="0"/>
          <w:sz w:val="20"/>
          <w:szCs w:val="20"/>
          <w:highlight w:val="none"/>
          <w:lang w:eastAsia="en-US"/>
        </w:rPr>
        <w:t>（公章）：</w:t>
      </w:r>
      <w:r>
        <w:rPr>
          <w:rFonts w:hint="eastAsia" w:ascii="仿宋" w:hAnsi="仿宋" w:eastAsia="仿宋" w:cs="仿宋"/>
          <w:snapToGrid w:val="0"/>
          <w:color w:val="auto"/>
          <w:kern w:val="0"/>
          <w:sz w:val="20"/>
          <w:szCs w:val="20"/>
          <w:highlight w:val="none"/>
          <w:u w:val="single"/>
          <w:lang w:eastAsia="en-US"/>
        </w:rPr>
        <w:t xml:space="preserve">                     </w:t>
      </w:r>
    </w:p>
    <w:p w14:paraId="79142D1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2800" w:firstLineChars="1400"/>
        <w:jc w:val="center"/>
        <w:textAlignment w:val="baseline"/>
        <w:rPr>
          <w:rFonts w:hint="eastAsia" w:ascii="仿宋" w:hAnsi="仿宋" w:eastAsia="仿宋" w:cs="仿宋"/>
          <w:snapToGrid w:val="0"/>
          <w:color w:val="auto"/>
          <w:kern w:val="0"/>
          <w:sz w:val="20"/>
          <w:szCs w:val="20"/>
          <w:highlight w:val="none"/>
          <w:u w:val="single"/>
          <w:lang w:eastAsia="en-US"/>
        </w:rPr>
      </w:pPr>
      <w:r>
        <w:rPr>
          <w:rFonts w:hint="eastAsia" w:ascii="仿宋" w:hAnsi="仿宋" w:eastAsia="仿宋" w:cs="仿宋"/>
          <w:snapToGrid w:val="0"/>
          <w:color w:val="auto"/>
          <w:kern w:val="0"/>
          <w:sz w:val="20"/>
          <w:szCs w:val="20"/>
          <w:highlight w:val="none"/>
          <w:lang w:eastAsia="en-US"/>
        </w:rPr>
        <w:t>法定代表人（负责人）或其授权代表（签字或盖章）：</w:t>
      </w:r>
      <w:r>
        <w:rPr>
          <w:rFonts w:hint="eastAsia" w:ascii="仿宋" w:hAnsi="仿宋" w:eastAsia="仿宋" w:cs="仿宋"/>
          <w:snapToGrid w:val="0"/>
          <w:color w:val="auto"/>
          <w:kern w:val="0"/>
          <w:sz w:val="20"/>
          <w:szCs w:val="20"/>
          <w:highlight w:val="none"/>
          <w:u w:val="single"/>
          <w:lang w:eastAsia="en-US"/>
        </w:rPr>
        <w:t xml:space="preserve">    </w:t>
      </w:r>
    </w:p>
    <w:p w14:paraId="032D798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2800" w:firstLineChars="1400"/>
        <w:jc w:val="center"/>
        <w:textAlignment w:val="baseline"/>
        <w:rPr>
          <w:rFonts w:hint="eastAsia" w:ascii="仿宋" w:hAnsi="仿宋" w:eastAsia="仿宋" w:cs="仿宋"/>
          <w:snapToGrid w:val="0"/>
          <w:color w:val="auto"/>
          <w:kern w:val="0"/>
          <w:sz w:val="20"/>
          <w:szCs w:val="20"/>
          <w:highlight w:val="none"/>
          <w:u w:val="single"/>
          <w:lang w:eastAsia="en-US"/>
        </w:rPr>
      </w:pPr>
      <w:r>
        <w:rPr>
          <w:rFonts w:hint="eastAsia" w:ascii="仿宋" w:hAnsi="仿宋" w:eastAsia="仿宋" w:cs="仿宋"/>
          <w:snapToGrid w:val="0"/>
          <w:color w:val="auto"/>
          <w:kern w:val="0"/>
          <w:sz w:val="20"/>
          <w:szCs w:val="20"/>
          <w:highlight w:val="none"/>
          <w:lang w:eastAsia="en-US"/>
        </w:rPr>
        <w:t>日     期：</w:t>
      </w:r>
      <w:r>
        <w:rPr>
          <w:rFonts w:hint="eastAsia" w:ascii="仿宋" w:hAnsi="仿宋" w:eastAsia="仿宋" w:cs="仿宋"/>
          <w:snapToGrid w:val="0"/>
          <w:color w:val="auto"/>
          <w:kern w:val="0"/>
          <w:sz w:val="20"/>
          <w:szCs w:val="20"/>
          <w:highlight w:val="none"/>
          <w:u w:val="single"/>
          <w:lang w:eastAsia="en-US"/>
        </w:rPr>
        <w:t xml:space="preserve">             </w:t>
      </w:r>
    </w:p>
    <w:p w14:paraId="657A9F77">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0"/>
          <w:szCs w:val="20"/>
          <w:highlight w:val="none"/>
          <w:lang w:val="en-US" w:eastAsia="zh-CN"/>
        </w:rPr>
      </w:pPr>
      <w:r>
        <w:rPr>
          <w:rFonts w:hint="eastAsia" w:ascii="仿宋" w:hAnsi="仿宋" w:eastAsia="仿宋" w:cs="仿宋"/>
          <w:snapToGrid w:val="0"/>
          <w:color w:val="auto"/>
          <w:kern w:val="0"/>
          <w:sz w:val="20"/>
          <w:szCs w:val="20"/>
          <w:highlight w:val="none"/>
          <w:lang w:val="en-US" w:eastAsia="zh-CN"/>
        </w:rPr>
        <w:br w:type="page"/>
      </w:r>
    </w:p>
    <w:p w14:paraId="4ABA527A">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outlineLvl w:val="1"/>
        <w:rPr>
          <w:rFonts w:hint="default" w:ascii="仿宋" w:hAnsi="仿宋" w:eastAsia="仿宋" w:cs="仿宋"/>
          <w:b/>
          <w:bCs w:val="0"/>
          <w:snapToGrid w:val="0"/>
          <w:color w:val="auto"/>
          <w:kern w:val="0"/>
          <w:sz w:val="20"/>
          <w:szCs w:val="20"/>
          <w:highlight w:val="none"/>
          <w:lang w:val="en-US" w:eastAsia="zh-CN"/>
        </w:rPr>
      </w:pPr>
      <w:r>
        <w:rPr>
          <w:rFonts w:hint="eastAsia" w:ascii="仿宋" w:hAnsi="仿宋" w:eastAsia="仿宋" w:cs="仿宋"/>
          <w:b/>
          <w:bCs w:val="0"/>
          <w:snapToGrid w:val="0"/>
          <w:color w:val="auto"/>
          <w:kern w:val="0"/>
          <w:sz w:val="20"/>
          <w:szCs w:val="20"/>
          <w:highlight w:val="none"/>
          <w:lang w:val="en-US" w:eastAsia="zh-CN"/>
        </w:rPr>
        <w:t>分项</w:t>
      </w:r>
      <w:r>
        <w:rPr>
          <w:rFonts w:hint="eastAsia" w:ascii="仿宋" w:hAnsi="仿宋" w:eastAsia="仿宋" w:cs="仿宋"/>
          <w:b/>
          <w:bCs w:val="0"/>
          <w:snapToGrid w:val="0"/>
          <w:color w:val="auto"/>
          <w:kern w:val="0"/>
          <w:sz w:val="20"/>
          <w:szCs w:val="20"/>
          <w:highlight w:val="none"/>
          <w:lang w:eastAsia="en-US"/>
        </w:rPr>
        <w:t>报价表</w:t>
      </w:r>
    </w:p>
    <w:p w14:paraId="32462B3D">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eastAsia="zh-CN"/>
        </w:rPr>
      </w:pPr>
      <w:r>
        <w:rPr>
          <w:rFonts w:hint="eastAsia" w:ascii="仿宋" w:hAnsi="仿宋" w:eastAsia="仿宋" w:cs="仿宋"/>
          <w:snapToGrid w:val="0"/>
          <w:color w:val="auto"/>
          <w:kern w:val="0"/>
          <w:sz w:val="20"/>
          <w:szCs w:val="20"/>
          <w:highlight w:val="none"/>
          <w:lang w:eastAsia="en-US"/>
        </w:rPr>
        <w:t>项目名称：</w:t>
      </w:r>
    </w:p>
    <w:p w14:paraId="7E591965">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采购项目编号：</w:t>
      </w:r>
    </w:p>
    <w:tbl>
      <w:tblPr>
        <w:tblStyle w:val="2"/>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4165"/>
        <w:gridCol w:w="2025"/>
        <w:gridCol w:w="1215"/>
      </w:tblGrid>
      <w:tr w14:paraId="05F3F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exact"/>
          <w:jc w:val="center"/>
        </w:trPr>
        <w:tc>
          <w:tcPr>
            <w:tcW w:w="864" w:type="dxa"/>
            <w:noWrap w:val="0"/>
            <w:vAlign w:val="center"/>
          </w:tcPr>
          <w:p w14:paraId="2BDE335A">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序号</w:t>
            </w:r>
          </w:p>
        </w:tc>
        <w:tc>
          <w:tcPr>
            <w:tcW w:w="4165" w:type="dxa"/>
            <w:noWrap w:val="0"/>
            <w:vAlign w:val="center"/>
          </w:tcPr>
          <w:p w14:paraId="190841F8">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eastAsia="zh-CN"/>
              </w:rPr>
            </w:pPr>
            <w:r>
              <w:rPr>
                <w:rFonts w:hint="eastAsia" w:ascii="仿宋" w:hAnsi="仿宋" w:eastAsia="仿宋" w:cs="仿宋"/>
                <w:snapToGrid w:val="0"/>
                <w:color w:val="auto"/>
                <w:kern w:val="0"/>
                <w:sz w:val="20"/>
                <w:szCs w:val="20"/>
                <w:highlight w:val="none"/>
                <w:lang w:val="en-US" w:eastAsia="zh-CN"/>
              </w:rPr>
              <w:t>服务内容</w:t>
            </w:r>
          </w:p>
        </w:tc>
        <w:tc>
          <w:tcPr>
            <w:tcW w:w="2025" w:type="dxa"/>
            <w:noWrap w:val="0"/>
            <w:vAlign w:val="center"/>
          </w:tcPr>
          <w:p w14:paraId="366491A0">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default" w:ascii="仿宋" w:hAnsi="仿宋" w:eastAsia="仿宋" w:cs="仿宋"/>
                <w:snapToGrid w:val="0"/>
                <w:color w:val="auto"/>
                <w:kern w:val="0"/>
                <w:sz w:val="20"/>
                <w:szCs w:val="20"/>
                <w:highlight w:val="none"/>
                <w:lang w:val="en-US" w:eastAsia="zh-CN"/>
              </w:rPr>
            </w:pPr>
            <w:r>
              <w:rPr>
                <w:rFonts w:hint="eastAsia" w:ascii="仿宋" w:hAnsi="仿宋" w:eastAsia="仿宋" w:cs="仿宋"/>
                <w:snapToGrid w:val="0"/>
                <w:color w:val="auto"/>
                <w:kern w:val="0"/>
                <w:sz w:val="20"/>
                <w:szCs w:val="20"/>
                <w:highlight w:val="none"/>
                <w:lang w:val="en-US" w:eastAsia="zh-CN"/>
              </w:rPr>
              <w:t>报价（元）</w:t>
            </w:r>
          </w:p>
        </w:tc>
        <w:tc>
          <w:tcPr>
            <w:tcW w:w="1215" w:type="dxa"/>
            <w:noWrap w:val="0"/>
            <w:vAlign w:val="center"/>
          </w:tcPr>
          <w:p w14:paraId="6F3AE20A">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val="en-US" w:eastAsia="zh-CN"/>
              </w:rPr>
            </w:pPr>
            <w:r>
              <w:rPr>
                <w:rFonts w:hint="eastAsia" w:ascii="仿宋" w:hAnsi="仿宋" w:eastAsia="仿宋" w:cs="仿宋"/>
                <w:snapToGrid w:val="0"/>
                <w:color w:val="auto"/>
                <w:kern w:val="0"/>
                <w:sz w:val="20"/>
                <w:szCs w:val="20"/>
                <w:highlight w:val="none"/>
                <w:lang w:eastAsia="en-US"/>
              </w:rPr>
              <w:t>备注</w:t>
            </w:r>
          </w:p>
        </w:tc>
      </w:tr>
      <w:tr w14:paraId="05B8A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exact"/>
          <w:jc w:val="center"/>
        </w:trPr>
        <w:tc>
          <w:tcPr>
            <w:tcW w:w="864" w:type="dxa"/>
            <w:noWrap w:val="0"/>
            <w:vAlign w:val="center"/>
          </w:tcPr>
          <w:p w14:paraId="0DEAEA4A">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1</w:t>
            </w:r>
          </w:p>
        </w:tc>
        <w:tc>
          <w:tcPr>
            <w:tcW w:w="4165" w:type="dxa"/>
            <w:noWrap w:val="0"/>
            <w:vAlign w:val="center"/>
          </w:tcPr>
          <w:p w14:paraId="4753F118">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val="en-US" w:eastAsia="zh-CN"/>
              </w:rPr>
            </w:pPr>
            <w:r>
              <w:rPr>
                <w:rFonts w:hint="eastAsia" w:ascii="仿宋" w:hAnsi="仿宋" w:eastAsia="仿宋" w:cs="仿宋"/>
                <w:snapToGrid w:val="0"/>
                <w:color w:val="auto"/>
                <w:kern w:val="0"/>
                <w:sz w:val="20"/>
                <w:szCs w:val="20"/>
                <w:highlight w:val="none"/>
                <w:lang w:eastAsia="en-US"/>
              </w:rPr>
              <w:t>广告投放</w:t>
            </w:r>
            <w:r>
              <w:rPr>
                <w:rFonts w:hint="eastAsia" w:ascii="仿宋" w:hAnsi="仿宋" w:eastAsia="仿宋" w:cs="仿宋"/>
                <w:snapToGrid w:val="0"/>
                <w:color w:val="auto"/>
                <w:kern w:val="0"/>
                <w:sz w:val="20"/>
                <w:szCs w:val="20"/>
                <w:highlight w:val="none"/>
                <w:lang w:val="en-US" w:eastAsia="zh-CN"/>
              </w:rPr>
              <w:t>服务</w:t>
            </w:r>
          </w:p>
        </w:tc>
        <w:tc>
          <w:tcPr>
            <w:tcW w:w="2025" w:type="dxa"/>
            <w:noWrap w:val="0"/>
            <w:vAlign w:val="center"/>
          </w:tcPr>
          <w:p w14:paraId="70C2E4AE">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val="en-US" w:eastAsia="zh-CN"/>
              </w:rPr>
            </w:pPr>
          </w:p>
        </w:tc>
        <w:tc>
          <w:tcPr>
            <w:tcW w:w="1215" w:type="dxa"/>
            <w:noWrap w:val="0"/>
            <w:vAlign w:val="center"/>
          </w:tcPr>
          <w:p w14:paraId="64891D5B">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eastAsia="en-US"/>
              </w:rPr>
            </w:pPr>
          </w:p>
        </w:tc>
      </w:tr>
      <w:tr w14:paraId="361A9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exact"/>
          <w:jc w:val="center"/>
        </w:trPr>
        <w:tc>
          <w:tcPr>
            <w:tcW w:w="864" w:type="dxa"/>
            <w:noWrap w:val="0"/>
            <w:vAlign w:val="center"/>
          </w:tcPr>
          <w:p w14:paraId="2DDC475A">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val="en-US" w:eastAsia="zh-CN"/>
              </w:rPr>
            </w:pPr>
            <w:r>
              <w:rPr>
                <w:rFonts w:hint="eastAsia" w:ascii="仿宋" w:hAnsi="仿宋" w:eastAsia="仿宋" w:cs="仿宋"/>
                <w:snapToGrid w:val="0"/>
                <w:color w:val="auto"/>
                <w:kern w:val="0"/>
                <w:sz w:val="20"/>
                <w:szCs w:val="20"/>
                <w:highlight w:val="none"/>
                <w:lang w:eastAsia="en-US"/>
              </w:rPr>
              <w:t>2</w:t>
            </w:r>
          </w:p>
        </w:tc>
        <w:tc>
          <w:tcPr>
            <w:tcW w:w="4165" w:type="dxa"/>
            <w:noWrap w:val="0"/>
            <w:vAlign w:val="center"/>
          </w:tcPr>
          <w:p w14:paraId="3AA41050">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val="en-US" w:eastAsia="zh-CN"/>
              </w:rPr>
            </w:pPr>
            <w:r>
              <w:rPr>
                <w:rFonts w:hint="eastAsia" w:ascii="仿宋" w:hAnsi="仿宋" w:eastAsia="仿宋" w:cs="仿宋"/>
                <w:snapToGrid w:val="0"/>
                <w:color w:val="auto"/>
                <w:kern w:val="0"/>
                <w:sz w:val="20"/>
                <w:szCs w:val="20"/>
                <w:highlight w:val="none"/>
                <w:lang w:eastAsia="en-US"/>
              </w:rPr>
              <w:t>活动报道</w:t>
            </w:r>
            <w:r>
              <w:rPr>
                <w:rFonts w:hint="eastAsia" w:ascii="仿宋" w:hAnsi="仿宋" w:eastAsia="仿宋" w:cs="仿宋"/>
                <w:snapToGrid w:val="0"/>
                <w:color w:val="auto"/>
                <w:kern w:val="0"/>
                <w:sz w:val="20"/>
                <w:szCs w:val="20"/>
                <w:highlight w:val="none"/>
                <w:lang w:val="en-US" w:eastAsia="zh-CN"/>
              </w:rPr>
              <w:t>服务</w:t>
            </w:r>
          </w:p>
        </w:tc>
        <w:tc>
          <w:tcPr>
            <w:tcW w:w="2025" w:type="dxa"/>
            <w:noWrap w:val="0"/>
            <w:vAlign w:val="center"/>
          </w:tcPr>
          <w:p w14:paraId="191622E3">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val="en-US" w:eastAsia="zh-CN"/>
              </w:rPr>
            </w:pPr>
          </w:p>
        </w:tc>
        <w:tc>
          <w:tcPr>
            <w:tcW w:w="1215" w:type="dxa"/>
            <w:noWrap w:val="0"/>
            <w:vAlign w:val="center"/>
          </w:tcPr>
          <w:p w14:paraId="222146F7">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eastAsia="en-US"/>
              </w:rPr>
            </w:pPr>
          </w:p>
        </w:tc>
      </w:tr>
      <w:tr w14:paraId="4EAEF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exact"/>
          <w:jc w:val="center"/>
        </w:trPr>
        <w:tc>
          <w:tcPr>
            <w:tcW w:w="864" w:type="dxa"/>
            <w:noWrap w:val="0"/>
            <w:vAlign w:val="center"/>
          </w:tcPr>
          <w:p w14:paraId="6784183A">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val="en-US" w:eastAsia="zh-CN"/>
              </w:rPr>
            </w:pPr>
            <w:r>
              <w:rPr>
                <w:rFonts w:hint="eastAsia" w:ascii="仿宋" w:hAnsi="仿宋" w:eastAsia="仿宋" w:cs="仿宋"/>
                <w:snapToGrid w:val="0"/>
                <w:color w:val="auto"/>
                <w:kern w:val="0"/>
                <w:sz w:val="20"/>
                <w:szCs w:val="20"/>
                <w:highlight w:val="none"/>
                <w:lang w:val="en-US" w:eastAsia="zh-CN"/>
              </w:rPr>
              <w:t>3</w:t>
            </w:r>
          </w:p>
        </w:tc>
        <w:tc>
          <w:tcPr>
            <w:tcW w:w="4165" w:type="dxa"/>
            <w:noWrap w:val="0"/>
            <w:vAlign w:val="center"/>
          </w:tcPr>
          <w:p w14:paraId="6CE7F55F">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val="en-US" w:eastAsia="zh-CN"/>
              </w:rPr>
            </w:pPr>
            <w:r>
              <w:rPr>
                <w:rFonts w:hint="eastAsia" w:ascii="仿宋" w:hAnsi="仿宋" w:eastAsia="仿宋" w:cs="仿宋"/>
                <w:snapToGrid w:val="0"/>
                <w:color w:val="auto"/>
                <w:kern w:val="0"/>
                <w:sz w:val="20"/>
                <w:szCs w:val="20"/>
                <w:highlight w:val="none"/>
                <w:lang w:eastAsia="en-US"/>
              </w:rPr>
              <w:t>媒体推广</w:t>
            </w:r>
            <w:r>
              <w:rPr>
                <w:rFonts w:hint="eastAsia" w:ascii="仿宋" w:hAnsi="仿宋" w:eastAsia="仿宋" w:cs="仿宋"/>
                <w:snapToGrid w:val="0"/>
                <w:color w:val="auto"/>
                <w:kern w:val="0"/>
                <w:sz w:val="20"/>
                <w:szCs w:val="20"/>
                <w:highlight w:val="none"/>
                <w:lang w:val="en-US" w:eastAsia="zh-CN"/>
              </w:rPr>
              <w:t>服务</w:t>
            </w:r>
          </w:p>
        </w:tc>
        <w:tc>
          <w:tcPr>
            <w:tcW w:w="2025" w:type="dxa"/>
            <w:noWrap w:val="0"/>
            <w:vAlign w:val="center"/>
          </w:tcPr>
          <w:p w14:paraId="0CD90908">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eastAsia="en-US"/>
              </w:rPr>
            </w:pPr>
          </w:p>
        </w:tc>
        <w:tc>
          <w:tcPr>
            <w:tcW w:w="1215" w:type="dxa"/>
            <w:noWrap w:val="0"/>
            <w:vAlign w:val="center"/>
          </w:tcPr>
          <w:p w14:paraId="0CDB686C">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eastAsia="en-US"/>
              </w:rPr>
            </w:pPr>
          </w:p>
        </w:tc>
      </w:tr>
      <w:tr w14:paraId="36267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864" w:type="dxa"/>
            <w:noWrap w:val="0"/>
            <w:vAlign w:val="center"/>
          </w:tcPr>
          <w:p w14:paraId="771C416F">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val="en-US" w:eastAsia="zh-CN"/>
              </w:rPr>
            </w:pPr>
            <w:r>
              <w:rPr>
                <w:rFonts w:hint="eastAsia" w:ascii="仿宋" w:hAnsi="仿宋" w:eastAsia="仿宋" w:cs="仿宋"/>
                <w:snapToGrid w:val="0"/>
                <w:color w:val="auto"/>
                <w:kern w:val="0"/>
                <w:sz w:val="20"/>
                <w:szCs w:val="20"/>
                <w:highlight w:val="none"/>
                <w:lang w:val="en-US" w:eastAsia="zh-CN"/>
              </w:rPr>
              <w:t>4</w:t>
            </w:r>
          </w:p>
        </w:tc>
        <w:tc>
          <w:tcPr>
            <w:tcW w:w="4165" w:type="dxa"/>
            <w:noWrap w:val="0"/>
            <w:vAlign w:val="center"/>
          </w:tcPr>
          <w:p w14:paraId="428FAB7B">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val="en-US" w:eastAsia="zh-CN"/>
              </w:rPr>
            </w:pPr>
            <w:r>
              <w:rPr>
                <w:rFonts w:hint="eastAsia" w:ascii="仿宋" w:hAnsi="仿宋" w:eastAsia="仿宋" w:cs="仿宋"/>
                <w:snapToGrid w:val="0"/>
                <w:color w:val="auto"/>
                <w:kern w:val="0"/>
                <w:sz w:val="20"/>
                <w:szCs w:val="20"/>
                <w:highlight w:val="none"/>
                <w:lang w:eastAsia="en-US"/>
              </w:rPr>
              <w:t>大型活动策划执行</w:t>
            </w:r>
            <w:r>
              <w:rPr>
                <w:rFonts w:hint="eastAsia" w:ascii="仿宋" w:hAnsi="仿宋" w:eastAsia="仿宋" w:cs="仿宋"/>
                <w:snapToGrid w:val="0"/>
                <w:color w:val="auto"/>
                <w:kern w:val="0"/>
                <w:sz w:val="20"/>
                <w:szCs w:val="20"/>
                <w:highlight w:val="none"/>
                <w:lang w:val="en-US" w:eastAsia="zh-CN"/>
              </w:rPr>
              <w:t>服务</w:t>
            </w:r>
          </w:p>
        </w:tc>
        <w:tc>
          <w:tcPr>
            <w:tcW w:w="2025" w:type="dxa"/>
            <w:noWrap w:val="0"/>
            <w:vAlign w:val="center"/>
          </w:tcPr>
          <w:p w14:paraId="293DCB63">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eastAsia="en-US"/>
              </w:rPr>
            </w:pPr>
          </w:p>
        </w:tc>
        <w:tc>
          <w:tcPr>
            <w:tcW w:w="1215" w:type="dxa"/>
            <w:noWrap w:val="0"/>
            <w:vAlign w:val="center"/>
          </w:tcPr>
          <w:p w14:paraId="1A6D59FC">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eastAsia="en-US"/>
              </w:rPr>
            </w:pPr>
          </w:p>
        </w:tc>
      </w:tr>
      <w:tr w14:paraId="081A9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864" w:type="dxa"/>
            <w:noWrap w:val="0"/>
            <w:vAlign w:val="center"/>
          </w:tcPr>
          <w:p w14:paraId="25D62A22">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w:t>
            </w:r>
          </w:p>
        </w:tc>
        <w:tc>
          <w:tcPr>
            <w:tcW w:w="4165" w:type="dxa"/>
            <w:noWrap w:val="0"/>
            <w:vAlign w:val="center"/>
          </w:tcPr>
          <w:p w14:paraId="3DCF6230">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val="en-US" w:eastAsia="zh-CN"/>
              </w:rPr>
            </w:pPr>
            <w:r>
              <w:rPr>
                <w:rFonts w:hint="eastAsia" w:ascii="仿宋" w:hAnsi="仿宋" w:eastAsia="仿宋" w:cs="仿宋"/>
                <w:snapToGrid w:val="0"/>
                <w:color w:val="auto"/>
                <w:kern w:val="0"/>
                <w:sz w:val="20"/>
                <w:szCs w:val="20"/>
                <w:highlight w:val="none"/>
                <w:lang w:eastAsia="en-US"/>
              </w:rPr>
              <w:t>…</w:t>
            </w:r>
          </w:p>
        </w:tc>
        <w:tc>
          <w:tcPr>
            <w:tcW w:w="2025" w:type="dxa"/>
            <w:noWrap w:val="0"/>
            <w:vAlign w:val="center"/>
          </w:tcPr>
          <w:p w14:paraId="3C384BD5">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eastAsia="en-US"/>
              </w:rPr>
            </w:pPr>
          </w:p>
        </w:tc>
        <w:tc>
          <w:tcPr>
            <w:tcW w:w="1215" w:type="dxa"/>
            <w:noWrap w:val="0"/>
            <w:vAlign w:val="center"/>
          </w:tcPr>
          <w:p w14:paraId="6015824C">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eastAsia="en-US"/>
              </w:rPr>
            </w:pPr>
          </w:p>
        </w:tc>
      </w:tr>
      <w:tr w14:paraId="39894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5029" w:type="dxa"/>
            <w:gridSpan w:val="2"/>
            <w:shd w:val="clear" w:color="auto" w:fill="auto"/>
            <w:noWrap w:val="0"/>
            <w:vAlign w:val="center"/>
          </w:tcPr>
          <w:p w14:paraId="264BB0D7">
            <w:pPr>
              <w:keepNext w:val="0"/>
              <w:keepLines w:val="0"/>
              <w:widowControl/>
              <w:suppressLineNumbers w:val="0"/>
              <w:jc w:val="center"/>
              <w:textAlignment w:val="center"/>
              <w:rPr>
                <w:rFonts w:hint="eastAsia" w:ascii="仿宋" w:hAnsi="仿宋" w:eastAsia="仿宋" w:cs="仿宋"/>
                <w:b w:val="0"/>
                <w:bCs w:val="0"/>
                <w:i w:val="0"/>
                <w:iCs w:val="0"/>
                <w:strike w:val="0"/>
                <w:dstrike w:val="0"/>
                <w:color w:val="000000"/>
                <w:sz w:val="21"/>
                <w:szCs w:val="21"/>
                <w:highlight w:val="none"/>
                <w:u w:val="none"/>
                <w:lang w:val="en-US" w:eastAsia="en-US" w:bidi="ar-SA"/>
              </w:rPr>
            </w:pPr>
            <w:r>
              <w:rPr>
                <w:rFonts w:hint="eastAsia" w:ascii="仿宋" w:hAnsi="仿宋" w:eastAsia="仿宋" w:cs="仿宋"/>
                <w:snapToGrid w:val="0"/>
                <w:color w:val="auto"/>
                <w:kern w:val="0"/>
                <w:sz w:val="20"/>
                <w:szCs w:val="20"/>
                <w:highlight w:val="none"/>
                <w:vertAlign w:val="baseline"/>
                <w:lang w:val="en-US" w:eastAsia="zh-CN"/>
              </w:rPr>
              <w:t>合计（元）</w:t>
            </w:r>
          </w:p>
        </w:tc>
        <w:tc>
          <w:tcPr>
            <w:tcW w:w="2025" w:type="dxa"/>
            <w:noWrap w:val="0"/>
            <w:vAlign w:val="center"/>
          </w:tcPr>
          <w:p w14:paraId="42F64C3C">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eastAsia="en-US"/>
              </w:rPr>
            </w:pPr>
          </w:p>
        </w:tc>
        <w:tc>
          <w:tcPr>
            <w:tcW w:w="1215" w:type="dxa"/>
            <w:noWrap w:val="0"/>
            <w:vAlign w:val="center"/>
          </w:tcPr>
          <w:p w14:paraId="073B95B5">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eastAsia="en-US"/>
              </w:rPr>
            </w:pPr>
          </w:p>
        </w:tc>
      </w:tr>
    </w:tbl>
    <w:p w14:paraId="3321CF93">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val="zh-CN" w:eastAsia="en-US"/>
        </w:rPr>
      </w:pPr>
    </w:p>
    <w:p w14:paraId="79D09F96">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val="en-US" w:eastAsia="zh-CN"/>
        </w:rPr>
      </w:pPr>
      <w:r>
        <w:rPr>
          <w:rFonts w:hint="eastAsia" w:ascii="仿宋" w:hAnsi="仿宋" w:eastAsia="仿宋" w:cs="仿宋"/>
          <w:snapToGrid w:val="0"/>
          <w:color w:val="auto"/>
          <w:kern w:val="0"/>
          <w:sz w:val="20"/>
          <w:szCs w:val="20"/>
          <w:highlight w:val="none"/>
          <w:lang w:val="en-US" w:eastAsia="zh-CN"/>
        </w:rPr>
        <w:t>备注：</w:t>
      </w:r>
    </w:p>
    <w:p w14:paraId="5EF6E0DE">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auto"/>
          <w:kern w:val="0"/>
          <w:sz w:val="20"/>
          <w:szCs w:val="20"/>
          <w:highlight w:val="none"/>
          <w:lang w:val="en-US" w:eastAsia="zh-CN"/>
        </w:rPr>
      </w:pPr>
      <w:r>
        <w:rPr>
          <w:rFonts w:hint="eastAsia" w:ascii="仿宋" w:hAnsi="仿宋" w:eastAsia="仿宋" w:cs="仿宋"/>
          <w:snapToGrid w:val="0"/>
          <w:color w:val="auto"/>
          <w:kern w:val="0"/>
          <w:sz w:val="20"/>
          <w:szCs w:val="20"/>
          <w:highlight w:val="none"/>
          <w:lang w:val="en-US" w:eastAsia="zh-CN" w:bidi="ar-SA"/>
        </w:rPr>
        <w:t>1、</w:t>
      </w:r>
      <w:r>
        <w:rPr>
          <w:rFonts w:hint="eastAsia" w:ascii="仿宋" w:hAnsi="仿宋" w:eastAsia="仿宋" w:cs="仿宋"/>
          <w:snapToGrid w:val="0"/>
          <w:color w:val="auto"/>
          <w:kern w:val="0"/>
          <w:sz w:val="20"/>
          <w:szCs w:val="20"/>
          <w:highlight w:val="none"/>
          <w:lang w:val="en-US" w:eastAsia="zh-CN"/>
        </w:rPr>
        <w:t>供应商在此基础上可增加及细化服务内容及报价，分项报价表中表明完成本次招标所要求服务内容且验收合格的所有费用；</w:t>
      </w:r>
    </w:p>
    <w:p w14:paraId="3D8877D8">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jc w:val="left"/>
        <w:textAlignment w:val="baseline"/>
        <w:rPr>
          <w:rFonts w:hint="default" w:ascii="仿宋" w:hAnsi="仿宋" w:eastAsia="仿宋" w:cs="仿宋"/>
          <w:snapToGrid w:val="0"/>
          <w:color w:val="auto"/>
          <w:kern w:val="0"/>
          <w:sz w:val="20"/>
          <w:szCs w:val="20"/>
          <w:highlight w:val="none"/>
          <w:lang w:val="en-US" w:eastAsia="zh-CN" w:bidi="ar-SA"/>
        </w:rPr>
      </w:pPr>
      <w:r>
        <w:rPr>
          <w:rFonts w:hint="eastAsia" w:ascii="仿宋" w:hAnsi="仿宋" w:eastAsia="仿宋" w:cs="仿宋"/>
          <w:snapToGrid w:val="0"/>
          <w:color w:val="auto"/>
          <w:kern w:val="0"/>
          <w:sz w:val="20"/>
          <w:szCs w:val="20"/>
          <w:highlight w:val="none"/>
          <w:lang w:val="en-US" w:eastAsia="zh-CN" w:bidi="ar-SA"/>
        </w:rPr>
        <w:t>2、合计金额须与报价一览</w:t>
      </w:r>
      <w:r>
        <w:rPr>
          <w:rFonts w:hint="eastAsia" w:ascii="仿宋" w:hAnsi="仿宋" w:eastAsia="仿宋" w:cs="仿宋"/>
          <w:snapToGrid w:val="0"/>
          <w:color w:val="auto"/>
          <w:kern w:val="0"/>
          <w:sz w:val="20"/>
          <w:szCs w:val="20"/>
          <w:highlight w:val="none"/>
          <w:lang w:val="en-US" w:eastAsia="en-US" w:bidi="ar-SA"/>
        </w:rPr>
        <w:t>表</w:t>
      </w:r>
      <w:r>
        <w:rPr>
          <w:rFonts w:hint="eastAsia" w:ascii="仿宋" w:hAnsi="仿宋" w:eastAsia="仿宋" w:cs="仿宋"/>
          <w:snapToGrid w:val="0"/>
          <w:color w:val="auto"/>
          <w:kern w:val="0"/>
          <w:sz w:val="20"/>
          <w:szCs w:val="20"/>
          <w:highlight w:val="none"/>
          <w:lang w:val="en-US" w:eastAsia="zh-CN" w:bidi="ar-SA"/>
        </w:rPr>
        <w:t>中投标报价保持一致。</w:t>
      </w:r>
    </w:p>
    <w:p w14:paraId="757EDF2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val="0"/>
          <w:snapToGrid w:val="0"/>
          <w:color w:val="auto"/>
          <w:kern w:val="2"/>
          <w:sz w:val="20"/>
          <w:szCs w:val="20"/>
          <w:highlight w:val="none"/>
          <w:lang w:val="zh-CN" w:eastAsia="en-US" w:bidi="ar-SA"/>
        </w:rPr>
      </w:pPr>
    </w:p>
    <w:p w14:paraId="48337485">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600" w:firstLineChars="23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zh-CN"/>
        </w:rPr>
        <w:t>投标人</w:t>
      </w:r>
      <w:r>
        <w:rPr>
          <w:rFonts w:hint="eastAsia" w:ascii="仿宋" w:hAnsi="仿宋" w:eastAsia="仿宋" w:cs="仿宋"/>
          <w:snapToGrid w:val="0"/>
          <w:color w:val="auto"/>
          <w:kern w:val="0"/>
          <w:sz w:val="20"/>
          <w:szCs w:val="20"/>
          <w:highlight w:val="none"/>
          <w:lang w:eastAsia="en-US"/>
        </w:rPr>
        <w:t>（公章）：</w:t>
      </w:r>
      <w:r>
        <w:rPr>
          <w:rFonts w:hint="eastAsia" w:ascii="仿宋" w:hAnsi="仿宋" w:eastAsia="仿宋" w:cs="仿宋"/>
          <w:snapToGrid w:val="0"/>
          <w:color w:val="auto"/>
          <w:kern w:val="0"/>
          <w:sz w:val="20"/>
          <w:szCs w:val="20"/>
          <w:highlight w:val="none"/>
          <w:u w:val="single"/>
          <w:lang w:eastAsia="en-US"/>
        </w:rPr>
        <w:t xml:space="preserve">                     </w:t>
      </w:r>
    </w:p>
    <w:p w14:paraId="3F54BE3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2800" w:firstLineChars="1400"/>
        <w:jc w:val="center"/>
        <w:textAlignment w:val="baseline"/>
        <w:rPr>
          <w:rFonts w:hint="eastAsia" w:ascii="仿宋" w:hAnsi="仿宋" w:eastAsia="仿宋" w:cs="仿宋"/>
          <w:snapToGrid w:val="0"/>
          <w:color w:val="auto"/>
          <w:kern w:val="0"/>
          <w:sz w:val="20"/>
          <w:szCs w:val="20"/>
          <w:highlight w:val="none"/>
          <w:u w:val="single"/>
          <w:lang w:eastAsia="en-US"/>
        </w:rPr>
      </w:pPr>
      <w:r>
        <w:rPr>
          <w:rFonts w:hint="eastAsia" w:ascii="仿宋" w:hAnsi="仿宋" w:eastAsia="仿宋" w:cs="仿宋"/>
          <w:snapToGrid w:val="0"/>
          <w:color w:val="auto"/>
          <w:kern w:val="0"/>
          <w:sz w:val="20"/>
          <w:szCs w:val="20"/>
          <w:highlight w:val="none"/>
          <w:lang w:eastAsia="en-US"/>
        </w:rPr>
        <w:t>法定代表人（负责人）或其授权代表（签字或盖章）：</w:t>
      </w:r>
      <w:r>
        <w:rPr>
          <w:rFonts w:hint="eastAsia" w:ascii="仿宋" w:hAnsi="仿宋" w:eastAsia="仿宋" w:cs="仿宋"/>
          <w:snapToGrid w:val="0"/>
          <w:color w:val="auto"/>
          <w:kern w:val="0"/>
          <w:sz w:val="20"/>
          <w:szCs w:val="20"/>
          <w:highlight w:val="none"/>
          <w:u w:val="single"/>
          <w:lang w:eastAsia="en-US"/>
        </w:rPr>
        <w:t xml:space="preserve">    </w:t>
      </w:r>
    </w:p>
    <w:p w14:paraId="3181B5D1">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2800" w:firstLineChars="1400"/>
        <w:jc w:val="center"/>
        <w:textAlignment w:val="baseline"/>
        <w:rPr>
          <w:rFonts w:hint="eastAsia" w:ascii="仿宋" w:hAnsi="仿宋" w:eastAsia="仿宋" w:cs="仿宋"/>
          <w:snapToGrid w:val="0"/>
          <w:color w:val="auto"/>
          <w:kern w:val="0"/>
          <w:sz w:val="20"/>
          <w:szCs w:val="20"/>
          <w:highlight w:val="none"/>
          <w:u w:val="single"/>
          <w:lang w:eastAsia="en-US"/>
        </w:rPr>
      </w:pPr>
      <w:r>
        <w:rPr>
          <w:rFonts w:hint="eastAsia" w:ascii="仿宋" w:hAnsi="仿宋" w:eastAsia="仿宋" w:cs="仿宋"/>
          <w:snapToGrid w:val="0"/>
          <w:color w:val="auto"/>
          <w:kern w:val="0"/>
          <w:sz w:val="20"/>
          <w:szCs w:val="20"/>
          <w:highlight w:val="none"/>
          <w:lang w:eastAsia="en-US"/>
        </w:rPr>
        <w:t>日     期：</w:t>
      </w:r>
      <w:r>
        <w:rPr>
          <w:rFonts w:hint="eastAsia" w:ascii="仿宋" w:hAnsi="仿宋" w:eastAsia="仿宋" w:cs="仿宋"/>
          <w:snapToGrid w:val="0"/>
          <w:color w:val="auto"/>
          <w:kern w:val="0"/>
          <w:sz w:val="20"/>
          <w:szCs w:val="20"/>
          <w:highlight w:val="none"/>
          <w:u w:val="single"/>
          <w:lang w:eastAsia="en-US"/>
        </w:rPr>
        <w:t xml:space="preserve">             </w:t>
      </w:r>
    </w:p>
    <w:p w14:paraId="7519873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D71B0D"/>
    <w:rsid w:val="72D71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微软雅黑" w:hAnsi="微软雅黑" w:eastAsia="微软雅黑" w:cs="Times New Roman"/>
      <w:sz w:val="22"/>
      <w:szCs w:val="22"/>
      <w:lang w:val="en-US" w:eastAsia="en-US"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2026-08-14T10:43:00Z</dcterms:created>
  <dc:creator>aaa</dc:creator>
  <cp:lastModifiedBy>aaa</cp:lastModifiedBy>
  <dcterms:modified xsi:type="dcterms:W3CDTF">2026-08-14T10:44:31Z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B292ECB28088438EBDE4D4BCCDC2902A_11</vt:lpwstr>
  </property>
  <property fmtid="{D5CDD505-2E9C-101B-9397-08002B2CF9AE}" pid="4" name="KSOTemplateDocerSaveRecord">
    <vt:lpwstr>eyJoZGlkIjoiOGQxZDQyYjEzNTMyMmM2MjRlM2NjM2ExN2I0YjhmNzciLCJ1c2VySWQiOiI0MTA1MzM4NDYifQ==</vt:lpwstr>
  </property>
</Properties>
</file>