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AFA949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40" w:lineRule="auto"/>
        <w:ind w:left="0" w:firstLine="0"/>
        <w:jc w:val="center"/>
        <w:rPr>
          <w:rFonts w:hint="eastAsia" w:asciiTheme="minorEastAsia" w:hAnsiTheme="minorEastAsia" w:eastAsiaTheme="minorEastAsia" w:cstheme="minorEastAsia"/>
          <w:b/>
          <w:bCs/>
          <w:i w:val="0"/>
          <w:iCs w:val="0"/>
          <w:caps w:val="0"/>
          <w:color w:val="auto"/>
          <w:spacing w:val="0"/>
          <w:kern w:val="0"/>
          <w:sz w:val="24"/>
          <w:szCs w:val="24"/>
          <w:shd w:val="clear" w:fill="FFFFFF"/>
          <w:lang w:val="en-US" w:eastAsia="zh-CN" w:bidi="ar"/>
        </w:rPr>
      </w:pPr>
      <w:r>
        <w:rPr>
          <w:rFonts w:hint="eastAsia" w:asciiTheme="minorEastAsia" w:hAnsiTheme="minorEastAsia" w:eastAsiaTheme="minorEastAsia" w:cstheme="minorEastAsia"/>
          <w:b/>
          <w:bCs/>
          <w:i w:val="0"/>
          <w:iCs w:val="0"/>
          <w:caps w:val="0"/>
          <w:color w:val="auto"/>
          <w:spacing w:val="0"/>
          <w:kern w:val="0"/>
          <w:sz w:val="24"/>
          <w:szCs w:val="24"/>
          <w:shd w:val="clear" w:fill="FFFFFF"/>
          <w:lang w:val="en-US" w:eastAsia="zh-CN" w:bidi="ar"/>
        </w:rPr>
        <w:t>西安交通大学附属中学榆林学校2026年办公及后勤用品采购项目（二次）</w:t>
      </w:r>
    </w:p>
    <w:p w14:paraId="1B56029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240" w:lineRule="auto"/>
        <w:ind w:left="0" w:firstLine="0"/>
        <w:jc w:val="center"/>
        <w:rPr>
          <w:rFonts w:hint="eastAsia" w:asciiTheme="minorEastAsia" w:hAnsiTheme="minorEastAsia" w:eastAsiaTheme="minorEastAsia" w:cstheme="minorEastAsia"/>
          <w:b/>
          <w:bCs/>
          <w:i w:val="0"/>
          <w:iCs w:val="0"/>
          <w:caps w:val="0"/>
          <w:color w:val="auto"/>
          <w:spacing w:val="0"/>
          <w:sz w:val="24"/>
          <w:szCs w:val="24"/>
        </w:rPr>
      </w:pPr>
      <w:r>
        <w:rPr>
          <w:rFonts w:hint="eastAsia" w:asciiTheme="minorEastAsia" w:hAnsiTheme="minorEastAsia" w:eastAsiaTheme="minorEastAsia" w:cstheme="minorEastAsia"/>
          <w:b/>
          <w:bCs/>
          <w:i w:val="0"/>
          <w:iCs w:val="0"/>
          <w:caps w:val="0"/>
          <w:color w:val="auto"/>
          <w:spacing w:val="0"/>
          <w:kern w:val="0"/>
          <w:sz w:val="24"/>
          <w:szCs w:val="24"/>
          <w:shd w:val="clear" w:fill="FFFFFF"/>
          <w:lang w:val="en-US" w:eastAsia="zh-CN" w:bidi="ar"/>
        </w:rPr>
        <w:t>竞争性谈判公告</w:t>
      </w:r>
    </w:p>
    <w:p w14:paraId="0F3789C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项目概况</w:t>
      </w:r>
    </w:p>
    <w:p w14:paraId="6DA8D16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西安交通大学附属中学榆林学校2026年办公及后勤用品采购项目（二次）采购项目的潜在供应商应在登录全国公共资源交易中心平台（陕西省）使用CA锁报名后自行下载获取采购文件，并于 2026年10月</w:t>
      </w:r>
      <w:r>
        <w:rPr>
          <w:rFonts w:hint="eastAsia" w:asciiTheme="minorEastAsia" w:hAnsiTheme="minorEastAsia" w:cstheme="minorEastAsia"/>
          <w:i w:val="0"/>
          <w:iCs w:val="0"/>
          <w:caps w:val="0"/>
          <w:color w:val="auto"/>
          <w:spacing w:val="0"/>
          <w:sz w:val="24"/>
          <w:szCs w:val="24"/>
          <w:shd w:val="clear" w:fill="FFFFFF"/>
          <w:lang w:val="en-US" w:eastAsia="zh-CN"/>
        </w:rPr>
        <w:t>30</w:t>
      </w:r>
      <w:r>
        <w:rPr>
          <w:rFonts w:hint="eastAsia" w:asciiTheme="minorEastAsia" w:hAnsiTheme="minorEastAsia" w:eastAsiaTheme="minorEastAsia" w:cstheme="minorEastAsia"/>
          <w:i w:val="0"/>
          <w:iCs w:val="0"/>
          <w:caps w:val="0"/>
          <w:color w:val="auto"/>
          <w:spacing w:val="0"/>
          <w:sz w:val="24"/>
          <w:szCs w:val="24"/>
          <w:shd w:val="clear" w:fill="FFFFFF"/>
        </w:rPr>
        <w:t>日 0</w:t>
      </w:r>
      <w:r>
        <w:rPr>
          <w:rFonts w:hint="eastAsia" w:asciiTheme="minorEastAsia" w:hAnsiTheme="minorEastAsia" w:cstheme="minorEastAsia"/>
          <w:i w:val="0"/>
          <w:iCs w:val="0"/>
          <w:caps w:val="0"/>
          <w:color w:val="auto"/>
          <w:spacing w:val="0"/>
          <w:sz w:val="24"/>
          <w:szCs w:val="24"/>
          <w:shd w:val="clear" w:fill="FFFFFF"/>
          <w:lang w:val="en-US" w:eastAsia="zh-CN"/>
        </w:rPr>
        <w:t>8</w:t>
      </w:r>
      <w:r>
        <w:rPr>
          <w:rFonts w:hint="eastAsia" w:asciiTheme="minorEastAsia" w:hAnsiTheme="minorEastAsia" w:eastAsiaTheme="minorEastAsia" w:cstheme="minorEastAsia"/>
          <w:i w:val="0"/>
          <w:iCs w:val="0"/>
          <w:caps w:val="0"/>
          <w:color w:val="auto"/>
          <w:spacing w:val="0"/>
          <w:sz w:val="24"/>
          <w:szCs w:val="24"/>
          <w:shd w:val="clear" w:fill="FFFFFF"/>
        </w:rPr>
        <w:t>时</w:t>
      </w:r>
      <w:r>
        <w:rPr>
          <w:rFonts w:hint="eastAsia" w:asciiTheme="minorEastAsia" w:hAnsiTheme="minorEastAsia" w:cstheme="minorEastAsia"/>
          <w:i w:val="0"/>
          <w:iCs w:val="0"/>
          <w:caps w:val="0"/>
          <w:color w:val="auto"/>
          <w:spacing w:val="0"/>
          <w:sz w:val="24"/>
          <w:szCs w:val="24"/>
          <w:shd w:val="clear" w:fill="FFFFFF"/>
          <w:lang w:val="en-US" w:eastAsia="zh-CN"/>
        </w:rPr>
        <w:t>3</w:t>
      </w:r>
      <w:r>
        <w:rPr>
          <w:rFonts w:hint="eastAsia" w:asciiTheme="minorEastAsia" w:hAnsiTheme="minorEastAsia" w:eastAsiaTheme="minorEastAsia" w:cstheme="minorEastAsia"/>
          <w:i w:val="0"/>
          <w:iCs w:val="0"/>
          <w:caps w:val="0"/>
          <w:color w:val="auto"/>
          <w:spacing w:val="0"/>
          <w:sz w:val="24"/>
          <w:szCs w:val="24"/>
          <w:shd w:val="clear" w:fill="FFFFFF"/>
        </w:rPr>
        <w:t>0分 （北京时间）前提交响应文件。</w:t>
      </w:r>
    </w:p>
    <w:p w14:paraId="311432E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一、项目基本情况</w:t>
      </w:r>
    </w:p>
    <w:p w14:paraId="5104CB4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项目编号：YGX-ZFCG-2026-87号.1B1</w:t>
      </w:r>
    </w:p>
    <w:p w14:paraId="0EFA6D3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项目名称：西安交通大学附属中学榆林学校2026年办公及后勤用品采购项目（二次）</w:t>
      </w:r>
    </w:p>
    <w:p w14:paraId="5E0438A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采购方式：竞争性谈判</w:t>
      </w:r>
    </w:p>
    <w:p w14:paraId="4604CF6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预算金额：476,200.00元</w:t>
      </w:r>
    </w:p>
    <w:p w14:paraId="2FF64E6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采购需求：</w:t>
      </w:r>
    </w:p>
    <w:p w14:paraId="00E7DEB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合同包1(西安交通大学附属中学榆林学校2026年办公及后勤用品采购项目（二次）):</w:t>
      </w:r>
    </w:p>
    <w:p w14:paraId="6D19A3A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合同包预算金额：476,200.00元</w:t>
      </w:r>
    </w:p>
    <w:tbl>
      <w:tblPr>
        <w:tblStyle w:val="5"/>
        <w:tblW w:w="9837"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073"/>
        <w:gridCol w:w="2172"/>
        <w:gridCol w:w="1513"/>
        <w:gridCol w:w="1915"/>
        <w:gridCol w:w="1723"/>
        <w:gridCol w:w="1441"/>
      </w:tblGrid>
      <w:tr w14:paraId="6D32AF0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20" w:hRule="atLeast"/>
          <w:tblHeader/>
          <w:jc w:val="center"/>
        </w:trPr>
        <w:tc>
          <w:tcPr>
            <w:tcW w:w="107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38AE60">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品目号</w:t>
            </w:r>
          </w:p>
        </w:tc>
        <w:tc>
          <w:tcPr>
            <w:tcW w:w="217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EA11A65">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品目名称</w:t>
            </w:r>
          </w:p>
        </w:tc>
        <w:tc>
          <w:tcPr>
            <w:tcW w:w="151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C548F4B">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采购标的</w:t>
            </w:r>
          </w:p>
        </w:tc>
        <w:tc>
          <w:tcPr>
            <w:tcW w:w="191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86B74CD">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数量（单位）</w:t>
            </w:r>
          </w:p>
        </w:tc>
        <w:tc>
          <w:tcPr>
            <w:tcW w:w="172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340109C">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技术规格、参数及要求</w:t>
            </w:r>
          </w:p>
        </w:tc>
        <w:tc>
          <w:tcPr>
            <w:tcW w:w="144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8D6EFD9">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kern w:val="0"/>
                <w:sz w:val="24"/>
                <w:szCs w:val="24"/>
                <w:lang w:val="en-US" w:eastAsia="zh-CN" w:bidi="ar"/>
              </w:rPr>
              <w:t>品目预算(元)</w:t>
            </w:r>
          </w:p>
        </w:tc>
      </w:tr>
      <w:tr w14:paraId="6CA1323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606" w:hRule="atLeast"/>
          <w:jc w:val="center"/>
        </w:trPr>
        <w:tc>
          <w:tcPr>
            <w:tcW w:w="107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71E4AF4">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1-1</w:t>
            </w:r>
          </w:p>
        </w:tc>
        <w:tc>
          <w:tcPr>
            <w:tcW w:w="217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D57B3C0">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其他办公设备</w:t>
            </w:r>
          </w:p>
        </w:tc>
        <w:tc>
          <w:tcPr>
            <w:tcW w:w="151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A3A4282">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476200</w:t>
            </w:r>
          </w:p>
        </w:tc>
        <w:tc>
          <w:tcPr>
            <w:tcW w:w="191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BAC628F">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1(批)</w:t>
            </w:r>
          </w:p>
        </w:tc>
        <w:tc>
          <w:tcPr>
            <w:tcW w:w="172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E46024F">
            <w:pPr>
              <w:keepNext w:val="0"/>
              <w:keepLines w:val="0"/>
              <w:widowControl/>
              <w:suppressLineNumbers w:val="0"/>
              <w:wordWrap w:val="0"/>
              <w:spacing w:before="0" w:beforeAutospacing="0" w:after="0" w:afterAutospacing="0" w:line="240" w:lineRule="auto"/>
              <w:ind w:left="0" w:right="0"/>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详见采购文件</w:t>
            </w:r>
          </w:p>
        </w:tc>
        <w:tc>
          <w:tcPr>
            <w:tcW w:w="144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677AF8F">
            <w:pPr>
              <w:keepNext w:val="0"/>
              <w:keepLines w:val="0"/>
              <w:widowControl/>
              <w:suppressLineNumbers w:val="0"/>
              <w:wordWrap/>
              <w:spacing w:before="0" w:beforeAutospacing="0" w:after="0" w:afterAutospacing="0" w:line="240" w:lineRule="auto"/>
              <w:ind w:left="0" w:right="0"/>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kern w:val="0"/>
                <w:sz w:val="24"/>
                <w:szCs w:val="24"/>
                <w:lang w:val="en-US" w:eastAsia="zh-CN" w:bidi="ar"/>
              </w:rPr>
              <w:t>476,200.00</w:t>
            </w:r>
          </w:p>
        </w:tc>
      </w:tr>
    </w:tbl>
    <w:p w14:paraId="7E53944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合同包最高限价：476,200.00元</w:t>
      </w:r>
    </w:p>
    <w:p w14:paraId="5ED6D55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本合同包不接受联合体投标</w:t>
      </w:r>
    </w:p>
    <w:p w14:paraId="10B82F0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3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合同履行期限：合同签订之日起至2026年12月10日</w:t>
      </w:r>
    </w:p>
    <w:p w14:paraId="58FCF898">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二、申请人的资格要求：</w:t>
      </w:r>
    </w:p>
    <w:p w14:paraId="177516C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1.满足《中华人民共和国政府采购法》第二十二条规定;</w:t>
      </w:r>
    </w:p>
    <w:p w14:paraId="5477612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2.落实政府采购政策需满足的资格要求：</w:t>
      </w:r>
    </w:p>
    <w:p w14:paraId="1B1CE96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合同包1(西安交通大学附属中学榆林学校2026年办公及后勤用品采购项目（二次）)落实政府采购政策需满足的资格要求如下:</w:t>
      </w:r>
    </w:p>
    <w:p w14:paraId="2A6412C8">
      <w:pPr>
        <w:pStyle w:val="4"/>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《政府采购促进中小企业发展管理办法》（财库〔2020〕46号）；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（2）《财政部司法部关于政府采购支持监狱企业发展有关问题的通知》（财</w:t>
      </w:r>
    </w:p>
    <w:p w14:paraId="7B59E056">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库〔2014〕68号）；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（3）《国务院办公厅关于建立政府强制采购节能产品制度的通知》（国办】</w:t>
      </w:r>
    </w:p>
    <w:p w14:paraId="695080C3">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发〔2007〕51号）；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（4）《关于印发节能产品政府采购品目清单的通知》（财库〔2019〕19号）；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（5）《关于印发环境标志产品政府采购品目清单的通知》（财库〔2019〕1</w:t>
      </w:r>
    </w:p>
    <w:p w14:paraId="579AF1D4">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8号）；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（6）《财政部、民政部、中国残疾人联合会关于促进残疾人就业政府采购</w:t>
      </w:r>
    </w:p>
    <w:p w14:paraId="00C62CE5">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政策的通知》（财库[2017]141号）；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（7）陕西省财政厅关于印发《陕西省中小企业政府采购信用融资办法》（陕</w:t>
      </w:r>
    </w:p>
    <w:p w14:paraId="0FDB0EB3">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财办采〔2018〕23号）；相关政策、业务流程、办理平台(http：//www.ccgpsh</w:t>
      </w:r>
    </w:p>
    <w:p w14:paraId="681FEA5B">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aanxi.gov.cn/zcdservice/zcd/shanxi/)；</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（8）《关于在政府采购活动中查询及使用信用记录有关问题的通知》（财</w:t>
      </w:r>
    </w:p>
    <w:p w14:paraId="17C605A5">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库〔2016〕125号）；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（9）《榆林市财政局关于进一步加大政府采购支持中小企业力度的通知》</w:t>
      </w:r>
    </w:p>
    <w:p w14:paraId="786B9110">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（榆政财采发〔2022〕10号)；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（10）《陕西省财政厅关于进一步加大政府采购支持中小企业力度的通知》</w:t>
      </w:r>
    </w:p>
    <w:p w14:paraId="474C543C">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(陕财采发〔2022〕5号)；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（11）《陕西省财政厅中国人民银行西安分行关于深入推进政府采购信用融</w:t>
      </w:r>
    </w:p>
    <w:p w14:paraId="57999F55">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资业务的通知》（陕财办采〔2023]5号）；</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eastAsiaTheme="minorEastAsia" w:cstheme="minorEastAsia"/>
          <w:i w:val="0"/>
          <w:iCs w:val="0"/>
          <w:caps w:val="0"/>
          <w:color w:val="auto"/>
          <w:spacing w:val="0"/>
          <w:sz w:val="24"/>
          <w:szCs w:val="24"/>
          <w:shd w:val="clear" w:fill="FFFFFF"/>
        </w:rPr>
        <w:t>（12）《国务院办公厅关于在政府采购中实施本国产品标准及相关政策》的</w:t>
      </w:r>
    </w:p>
    <w:p w14:paraId="12CA9E3C">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rightChars="0" w:hanging="480" w:hangingChars="20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通知（国办发〔2025〕34号）。</w:t>
      </w:r>
    </w:p>
    <w:p w14:paraId="72BFED7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3.本项目的特定资格要求：</w:t>
      </w:r>
    </w:p>
    <w:p w14:paraId="48A275E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合同包1(西安交通大学附属中学榆林学校2026年办公及后勤用品采购项目（二次）)特定资格要求如下:</w:t>
      </w:r>
    </w:p>
    <w:p w14:paraId="48F72759">
      <w:pPr>
        <w:pStyle w:val="4"/>
        <w:keepNext w:val="0"/>
        <w:keepLines w:val="0"/>
        <w:widowControl/>
        <w:numPr>
          <w:ilvl w:val="0"/>
          <w:numId w:val="2"/>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480" w:right="0" w:firstLine="0"/>
        <w:jc w:val="both"/>
        <w:rPr>
          <w:rFonts w:hint="eastAsia" w:asciiTheme="minorEastAsia" w:hAnsiTheme="minorEastAsia" w:eastAsiaTheme="minorEastAsia" w:cstheme="minorEastAsia"/>
          <w:i w:val="0"/>
          <w:iCs w:val="0"/>
          <w:caps w:val="0"/>
          <w:color w:val="auto"/>
          <w:spacing w:val="0"/>
          <w:sz w:val="24"/>
          <w:szCs w:val="24"/>
          <w:shd w:val="clear" w:fill="FFFFFF"/>
        </w:rPr>
      </w:pPr>
      <w:r>
        <w:rPr>
          <w:rFonts w:hint="eastAsia" w:asciiTheme="minorEastAsia" w:hAnsiTheme="minorEastAsia" w:eastAsiaTheme="minorEastAsia" w:cstheme="minorEastAsia"/>
          <w:i w:val="0"/>
          <w:iCs w:val="0"/>
          <w:caps w:val="0"/>
          <w:color w:val="auto"/>
          <w:spacing w:val="0"/>
          <w:sz w:val="24"/>
          <w:szCs w:val="24"/>
          <w:shd w:val="clear" w:fill="FFFFFF"/>
        </w:rPr>
        <w:t>投标人为具有独立承担民事责任能力的法人、其他组织（民办非企业</w:t>
      </w:r>
    </w:p>
    <w:p w14:paraId="52CE9490">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jc w:val="both"/>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i w:val="0"/>
          <w:iCs w:val="0"/>
          <w:caps w:val="0"/>
          <w:color w:val="auto"/>
          <w:spacing w:val="0"/>
          <w:sz w:val="24"/>
          <w:szCs w:val="24"/>
          <w:shd w:val="clear" w:fill="FFFFFF"/>
        </w:rPr>
        <w:t>不可参与）。企业法人应提供合法有效的标识有统一社会信用代码的营业执照；其他组织应提供合法登记证明文件；</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2）财务状况报告：投标人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响应文件递交截止时间不足一年的，须提供其基本存款账户开户银行近三个月内出具的银行资信证明或自成立以来的财务报表；其他组织提供银行出具的资信证明或财务报表(至少包括资产负债表、现金流量表、利润表)；</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（3）税收缴纳证明：提供2026年01月01日至今已缴纳的至少一个月的纳税证明或完税证明（时间以税款所属日期为准、税种须包含增值税或所得税），依法免税或未产生税收的单位应提供相关证明材料；</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（4）社会保障资金缴纳证明：提供2026年01月01日至今已缴纳的至少一个月的社会保险参保缴费情况证明，依法不需要缴纳社会保障资金的单位应提供相关证明材料； </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（5）参加政府采购活动前三年内，在经营活动中没有重大违法记录的书面声明；</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（6）提供具有履行合同所必需的设备和专业技术能力的证明资料或承诺书；  </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7）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（8）投标信用承诺书；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（9）榆林市政府采购货物类项目供应商信用承诺书；</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（10）本项目部分专门面向中小企业采购，部分产品面向的投标人须提供《中小企业声明函》。</w:t>
      </w:r>
      <w:r>
        <w:rPr>
          <w:rFonts w:hint="eastAsia" w:asciiTheme="minorEastAsia" w:hAnsiTheme="minorEastAsia" w:eastAsiaTheme="minorEastAsia" w:cstheme="minorEastAsia"/>
          <w:i w:val="0"/>
          <w:iCs w:val="0"/>
          <w:caps w:val="0"/>
          <w:color w:val="auto"/>
          <w:spacing w:val="0"/>
          <w:sz w:val="24"/>
          <w:szCs w:val="24"/>
          <w:shd w:val="clear" w:fill="FFFFFF"/>
        </w:rPr>
        <w:br w:type="textWrapping"/>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r>
        <w:rPr>
          <w:rFonts w:hint="eastAsia" w:asciiTheme="minorEastAsia" w:hAnsiTheme="minorEastAsia" w:eastAsiaTheme="minorEastAsia" w:cstheme="minorEastAsia"/>
          <w:i w:val="0"/>
          <w:iCs w:val="0"/>
          <w:caps w:val="0"/>
          <w:color w:val="auto"/>
          <w:spacing w:val="0"/>
          <w:sz w:val="24"/>
          <w:szCs w:val="24"/>
          <w:shd w:val="clear" w:fill="FFFFFF"/>
        </w:rPr>
        <w:t>备注：本项目不接受联合体投标、不允许分包、转包，单位负责人为同一人或者存在直接控股、管理关系的不同投标人，不得参加同一合同项下的政府采购活动。</w:t>
      </w:r>
      <w:r>
        <w:rPr>
          <w:rFonts w:hint="eastAsia" w:asciiTheme="minorEastAsia" w:hAnsiTheme="minorEastAsia" w:cstheme="minorEastAsia"/>
          <w:i w:val="0"/>
          <w:iCs w:val="0"/>
          <w:caps w:val="0"/>
          <w:color w:val="auto"/>
          <w:spacing w:val="0"/>
          <w:sz w:val="24"/>
          <w:szCs w:val="24"/>
          <w:shd w:val="clear" w:fill="FFFFFF"/>
          <w:lang w:val="en-US" w:eastAsia="zh-CN"/>
        </w:rPr>
        <w:t xml:space="preserve"> </w:t>
      </w:r>
    </w:p>
    <w:p w14:paraId="57957C6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三、获取采购文件</w:t>
      </w:r>
    </w:p>
    <w:p w14:paraId="7824E45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时间： 2026年10月2</w:t>
      </w:r>
      <w:r>
        <w:rPr>
          <w:rFonts w:hint="eastAsia" w:asciiTheme="minorEastAsia" w:hAnsiTheme="minorEastAsia" w:cstheme="minorEastAsia"/>
          <w:i w:val="0"/>
          <w:iCs w:val="0"/>
          <w:caps w:val="0"/>
          <w:color w:val="auto"/>
          <w:spacing w:val="0"/>
          <w:sz w:val="24"/>
          <w:szCs w:val="24"/>
          <w:shd w:val="clear" w:fill="FFFFFF"/>
          <w:lang w:val="en-US" w:eastAsia="zh-CN"/>
        </w:rPr>
        <w:t>7</w:t>
      </w:r>
      <w:r>
        <w:rPr>
          <w:rFonts w:hint="eastAsia" w:asciiTheme="minorEastAsia" w:hAnsiTheme="minorEastAsia" w:eastAsiaTheme="minorEastAsia" w:cstheme="minorEastAsia"/>
          <w:i w:val="0"/>
          <w:iCs w:val="0"/>
          <w:caps w:val="0"/>
          <w:color w:val="auto"/>
          <w:spacing w:val="0"/>
          <w:sz w:val="24"/>
          <w:szCs w:val="24"/>
          <w:shd w:val="clear" w:fill="FFFFFF"/>
        </w:rPr>
        <w:t>日 至 2026年10月2</w:t>
      </w:r>
      <w:r>
        <w:rPr>
          <w:rFonts w:hint="eastAsia" w:asciiTheme="minorEastAsia" w:hAnsiTheme="minorEastAsia" w:cstheme="minorEastAsia"/>
          <w:i w:val="0"/>
          <w:iCs w:val="0"/>
          <w:caps w:val="0"/>
          <w:color w:val="auto"/>
          <w:spacing w:val="0"/>
          <w:sz w:val="24"/>
          <w:szCs w:val="24"/>
          <w:shd w:val="clear" w:fill="FFFFFF"/>
          <w:lang w:val="en-US" w:eastAsia="zh-CN"/>
        </w:rPr>
        <w:t>9</w:t>
      </w:r>
      <w:r>
        <w:rPr>
          <w:rFonts w:hint="eastAsia" w:asciiTheme="minorEastAsia" w:hAnsiTheme="minorEastAsia" w:eastAsiaTheme="minorEastAsia" w:cstheme="minorEastAsia"/>
          <w:i w:val="0"/>
          <w:iCs w:val="0"/>
          <w:caps w:val="0"/>
          <w:color w:val="auto"/>
          <w:spacing w:val="0"/>
          <w:sz w:val="24"/>
          <w:szCs w:val="24"/>
          <w:shd w:val="clear" w:fill="FFFFFF"/>
        </w:rPr>
        <w:t>日 ，每天上午 00:00:00 至 12:00:00 ，下午 12:00:00 至 23:59:59 （北京时间）</w:t>
      </w:r>
    </w:p>
    <w:p w14:paraId="71780AE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途径：登录全国公共资源交易中心平台（陕西省）使用CA锁报名后自行下载</w:t>
      </w:r>
    </w:p>
    <w:p w14:paraId="73AADC8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方式：在线获取</w:t>
      </w:r>
    </w:p>
    <w:p w14:paraId="1945EE6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售价： 0元</w:t>
      </w:r>
    </w:p>
    <w:p w14:paraId="0A560D88">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四、响应文件提交</w:t>
      </w:r>
    </w:p>
    <w:p w14:paraId="1083E38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截止时间： 2026年10月</w:t>
      </w:r>
      <w:r>
        <w:rPr>
          <w:rFonts w:hint="eastAsia" w:asciiTheme="minorEastAsia" w:hAnsiTheme="minorEastAsia" w:cstheme="minorEastAsia"/>
          <w:i w:val="0"/>
          <w:iCs w:val="0"/>
          <w:caps w:val="0"/>
          <w:color w:val="auto"/>
          <w:spacing w:val="0"/>
          <w:sz w:val="24"/>
          <w:szCs w:val="24"/>
          <w:shd w:val="clear" w:fill="FFFFFF"/>
          <w:lang w:val="en-US" w:eastAsia="zh-CN"/>
        </w:rPr>
        <w:t>30</w:t>
      </w:r>
      <w:r>
        <w:rPr>
          <w:rFonts w:hint="eastAsia" w:asciiTheme="minorEastAsia" w:hAnsiTheme="minorEastAsia" w:eastAsiaTheme="minorEastAsia" w:cstheme="minorEastAsia"/>
          <w:i w:val="0"/>
          <w:iCs w:val="0"/>
          <w:caps w:val="0"/>
          <w:color w:val="auto"/>
          <w:spacing w:val="0"/>
          <w:sz w:val="24"/>
          <w:szCs w:val="24"/>
          <w:shd w:val="clear" w:fill="FFFFFF"/>
        </w:rPr>
        <w:t>日 0</w:t>
      </w:r>
      <w:r>
        <w:rPr>
          <w:rFonts w:hint="eastAsia" w:asciiTheme="minorEastAsia" w:hAnsiTheme="minorEastAsia" w:cstheme="minorEastAsia"/>
          <w:i w:val="0"/>
          <w:iCs w:val="0"/>
          <w:caps w:val="0"/>
          <w:color w:val="auto"/>
          <w:spacing w:val="0"/>
          <w:sz w:val="24"/>
          <w:szCs w:val="24"/>
          <w:shd w:val="clear" w:fill="FFFFFF"/>
          <w:lang w:val="en-US" w:eastAsia="zh-CN"/>
        </w:rPr>
        <w:t>8</w:t>
      </w:r>
      <w:r>
        <w:rPr>
          <w:rFonts w:hint="eastAsia" w:asciiTheme="minorEastAsia" w:hAnsiTheme="minorEastAsia" w:eastAsiaTheme="minorEastAsia" w:cstheme="minorEastAsia"/>
          <w:i w:val="0"/>
          <w:iCs w:val="0"/>
          <w:caps w:val="0"/>
          <w:color w:val="auto"/>
          <w:spacing w:val="0"/>
          <w:sz w:val="24"/>
          <w:szCs w:val="24"/>
          <w:shd w:val="clear" w:fill="FFFFFF"/>
        </w:rPr>
        <w:t>时</w:t>
      </w:r>
      <w:r>
        <w:rPr>
          <w:rFonts w:hint="eastAsia" w:asciiTheme="minorEastAsia" w:hAnsiTheme="minorEastAsia" w:cstheme="minorEastAsia"/>
          <w:i w:val="0"/>
          <w:iCs w:val="0"/>
          <w:caps w:val="0"/>
          <w:color w:val="auto"/>
          <w:spacing w:val="0"/>
          <w:sz w:val="24"/>
          <w:szCs w:val="24"/>
          <w:shd w:val="clear" w:fill="FFFFFF"/>
          <w:lang w:val="en-US" w:eastAsia="zh-CN"/>
        </w:rPr>
        <w:t>3</w:t>
      </w:r>
      <w:r>
        <w:rPr>
          <w:rFonts w:hint="eastAsia" w:asciiTheme="minorEastAsia" w:hAnsiTheme="minorEastAsia" w:eastAsiaTheme="minorEastAsia" w:cstheme="minorEastAsia"/>
          <w:i w:val="0"/>
          <w:iCs w:val="0"/>
          <w:caps w:val="0"/>
          <w:color w:val="auto"/>
          <w:spacing w:val="0"/>
          <w:sz w:val="24"/>
          <w:szCs w:val="24"/>
          <w:shd w:val="clear" w:fill="FFFFFF"/>
        </w:rPr>
        <w:t>0分00秒 （北京时间）</w:t>
      </w:r>
    </w:p>
    <w:p w14:paraId="36B1BF4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地点：陕西省榆林市榆阳区航宇路住建局对面三楼中财招标公司多功能会议室</w:t>
      </w:r>
    </w:p>
    <w:p w14:paraId="2CB7387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五、开启</w:t>
      </w:r>
    </w:p>
    <w:p w14:paraId="2B7E083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时间： 2026年10月</w:t>
      </w:r>
      <w:r>
        <w:rPr>
          <w:rFonts w:hint="eastAsia" w:asciiTheme="minorEastAsia" w:hAnsiTheme="minorEastAsia" w:cstheme="minorEastAsia"/>
          <w:i w:val="0"/>
          <w:iCs w:val="0"/>
          <w:caps w:val="0"/>
          <w:color w:val="auto"/>
          <w:spacing w:val="0"/>
          <w:sz w:val="24"/>
          <w:szCs w:val="24"/>
          <w:shd w:val="clear" w:fill="FFFFFF"/>
          <w:lang w:val="en-US" w:eastAsia="zh-CN"/>
        </w:rPr>
        <w:t>30</w:t>
      </w:r>
      <w:r>
        <w:rPr>
          <w:rFonts w:hint="eastAsia" w:asciiTheme="minorEastAsia" w:hAnsiTheme="minorEastAsia" w:eastAsiaTheme="minorEastAsia" w:cstheme="minorEastAsia"/>
          <w:i w:val="0"/>
          <w:iCs w:val="0"/>
          <w:caps w:val="0"/>
          <w:color w:val="auto"/>
          <w:spacing w:val="0"/>
          <w:sz w:val="24"/>
          <w:szCs w:val="24"/>
          <w:shd w:val="clear" w:fill="FFFFFF"/>
        </w:rPr>
        <w:t>日 0</w:t>
      </w:r>
      <w:r>
        <w:rPr>
          <w:rFonts w:hint="eastAsia" w:asciiTheme="minorEastAsia" w:hAnsiTheme="minorEastAsia" w:cstheme="minorEastAsia"/>
          <w:i w:val="0"/>
          <w:iCs w:val="0"/>
          <w:caps w:val="0"/>
          <w:color w:val="auto"/>
          <w:spacing w:val="0"/>
          <w:sz w:val="24"/>
          <w:szCs w:val="24"/>
          <w:shd w:val="clear" w:fill="FFFFFF"/>
          <w:lang w:val="en-US" w:eastAsia="zh-CN"/>
        </w:rPr>
        <w:t>8</w:t>
      </w:r>
      <w:r>
        <w:rPr>
          <w:rFonts w:hint="eastAsia" w:asciiTheme="minorEastAsia" w:hAnsiTheme="minorEastAsia" w:eastAsiaTheme="minorEastAsia" w:cstheme="minorEastAsia"/>
          <w:i w:val="0"/>
          <w:iCs w:val="0"/>
          <w:caps w:val="0"/>
          <w:color w:val="auto"/>
          <w:spacing w:val="0"/>
          <w:sz w:val="24"/>
          <w:szCs w:val="24"/>
          <w:shd w:val="clear" w:fill="FFFFFF"/>
        </w:rPr>
        <w:t>时</w:t>
      </w:r>
      <w:r>
        <w:rPr>
          <w:rFonts w:hint="eastAsia" w:asciiTheme="minorEastAsia" w:hAnsiTheme="minorEastAsia" w:cstheme="minorEastAsia"/>
          <w:i w:val="0"/>
          <w:iCs w:val="0"/>
          <w:caps w:val="0"/>
          <w:color w:val="auto"/>
          <w:spacing w:val="0"/>
          <w:sz w:val="24"/>
          <w:szCs w:val="24"/>
          <w:shd w:val="clear" w:fill="FFFFFF"/>
          <w:lang w:val="en-US" w:eastAsia="zh-CN"/>
        </w:rPr>
        <w:t>3</w:t>
      </w:r>
      <w:r>
        <w:rPr>
          <w:rFonts w:hint="eastAsia" w:asciiTheme="minorEastAsia" w:hAnsiTheme="minorEastAsia" w:eastAsiaTheme="minorEastAsia" w:cstheme="minorEastAsia"/>
          <w:i w:val="0"/>
          <w:iCs w:val="0"/>
          <w:caps w:val="0"/>
          <w:color w:val="auto"/>
          <w:spacing w:val="0"/>
          <w:sz w:val="24"/>
          <w:szCs w:val="24"/>
          <w:shd w:val="clear" w:fill="FFFFFF"/>
        </w:rPr>
        <w:t>0</w:t>
      </w:r>
      <w:r>
        <w:rPr>
          <w:rFonts w:hint="eastAsia" w:asciiTheme="minorEastAsia" w:hAnsiTheme="minorEastAsia" w:eastAsiaTheme="minorEastAsia" w:cstheme="minorEastAsia"/>
          <w:i w:val="0"/>
          <w:iCs w:val="0"/>
          <w:caps w:val="0"/>
          <w:color w:val="auto"/>
          <w:spacing w:val="0"/>
          <w:sz w:val="24"/>
          <w:szCs w:val="24"/>
          <w:shd w:val="clear" w:fill="FFFFFF"/>
        </w:rPr>
        <w:t>分00秒 （北京时间）</w:t>
      </w:r>
    </w:p>
    <w:p w14:paraId="1874C32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地点：陕西省榆林市榆阳区航宇路住建局对面三楼中财招标公司多功能会议室</w:t>
      </w:r>
      <w:bookmarkStart w:id="0" w:name="_GoBack"/>
      <w:bookmarkEnd w:id="0"/>
    </w:p>
    <w:p w14:paraId="5C8E912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六、公告期限</w:t>
      </w:r>
    </w:p>
    <w:p w14:paraId="419567A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自本公告发布之日起3个工作日。</w:t>
      </w:r>
    </w:p>
    <w:p w14:paraId="5EF39F95">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七、其他补充事宜</w:t>
      </w:r>
    </w:p>
    <w:p w14:paraId="708172B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特别提醒：（1）投标人可登录全国公共资源交易中心平台（陕西省） （http://www.sxggzyjy.cn/）,选择“电子交易平台-陕西政府采购交易系统-陕西省公共资源交易平台-投标人”进行登录，登录后选择“交易乙方”身份进入投标人界面进行报名并免费下载谈判文件；（2）CA锁购买:①现场购买榆林市市民大厦3 楼，E18、E19 窗口,电话：0912-3452148；②线上购买操作指南：http://www.sobot.com/chat-web/user/chatByDocId.action?docId=829e079c5f0a4bd6a51365f5b942c676&amp;cid=267&amp;robotNo=1）。（3）请投标人按照陕西省财政厅关于政府采购投标人注册登记有关事项的通知中的要求，通过陕西省政府采购网（http://www.ccgp-shaanxi.gov.cn/）注册登记加入陕西省政府采购投标人库。</w:t>
      </w:r>
    </w:p>
    <w:p w14:paraId="5F4A51B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Style w:val="7"/>
          <w:rFonts w:hint="eastAsia" w:asciiTheme="minorEastAsia" w:hAnsiTheme="minorEastAsia" w:eastAsiaTheme="minorEastAsia" w:cstheme="minorEastAsia"/>
          <w:b/>
          <w:bCs/>
          <w:i w:val="0"/>
          <w:iCs w:val="0"/>
          <w:caps w:val="0"/>
          <w:color w:val="auto"/>
          <w:spacing w:val="0"/>
          <w:sz w:val="24"/>
          <w:szCs w:val="24"/>
          <w:shd w:val="clear" w:fill="FFFFFF"/>
        </w:rPr>
        <w:t>八、对本次招标提出询问，请按以下方式联系。</w:t>
      </w:r>
    </w:p>
    <w:p w14:paraId="4BCEC274">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shd w:val="clear" w:fill="FFFFFF"/>
        </w:rPr>
        <w:t>1.采购人信息</w:t>
      </w:r>
    </w:p>
    <w:p w14:paraId="633754E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名称：西安交通大学附属中学榆林学校</w:t>
      </w:r>
    </w:p>
    <w:p w14:paraId="6D156FB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地址：榆林高新区开源大道东、万源路北</w:t>
      </w:r>
    </w:p>
    <w:p w14:paraId="5BEDD43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联系方式：0912-2399152</w:t>
      </w:r>
    </w:p>
    <w:p w14:paraId="4581B967">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shd w:val="clear" w:fill="FFFFFF"/>
        </w:rPr>
        <w:t>2.采购代理机构信息</w:t>
      </w:r>
    </w:p>
    <w:p w14:paraId="236AE8F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名称：陕西中财招标代理有限公司</w:t>
      </w:r>
    </w:p>
    <w:p w14:paraId="221F691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地址：陕西省榆林市榆阳区航宇路住建局正对面（中财）二楼</w:t>
      </w:r>
    </w:p>
    <w:p w14:paraId="721219D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联系方式：0912-8101110</w:t>
      </w:r>
    </w:p>
    <w:p w14:paraId="65C67F73">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val="0"/>
          <w:bCs w:val="0"/>
          <w:i w:val="0"/>
          <w:iCs w:val="0"/>
          <w:caps w:val="0"/>
          <w:color w:val="auto"/>
          <w:spacing w:val="0"/>
          <w:sz w:val="24"/>
          <w:szCs w:val="24"/>
          <w:shd w:val="clear" w:fill="FFFFFF"/>
        </w:rPr>
        <w:t>3.项目联系方式</w:t>
      </w:r>
    </w:p>
    <w:p w14:paraId="700F39A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项目联系人：杨丹丹</w:t>
      </w:r>
    </w:p>
    <w:p w14:paraId="098CD2D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i w:val="0"/>
          <w:iCs w:val="0"/>
          <w:caps w:val="0"/>
          <w:color w:val="auto"/>
          <w:spacing w:val="0"/>
          <w:sz w:val="24"/>
          <w:szCs w:val="24"/>
          <w:shd w:val="clear" w:fill="FFFFFF"/>
        </w:rPr>
        <w:t>电话：0912-8101110</w:t>
      </w:r>
    </w:p>
    <w:p w14:paraId="1C502091">
      <w:pPr>
        <w:spacing w:line="360" w:lineRule="auto"/>
        <w:rPr>
          <w:rFonts w:hint="eastAsia" w:asciiTheme="minorEastAsia" w:hAnsiTheme="minorEastAsia" w:eastAsiaTheme="minorEastAsia" w:cstheme="minorEastAsia"/>
          <w:color w:val="auto"/>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D98EAC"/>
    <w:multiLevelType w:val="singleLevel"/>
    <w:tmpl w:val="CFD98EAC"/>
    <w:lvl w:ilvl="0" w:tentative="0">
      <w:start w:val="1"/>
      <w:numFmt w:val="decimal"/>
      <w:suff w:val="nothing"/>
      <w:lvlText w:val="（%1）"/>
      <w:lvlJc w:val="left"/>
    </w:lvl>
  </w:abstractNum>
  <w:abstractNum w:abstractNumId="1">
    <w:nsid w:val="DFC58234"/>
    <w:multiLevelType w:val="singleLevel"/>
    <w:tmpl w:val="DFC58234"/>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B611E44"/>
    <w:rsid w:val="5B611E44"/>
    <w:rsid w:val="7A523F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534</Words>
  <Characters>633</Characters>
  <Lines>0</Lines>
  <Paragraphs>0</Paragraphs>
  <TotalTime>0</TotalTime>
  <ScaleCrop>false</ScaleCrop>
  <LinksUpToDate>false</LinksUpToDate>
  <CharactersWithSpaces>636</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2026-10-21T02:24:00Z</dcterms:created>
  <dc:creator>xbdqg</dc:creator>
  <cp:lastModifiedBy>xbdqg</cp:lastModifiedBy>
  <dcterms:modified xsi:type="dcterms:W3CDTF">2026-10-23T03:15:04Z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10A89BA6960E4F708771A4014E3F6A2B_11</vt:lpwstr>
  </property>
  <property fmtid="{D5CDD505-2E9C-101B-9397-08002B2CF9AE}" pid="4" name="KSOTemplateDocerSaveRecord">
    <vt:lpwstr>eyJoZGlkIjoiODNiZWU4NTUwNTk0YzM5NWE5YWY1NTZkMjlhZmI3YTQiLCJ1c2VySWQiOiI1ODc5NTAwMTcifQ==</vt:lpwstr>
  </property>
</Properties>
</file>