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9A0D02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技术要求</w:t>
      </w:r>
    </w:p>
    <w:p w14:paraId="1D3DE6B2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5C846CD9">
      <w:pPr>
        <w:pStyle w:val="4"/>
      </w:pPr>
      <w:r>
        <w:rPr>
          <w:rFonts w:ascii="仿宋_GB2312" w:hAnsi="仿宋_GB2312" w:eastAsia="仿宋_GB2312" w:cs="仿宋_GB2312"/>
        </w:rPr>
        <w:t>标的名称：校园安全设备购置、维修及更换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8"/>
        <w:gridCol w:w="1308"/>
        <w:gridCol w:w="5906"/>
      </w:tblGrid>
      <w:tr w14:paraId="08E16D7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3C6BE34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2769" w:type="dxa"/>
          </w:tcPr>
          <w:p w14:paraId="6660E2F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2769" w:type="dxa"/>
          </w:tcPr>
          <w:p w14:paraId="03192ED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78CDC6F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1369116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769" w:type="dxa"/>
          </w:tcPr>
          <w:p w14:paraId="14966788"/>
        </w:tc>
        <w:tc>
          <w:tcPr>
            <w:tcW w:w="2769" w:type="dxa"/>
          </w:tcPr>
          <w:tbl>
            <w:tblPr>
              <w:tblStyle w:val="2"/>
              <w:tblW w:w="0" w:type="auto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390"/>
              <w:gridCol w:w="570"/>
              <w:gridCol w:w="660"/>
              <w:gridCol w:w="410"/>
              <w:gridCol w:w="3270"/>
              <w:gridCol w:w="390"/>
            </w:tblGrid>
            <w:tr w14:paraId="14C5B66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</w:tblPrEx>
              <w:tc>
                <w:tcPr>
                  <w:tcW w:w="2543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CEF937">
                  <w:pPr>
                    <w:pStyle w:val="4"/>
                    <w:jc w:val="center"/>
                  </w:pPr>
                </w:p>
              </w:tc>
            </w:tr>
            <w:tr w14:paraId="400B75A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DD2BA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序号</w:t>
                  </w:r>
                </w:p>
              </w:tc>
              <w:tc>
                <w:tcPr>
                  <w:tcW w:w="301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270AE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设备名称</w:t>
                  </w:r>
                </w:p>
              </w:tc>
              <w:tc>
                <w:tcPr>
                  <w:tcW w:w="149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D9EDD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数量</w:t>
                  </w:r>
                </w:p>
              </w:tc>
              <w:tc>
                <w:tcPr>
                  <w:tcW w:w="179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8F15B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单位</w:t>
                  </w:r>
                </w:p>
              </w:tc>
              <w:tc>
                <w:tcPr>
                  <w:tcW w:w="1532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EC441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规格参数</w:t>
                  </w:r>
                </w:p>
              </w:tc>
              <w:tc>
                <w:tcPr>
                  <w:tcW w:w="191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1A19D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备注</w:t>
                  </w:r>
                </w:p>
              </w:tc>
            </w:tr>
            <w:tr w14:paraId="32F8C3F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43" w:type="dxa"/>
                  <w:gridSpan w:val="6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26AB9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0"/>
                    </w:rPr>
                    <w:t>一.前端设备</w:t>
                  </w:r>
                </w:p>
              </w:tc>
            </w:tr>
            <w:tr w14:paraId="251A87B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CD34D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301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3C5B8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全彩网络枪机</w:t>
                  </w:r>
                </w:p>
                <w:p w14:paraId="299A8BF4">
                  <w:pPr>
                    <w:pStyle w:val="4"/>
                    <w:jc w:val="center"/>
                  </w:pPr>
                </w:p>
              </w:tc>
              <w:tc>
                <w:tcPr>
                  <w:tcW w:w="149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40794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155</w:t>
                  </w:r>
                </w:p>
              </w:tc>
              <w:tc>
                <w:tcPr>
                  <w:tcW w:w="179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9ABFA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台</w:t>
                  </w:r>
                </w:p>
              </w:tc>
              <w:tc>
                <w:tcPr>
                  <w:tcW w:w="1532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35D2D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1. 支持输出分辨率不低于2560×1440。</w:t>
                  </w:r>
                </w:p>
                <w:p w14:paraId="551C2C3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2. 内置高性能AI处理器，算力≥1.0Tops。</w:t>
                  </w:r>
                </w:p>
                <w:p w14:paraId="3967E84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3. 支持白光补光，可通过IE浏览器或客户端开启/关闭；在低照环境下开启补光后，能有效辨识目标区域人体轮廓。</w:t>
                  </w:r>
                </w:p>
                <w:p w14:paraId="19F4D66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4. 光圈≥F1.0。</w:t>
                  </w:r>
                </w:p>
                <w:p w14:paraId="2F11745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5、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支持DC12V.POE供电；</w:t>
                  </w:r>
                </w:p>
                <w:p w14:paraId="37EFF9E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6. 视频编码支持H.264/ H.265，并支持智能编码功能，在保障画质前提下降低码率。</w:t>
                  </w:r>
                </w:p>
                <w:p w14:paraId="2F194FA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7. 支持 ROI（感兴趣区域）编码，可对重点目标区域分配较高画质，背景区域适当降低码率。</w:t>
                  </w:r>
                </w:p>
                <w:p w14:paraId="5D336E9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8. 支持网络流量管理功能，可设定平均码率及最大码率上限。</w:t>
                  </w:r>
                </w:p>
              </w:tc>
              <w:tc>
                <w:tcPr>
                  <w:tcW w:w="191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B84B8F">
                  <w:pPr>
                    <w:pStyle w:val="4"/>
                    <w:jc w:val="center"/>
                  </w:pPr>
                </w:p>
              </w:tc>
            </w:tr>
            <w:tr w14:paraId="43BF83F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938E9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30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BA539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全彩网络警戒摄像机</w:t>
                  </w:r>
                </w:p>
              </w:tc>
              <w:tc>
                <w:tcPr>
                  <w:tcW w:w="1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10636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10</w:t>
                  </w:r>
                </w:p>
              </w:tc>
              <w:tc>
                <w:tcPr>
                  <w:tcW w:w="17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B3FDA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台</w:t>
                  </w:r>
                </w:p>
              </w:tc>
              <w:tc>
                <w:tcPr>
                  <w:tcW w:w="153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84845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1、支持输出图像分辨率不低于2560 x 1440。</w:t>
                  </w:r>
                </w:p>
                <w:p w14:paraId="19FD729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2、最低照度彩色</w:t>
                  </w: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≤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0.0001lux。</w:t>
                  </w:r>
                </w:p>
                <w:p w14:paraId="73AE103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3、靶面尺寸</w:t>
                  </w: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≥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1/2.8英寸。</w:t>
                  </w:r>
                </w:p>
                <w:p w14:paraId="7DFEEEC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4、内置GPU芯片，麦克风，扬声器。</w:t>
                  </w:r>
                </w:p>
                <w:p w14:paraId="65A61E3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5、白光灯开启时，可识别距离设备30m处人体轮廓，白天、夜晚均可输出彩色视频图像。</w:t>
                  </w:r>
                </w:p>
                <w:p w14:paraId="47B41B7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6、同一静止场景相同图像质量下，设备在H.264、H.265编码方式时，开启智能编码功能和不开启智能编码相比，码率节约50%。</w:t>
                  </w:r>
                </w:p>
                <w:p w14:paraId="7CAC8A6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7、支持智能报警防干扰功能，智能分析行为类型为区域入侵、越界、进入区域、离开区域时，报警检测目标设置为人体或车辆时，光线明暗变化，篮球滚动，狗行走，树摇晃，不触发报警。</w:t>
                  </w:r>
                </w:p>
                <w:p w14:paraId="5B96B04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8、当报警产生时，可触发联动声音报警。报警声音类型不低于 10 种，报警音量和重复次数可设置。</w:t>
                  </w:r>
                </w:p>
                <w:p w14:paraId="76721D3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9、可对出现在监控场景内的两眼瞳距不小于40像素的人脸进行检验，并叠加目标提示框。</w:t>
                  </w:r>
                </w:p>
                <w:p w14:paraId="19D5510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10、可同时对经过设定检测区域内的不低于5个行人进行人脸检测、跟踪、评分和抓拍。可筛选和抓拍最佳人脸图片存储及上报中心。抓拍图片数量、大小可设，支持上传全景照。</w:t>
                  </w:r>
                </w:p>
                <w:p w14:paraId="6845317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11、支持硬件微引导程序OTP写入保护机制，uboot的FLASH存储空间应采用防篡改功能。若非法修改FLASH中的内容，可提示异常报错，uboot无法正常启动。</w:t>
                  </w:r>
                </w:p>
                <w:p w14:paraId="4E03022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12、支持固件安全检验功能，摄像机uboot应采用加密存储，通过离线烧写存储器方式写入的uboot执行程序，不能被硬件微引导程序加载执行。</w:t>
                  </w:r>
                </w:p>
                <w:p w14:paraId="0E4CE8B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13、支持硬件微引导程序、uboot、OS、应用软件逐级校验功能，非法篡改的uboot、OS、应用软件固件包，不能通过命令行、浏览器、客户端方式进行升级。</w:t>
                  </w:r>
                </w:p>
                <w:p w14:paraId="3938FC3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14、支持DC12V供电、POE（IEEE 802.3af）供电。</w:t>
                  </w:r>
                </w:p>
                <w:p w14:paraId="37E78F1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IP66防护等级。</w:t>
                  </w:r>
                </w:p>
                <w:p w14:paraId="35B79CC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（检验报告证明）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1B3902">
                  <w:pPr>
                    <w:pStyle w:val="4"/>
                    <w:jc w:val="center"/>
                  </w:pPr>
                </w:p>
              </w:tc>
            </w:tr>
            <w:tr w14:paraId="3BB8B78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2E57B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30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9EFDB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摄像机支架</w:t>
                  </w:r>
                </w:p>
              </w:tc>
              <w:tc>
                <w:tcPr>
                  <w:tcW w:w="1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CD4C9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165</w:t>
                  </w:r>
                </w:p>
              </w:tc>
              <w:tc>
                <w:tcPr>
                  <w:tcW w:w="17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533CC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个</w:t>
                  </w:r>
                </w:p>
              </w:tc>
              <w:tc>
                <w:tcPr>
                  <w:tcW w:w="153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36546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1、壁装支架：适用范围、适合枪型、筒型、一体型摄像机壁装；</w:t>
                  </w:r>
                </w:p>
                <w:p w14:paraId="215B28A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2、材料：金属；</w:t>
                  </w:r>
                </w:p>
                <w:p w14:paraId="33CA4C4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3、调整角度：水平：360°，垂直：-45°~45°。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FF6C69">
                  <w:pPr>
                    <w:pStyle w:val="4"/>
                    <w:jc w:val="center"/>
                  </w:pPr>
                </w:p>
              </w:tc>
            </w:tr>
            <w:tr w14:paraId="7CF63D5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06484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30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4ED97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全彩网络半球摄像机</w:t>
                  </w:r>
                </w:p>
              </w:tc>
              <w:tc>
                <w:tcPr>
                  <w:tcW w:w="1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47A4E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129</w:t>
                  </w:r>
                </w:p>
              </w:tc>
              <w:tc>
                <w:tcPr>
                  <w:tcW w:w="17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499A5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台</w:t>
                  </w:r>
                </w:p>
              </w:tc>
              <w:tc>
                <w:tcPr>
                  <w:tcW w:w="153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82859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1. 图像传感器：采用≥1/2.8英寸逐行扫描CMOS；最大分辨率≥2560×1440，支持25fps实时视频输出。</w:t>
                  </w:r>
                </w:p>
                <w:p w14:paraId="56DEE99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2. 镜头与补光：光圈≥F1.2；彩色最低照度≤0.001Lux；内置暖光/白光补光灯，补光距离≥30米（或满足现场覆盖要求），支持防补光过曝。</w:t>
                  </w:r>
                </w:p>
                <w:p w14:paraId="23CC649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3. 宽动态与图像增强：支持≥120dB宽动态、强光抑制、背光补偿、3D数字降噪。</w:t>
                  </w:r>
                </w:p>
                <w:p w14:paraId="6B5E190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4. 智能分析：内置深度学习算法，支持人/车目标分类识别；支持区域入侵、越界侦测等警戒功能。</w:t>
                  </w:r>
                </w:p>
                <w:p w14:paraId="132E2D9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5. 编码与码率控制：支持H.265/H.264编码，支持智能编码或ROI编码功能；支持码率自适应调节。</w:t>
                  </w:r>
                </w:p>
                <w:p w14:paraId="6E84F4E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6. 防护等级≥IP67；工作温度-30℃~+60℃。</w:t>
                  </w:r>
                </w:p>
                <w:p w14:paraId="67646C3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7. 网络协议：支持ONVIF、RTSP、TCP/IP、IPv6等，兼容主流NVR平台。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7F5FEF">
                  <w:pPr>
                    <w:pStyle w:val="4"/>
                    <w:jc w:val="center"/>
                  </w:pPr>
                </w:p>
              </w:tc>
            </w:tr>
            <w:tr w14:paraId="7D321AF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AECCA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30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5614B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半球摄像机支架</w:t>
                  </w:r>
                </w:p>
              </w:tc>
              <w:tc>
                <w:tcPr>
                  <w:tcW w:w="1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7D09B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129</w:t>
                  </w:r>
                </w:p>
              </w:tc>
              <w:tc>
                <w:tcPr>
                  <w:tcW w:w="17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23D5F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个</w:t>
                  </w:r>
                </w:p>
              </w:tc>
              <w:tc>
                <w:tcPr>
                  <w:tcW w:w="153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EFAE1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1、半球摄像机专用支架.</w:t>
                  </w:r>
                </w:p>
                <w:p w14:paraId="3B5663B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2、PVC材料。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5D60CD">
                  <w:pPr>
                    <w:pStyle w:val="4"/>
                    <w:jc w:val="center"/>
                  </w:pPr>
                </w:p>
              </w:tc>
            </w:tr>
            <w:tr w14:paraId="3603924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CD6C4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6</w:t>
                  </w:r>
                </w:p>
              </w:tc>
              <w:tc>
                <w:tcPr>
                  <w:tcW w:w="30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9E699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室外云台球机</w:t>
                  </w:r>
                </w:p>
              </w:tc>
              <w:tc>
                <w:tcPr>
                  <w:tcW w:w="1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D81CF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17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CC44D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台</w:t>
                  </w:r>
                </w:p>
              </w:tc>
              <w:tc>
                <w:tcPr>
                  <w:tcW w:w="153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6C602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1. 视频分辨率主码流≥2560×1440。</w:t>
                  </w:r>
                </w:p>
                <w:p w14:paraId="194934E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2. 光学变倍≥20倍。</w:t>
                  </w:r>
                </w:p>
                <w:p w14:paraId="106FD01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3. 图像传感器靶面尺寸≥1/2.8英寸。</w:t>
                  </w:r>
                </w:p>
                <w:p w14:paraId="2255B34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4. 最低照度：彩色≤0.005 Lux，黑白≤0.001 Lux（或0 Lux with IR）。</w:t>
                  </w:r>
                </w:p>
                <w:p w14:paraId="73D0E89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5. 云台范围：水平0°~360°连续旋转；垂直-15°~90°。</w:t>
                  </w:r>
                </w:p>
                <w:p w14:paraId="19FC745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6. 支持≥300个预置位；可按预置位设置≥8条巡航路径；支持预置位视频冻结功能。</w:t>
                  </w:r>
                </w:p>
                <w:p w14:paraId="21B8E3A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7. 视频编码支持H.265、H.264、MJPEG等。</w:t>
                  </w:r>
                </w:p>
                <w:p w14:paraId="3C024D8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8. 支持接入声光警戒配件，当人或车辆进入警戒区域后，可触发声光报警（如灯光闪烁、声音警示等）。</w:t>
                  </w:r>
                </w:p>
                <w:p w14:paraId="2BAD15D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9. 红外补光距离≥150m，可识别该距离处人体轮廓。</w:t>
                  </w:r>
                </w:p>
                <w:p w14:paraId="0B53B7D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10. 设备内置补光灯和防雨帽檐，接口要求：≥1个RJ45网口、≥1路音频输入、≥1路音频输出、≥2路报警输入。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159331">
                  <w:pPr>
                    <w:pStyle w:val="4"/>
                    <w:jc w:val="center"/>
                  </w:pPr>
                </w:p>
              </w:tc>
            </w:tr>
            <w:tr w14:paraId="305EA0B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D6DC4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30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47A67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球机壁装支架</w:t>
                  </w:r>
                </w:p>
              </w:tc>
              <w:tc>
                <w:tcPr>
                  <w:tcW w:w="1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28984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17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F0961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个</w:t>
                  </w:r>
                </w:p>
              </w:tc>
              <w:tc>
                <w:tcPr>
                  <w:tcW w:w="153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6C813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1、壁装支架，适用范围 适合球机壁装；</w:t>
                  </w:r>
                </w:p>
                <w:p w14:paraId="17E776E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2、材料 ：铝合金。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CBE4C7">
                  <w:pPr>
                    <w:pStyle w:val="4"/>
                    <w:jc w:val="center"/>
                  </w:pPr>
                </w:p>
              </w:tc>
            </w:tr>
            <w:tr w14:paraId="1F013A9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43" w:type="dxa"/>
                  <w:gridSpan w:val="6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019B7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0"/>
                    </w:rPr>
                    <w:t>二.后端机房设备</w:t>
                  </w:r>
                </w:p>
              </w:tc>
            </w:tr>
            <w:tr w14:paraId="43DD0FC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9DA42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301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7DC30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文搜录像机</w:t>
                  </w:r>
                </w:p>
              </w:tc>
              <w:tc>
                <w:tcPr>
                  <w:tcW w:w="149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E45CC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179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8A7C8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6"/>
                    </w:rPr>
                    <w:t>台</w:t>
                  </w:r>
                </w:p>
              </w:tc>
              <w:tc>
                <w:tcPr>
                  <w:tcW w:w="1532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A9B6A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1. 24盘位机架式NVR，支持SATA硬盘，可满配大容量硬盘（以第三方检测报告为准）。</w:t>
                  </w:r>
                </w:p>
                <w:p w14:paraId="4660C24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2. 视频输出接口：≥2个HDMI，≥2个VGA，支持多组异源输出，最大支持8K分辨率输出。</w:t>
                  </w:r>
                </w:p>
                <w:p w14:paraId="6C094C2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3. 网络接口：≥4个千兆/2.5G自适应网口；支持≥2个千兆光口。</w:t>
                  </w:r>
                </w:p>
                <w:p w14:paraId="71ACA88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4. 其他接口：≥2个USB2.0、≥2个USB3.0、≥1个RS232、≥1个RS485（支持键盘接入）、≥1个eSATA；具有≥1路音频输入、≥2路音频输出、≥16路报警输入、≥8路报警输出。</w:t>
                  </w:r>
                </w:p>
                <w:p w14:paraId="142C464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5. 电源：支持1+1冗余电源。</w:t>
                  </w:r>
                </w:p>
                <w:p w14:paraId="0CFCF70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6. 输入带宽：≥1024Mbps；输出带宽：≥512Mbps。</w:t>
                  </w:r>
                </w:p>
                <w:p w14:paraId="627763F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7. 接入能力：≥128路H.264/H.265格式高清码流接入。</w:t>
                  </w:r>
                </w:p>
                <w:p w14:paraId="0223BB8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8. 支持智能检索功能：可通过输入文字描述（如人、车、物品等特征），对录像文件进行快速检索定位。</w:t>
                  </w:r>
                </w:p>
                <w:p w14:paraId="7C3EFDA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9. 支持登录安全性检测：检测到登录IP不在同一网段时，提示上一次登录信息并记录日志（以第三方检测报告为准）。</w:t>
                  </w:r>
                </w:p>
                <w:p w14:paraId="58BA0AE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10. 支持HTTPS安全访问：可启用自动跳转HTTPS功能（以第三方检测报告为准）。</w:t>
                  </w:r>
                </w:p>
              </w:tc>
              <w:tc>
                <w:tcPr>
                  <w:tcW w:w="191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D6954C">
                  <w:pPr>
                    <w:pStyle w:val="4"/>
                    <w:jc w:val="center"/>
                  </w:pPr>
                </w:p>
              </w:tc>
            </w:tr>
            <w:tr w14:paraId="181F15E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F6310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30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16518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硬盘</w:t>
                  </w:r>
                </w:p>
              </w:tc>
              <w:tc>
                <w:tcPr>
                  <w:tcW w:w="1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F71A3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6"/>
                    </w:rPr>
                    <w:t>42</w:t>
                  </w:r>
                </w:p>
              </w:tc>
              <w:tc>
                <w:tcPr>
                  <w:tcW w:w="17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8BAA9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6"/>
                    </w:rPr>
                    <w:t>块</w:t>
                  </w:r>
                </w:p>
              </w:tc>
              <w:tc>
                <w:tcPr>
                  <w:tcW w:w="153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33B6A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1、不低于16TB容量，3.5英寸，SATA3.0接口，7200RPM</w:t>
                  </w:r>
                </w:p>
                <w:p w14:paraId="4DD5AB3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2、空气盘， CMR传统磁记录</w:t>
                  </w:r>
                </w:p>
                <w:p w14:paraId="7F36CEC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3、传输速率267 MB/s，256MB高速缓存，流畅存储视频有效防止丢帧</w:t>
                  </w:r>
                </w:p>
                <w:p w14:paraId="6D874AB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4、MTBF可达2,000,000小时</w:t>
                  </w:r>
                </w:p>
                <w:p w14:paraId="22B3D26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5、适用海拔高度范围-305m至3050m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20965A">
                  <w:pPr>
                    <w:pStyle w:val="4"/>
                    <w:jc w:val="left"/>
                  </w:pPr>
                </w:p>
              </w:tc>
            </w:tr>
            <w:tr w14:paraId="1CDE310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E6B0E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30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20D70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服务器</w:t>
                  </w:r>
                </w:p>
              </w:tc>
              <w:tc>
                <w:tcPr>
                  <w:tcW w:w="1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B7DD5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6"/>
                    </w:rPr>
                    <w:t>1</w:t>
                  </w:r>
                </w:p>
              </w:tc>
              <w:tc>
                <w:tcPr>
                  <w:tcW w:w="17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FEBDC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6"/>
                    </w:rPr>
                    <w:t>台</w:t>
                  </w:r>
                </w:p>
              </w:tc>
              <w:tc>
                <w:tcPr>
                  <w:tcW w:w="153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718FE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2U双路标准机架式服务器</w:t>
                  </w:r>
                </w:p>
                <w:p w14:paraId="15906CD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国标鲲鹏处理器：2*KP920 3210 (24C/2.60 GHz)</w:t>
                  </w:r>
                </w:p>
                <w:p w14:paraId="3697499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内存：64G DDR4，16根 DDR4 ECC RDIMM插槽</w:t>
                  </w:r>
                </w:p>
                <w:p w14:paraId="320E91C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阵列卡：配置9440阵列卡，支持RAID 0/1/10</w:t>
                  </w:r>
                </w:p>
                <w:p w14:paraId="5E9E710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PCIE扩展：最大可选支持9个PCIe 4.0接口扩展插槽，其中1个为 RAID 扣卡专用的 PCIe 扩展槽位，另外 8 个为标准的 PCIe 扩展槽位</w:t>
                  </w:r>
                </w:p>
                <w:p w14:paraId="79011E1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硬盘：2个1.2T 10K SAS盘，最大支持12块3.5/2.5寸SATA硬盘或SSD，支持热插拔</w:t>
                  </w:r>
                </w:p>
                <w:p w14:paraId="012D3D5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网口：4个千兆自适应网络接口。</w:t>
                  </w:r>
                </w:p>
                <w:p w14:paraId="6057A08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其他接口：前面板提供2个 USB 3.0端口、1 个VGA 端口。后面板提供2个 USB 3.0端口、1 个 VGA 端口、1 个RJ45 串口、1 个 RJ45 系统管理端口。</w:t>
                  </w:r>
                </w:p>
                <w:p w14:paraId="07C18C6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电源：900W热拔插高效1+1冗余电源模块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64C503">
                  <w:pPr>
                    <w:pStyle w:val="4"/>
                    <w:jc w:val="left"/>
                  </w:pPr>
                </w:p>
              </w:tc>
            </w:tr>
            <w:tr w14:paraId="2123791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AB424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30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46B19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综合管理平台软件</w:t>
                  </w:r>
                </w:p>
              </w:tc>
              <w:tc>
                <w:tcPr>
                  <w:tcW w:w="1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155AB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6"/>
                    </w:rPr>
                    <w:t>1</w:t>
                  </w:r>
                </w:p>
              </w:tc>
              <w:tc>
                <w:tcPr>
                  <w:tcW w:w="17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168AF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6"/>
                    </w:rPr>
                    <w:t>套</w:t>
                  </w:r>
                </w:p>
              </w:tc>
              <w:tc>
                <w:tcPr>
                  <w:tcW w:w="153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FED67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一、系统管理</w:t>
                  </w:r>
                </w:p>
                <w:p w14:paraId="6B6731F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1.国产化综合安防管理平台，支持对用户、角色、组织、区域、人员、车辆、卡片、设备等基础资源进行管理调配。</w:t>
                  </w:r>
                </w:p>
                <w:p w14:paraId="2F14445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2.要求最大支持用户200000个，最大支持500个用户并发登录请求以及5000个用户同时在线。</w:t>
                  </w:r>
                </w:p>
                <w:p w14:paraId="3D79248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3.要求支持用户权限管理。</w:t>
                  </w:r>
                </w:p>
                <w:p w14:paraId="066260A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4.支持用户密码有效时间段进行设置管理，支持用户IP绑定，指定IP地址用户才能登陆平台。</w:t>
                  </w:r>
                </w:p>
                <w:p w14:paraId="7EED81A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5.要求最大支持管控1000000个人员，每个人员可涉及人脸、指纹、卡。</w:t>
                  </w:r>
                </w:p>
                <w:p w14:paraId="4307F21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6.要求支持通过资源包方式扩展区域、人员、组织、车辆字段属性。</w:t>
                  </w:r>
                </w:p>
                <w:p w14:paraId="3CAFEB3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7.系统要求支持校时配置、启用、停止功能。</w:t>
                  </w:r>
                </w:p>
                <w:p w14:paraId="5D6ACB9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8.支持人员信息采集，可对人脸照片质量进行评价（合格/不合格），采集方式包括：①通过多功能采集仪在线采集人脸、指纹、身份证信息；②在公网或内网环境下，通过APP实现人脸照片采集；③通过人证比对设备实现离线或在线采集人脸照片；④通过平台批量导入人脸照片，并验证人脸照片命名、大小和质量是否符合要求。</w:t>
                  </w:r>
                </w:p>
                <w:p w14:paraId="177735F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9.支持配置是否开启视频码流叠加水印（水印内容支持配置用户名、IP地址、MAC地址、自定义文本）；支持水印配置是否斜体，支持设置调整斜体、透明度、密度。</w:t>
                  </w:r>
                </w:p>
                <w:p w14:paraId="448EA1F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10.支持AD域。</w:t>
                  </w:r>
                </w:p>
                <w:p w14:paraId="466FFA2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11.支持风格自定义，可自定义视图风格。</w:t>
                  </w:r>
                </w:p>
                <w:p w14:paraId="11DE71F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12.支持在API列表中查看4API基础信息、接口状态、输入返回参数等，同时支持API状态的切换（在线、下线、隐藏）。</w:t>
                  </w:r>
                </w:p>
                <w:p w14:paraId="6A7E566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13.支持配置API接口的调用时间、调用次数。</w:t>
                  </w:r>
                </w:p>
                <w:p w14:paraId="7C1AC6E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14.运行管理中心提供统一的认证、授权管理机制，支持HTTPS以及密码安全加密访问认证。</w:t>
                  </w:r>
                </w:p>
                <w:p w14:paraId="6CCD4E4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15.支持验证码、连续登陆尝试次数、用户IP地址限制等多种验证方式。</w:t>
                  </w:r>
                </w:p>
                <w:p w14:paraId="4067D1C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16.支持平台所有的用户密码、设备密码非明文显示和传输。</w:t>
                  </w:r>
                </w:p>
                <w:p w14:paraId="184A273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17.支持双机热备。</w:t>
                  </w:r>
                </w:p>
                <w:p w14:paraId="1284225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18.支持服务异常的自动重启。</w:t>
                  </w:r>
                </w:p>
                <w:p w14:paraId="0478BE7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19.持数据库的管理，支持数据库的备份和恢复。</w:t>
                  </w:r>
                </w:p>
                <w:p w14:paraId="6D149A0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20.支持根据用户使用习惯自定义配置快捷功能入口，支持首页投放大屏展示，支持最近7天每日的用户活跃数统计。</w:t>
                  </w:r>
                </w:p>
                <w:p w14:paraId="3A9B9A3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21.支持以中心管理服务为核心的网络拓扑结构，支持对系统中的分组、服务器、组件等统计概览、查看。</w:t>
                  </w:r>
                </w:p>
                <w:p w14:paraId="7404DAF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22.要求支持统计服务器在线率及各服务器在线详情。</w:t>
                  </w:r>
                </w:p>
                <w:p w14:paraId="2693FAF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23.支持多色彩（红、橙、黄）展示运行告警状态，支持告警统计、概览、处理，支持告警记录查看、查询，支持告警单条、批量处理；支持系统最近7天每日告警数统计，支持评分量化系统监控指数，显示系统运行状态</w:t>
                  </w:r>
                </w:p>
                <w:p w14:paraId="40195FB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24.要求支持导航视图管理，对系统内各节点进行查看、增加、删除、修改，展示、查找；支持对系统内所有服务器进行监控，包括名称、IP地址、状态、未处理告警数、CPU使用率、内存使用率、磁盘容量、主机代理版等；支持对系统内所有组件信息进行监控，组件信息包含：组件名称、未处理告警数、所属服务器、最近操作时间、授权状态、维保期限、使用期限等。</w:t>
                  </w:r>
                </w:p>
                <w:p w14:paraId="27FFD6A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二、视频监控</w:t>
                  </w:r>
                </w:p>
                <w:p w14:paraId="06FEB0F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1.要求监控点管理容量为1000000路，本次项目提供授权路数不少于500路。</w:t>
                  </w:r>
                </w:p>
                <w:p w14:paraId="13A74C4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2.要求系统支持国标协议上下级平台级联，支持流媒体集群配置。</w:t>
                  </w:r>
                </w:p>
                <w:p w14:paraId="1688D3F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3.要求支持热成像相机接入，预览回放、热成像温度、烟火识别报警联动等功能。</w:t>
                  </w:r>
                </w:p>
                <w:p w14:paraId="0219936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4.要求支持WEB端、CS客户端、移动客户端（Android、iOS）视频预览，支持多浏览器实时预览。</w:t>
                  </w:r>
                </w:p>
                <w:p w14:paraId="633EF38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5.要求支持对当前预览的窗格和监控点画面进行视图保存，用于后续预览该视图。</w:t>
                  </w:r>
                </w:p>
                <w:p w14:paraId="614DB72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6.要求支持图片实时监控及历史查询。</w:t>
                  </w:r>
                </w:p>
                <w:p w14:paraId="4AC9AE9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7.要求支持显示鱼眼图像或矫正后图像。</w:t>
                  </w:r>
                </w:p>
                <w:p w14:paraId="64F0A37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8.要求支持客户端预览记忆功能，包括当前预览的监控点和当前分屏状态。</w:t>
                  </w:r>
                </w:p>
                <w:p w14:paraId="4540C91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9.客户端支持在1/2/3/4/6/8/9/10/13/14/16/17/24/25画面分隔模式下进行监控点轮巡预览，轮巡时间可设置，支持全屏显示。</w:t>
                  </w:r>
                </w:p>
                <w:p w14:paraId="13F224B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10.要求客户端预览画面支持亮度、对比度、色调、饱和度参数调节。</w:t>
                  </w:r>
                </w:p>
                <w:p w14:paraId="1BB9570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11.要求支持全景摄像机，实现360度的全景监控，可以对全景区域内的多个目标进行穿越警戒面、区域入侵、进入区域、离开区域行为的检测。</w:t>
                  </w:r>
                </w:p>
                <w:p w14:paraId="5398D01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12.要求预览画面支持监控点信息、语音对讲、开关声音、云台与镜头控制、抓图、多图抓拍等。</w:t>
                  </w:r>
                </w:p>
                <w:p w14:paraId="30951EE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13.要求支持控制云台的用户信息叠加到视频画面上，支持按用户的等级对云台进行锁定。</w:t>
                  </w:r>
                </w:p>
                <w:p w14:paraId="4786B78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14.要求客户端支持主/子码流切换和预览码流自适应功能，可按4/9/16分屏进行主子码流切换，低于配置的数时主码流预览，高于配置的数时自动切换为子码流。</w:t>
                  </w:r>
                </w:p>
                <w:p w14:paraId="7954DFC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15.要求支持定时录像、报警录像和移动侦测录像等录像模式，不同类型录像以不同颜色进行区分。</w:t>
                  </w:r>
                </w:p>
                <w:p w14:paraId="3CF2E5E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16.要求支持录像标签功能，支持搜索、修改、删除标签，并可通过标签定位录像并回放；支持通过车牌搜索定位录像并回放。</w:t>
                  </w:r>
                </w:p>
                <w:p w14:paraId="6B983CF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17.要求支持按时间、监控点、录像存储方式检索录像；客户端回放支持1/4/6/7/9/16画面分隔模式及全屏显示；支持单帧回放、播放速度控制（1/16、1/8、1/4、1/2、1、2、4、8、16倍速）、同步回放、异步回放；录像回放支持拖动进度条或指定时间点来进行录像定位；支持分段回放，以分段缩略图展示录像片段。</w:t>
                  </w:r>
                </w:p>
                <w:p w14:paraId="785E83B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18.要求支持人员事件查询，并按照性别、年龄、是否戴眼镜进行筛选；车辆事件查询，并按照车牌、车辆特征进行筛选；支持浓缩播放，并可以设置非关注和关注的播放倍速。</w:t>
                  </w:r>
                </w:p>
                <w:p w14:paraId="480DD1D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19.要求支持通过CS客户端和WEB浏览器进行录像的下载；支持本地备份。</w:t>
                  </w:r>
                </w:p>
                <w:p w14:paraId="4FD7372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20.要求支持移动端预览、回放、监控点收藏等功能。</w:t>
                  </w:r>
                </w:p>
                <w:p w14:paraId="6A1130F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21.要求支持图片方式实时预览，抓拍间隔可配置，最小时间为1s，支持以图片回放方式查询抓拍过的图片。</w:t>
                  </w:r>
                </w:p>
                <w:p w14:paraId="24B5FEE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22.要求支持NVR、CVR、云存储等多种形态的存储方式。</w:t>
                  </w:r>
                </w:p>
                <w:p w14:paraId="58C1812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23.要求支持设备录像回传至中心存储，可以支持计划回传和手动回传两种模式。</w:t>
                  </w:r>
                </w:p>
                <w:p w14:paraId="12C6B5F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24.支持在预览监控点画面时进行一键上墙、云台控制、语音对讲。</w:t>
                  </w:r>
                </w:p>
                <w:p w14:paraId="5AB7412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25.支持在视频预览、录像回放、即时回放、录像剪辑、手动录像和录像下载时叠加水印（需提供第三方权威检测机构检验报告复印件并加盖公章）</w:t>
                  </w:r>
                </w:p>
                <w:p w14:paraId="394FB0D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26.支持按点位将视频录像批量锁定。</w:t>
                  </w:r>
                </w:p>
                <w:p w14:paraId="0E24016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27.支持客户端录像回放时一键上墙。</w:t>
                  </w:r>
                </w:p>
                <w:p w14:paraId="216CD7B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28.支持录像计划配置，可设置预录时长。</w:t>
                  </w:r>
                </w:p>
                <w:p w14:paraId="533E2AE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29.录像计划清除支持二次身份验证，用户应输入密码进行验证。</w:t>
                  </w:r>
                </w:p>
                <w:p w14:paraId="075FC45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30.支持级联点位抓图（需提供第三方权威检测机构检验报告复印件并加盖公章）</w:t>
                  </w:r>
                </w:p>
                <w:p w14:paraId="3A5CC4D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31.支持配置级联点位录像计划（仅支持中心存储）。</w:t>
                  </w:r>
                </w:p>
                <w:p w14:paraId="6419960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32.CS客户端支持多画面预览时一键对所有画面进行录像。</w:t>
                  </w:r>
                </w:p>
                <w:p w14:paraId="5AF1703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三、事件中心</w:t>
                  </w:r>
                </w:p>
                <w:p w14:paraId="0ACDFF1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1.支持配置智能感知事件，包括：视频事件、门禁事件、停车场事件、人|脸|识|别事件、测温事件、动环事件、消防事件、入侵报警事件等。</w:t>
                  </w:r>
                </w:p>
                <w:p w14:paraId="0058634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2.支持配置非智能感知事件，包括：火灾、暴乱等。</w:t>
                  </w:r>
                </w:p>
                <w:p w14:paraId="16D89A7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3.支持配置AI事件，包括：如垃圾满溢、生产隐患、高空抛物、异常行为等。</w:t>
                  </w:r>
                </w:p>
                <w:p w14:paraId="0A77C4B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4.支持手动上报事件，上报内容包括：事件类型、发生区域、事件源、事件图片。</w:t>
                  </w:r>
                </w:p>
                <w:p w14:paraId="3CEE8F6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5.支持对各类事件进行标准化规则配置，规则内容包括：事件类型、事件等级、事件发生区域、事件图片、事件源等。</w:t>
                  </w:r>
                </w:p>
                <w:p w14:paraId="6C2DB71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6.支持设置预案模板，包括：电梯困人预案、人员摔倒预案、火灾处置预案、标准动作模板、标准话术模板、紧急事故处理模板等。</w:t>
                  </w:r>
                </w:p>
                <w:p w14:paraId="6E9FCA9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7.具有预案模板库，可对预案模板进行统一管理。</w:t>
                  </w:r>
                </w:p>
                <w:p w14:paraId="47BE205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8.支持事件处理配置，配置内容包括：事件等级、事件确认方式、关联标签、关联预案、关联工单；支持设置是否启用事件处理流程；支持预览事件处理流程图。</w:t>
                  </w:r>
                </w:p>
                <w:p w14:paraId="65A7363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9.支持按条件搜索紧事件规则；支持搜索条件重置。</w:t>
                  </w:r>
                </w:p>
                <w:p w14:paraId="7E0B591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10.支持按事件关联的预案步骤进行事件处置（如执行电梯困人预案，将按紧急人员通知、人员安抚、救援到场情况确认等步骤处置事件）。</w:t>
                  </w:r>
                </w:p>
                <w:p w14:paraId="3463C6C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11.支持事件转换为工单，并针对工单处理流程进行业务闭环。</w:t>
                  </w:r>
                </w:p>
                <w:p w14:paraId="45B5C77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12.支持上传现场图片、视频信息。</w:t>
                  </w:r>
                </w:p>
                <w:p w14:paraId="0D07E9D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13.支持手动切换监控点进行事件实时预览。</w:t>
                  </w:r>
                </w:p>
                <w:p w14:paraId="6AD9D17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14.预览切换点位或轮巡点位切换时，支持保留画前一个画面最后一帧。</w:t>
                  </w:r>
                </w:p>
                <w:p w14:paraId="2017E20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15.支持设置移动端预览时增加预览时间限制。</w:t>
                  </w:r>
                </w:p>
                <w:p w14:paraId="7974C45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16.支持录像定时下载；支持查询图片批量下载。</w:t>
                  </w:r>
                </w:p>
                <w:p w14:paraId="290B150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17.录像回传支持配置中心存储回传（即从CVR回传录像）。</w:t>
                  </w:r>
                </w:p>
                <w:p w14:paraId="1714C61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四、智能监控</w:t>
                  </w:r>
                </w:p>
                <w:p w14:paraId="6C00C88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1.支持人脸库管理人脸数量1000000个。</w:t>
                  </w:r>
                </w:p>
                <w:p w14:paraId="530949D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2.支持人脸照片批量导入。</w:t>
                  </w:r>
                </w:p>
                <w:p w14:paraId="1488993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3.支持对人脸进行分组管理。</w:t>
                  </w:r>
                </w:p>
                <w:p w14:paraId="7D0DA34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4.支持配置识别计划。</w:t>
                  </w:r>
                </w:p>
                <w:p w14:paraId="161E3CB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5.支持对陌生人识别，人脸不在名单内时，系统自动报警。</w:t>
                  </w:r>
                </w:p>
                <w:p w14:paraId="3309E42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6.支持对名单库的人员进行识别，人员名单内的人脸出现时系统自动报警。</w:t>
                  </w:r>
                </w:p>
                <w:p w14:paraId="15690C5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7.要求支持接入动作分析服务器，可接收动作分析事件并进行联动，动作分析事件包括：穿越警戒线、区域入侵、进入区域、离开区域、徘徊、停车、物品遗留、物品拿取、快速移动、肢体冲突、人群聚集、人员倒地、起身、攀高、剧烈运动、玩手机检测、人数异常检测、声强突变检测。</w:t>
                  </w:r>
                </w:p>
                <w:p w14:paraId="184CCBF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8.支持将抓拍记录中的人脸加入人脸分组实现一键布防，加入人脸分组时支持检测分组中是否已有相似人脸及相似度，如有相似人脸则进行提示并可选择是否加入。</w:t>
                  </w:r>
                </w:p>
                <w:p w14:paraId="6BF219D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9.支持关注区域人员识别应用，可查看人员的出现次数、抓拍时间、抓拍点、人脸图、抓拍原图等，可将人员加入分组进行一键下发。</w:t>
                  </w:r>
                </w:p>
                <w:p w14:paraId="2D4E80F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五、智能以文搜图检索</w:t>
                  </w:r>
                </w:p>
                <w:p w14:paraId="315B08A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.支持文搜通道配置，支持统计具有文搜能力的设备数量、已开启文搜的通道数、未开启文搜的通道数和已授权文搜通道数；支持文搜的设备信息包括：设备名称、IP、设备能力（文搜、预警、微调）；支持可视化展示设备的通道，支持开启/关闭通道的文搜能力。</w:t>
                  </w:r>
                </w:p>
                <w:p w14:paraId="6FCE8F0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2.支持基于多模态大模型，通过时间段、点位范围和相似度进行检索。</w:t>
                  </w:r>
                </w:p>
                <w:p w14:paraId="65AD96C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3.支持设置/修改学校场景的预置热词；支持展示/清除搜索历史记录，仅支持展示当前用户的搜索记录。</w:t>
                  </w:r>
                </w:p>
                <w:p w14:paraId="6F7516C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4.支持将用户的搜索记录和点位保存为模板；支持点击模板发起文搜。</w:t>
                  </w:r>
                </w:p>
                <w:p w14:paraId="267EB79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5.支持设置错别字纠正库，可对预置的常用错别字进行自动纠正，当用户输入错别字时会提示纠正后的文本；支持关键词联想，可显示推荐的搜索词条。</w:t>
                  </w:r>
                </w:p>
                <w:p w14:paraId="0B2C39B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6.支持自定义设置校园热词，比如“戴口罩的人、戴眼镜的人、拉行李箱的人、发传单的人、外卖员、独行的人、背书包骑车的人、奔跑的人、拿白纸的人、拿篮球的人、施工人员、登高人员、一起打伞、黑色越野车”等。</w:t>
                  </w:r>
                </w:p>
                <w:p w14:paraId="75D5753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7.支持查看搜索结果列表，包括抓拍小图、相似度、时间，支持查看原始大图、录像和地图定位信息；支持基于文搜结果识别图中的特征进行图片二次检索，并显示人员聚合档案信息；支持手动框选图片进行人脸、人体、车辆的检索。</w:t>
                  </w:r>
                </w:p>
                <w:p w14:paraId="57B7D82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8.支持背影寻人，开启背影寻人功能后支持根据背影抓拍图进行检索，并关联到对应的人脸信息，支持设置人体相似度。</w:t>
                  </w:r>
                </w:p>
                <w:p w14:paraId="497E1C1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9.支持文本标签找人，支持选择上衣、下装、配饰、行为、性别、职业等文本标签找人。</w:t>
                  </w:r>
                </w:p>
                <w:p w14:paraId="4CAA95C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10.支持基于搜索结果重新检索，支持基于当前结果调整时间、相似度等条件后重新检索。</w:t>
                  </w:r>
                </w:p>
                <w:p w14:paraId="59A3863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11.支持手动加入暂存架，支持选择暂存架内容绘制地图路线，暂存架内容支持创建文件夹，支持收藏人/车/门禁检索结果。</w:t>
                  </w:r>
                </w:p>
                <w:p w14:paraId="290F9EC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12.支持模型微调，支持在文搜图界面开启模型微调训练，支持手动标记正确和错误样本，并发起训练迭代模型；支持查看已有标注或取消训练；在标注过程中支持放大、缩小场景图，样本选择支持快捷键进行切换。</w:t>
                  </w:r>
                </w:p>
                <w:p w14:paraId="4DAE24A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13.支持上传图片素材新建模型，支持上传图片集、正报/误报素材，支持系统自动训练生成专属模型版本。</w:t>
                  </w:r>
                </w:p>
                <w:p w14:paraId="7C1C3F7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14.支持创建文本预警任务，包括设置模型预警任务名称、提示语组，提示语组支持设置语组名称、正向提示语、负向提示语；支持将已有模型作为“快捷提示词标签”；支持设置预警时段和范围并开启任务。</w:t>
                  </w:r>
                </w:p>
                <w:p w14:paraId="27F0E95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15.支持预警任务启用/停用；支持查看已创建的文本预警任务，包括创建人、创建时间、正向提示语、负向提示语、预警范围和预警有效时段。</w:t>
                  </w:r>
                </w:p>
                <w:p w14:paraId="11B1B68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16.支持按人员特征、搜图、门禁记录模糊检索系统中人员通行记录；支持同时查询多个后端设备的记录。</w:t>
                  </w:r>
                </w:p>
                <w:p w14:paraId="14DEB31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17.人员特征条件搜索：支持按抓拍设备、性别、年龄段、是否佩戴眼镜、自定义（是否戴帽子、是否戴口罩、上衣颜色、下衣颜色、是否背包、是否拎东西、是否骑车）进行人员检索；检索条件中的抓拍设备，支持设置是否包含下级区域，勾选后可下级区域节点的设备；支持选择某区域中的全部设备。</w:t>
                  </w:r>
                </w:p>
                <w:p w14:paraId="4505A5F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18.支持基于校内人员重点目标库的人员搜图。</w:t>
                  </w:r>
                </w:p>
                <w:p w14:paraId="2E10DF9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19.支持生成重点目标时间轴动线，或者基于GIS生成地图动线，动线包含门禁记录。</w:t>
                  </w:r>
                </w:p>
                <w:p w14:paraId="2A6B07E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20.持人员模糊检索，支持根据人脸特征或人体特征组成的关键词，进行人员或事件检索; 支持检索结果处理,支持加入暂存架；支持详情处理，包括查看或下载抓拍大图、回放录像、人员搜图。</w:t>
                  </w:r>
                </w:p>
                <w:p w14:paraId="55DCD10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21.支持名单库人员检索，支持展示搜索快捷标签和搜索历史，搜索标签包含姓名、性别、所属部门、证件编号、人员编号等；支持调整检索时间范围、是否包含下级节点（监控点或门禁）；监控点可选择级联点位，检索结果支持切换小图和大图模式；支持高级条件选择人脸特征和人员信息进一步检索。</w:t>
                  </w:r>
                </w:p>
                <w:p w14:paraId="1A44179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22.支持图搜，支持上传图片按人脸/人体特征检索，支持调整相似度、时段和区域；支持选择多个人脸抠图组合搜索并切换动线展示。详情查看时支持基于结果大图发起二次搜索。</w:t>
                  </w:r>
                </w:p>
                <w:p w14:paraId="4CACCD5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23.支持将人员检索、车辆检索的目标加入暂存架，可在地图上展示人车混合动线；支持开启二次搜索。</w:t>
                  </w:r>
                </w:p>
                <w:p w14:paraId="280D8BE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六、综合AI预警管理</w:t>
                  </w:r>
                </w:p>
                <w:p w14:paraId="5C6251F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1.支持预警统计，包括总预警数、今日新增预警数、已处理和未处理的预警数，占比；支持预警事件分类，包括疑似独行人、异常出现、越界事件、失联人；支持展示各类事件的占比。</w:t>
                  </w:r>
                </w:p>
                <w:p w14:paraId="0A2EDD4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2.支持展示预警趋势折线图，支持展示近七日、近半年的预警事件趋势。</w:t>
                  </w:r>
                </w:p>
                <w:p w14:paraId="0BA55E0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3.支持查看事件列表，列表字段包括事件名称、设备名称、地点、预警时间、已发生时间或处置用时。</w:t>
                  </w:r>
                </w:p>
                <w:p w14:paraId="3EB53DA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4.支持按照事件处置状态（未处理、已处理、上报）、事件等级（高、中、低）、发生时间、时间类型筛选事件信息。</w:t>
                  </w:r>
                </w:p>
                <w:p w14:paraId="182B262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5.支持在地图上展示事件，当有事件发生时，事件所属的区域关联的热区会显示红色闪烁告警提醒。点击热区可以放大该热区，并查看该热区关联的区域下的所有告警信息。</w:t>
                  </w:r>
                </w:p>
                <w:p w14:paraId="5163DCF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6.支持事件快速处置和上报，告警发生时支持联动弹窗，弹窗内容包括流程处理记录和处理时长。可以快速进行事件处理，包括正报、误报。</w:t>
                  </w:r>
                </w:p>
                <w:p w14:paraId="596F54E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7.支持查看事件详情，事件详情包括事件等级、事件名称、最后抓拍区域、抓拍点名称、抓拍时间、事件图片、录像回放、实时预览。</w:t>
                  </w:r>
                </w:p>
                <w:p w14:paraId="452D9CC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8.支持展示不同等级区域数据，包括重大风险区域、较大风险区域、一般风险区域、低风险区域。</w:t>
                  </w:r>
                </w:p>
                <w:p w14:paraId="2158CB5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9.支持展示区域风险评分排行，包括区域名称、风险评分、环比、风险等级。</w:t>
                  </w:r>
                </w:p>
                <w:p w14:paraId="3B24DD2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10.支持展示区域的风险平均分趋势变化近七天的折线图。</w:t>
                  </w:r>
                </w:p>
                <w:p w14:paraId="2A737D2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11.支持在地图上画热区，热区可以关联某个区域，并可以上传该区域的平面图、设置保安数、安防负责人姓名和电话。</w:t>
                  </w:r>
                </w:p>
                <w:p w14:paraId="5AF9E42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12.支持区域风险配置，包括指数计算周期（每日、每周、每月）、预警事件的计分规则、事件处理率计分规则。</w:t>
                  </w:r>
                </w:p>
                <w:p w14:paraId="277EF60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13.支持场地风险等级设置，根据区域的扣分规则，最终得到区域风险得分。依据落入的区间，判断区域的风险等级为低风险、一般风险、较大风险、重大风险。</w:t>
                  </w:r>
                </w:p>
                <w:p w14:paraId="438CB58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14.支持打开某个热区之后，可以查看对应区域的详情。包括区域图片、保安数、安防负责人姓名和电话、风险评分、已经预警事件计分记录。</w:t>
                  </w:r>
                </w:p>
                <w:p w14:paraId="7CEB7EC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15.支持多种方式查询学生信息：包括上传照片、姓名、证件编号、所属组织、检索时间、检索区域等。</w:t>
                  </w:r>
                </w:p>
                <w:p w14:paraId="5CAD27B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16.人脸搜索支持设置相似度。</w:t>
                  </w:r>
                </w:p>
                <w:p w14:paraId="6BCCD75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17.检索结果支持按照相似度倒叙展示搜索结果人员列表。列表字段包括姓名、所属组织、学号、手机号、证件号码等，其中手机号和证件号码支持脱敏展示。</w:t>
                  </w:r>
                </w:p>
                <w:p w14:paraId="7CDA404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18.支持时间轴列表展示，可以显示抓拍照片、抓拍时间、抓拍地点等。点击某个时间轴照片，可以展示抓拍事件详情，包括抓拍图片、人员信息和事件信息。支持下载图片、图像搜索、回放。</w:t>
                  </w:r>
                </w:p>
                <w:p w14:paraId="4A403EA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19.支持标记失联人事件，标记为失联人事件后，系统自动记录并生成一个失联人事件，可以在失联人列表中查看标记的失联人记录。</w:t>
                  </w:r>
                </w:p>
                <w:p w14:paraId="0F3648E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20.支持路线的回放，支持倍速播放路线。</w:t>
                  </w:r>
                </w:p>
                <w:p w14:paraId="0A46AFC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21.持显示最近三个点位的路线，方便快速查找和定位到学生位置信息。</w:t>
                  </w:r>
                </w:p>
                <w:p w14:paraId="4295979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人员事件档案</w:t>
                  </w:r>
                </w:p>
                <w:p w14:paraId="75E1632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1.支持展示学生的权重指数排行列表，列表字段包括姓名、班级、学生照片、权重。支持按照正序和倒叙展示。</w:t>
                  </w:r>
                </w:p>
                <w:p w14:paraId="0233A68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2.支持展示不同权重指数人数趋势的变化折线图。</w:t>
                  </w:r>
                </w:p>
                <w:p w14:paraId="7F6DBE9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3.支持展示关注人员列表，包括人员姓名、图片、预警次数。</w:t>
                  </w:r>
                </w:p>
                <w:p w14:paraId="75CEF4A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4.支持活跃度指数配置：包括指数计算周期（每日、每周、每月）、疑似独行人扣分规则（位置、独行时间、独行时长、扣分值）、同行统计扣分规则（某段时间、与同性固定伙伴、同性不同伙伴、异性固定伙伴、陌生人出现超过设置阈值，则扣分）、异常出现扣分规则（位置、出现时间、出现次数、扣分值）。</w:t>
                  </w:r>
                </w:p>
                <w:p w14:paraId="2CD17A6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设备资源状态</w:t>
                  </w:r>
                </w:p>
                <w:p w14:paraId="3F86669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1.支持设备资源上图，上图资源包括监控点、门禁。</w:t>
                  </w:r>
                </w:p>
                <w:p w14:paraId="25F45F5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2.支持查看设备详情。门禁设备详情包括设备名称、所属区域、在离线状态，支持查看通行记录。监控点详情包括监控点名称、所属区域、在离线状态，支持查看实时视频。</w:t>
                  </w:r>
                </w:p>
                <w:p w14:paraId="4974F1A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3.支持查看设备数量，包括监控点、门禁数量。</w:t>
                  </w:r>
                </w:p>
                <w:p w14:paraId="6AE1659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4.支持查看监控设备的在离线总数统计和占比统计。</w:t>
                  </w:r>
                </w:p>
                <w:p w14:paraId="7260D8D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5.支持图像概况统计，展示正常率饼状图。</w:t>
                  </w:r>
                </w:p>
                <w:p w14:paraId="7514A27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6.支持展示录像概况数据，展示正常率饼状图。</w:t>
                  </w:r>
                </w:p>
                <w:p w14:paraId="4AC752F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▲参数要求提供第三方权威检测机构检测报告佐证。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C976E0">
                  <w:pPr>
                    <w:pStyle w:val="4"/>
                    <w:jc w:val="center"/>
                  </w:pPr>
                </w:p>
              </w:tc>
            </w:tr>
            <w:tr w14:paraId="0692FBA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5DC96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30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45A0D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拼接屏</w:t>
                  </w:r>
                </w:p>
              </w:tc>
              <w:tc>
                <w:tcPr>
                  <w:tcW w:w="1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325F4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6"/>
                    </w:rPr>
                    <w:t>9</w:t>
                  </w:r>
                </w:p>
              </w:tc>
              <w:tc>
                <w:tcPr>
                  <w:tcW w:w="17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9E320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6"/>
                    </w:rPr>
                    <w:t>块</w:t>
                  </w:r>
                </w:p>
              </w:tc>
              <w:tc>
                <w:tcPr>
                  <w:tcW w:w="153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AAED0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1. 屏幕尺寸：≥55英寸，液晶面板。</w:t>
                  </w:r>
                </w:p>
                <w:p w14:paraId="20C346A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2. 物理拼缝：≤3.5mm。</w:t>
                  </w:r>
                </w:p>
                <w:p w14:paraId="60AEE35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3. 物理分辨率：1920×1080@60Hz，向下兼容。</w:t>
                  </w:r>
                </w:p>
                <w:p w14:paraId="639E123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4. 亮度：≥450 cd/m²。</w:t>
                  </w:r>
                </w:p>
                <w:p w14:paraId="77EDE71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5. 对比度：≥1200:1。</w:t>
                  </w:r>
                </w:p>
                <w:p w14:paraId="21BEFB3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6. 可视角度：≥178°(水平)/ ≥178°(垂直)。</w:t>
                  </w:r>
                </w:p>
                <w:p w14:paraId="05D0DF6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7. 响应时间：≤10ms。</w:t>
                  </w:r>
                </w:p>
                <w:p w14:paraId="15AA2E2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8. 显示色彩：≥16M（8 bit）。</w:t>
                  </w:r>
                </w:p>
                <w:p w14:paraId="7B0C42C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9. 接口要求：支持HDMI、DVI、USB等输入；支持RS232 IN/OUT控制接口。</w:t>
                  </w:r>
                </w:p>
                <w:p w14:paraId="67098B2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10. 功耗≤245W，待机功耗≤0.5W。</w:t>
                  </w:r>
                </w:p>
                <w:p w14:paraId="46AB282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11. 运行环境：工作温度0℃～40℃，工作湿度20%～90%RH（无凝露）。</w:t>
                  </w:r>
                </w:p>
                <w:p w14:paraId="5A8B345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12. 安装尺寸：标准VESA安装孔距（如600×400mm）。</w:t>
                  </w:r>
                </w:p>
                <w:p w14:paraId="49EE4EA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13. 外壳材质：金属外壳，防辐射、防磁场、防强电场干扰。</w:t>
                  </w:r>
                </w:p>
                <w:p w14:paraId="7354D57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14. 标配附件：包含电源线、遥控器、控制线等必要安装配件。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D1CB77">
                  <w:pPr>
                    <w:pStyle w:val="4"/>
                    <w:jc w:val="center"/>
                  </w:pPr>
                </w:p>
              </w:tc>
            </w:tr>
            <w:tr w14:paraId="71EC75B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80920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6</w:t>
                  </w:r>
                </w:p>
              </w:tc>
              <w:tc>
                <w:tcPr>
                  <w:tcW w:w="30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ADF33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拼接屏屏体</w:t>
                  </w:r>
                </w:p>
              </w:tc>
              <w:tc>
                <w:tcPr>
                  <w:tcW w:w="1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0EAA4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6"/>
                    </w:rPr>
                    <w:t>1</w:t>
                  </w:r>
                </w:p>
              </w:tc>
              <w:tc>
                <w:tcPr>
                  <w:tcW w:w="17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68AD4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6"/>
                    </w:rPr>
                    <w:t>套</w:t>
                  </w:r>
                </w:p>
              </w:tc>
              <w:tc>
                <w:tcPr>
                  <w:tcW w:w="153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76B63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根据现场情况，焊接落地支架。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8495F5">
                  <w:pPr>
                    <w:pStyle w:val="4"/>
                    <w:jc w:val="center"/>
                  </w:pPr>
                </w:p>
              </w:tc>
            </w:tr>
            <w:tr w14:paraId="1E911BA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BEEDD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30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56CFB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拼接屏配套配件</w:t>
                  </w:r>
                </w:p>
              </w:tc>
              <w:tc>
                <w:tcPr>
                  <w:tcW w:w="1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C3D50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6"/>
                    </w:rPr>
                    <w:t>9</w:t>
                  </w:r>
                </w:p>
              </w:tc>
              <w:tc>
                <w:tcPr>
                  <w:tcW w:w="17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33692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6"/>
                    </w:rPr>
                    <w:t>套</w:t>
                  </w:r>
                </w:p>
              </w:tc>
              <w:tc>
                <w:tcPr>
                  <w:tcW w:w="153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EA8AE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高清线，插板，扎带等，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9DF74D">
                  <w:pPr>
                    <w:pStyle w:val="4"/>
                    <w:jc w:val="center"/>
                  </w:pPr>
                </w:p>
              </w:tc>
            </w:tr>
            <w:tr w14:paraId="585B7AC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AE021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8</w:t>
                  </w:r>
                </w:p>
              </w:tc>
              <w:tc>
                <w:tcPr>
                  <w:tcW w:w="30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DCF87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解码器</w:t>
                  </w:r>
                </w:p>
              </w:tc>
              <w:tc>
                <w:tcPr>
                  <w:tcW w:w="1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4D94B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17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FE467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台</w:t>
                  </w:r>
                </w:p>
              </w:tc>
              <w:tc>
                <w:tcPr>
                  <w:tcW w:w="153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DD9EF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1. 系统架构：采用嵌入式架构，专用操作系统，使用硬件解码方案。为确保设备稳定可靠运行，不得采用工控机或PC机X86架构。</w:t>
                  </w:r>
                </w:p>
                <w:p w14:paraId="215882D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2. 视频解码：支持H.265、H.264、MPEG4、MJPEG等主流编码格式视频接入并解码输出。</w:t>
                  </w:r>
                </w:p>
                <w:p w14:paraId="4A8987C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3. 兼容性要求：支持GB/T 28181标准，确保与主流监控平台及前端设备兼容（提供公安部检测机构出具的检测报告或CNAS/CMA认证的第三方检测报告证明）。</w:t>
                  </w:r>
                </w:p>
                <w:p w14:paraId="6213DE0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4. 显示功能：支持任意开窗、漫游、缩放功能；可在单屏或多屏任意位置叠加显示，图层数≥64层。</w:t>
                  </w:r>
                </w:p>
                <w:p w14:paraId="4E0D48C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5. 画面分割：支持1、4、6、8、9、12、16、25、36等多种画面分割显示。</w:t>
                  </w:r>
                </w:p>
                <w:p w14:paraId="7C814EC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6. 跨屏同步：支持跨屏信号同步显示，跨屏信号源到达各屏幕时差≤1ms。</w:t>
                  </w:r>
                </w:p>
                <w:p w14:paraId="74B4C38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7. 分辨率与帧率：支持单输出口同时解码多路视频流，每路分辨率不低于1920×1080、帧率不低于30fps（具体路数按项目实际需求配置）。</w:t>
                  </w:r>
                </w:p>
                <w:p w14:paraId="780070A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8. 访问方式：支持PC软件客户端、WEB浏览器、平台客户端等多种方式访问和管理设备。</w:t>
                  </w:r>
                </w:p>
                <w:p w14:paraId="08DFB13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9. 底图显示：支持设置输出底色或底图，当无解码画面时显示预设内容。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085889">
                  <w:pPr>
                    <w:pStyle w:val="4"/>
                    <w:jc w:val="center"/>
                  </w:pPr>
                </w:p>
              </w:tc>
            </w:tr>
            <w:tr w14:paraId="2193B4C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0E249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19</w:t>
                  </w:r>
                </w:p>
              </w:tc>
              <w:tc>
                <w:tcPr>
                  <w:tcW w:w="30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03585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核心交换机</w:t>
                  </w:r>
                </w:p>
              </w:tc>
              <w:tc>
                <w:tcPr>
                  <w:tcW w:w="1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199A3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7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C6647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153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18D09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1.采用国产芯片，自主可控</w:t>
                  </w:r>
                </w:p>
                <w:p w14:paraId="1E6B9F5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2.交换容量≥60Tbps</w:t>
                  </w:r>
                </w:p>
                <w:p w14:paraId="2424610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3.包转发率≥50000Mpps</w:t>
                  </w:r>
                </w:p>
                <w:p w14:paraId="356FA1D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4.主控引擎≥2；业务板槽位数≥4</w:t>
                  </w:r>
                </w:p>
                <w:p w14:paraId="7034DA2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5.支持真实业务流的实时检测技术，秒级快速故障定位</w:t>
                  </w:r>
                </w:p>
                <w:p w14:paraId="5E8FC8B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6.支持硬件BFD/OAM，3.3ms稳定均匀发包检测，提高设备的可靠性</w:t>
                  </w:r>
                </w:p>
                <w:p w14:paraId="4545176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7.设备实配双主控，≥48个万兆光口，≥48个千兆电口，冗余交流电源，原厂三年质保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F9CE7F">
                  <w:pPr>
                    <w:pStyle w:val="4"/>
                    <w:jc w:val="center"/>
                  </w:pPr>
                </w:p>
              </w:tc>
            </w:tr>
            <w:tr w14:paraId="2A11229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C14F0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10</w:t>
                  </w:r>
                </w:p>
              </w:tc>
              <w:tc>
                <w:tcPr>
                  <w:tcW w:w="30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02D8F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42U 服务器机柜</w:t>
                  </w:r>
                </w:p>
              </w:tc>
              <w:tc>
                <w:tcPr>
                  <w:tcW w:w="1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31D62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7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CCC77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台</w:t>
                  </w:r>
                </w:p>
              </w:tc>
              <w:tc>
                <w:tcPr>
                  <w:tcW w:w="153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A9F0B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尺寸不小于600*800*2000MM，立柱厚度不低于2.0MM，钢板厚度不低于1.3MM；</w:t>
                  </w:r>
                </w:p>
                <w:p w14:paraId="56C161F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含机柜×1；螺丝×50套；托盘×3；风扇×2；脚轮×4。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45BFF6">
                  <w:pPr>
                    <w:pStyle w:val="4"/>
                    <w:jc w:val="center"/>
                  </w:pPr>
                </w:p>
              </w:tc>
            </w:tr>
            <w:tr w14:paraId="13DDF72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283A3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30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F2C68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UPS不间断电源</w:t>
                  </w:r>
                </w:p>
              </w:tc>
              <w:tc>
                <w:tcPr>
                  <w:tcW w:w="1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58B2E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17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DD8C5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套</w:t>
                  </w:r>
                </w:p>
              </w:tc>
              <w:tc>
                <w:tcPr>
                  <w:tcW w:w="153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AC2FB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1.UPS 不低于20KV100AH.</w:t>
                  </w:r>
                </w:p>
                <w:p w14:paraId="4D09CC5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2.不低于12V100AH蓄电池32块。</w:t>
                  </w:r>
                </w:p>
                <w:p w14:paraId="5225651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输入电压  380VAC ±20%；频率跟踪范围（50±2）Hz。</w:t>
                  </w:r>
                </w:p>
                <w:p w14:paraId="4EEBEB3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输入功率因数（100％负载）≥0.99。</w:t>
                  </w:r>
                </w:p>
                <w:p w14:paraId="428E727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输入谐波电流总含量（100％负载）≤5%。</w:t>
                  </w:r>
                </w:p>
                <w:p w14:paraId="1393FAC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输出波形为连续的正弦波，在带100%不均衡负载时，波形失真度 ： 线性负载≤2％；非线性负载≤5％。</w:t>
                  </w:r>
                </w:p>
                <w:p w14:paraId="44AE8E8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▲机柜内需要集成独立主路输入开关、旁路输入开关（10-40K无，选用时请删除）、输出开关以及维修旁路开关。</w:t>
                  </w:r>
                </w:p>
                <w:p w14:paraId="205035B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★UPS采用逆变技术，具有先进的逆变电路及电源系统，逆变器过载能力：110%额定电流：60min；125%额定电流：10min；150%  额定电流：60s。</w:t>
                  </w:r>
                </w:p>
                <w:p w14:paraId="4675147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市电电池切换时间：UPS在市电和电池两种状态间切换的时间应为0。</w:t>
                  </w:r>
                </w:p>
                <w:p w14:paraId="2831976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旁路逆变切换时间：从逆变器停止工作时起，到电网直接供电时止或从   电网直接供电起到恢复逆变器工作时止所需要的时间≤4ms。</w:t>
                  </w:r>
                </w:p>
                <w:p w14:paraId="2BDE3C8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动态电压瞬变范围：交流输入电压不变，负载从0－100%－0变化，交流   输入中断或恢复供电时的输出电压变化量＜额定输出电压的±5％</w:t>
                  </w:r>
                </w:p>
                <w:p w14:paraId="5C64266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瞬变响应恢复时间：从输出电压发生阶跃变化起到恢复到稳压精度范围   内时止所需要的时间≤20ms</w:t>
                  </w:r>
                </w:p>
                <w:p w14:paraId="4A0327D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设备提供4.3英寸及以上的LCD彩色触摸屏，且全中文监控及操作界面和全中文远程监控管理界面，能够显示输入输出、电池电压、电流和相关运行状态以及故障告警信息等</w:t>
                  </w:r>
                </w:p>
                <w:p w14:paraId="23779B1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电池节数可调：30-50节偶数节可调</w:t>
                  </w:r>
                </w:p>
                <w:p w14:paraId="16BA64C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为UPS装有电池时，电池与UPS之间更加安全可靠，电池电压有参考电位，UPS须带有电池中性线。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8CFCEF">
                  <w:pPr>
                    <w:pStyle w:val="4"/>
                    <w:jc w:val="center"/>
                  </w:pPr>
                </w:p>
              </w:tc>
            </w:tr>
            <w:tr w14:paraId="4BFC7BA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2A606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12</w:t>
                  </w:r>
                </w:p>
              </w:tc>
              <w:tc>
                <w:tcPr>
                  <w:tcW w:w="30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0F4EF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UPS配电箱</w:t>
                  </w:r>
                </w:p>
              </w:tc>
              <w:tc>
                <w:tcPr>
                  <w:tcW w:w="1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87DF5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17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1D133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套</w:t>
                  </w:r>
                </w:p>
              </w:tc>
              <w:tc>
                <w:tcPr>
                  <w:tcW w:w="153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51361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UPS专用配线箱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2F46EB">
                  <w:pPr>
                    <w:pStyle w:val="4"/>
                    <w:jc w:val="center"/>
                  </w:pPr>
                </w:p>
              </w:tc>
            </w:tr>
            <w:tr w14:paraId="52DFA1C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41E3F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13</w:t>
                  </w:r>
                </w:p>
              </w:tc>
              <w:tc>
                <w:tcPr>
                  <w:tcW w:w="30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B5FC4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操作台</w:t>
                  </w:r>
                </w:p>
              </w:tc>
              <w:tc>
                <w:tcPr>
                  <w:tcW w:w="1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FD832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7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AA099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套</w:t>
                  </w:r>
                </w:p>
              </w:tc>
              <w:tc>
                <w:tcPr>
                  <w:tcW w:w="153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77A54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1200*900*750MM，立柱厚度不低于2.0MM，钢板厚度不低于1.5MM；</w:t>
                  </w:r>
                </w:p>
                <w:p w14:paraId="23F7884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含托盘*1层，螺丝*1包，安装图纸*1份，钥匙*1套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896C2A">
                  <w:pPr>
                    <w:pStyle w:val="4"/>
                    <w:jc w:val="center"/>
                  </w:pPr>
                </w:p>
              </w:tc>
            </w:tr>
            <w:tr w14:paraId="0151ABD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43" w:type="dxa"/>
                  <w:gridSpan w:val="6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7C147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0"/>
                    </w:rPr>
                    <w:t>三.传输设备</w:t>
                  </w:r>
                </w:p>
              </w:tc>
            </w:tr>
            <w:tr w14:paraId="5B11944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FF689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30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6007D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6口POE接入交换机</w:t>
                  </w:r>
                </w:p>
              </w:tc>
              <w:tc>
                <w:tcPr>
                  <w:tcW w:w="1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A910F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10</w:t>
                  </w:r>
                </w:p>
              </w:tc>
              <w:tc>
                <w:tcPr>
                  <w:tcW w:w="17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CA731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台</w:t>
                  </w:r>
                </w:p>
              </w:tc>
              <w:tc>
                <w:tcPr>
                  <w:tcW w:w="153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D4E3D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4个PoE千兆接入口+1千兆上联光口，内置3公里SC单纤光模块（单纤3KM，TX1310/RX1550），整机PoE输出功率≥60W，交换机容量≥10Gbps，包转发率7.5Mpps，非网管型交换机。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4FA52F">
                  <w:pPr>
                    <w:pStyle w:val="4"/>
                    <w:jc w:val="center"/>
                  </w:pPr>
                </w:p>
              </w:tc>
            </w:tr>
            <w:tr w14:paraId="34035AE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521B3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30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F148A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10口POE交换机</w:t>
                  </w:r>
                </w:p>
              </w:tc>
              <w:tc>
                <w:tcPr>
                  <w:tcW w:w="1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38968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12</w:t>
                  </w:r>
                </w:p>
              </w:tc>
              <w:tc>
                <w:tcPr>
                  <w:tcW w:w="17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77B9D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台</w:t>
                  </w:r>
                </w:p>
              </w:tc>
              <w:tc>
                <w:tcPr>
                  <w:tcW w:w="153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0B8CD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8 PoE千兆接入口+1千兆上联光口，内置3公里SC单纤光模块（单纤3KM，TX1310/RX1550），整机PoE输出功率≥80W，交换机容量≥18Gbps，包转发率13.5Mpps，非网管型交换机。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00CC10">
                  <w:pPr>
                    <w:pStyle w:val="4"/>
                    <w:jc w:val="center"/>
                  </w:pPr>
                </w:p>
              </w:tc>
            </w:tr>
            <w:tr w14:paraId="69F6D0B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63CF8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30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AF273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16口POE接入交换机</w:t>
                  </w:r>
                </w:p>
              </w:tc>
              <w:tc>
                <w:tcPr>
                  <w:tcW w:w="1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86015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12</w:t>
                  </w:r>
                </w:p>
              </w:tc>
              <w:tc>
                <w:tcPr>
                  <w:tcW w:w="17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C63C5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台</w:t>
                  </w:r>
                </w:p>
              </w:tc>
              <w:tc>
                <w:tcPr>
                  <w:tcW w:w="153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829F5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交换容量≥ 312Gbps，包转发率 ≥27Mpps，16 口 10/100/1000Mbps 自适应电口交换机（支持 PoE/PoE+，PoE 功率≥ 230W），固化 2 个 SFP 千兆光口，支持 VLAN、端口聚合、端口镜像等功能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5F13B7">
                  <w:pPr>
                    <w:pStyle w:val="4"/>
                    <w:jc w:val="center"/>
                  </w:pPr>
                </w:p>
              </w:tc>
            </w:tr>
            <w:tr w14:paraId="5294232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80165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30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F84DE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24口POE汇聚交换机</w:t>
                  </w:r>
                </w:p>
              </w:tc>
              <w:tc>
                <w:tcPr>
                  <w:tcW w:w="1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70D12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6</w:t>
                  </w:r>
                </w:p>
              </w:tc>
              <w:tc>
                <w:tcPr>
                  <w:tcW w:w="17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C780F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台</w:t>
                  </w:r>
                </w:p>
              </w:tc>
              <w:tc>
                <w:tcPr>
                  <w:tcW w:w="153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BF0C7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交换容量≥336Gbps，包转发率≥78Mpps，24个10/100/1000Mbps自适应电口交换机(支持POE/POE+，POE功率≥370W)，固化4个SFP千兆光口，支持VLAN、ACL、端口镜像、端口聚合等功能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9B9A76">
                  <w:pPr>
                    <w:pStyle w:val="4"/>
                    <w:jc w:val="center"/>
                  </w:pPr>
                </w:p>
              </w:tc>
            </w:tr>
            <w:tr w14:paraId="7C0077D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91623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30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B64D2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光模块</w:t>
                  </w:r>
                </w:p>
              </w:tc>
              <w:tc>
                <w:tcPr>
                  <w:tcW w:w="1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C44CB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70</w:t>
                  </w:r>
                </w:p>
              </w:tc>
              <w:tc>
                <w:tcPr>
                  <w:tcW w:w="17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A49DB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个</w:t>
                  </w:r>
                </w:p>
              </w:tc>
              <w:tc>
                <w:tcPr>
                  <w:tcW w:w="153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1B292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不得低于如下参数：单模单纤千兆光模块，支持工作温度0℃~75℃，BIDI光换模块，最大传输距离3公里，LC口，TX：1310nm，RX：1550nm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C45EE2">
                  <w:pPr>
                    <w:pStyle w:val="4"/>
                    <w:jc w:val="center"/>
                  </w:pPr>
                </w:p>
              </w:tc>
            </w:tr>
            <w:tr w14:paraId="78E0F21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627A9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6</w:t>
                  </w:r>
                </w:p>
              </w:tc>
              <w:tc>
                <w:tcPr>
                  <w:tcW w:w="30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D1A83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主干电源线</w:t>
                  </w:r>
                </w:p>
              </w:tc>
              <w:tc>
                <w:tcPr>
                  <w:tcW w:w="1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40606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1200</w:t>
                  </w:r>
                </w:p>
              </w:tc>
              <w:tc>
                <w:tcPr>
                  <w:tcW w:w="17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CD6E3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米</w:t>
                  </w:r>
                </w:p>
              </w:tc>
              <w:tc>
                <w:tcPr>
                  <w:tcW w:w="153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2C025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1：采用RVV线缆安防综合布线专用的非屏蔽供电线；</w:t>
                  </w:r>
                </w:p>
                <w:p w14:paraId="586EB64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2：其结构为3~2.5芯多股绞合纯铜芯线包覆聚氯乙烯护套组成；</w:t>
                  </w:r>
                </w:p>
                <w:p w14:paraId="5AE50BA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3：不小于200米/卷。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5CCC10">
                  <w:pPr>
                    <w:pStyle w:val="4"/>
                    <w:jc w:val="center"/>
                  </w:pPr>
                </w:p>
              </w:tc>
            </w:tr>
            <w:tr w14:paraId="44AD8C2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BA692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30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A4AFC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支干电源线</w:t>
                  </w:r>
                </w:p>
              </w:tc>
              <w:tc>
                <w:tcPr>
                  <w:tcW w:w="1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87B34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1000</w:t>
                  </w:r>
                </w:p>
              </w:tc>
              <w:tc>
                <w:tcPr>
                  <w:tcW w:w="17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642A0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米</w:t>
                  </w:r>
                </w:p>
              </w:tc>
              <w:tc>
                <w:tcPr>
                  <w:tcW w:w="153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46D39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1：采用RVV线缆安防综合布线专用的非屏蔽供电线；</w:t>
                  </w:r>
                </w:p>
                <w:p w14:paraId="1FE3629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2：其结构为2~1.0芯多股绞合纯铜芯线包覆聚氯乙烯护套组成；</w:t>
                  </w:r>
                </w:p>
                <w:p w14:paraId="0870365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3：不小于200米/卷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85C5D1">
                  <w:pPr>
                    <w:pStyle w:val="4"/>
                    <w:jc w:val="center"/>
                  </w:pPr>
                </w:p>
              </w:tc>
            </w:tr>
            <w:tr w14:paraId="18FA130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AEABB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8</w:t>
                  </w:r>
                </w:p>
              </w:tc>
              <w:tc>
                <w:tcPr>
                  <w:tcW w:w="30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DE741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24芯光缆</w:t>
                  </w:r>
                </w:p>
              </w:tc>
              <w:tc>
                <w:tcPr>
                  <w:tcW w:w="1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D5211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1500</w:t>
                  </w:r>
                </w:p>
              </w:tc>
              <w:tc>
                <w:tcPr>
                  <w:tcW w:w="17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A1954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米</w:t>
                  </w:r>
                </w:p>
              </w:tc>
              <w:tc>
                <w:tcPr>
                  <w:tcW w:w="153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AFE6B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传输模式：单模</w:t>
                  </w:r>
                </w:p>
                <w:p w14:paraId="0DB346D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光缆芯数：24芯</w:t>
                  </w:r>
                </w:p>
                <w:p w14:paraId="0ADE6BF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外护套材料：聚乙烯</w:t>
                  </w:r>
                </w:p>
                <w:p w14:paraId="40B9E42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外径范围：10-22mm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BE1CA6">
                  <w:pPr>
                    <w:pStyle w:val="4"/>
                    <w:jc w:val="left"/>
                  </w:pPr>
                </w:p>
              </w:tc>
            </w:tr>
            <w:tr w14:paraId="49998D0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2D0CE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9</w:t>
                  </w:r>
                </w:p>
              </w:tc>
              <w:tc>
                <w:tcPr>
                  <w:tcW w:w="30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D74EC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8芯光缆</w:t>
                  </w:r>
                </w:p>
              </w:tc>
              <w:tc>
                <w:tcPr>
                  <w:tcW w:w="1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C3DD5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800</w:t>
                  </w:r>
                </w:p>
              </w:tc>
              <w:tc>
                <w:tcPr>
                  <w:tcW w:w="17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FAB61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米</w:t>
                  </w:r>
                </w:p>
              </w:tc>
              <w:tc>
                <w:tcPr>
                  <w:tcW w:w="153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E0F15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8芯铠装光缆。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DADD2A">
                  <w:pPr>
                    <w:pStyle w:val="4"/>
                    <w:jc w:val="left"/>
                  </w:pPr>
                </w:p>
              </w:tc>
            </w:tr>
            <w:tr w14:paraId="4F9618F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A63FD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10</w:t>
                  </w:r>
                </w:p>
              </w:tc>
              <w:tc>
                <w:tcPr>
                  <w:tcW w:w="30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A8FB7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24口光纤配线架</w:t>
                  </w:r>
                </w:p>
              </w:tc>
              <w:tc>
                <w:tcPr>
                  <w:tcW w:w="1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73E32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17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3BF88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套</w:t>
                  </w:r>
                </w:p>
              </w:tc>
              <w:tc>
                <w:tcPr>
                  <w:tcW w:w="153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95978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24口光纤配线架满配。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D9DFD2">
                  <w:pPr>
                    <w:pStyle w:val="4"/>
                    <w:jc w:val="left"/>
                  </w:pPr>
                </w:p>
              </w:tc>
            </w:tr>
            <w:tr w14:paraId="6E12EA0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B3C30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30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BEB02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光纤终端盒</w:t>
                  </w:r>
                </w:p>
              </w:tc>
              <w:tc>
                <w:tcPr>
                  <w:tcW w:w="1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FA8D5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25</w:t>
                  </w:r>
                </w:p>
              </w:tc>
              <w:tc>
                <w:tcPr>
                  <w:tcW w:w="17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0DDED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套</w:t>
                  </w:r>
                </w:p>
              </w:tc>
              <w:tc>
                <w:tcPr>
                  <w:tcW w:w="153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4BC2C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8口终端盒，满配。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75F2EB">
                  <w:pPr>
                    <w:pStyle w:val="4"/>
                    <w:jc w:val="center"/>
                  </w:pPr>
                </w:p>
              </w:tc>
            </w:tr>
            <w:tr w14:paraId="3D22E3E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C9292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12</w:t>
                  </w:r>
                </w:p>
              </w:tc>
              <w:tc>
                <w:tcPr>
                  <w:tcW w:w="30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63C89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设备安防箱</w:t>
                  </w:r>
                </w:p>
              </w:tc>
              <w:tc>
                <w:tcPr>
                  <w:tcW w:w="1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336E6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15</w:t>
                  </w:r>
                </w:p>
              </w:tc>
              <w:tc>
                <w:tcPr>
                  <w:tcW w:w="17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FF0C2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个</w:t>
                  </w:r>
                </w:p>
              </w:tc>
              <w:tc>
                <w:tcPr>
                  <w:tcW w:w="153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7D930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1：外形尺寸为：≥500X400X200 （高X宽X深），SPCC；2：厚度1.2mm，承重10kg；带空开。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3FA9EA">
                  <w:pPr>
                    <w:pStyle w:val="4"/>
                    <w:jc w:val="center"/>
                  </w:pPr>
                </w:p>
              </w:tc>
            </w:tr>
            <w:tr w14:paraId="3F6FA7B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E23CC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13</w:t>
                  </w:r>
                </w:p>
              </w:tc>
              <w:tc>
                <w:tcPr>
                  <w:tcW w:w="30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671D7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壁挂机柜</w:t>
                  </w:r>
                </w:p>
              </w:tc>
              <w:tc>
                <w:tcPr>
                  <w:tcW w:w="1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82C61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20</w:t>
                  </w:r>
                </w:p>
              </w:tc>
              <w:tc>
                <w:tcPr>
                  <w:tcW w:w="17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E4C91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台</w:t>
                  </w:r>
                </w:p>
              </w:tc>
              <w:tc>
                <w:tcPr>
                  <w:tcW w:w="153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CF40B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9U壁挂机柜，宽550深400高600 ，SPCC优质冷轧钢板制作。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3F7F2B">
                  <w:pPr>
                    <w:pStyle w:val="4"/>
                    <w:jc w:val="center"/>
                  </w:pPr>
                </w:p>
              </w:tc>
            </w:tr>
            <w:tr w14:paraId="55E93FE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B2E1C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30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92F94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PDU分配单元</w:t>
                  </w:r>
                </w:p>
              </w:tc>
              <w:tc>
                <w:tcPr>
                  <w:tcW w:w="1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E322A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24</w:t>
                  </w:r>
                </w:p>
              </w:tc>
              <w:tc>
                <w:tcPr>
                  <w:tcW w:w="17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84D76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个</w:t>
                  </w:r>
                </w:p>
              </w:tc>
              <w:tc>
                <w:tcPr>
                  <w:tcW w:w="153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71B85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技术参数：</w:t>
                  </w:r>
                </w:p>
                <w:p w14:paraId="68810EA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插口：8*5孔</w:t>
                  </w:r>
                </w:p>
                <w:p w14:paraId="07E1F3A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额定电流：10A</w:t>
                  </w:r>
                </w:p>
                <w:p w14:paraId="6964FFB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额定电压：250V</w:t>
                  </w:r>
                </w:p>
                <w:p w14:paraId="11C229E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额定功率：2500W</w:t>
                  </w:r>
                </w:p>
                <w:p w14:paraId="62ABE44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产品尺寸：490*43*43（mm）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54C5D3">
                  <w:pPr>
                    <w:pStyle w:val="4"/>
                    <w:jc w:val="center"/>
                  </w:pPr>
                </w:p>
              </w:tc>
            </w:tr>
            <w:tr w14:paraId="6D0AF17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140B4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15</w:t>
                  </w:r>
                </w:p>
              </w:tc>
              <w:tc>
                <w:tcPr>
                  <w:tcW w:w="30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4466E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插线板</w:t>
                  </w:r>
                </w:p>
              </w:tc>
              <w:tc>
                <w:tcPr>
                  <w:tcW w:w="1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E00EA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20</w:t>
                  </w:r>
                </w:p>
              </w:tc>
              <w:tc>
                <w:tcPr>
                  <w:tcW w:w="17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91CAA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个</w:t>
                  </w:r>
                </w:p>
              </w:tc>
              <w:tc>
                <w:tcPr>
                  <w:tcW w:w="153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7CCBD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3位五孔插排。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BB30AC">
                  <w:pPr>
                    <w:pStyle w:val="4"/>
                    <w:jc w:val="center"/>
                  </w:pPr>
                </w:p>
              </w:tc>
            </w:tr>
            <w:tr w14:paraId="534761A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21EBE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16</w:t>
                  </w:r>
                </w:p>
              </w:tc>
              <w:tc>
                <w:tcPr>
                  <w:tcW w:w="30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EBC07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理线器</w:t>
                  </w:r>
                </w:p>
              </w:tc>
              <w:tc>
                <w:tcPr>
                  <w:tcW w:w="1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3CF94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60</w:t>
                  </w:r>
                </w:p>
              </w:tc>
              <w:tc>
                <w:tcPr>
                  <w:tcW w:w="17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8C92C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个</w:t>
                  </w:r>
                </w:p>
              </w:tc>
              <w:tc>
                <w:tcPr>
                  <w:tcW w:w="153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90F18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1U 19英寸标准机架，加厚冷轧钢壳体，黑色喷塑；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76FAC4">
                  <w:pPr>
                    <w:pStyle w:val="4"/>
                    <w:jc w:val="center"/>
                  </w:pPr>
                </w:p>
              </w:tc>
            </w:tr>
            <w:tr w14:paraId="5163EE5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11999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17</w:t>
                  </w:r>
                </w:p>
              </w:tc>
              <w:tc>
                <w:tcPr>
                  <w:tcW w:w="30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32427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光纤跳纤</w:t>
                  </w:r>
                </w:p>
              </w:tc>
              <w:tc>
                <w:tcPr>
                  <w:tcW w:w="1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698CB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100</w:t>
                  </w:r>
                </w:p>
              </w:tc>
              <w:tc>
                <w:tcPr>
                  <w:tcW w:w="17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DBB7D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条</w:t>
                  </w:r>
                </w:p>
              </w:tc>
              <w:tc>
                <w:tcPr>
                  <w:tcW w:w="153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F54D5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技术参数：</w:t>
                  </w:r>
                </w:p>
                <w:p w14:paraId="1DBF254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颜色：黄色</w:t>
                  </w:r>
                </w:p>
                <w:p w14:paraId="51B1282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长度：3m</w:t>
                  </w:r>
                </w:p>
                <w:p w14:paraId="4824B96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接头类型：SC-LC</w:t>
                  </w:r>
                </w:p>
                <w:p w14:paraId="7C1E1F9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芯数：单芯</w:t>
                  </w:r>
                </w:p>
                <w:p w14:paraId="5554ACB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光纤类型：单模(OS2)</w:t>
                  </w:r>
                </w:p>
                <w:p w14:paraId="00AA5FD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光缆外径：3mm</w:t>
                  </w:r>
                </w:p>
                <w:p w14:paraId="6E05C1B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端口类型：PC</w:t>
                  </w:r>
                </w:p>
                <w:p w14:paraId="6820366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插入损耗：PC≤0.20dB</w:t>
                  </w:r>
                </w:p>
                <w:p w14:paraId="04079F9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回波损耗：PC≥40dB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64853B">
                  <w:pPr>
                    <w:pStyle w:val="4"/>
                    <w:jc w:val="center"/>
                  </w:pPr>
                </w:p>
              </w:tc>
            </w:tr>
            <w:tr w14:paraId="2BD60BD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D6EEC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18</w:t>
                  </w:r>
                </w:p>
              </w:tc>
              <w:tc>
                <w:tcPr>
                  <w:tcW w:w="30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E634D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ODF配线架</w:t>
                  </w:r>
                </w:p>
              </w:tc>
              <w:tc>
                <w:tcPr>
                  <w:tcW w:w="1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27D2F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7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FB213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套</w:t>
                  </w:r>
                </w:p>
              </w:tc>
              <w:tc>
                <w:tcPr>
                  <w:tcW w:w="153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549BC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技术参数：</w:t>
                  </w:r>
                </w:p>
                <w:p w14:paraId="55C8895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规格72芯</w:t>
                  </w:r>
                </w:p>
                <w:p w14:paraId="7A66D61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板材：1.0mm冷轧钢镀锌钝化处理</w:t>
                  </w:r>
                </w:p>
                <w:p w14:paraId="48448E5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颜色：白色</w:t>
                  </w:r>
                </w:p>
                <w:p w14:paraId="449B620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耦合器安装方式：法兰</w:t>
                  </w:r>
                </w:p>
                <w:p w14:paraId="4F3FE60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开启方式：机架式，含配套法兰，尾纤，满配。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A27089">
                  <w:pPr>
                    <w:pStyle w:val="4"/>
                    <w:jc w:val="center"/>
                  </w:pPr>
                </w:p>
              </w:tc>
            </w:tr>
            <w:tr w14:paraId="494B886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2C228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19</w:t>
                  </w:r>
                </w:p>
              </w:tc>
              <w:tc>
                <w:tcPr>
                  <w:tcW w:w="30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47B2E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六类4对UTP数据电缆</w:t>
                  </w:r>
                </w:p>
              </w:tc>
              <w:tc>
                <w:tcPr>
                  <w:tcW w:w="1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D8E88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15000</w:t>
                  </w:r>
                </w:p>
              </w:tc>
              <w:tc>
                <w:tcPr>
                  <w:tcW w:w="17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0E4AF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米</w:t>
                  </w:r>
                </w:p>
              </w:tc>
              <w:tc>
                <w:tcPr>
                  <w:tcW w:w="153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43052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支持千兆以太网信号传输。</w:t>
                  </w:r>
                </w:p>
                <w:p w14:paraId="6BFAA77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PVC护套，耐磨、抗拉强度高。</w:t>
                  </w:r>
                </w:p>
                <w:p w14:paraId="65EC944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均匀双绞结构，有效降低干扰，确保信号传输质量。</w:t>
                  </w:r>
                </w:p>
                <w:p w14:paraId="3088767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符合RoHS 2.0 和Reach认证。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AE9AC3">
                  <w:pPr>
                    <w:pStyle w:val="4"/>
                    <w:jc w:val="center"/>
                  </w:pPr>
                </w:p>
              </w:tc>
            </w:tr>
            <w:tr w14:paraId="24C5B3E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AFA80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20</w:t>
                  </w:r>
                </w:p>
              </w:tc>
              <w:tc>
                <w:tcPr>
                  <w:tcW w:w="30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A6367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金属桥架</w:t>
                  </w:r>
                </w:p>
              </w:tc>
              <w:tc>
                <w:tcPr>
                  <w:tcW w:w="1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51E53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275</w:t>
                  </w:r>
                </w:p>
              </w:tc>
              <w:tc>
                <w:tcPr>
                  <w:tcW w:w="17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9D266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米</w:t>
                  </w:r>
                </w:p>
              </w:tc>
              <w:tc>
                <w:tcPr>
                  <w:tcW w:w="153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02A0F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100*50桥架，含安装辅材，横担，螺丝等。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E78E48">
                  <w:pPr>
                    <w:pStyle w:val="4"/>
                    <w:jc w:val="center"/>
                  </w:pPr>
                </w:p>
              </w:tc>
            </w:tr>
            <w:tr w14:paraId="672DECE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FB2F9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21</w:t>
                  </w:r>
                </w:p>
              </w:tc>
              <w:tc>
                <w:tcPr>
                  <w:tcW w:w="30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DC1BE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sc50线管</w:t>
                  </w:r>
                </w:p>
              </w:tc>
              <w:tc>
                <w:tcPr>
                  <w:tcW w:w="1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EBBDF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85</w:t>
                  </w:r>
                </w:p>
              </w:tc>
              <w:tc>
                <w:tcPr>
                  <w:tcW w:w="17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2836A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米</w:t>
                  </w:r>
                </w:p>
              </w:tc>
              <w:tc>
                <w:tcPr>
                  <w:tcW w:w="153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80C8C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国标SC50线管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F067D8">
                  <w:pPr>
                    <w:pStyle w:val="4"/>
                    <w:jc w:val="center"/>
                  </w:pPr>
                </w:p>
              </w:tc>
            </w:tr>
            <w:tr w14:paraId="56DBA81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43" w:type="dxa"/>
                  <w:gridSpan w:val="6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50CBF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0"/>
                    </w:rPr>
                    <w:t>四.安装辅材及系统调试</w:t>
                  </w:r>
                </w:p>
              </w:tc>
            </w:tr>
            <w:tr w14:paraId="3103560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711E6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301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10C82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管材辅材</w:t>
                  </w:r>
                </w:p>
              </w:tc>
              <w:tc>
                <w:tcPr>
                  <w:tcW w:w="149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45ECF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179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444A5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批</w:t>
                  </w:r>
                </w:p>
              </w:tc>
              <w:tc>
                <w:tcPr>
                  <w:tcW w:w="1532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D89C0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JDG穿线管，及金属软管。</w:t>
                  </w:r>
                </w:p>
              </w:tc>
              <w:tc>
                <w:tcPr>
                  <w:tcW w:w="191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D871A5">
                  <w:pPr>
                    <w:pStyle w:val="4"/>
                    <w:jc w:val="center"/>
                  </w:pPr>
                </w:p>
              </w:tc>
            </w:tr>
            <w:tr w14:paraId="77CC520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A21C1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30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C3554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其他辅材</w:t>
                  </w:r>
                </w:p>
              </w:tc>
              <w:tc>
                <w:tcPr>
                  <w:tcW w:w="1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ED86F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17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98A8A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批</w:t>
                  </w:r>
                </w:p>
              </w:tc>
              <w:tc>
                <w:tcPr>
                  <w:tcW w:w="153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16109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水晶头，轧带，胶带。螺丝等，各类安装辅材/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0E72F3">
                  <w:pPr>
                    <w:pStyle w:val="4"/>
                    <w:jc w:val="center"/>
                  </w:pPr>
                </w:p>
              </w:tc>
            </w:tr>
            <w:tr w14:paraId="614C5C4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A0EFA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30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118A1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旧设备及线路拆除费用</w:t>
                  </w:r>
                </w:p>
              </w:tc>
              <w:tc>
                <w:tcPr>
                  <w:tcW w:w="1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2EBB2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17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70A4D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项</w:t>
                  </w:r>
                </w:p>
              </w:tc>
              <w:tc>
                <w:tcPr>
                  <w:tcW w:w="153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6A26E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原有旧线路，设备，材料的拆除及垃圾清运。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267D32">
                  <w:pPr>
                    <w:pStyle w:val="4"/>
                    <w:jc w:val="center"/>
                  </w:pPr>
                </w:p>
              </w:tc>
            </w:tr>
            <w:tr w14:paraId="366E8B1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BC0C4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30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05601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路面综合开槽硬化</w:t>
                  </w:r>
                </w:p>
              </w:tc>
              <w:tc>
                <w:tcPr>
                  <w:tcW w:w="1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52455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500</w:t>
                  </w:r>
                </w:p>
              </w:tc>
              <w:tc>
                <w:tcPr>
                  <w:tcW w:w="17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EE757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米</w:t>
                  </w:r>
                </w:p>
              </w:tc>
              <w:tc>
                <w:tcPr>
                  <w:tcW w:w="153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299D4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路面开槽修复。含材料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8A1976">
                  <w:pPr>
                    <w:pStyle w:val="4"/>
                    <w:jc w:val="center"/>
                  </w:pPr>
                </w:p>
              </w:tc>
            </w:tr>
            <w:tr w14:paraId="29937DC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D35BF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30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7CD43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室内吊顶及天花恢复</w:t>
                  </w:r>
                </w:p>
              </w:tc>
              <w:tc>
                <w:tcPr>
                  <w:tcW w:w="1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47960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17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18327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项</w:t>
                  </w:r>
                </w:p>
              </w:tc>
              <w:tc>
                <w:tcPr>
                  <w:tcW w:w="153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AADEA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室内吊顶及天花恢复。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BF4A42">
                  <w:pPr>
                    <w:pStyle w:val="4"/>
                    <w:jc w:val="center"/>
                  </w:pPr>
                </w:p>
              </w:tc>
            </w:tr>
            <w:tr w14:paraId="7027941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39EBE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6</w:t>
                  </w:r>
                </w:p>
              </w:tc>
              <w:tc>
                <w:tcPr>
                  <w:tcW w:w="30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3EB55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系统调试</w:t>
                  </w:r>
                </w:p>
              </w:tc>
              <w:tc>
                <w:tcPr>
                  <w:tcW w:w="1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713E6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17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D6FF8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项</w:t>
                  </w:r>
                </w:p>
              </w:tc>
              <w:tc>
                <w:tcPr>
                  <w:tcW w:w="153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72E4D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整体系统规划，调试，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704137">
                  <w:pPr>
                    <w:pStyle w:val="4"/>
                    <w:jc w:val="center"/>
                  </w:pPr>
                </w:p>
              </w:tc>
            </w:tr>
            <w:tr w14:paraId="398959C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07193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30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5DCD7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施工图设计及成果交付</w:t>
                  </w:r>
                </w:p>
              </w:tc>
              <w:tc>
                <w:tcPr>
                  <w:tcW w:w="1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F7D79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17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84C57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项</w:t>
                  </w:r>
                </w:p>
              </w:tc>
              <w:tc>
                <w:tcPr>
                  <w:tcW w:w="153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A12C0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包含图纸设计，深化，竣工图，验收资料等的交付。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9E71D6">
                  <w:pPr>
                    <w:pStyle w:val="4"/>
                    <w:jc w:val="center"/>
                  </w:pPr>
                </w:p>
              </w:tc>
            </w:tr>
            <w:tr w14:paraId="1334DDD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E16DD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8</w:t>
                  </w:r>
                </w:p>
              </w:tc>
              <w:tc>
                <w:tcPr>
                  <w:tcW w:w="30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43556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机房装修</w:t>
                  </w:r>
                </w:p>
              </w:tc>
              <w:tc>
                <w:tcPr>
                  <w:tcW w:w="1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C8C92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17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360ED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项</w:t>
                  </w:r>
                </w:p>
              </w:tc>
              <w:tc>
                <w:tcPr>
                  <w:tcW w:w="153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D9BAC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机房吊顶，吸顶灯，刮白等装修费用。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B88EF7">
                  <w:pPr>
                    <w:pStyle w:val="4"/>
                    <w:jc w:val="center"/>
                  </w:pPr>
                </w:p>
              </w:tc>
            </w:tr>
          </w:tbl>
          <w:p w14:paraId="794B556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 xml:space="preserve">  注：本项目核心产品为文搜录像机</w:t>
            </w:r>
          </w:p>
        </w:tc>
      </w:tr>
    </w:tbl>
    <w:p w14:paraId="67F61241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D021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20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2026-07-28T11:26:14Z</dcterms:created>
  <dc:creator>Administrator</dc:creator>
  <cp:lastModifiedBy>王诗瑶</cp:lastModifiedBy>
  <dcterms:modified xsi:type="dcterms:W3CDTF">2026-07-28T11:26:32Z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eyJoZGlkIjoiZWRhOWE0ZmVmYzg3ZWQwYTM3Mjk3YTdkNjMzNGIzODIiLCJ1c2VySWQiOiI0MTc2OTE2NDEifQ==</vt:lpwstr>
  </property>
  <property fmtid="{D5CDD505-2E9C-101B-9397-08002B2CF9AE}" pid="4" name="ICV">
    <vt:lpwstr>E12E632FC6464879BA7244AAE8A7B19B_12</vt:lpwstr>
  </property>
</Properties>
</file>