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7"/>
          <w:sz w:val="36"/>
          <w:szCs w:val="36"/>
          <w:lang w:eastAsia="zh-CN"/>
        </w:rPr>
        <w:t>延安博物馆室外铺装、绿化区域物业服务</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2026-29</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延安博物馆</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2026年8月31日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340_WPSOffice_Level1"/>
      <w:bookmarkStart w:id="1" w:name="_Toc10222_WPSOffice_Level1"/>
      <w:bookmarkStart w:id="2" w:name="_Toc30102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fmt="decimal"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4418"/>
      <w:bookmarkStart w:id="4" w:name="_Toc26235"/>
      <w:bookmarkStart w:id="5" w:name="_Toc21489"/>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6471"/>
      <w:bookmarkStart w:id="7" w:name="_Toc22804_WPSOffice_Level2"/>
      <w:bookmarkStart w:id="8" w:name="_Toc15046_WPSOffice_Level2"/>
      <w:bookmarkStart w:id="9" w:name="_Toc8775_WPSOffice_Level2"/>
      <w:r>
        <w:rPr>
          <w:rFonts w:hint="eastAsia" w:ascii="华文仿宋" w:hAnsi="华文仿宋" w:cs="华文仿宋"/>
          <w:b/>
          <w:bCs/>
          <w:color w:val="auto"/>
          <w:lang w:eastAsia="zh-CN"/>
        </w:rPr>
        <w:t>延安博物馆室外铺装、绿化区域物业服务</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9-15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1"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181_WPSOffice_Level2"/>
      <w:bookmarkStart w:id="12" w:name="_Toc28286_WPSOffice_Level2"/>
      <w:bookmarkStart w:id="13" w:name="_Toc7698"/>
      <w:r>
        <w:rPr>
          <w:rFonts w:hint="eastAsia"/>
          <w:b w:val="0"/>
          <w:bCs w:val="0"/>
          <w:color w:val="auto"/>
          <w:lang w:eastAsia="zh-CN"/>
        </w:rPr>
        <w:t>延安博物馆室外铺装、绿化区域物业服务</w:t>
      </w:r>
    </w:p>
    <w:p w14:paraId="4D09738F">
      <w:pPr>
        <w:numPr>
          <w:ilvl w:val="0"/>
          <w:numId w:val="0"/>
        </w:numPr>
        <w:spacing w:line="500" w:lineRule="exact"/>
        <w:ind w:firstLine="561" w:firstLineChars="200"/>
        <w:rPr>
          <w:rFonts w:hint="eastAsia" w:eastAsia="仿宋"/>
          <w:b/>
          <w:bCs/>
          <w:color w:val="auto"/>
          <w:highlight w:val="none"/>
          <w:lang w:val="en-US" w:eastAsia="zh-CN"/>
        </w:rPr>
      </w:pPr>
      <w:r>
        <w:rPr>
          <w:rFonts w:hint="eastAsia"/>
          <w:b/>
          <w:bCs/>
          <w:color w:val="auto"/>
          <w:highlight w:val="none"/>
        </w:rPr>
        <w:t>二、项目编号：</w:t>
      </w:r>
      <w:bookmarkEnd w:id="10"/>
      <w:bookmarkEnd w:id="11"/>
      <w:bookmarkEnd w:id="12"/>
      <w:bookmarkEnd w:id="13"/>
      <w:bookmarkStart w:id="14" w:name="_Toc23148_WPSOffice_Level2"/>
      <w:bookmarkStart w:id="15" w:name="_Toc22627_WPSOffice_Level2"/>
      <w:bookmarkStart w:id="16" w:name="_Toc7884"/>
      <w:bookmarkStart w:id="17" w:name="_Toc8221_WPSOffice_Level2"/>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2026-29</w:t>
      </w:r>
    </w:p>
    <w:bookmarkEnd w:id="14"/>
    <w:bookmarkEnd w:id="15"/>
    <w:bookmarkEnd w:id="16"/>
    <w:bookmarkEnd w:id="17"/>
    <w:p w14:paraId="727570DE">
      <w:pPr>
        <w:spacing w:line="500" w:lineRule="exact"/>
        <w:ind w:firstLine="561" w:firstLineChars="200"/>
        <w:rPr>
          <w:rFonts w:hint="eastAsia" w:ascii="华文仿宋" w:hAnsi="华文仿宋" w:eastAsia="华文仿宋" w:cs="华文仿宋"/>
          <w:color w:val="auto"/>
          <w:highlight w:val="none"/>
          <w:lang w:eastAsia="zh-CN"/>
        </w:rPr>
      </w:pPr>
      <w:bookmarkStart w:id="18" w:name="_Toc31311_WPSOffice_Level2"/>
      <w:bookmarkStart w:id="19" w:name="_Toc29947_WPSOffice_Level2"/>
      <w:bookmarkStart w:id="20" w:name="_Toc27211"/>
      <w:bookmarkStart w:id="21" w:name="_Toc30103_WPSOffice_Level2"/>
      <w:r>
        <w:rPr>
          <w:rFonts w:hint="eastAsia" w:ascii="华文仿宋" w:hAnsi="华文仿宋" w:cs="华文仿宋"/>
          <w:b/>
          <w:color w:val="auto"/>
          <w:highlight w:val="none"/>
        </w:rPr>
        <w:t>三、</w:t>
      </w:r>
      <w:r>
        <w:rPr>
          <w:rFonts w:hint="eastAsia"/>
          <w:b/>
          <w:color w:val="auto"/>
          <w:highlight w:val="none"/>
        </w:rPr>
        <w:t>采购人</w:t>
      </w:r>
      <w:r>
        <w:rPr>
          <w:rFonts w:hint="eastAsia"/>
          <w:color w:val="auto"/>
          <w:highlight w:val="none"/>
        </w:rPr>
        <w:t>：</w:t>
      </w:r>
      <w:r>
        <w:rPr>
          <w:rFonts w:hint="eastAsia"/>
          <w:b w:val="0"/>
          <w:bCs w:val="0"/>
          <w:color w:val="auto"/>
          <w:highlight w:val="none"/>
          <w:lang w:eastAsia="zh-CN"/>
        </w:rPr>
        <w:t>延安博物馆</w:t>
      </w:r>
    </w:p>
    <w:p w14:paraId="1FAD7762">
      <w:pPr>
        <w:pStyle w:val="32"/>
        <w:spacing w:line="500" w:lineRule="exact"/>
        <w:rPr>
          <w:rFonts w:hint="default" w:ascii="华文仿宋" w:hAnsi="华文仿宋" w:cs="华文仿宋"/>
          <w:color w:val="auto"/>
          <w:highlight w:val="none"/>
          <w:lang w:val="en-US" w:eastAsia="zh-CN"/>
        </w:rPr>
      </w:pPr>
      <w:r>
        <w:rPr>
          <w:rFonts w:hint="eastAsia" w:ascii="华文仿宋" w:hAnsi="华文仿宋" w:cs="华文仿宋"/>
          <w:color w:val="auto"/>
          <w:highlight w:val="none"/>
        </w:rPr>
        <w:t>地  址：</w:t>
      </w:r>
      <w:r>
        <w:rPr>
          <w:rFonts w:hint="eastAsia" w:ascii="华文仿宋" w:hAnsi="华文仿宋" w:cs="华文仿宋"/>
          <w:color w:val="auto"/>
          <w:highlight w:val="none"/>
          <w:lang w:val="en-US" w:eastAsia="zh-CN"/>
        </w:rPr>
        <w:t>延安市新区瑞金街西侧行知北路北侧</w:t>
      </w:r>
    </w:p>
    <w:p w14:paraId="6AB7DB54">
      <w:pPr>
        <w:pStyle w:val="32"/>
        <w:spacing w:line="500" w:lineRule="exact"/>
        <w:rPr>
          <w:rFonts w:ascii="华文仿宋" w:hAnsi="华文仿宋" w:cs="华文仿宋"/>
          <w:color w:val="auto"/>
          <w:highlight w:val="none"/>
        </w:rPr>
      </w:pPr>
      <w:r>
        <w:rPr>
          <w:rFonts w:ascii="华文仿宋" w:hAnsi="华文仿宋" w:cs="华文仿宋"/>
          <w:color w:val="auto"/>
          <w:highlight w:val="none"/>
        </w:rPr>
        <w:t>联系人：</w:t>
      </w:r>
      <w:r>
        <w:rPr>
          <w:rFonts w:hint="eastAsia" w:ascii="华文仿宋" w:hAnsi="华文仿宋" w:cs="华文仿宋"/>
          <w:color w:val="auto"/>
          <w:highlight w:val="none"/>
          <w:lang w:val="en-US" w:eastAsia="zh-CN"/>
        </w:rPr>
        <w:t>刘先生</w:t>
      </w:r>
    </w:p>
    <w:p w14:paraId="62845866">
      <w:pPr>
        <w:spacing w:line="500" w:lineRule="exact"/>
        <w:ind w:firstLine="1120" w:firstLineChars="400"/>
        <w:rPr>
          <w:rFonts w:hint="default"/>
          <w:highlight w:val="none"/>
          <w:lang w:val="en-US"/>
        </w:rPr>
      </w:pPr>
      <w:r>
        <w:rPr>
          <w:rFonts w:hint="eastAsia" w:ascii="华文仿宋" w:hAnsi="华文仿宋" w:cs="华文仿宋"/>
          <w:color w:val="auto"/>
          <w:highlight w:val="none"/>
        </w:rPr>
        <w:t>联系方式</w:t>
      </w:r>
      <w:r>
        <w:rPr>
          <w:rFonts w:hint="eastAsia" w:ascii="仿宋" w:hAnsi="仿宋" w:eastAsia="仿宋" w:cs="仿宋"/>
          <w:color w:val="auto"/>
          <w:highlight w:val="none"/>
        </w:rPr>
        <w:t>：</w:t>
      </w:r>
      <w:r>
        <w:rPr>
          <w:rFonts w:hint="eastAsia" w:ascii="华文仿宋" w:hAnsi="华文仿宋" w:eastAsia="华文仿宋" w:cs="华文仿宋"/>
          <w:color w:val="auto"/>
          <w:kern w:val="2"/>
          <w:sz w:val="28"/>
          <w:szCs w:val="28"/>
          <w:highlight w:val="none"/>
          <w:lang w:val="en-US" w:eastAsia="zh-CN" w:bidi="ar-SA"/>
        </w:rPr>
        <w:t>17809111120</w:t>
      </w:r>
    </w:p>
    <w:p w14:paraId="18D31A56">
      <w:pPr>
        <w:tabs>
          <w:tab w:val="left" w:pos="1620"/>
        </w:tabs>
        <w:snapToGrid w:val="0"/>
        <w:spacing w:line="500" w:lineRule="exact"/>
        <w:ind w:firstLine="561" w:firstLineChars="200"/>
        <w:rPr>
          <w:rFonts w:ascii="华文仿宋" w:hAnsi="华文仿宋" w:cs="华文仿宋"/>
          <w:color w:val="auto"/>
          <w:highlight w:val="none"/>
        </w:rPr>
      </w:pPr>
      <w:r>
        <w:rPr>
          <w:rFonts w:hint="eastAsia" w:ascii="华文仿宋" w:hAnsi="华文仿宋" w:cs="华文仿宋"/>
          <w:b/>
          <w:color w:val="auto"/>
          <w:highlight w:val="none"/>
        </w:rPr>
        <w:t>四、采购代理机构</w:t>
      </w:r>
      <w:r>
        <w:rPr>
          <w:rFonts w:hint="eastAsia" w:ascii="华文仿宋" w:hAnsi="华文仿宋" w:cs="华文仿宋"/>
          <w:color w:val="auto"/>
          <w:highlight w:val="none"/>
        </w:rPr>
        <w:t>：</w:t>
      </w:r>
      <w:r>
        <w:rPr>
          <w:rFonts w:hint="eastAsia" w:ascii="华文仿宋" w:hAnsi="华文仿宋" w:cs="华文仿宋"/>
          <w:color w:val="auto"/>
          <w:highlight w:val="none"/>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highlight w:val="none"/>
        </w:rPr>
      </w:pPr>
      <w:r>
        <w:rPr>
          <w:rFonts w:hint="eastAsia" w:ascii="华文仿宋" w:hAnsi="华文仿宋" w:cs="华文仿宋"/>
          <w:color w:val="auto"/>
          <w:kern w:val="0"/>
          <w:highlight w:val="none"/>
        </w:rPr>
        <w:t>地址：延安市新区为民服务中心南区东楼</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7号楼）A2楼</w:t>
      </w:r>
    </w:p>
    <w:p w14:paraId="0AA007F5">
      <w:pPr>
        <w:numPr>
          <w:ilvl w:val="0"/>
          <w:numId w:val="0"/>
        </w:numPr>
        <w:tabs>
          <w:tab w:val="left" w:pos="1620"/>
        </w:tabs>
        <w:snapToGrid w:val="0"/>
        <w:spacing w:line="500" w:lineRule="exact"/>
        <w:ind w:firstLine="1120" w:firstLineChars="400"/>
        <w:rPr>
          <w:rFonts w:hint="default" w:eastAsia="华文仿宋"/>
          <w:b w:val="0"/>
          <w:bCs w:val="0"/>
          <w:color w:val="auto"/>
          <w:highlight w:val="none"/>
          <w:lang w:val="en-US" w:eastAsia="zh-CN"/>
        </w:rPr>
      </w:pPr>
      <w:r>
        <w:rPr>
          <w:rFonts w:hint="eastAsia"/>
          <w:b w:val="0"/>
          <w:bCs w:val="0"/>
          <w:color w:val="auto"/>
          <w:highlight w:val="none"/>
        </w:rPr>
        <w:t>磋商文件联系人：</w:t>
      </w:r>
      <w:r>
        <w:rPr>
          <w:rFonts w:hint="eastAsia"/>
          <w:b w:val="0"/>
          <w:bCs w:val="0"/>
          <w:color w:val="auto"/>
          <w:highlight w:val="none"/>
          <w:lang w:val="en-US" w:eastAsia="zh-CN"/>
        </w:rPr>
        <w:t xml:space="preserve">刘先生  </w:t>
      </w:r>
      <w:r>
        <w:rPr>
          <w:rFonts w:hint="eastAsia"/>
          <w:b w:val="0"/>
          <w:bCs w:val="0"/>
          <w:color w:val="auto"/>
          <w:highlight w:val="none"/>
        </w:rPr>
        <w:t xml:space="preserve">魏女士  </w:t>
      </w:r>
    </w:p>
    <w:p w14:paraId="3DB10CF9">
      <w:pPr>
        <w:spacing w:line="500" w:lineRule="exact"/>
        <w:ind w:firstLine="1120" w:firstLineChars="400"/>
        <w:rPr>
          <w:rFonts w:hint="default" w:ascii="仿宋" w:hAnsi="仿宋" w:eastAsia="仿宋" w:cs="仿宋"/>
          <w:color w:val="auto"/>
          <w:highlight w:val="none"/>
          <w:lang w:val="en-US" w:eastAsia="zh-CN"/>
        </w:rPr>
      </w:pPr>
      <w:r>
        <w:rPr>
          <w:rFonts w:hint="eastAsia"/>
          <w:b w:val="0"/>
          <w:bCs w:val="0"/>
          <w:color w:val="auto"/>
          <w:highlight w:val="none"/>
          <w:lang w:eastAsia="zh-CN"/>
        </w:rPr>
        <w:t>联系电话：</w:t>
      </w:r>
      <w:r>
        <w:rPr>
          <w:rFonts w:hint="eastAsia" w:ascii="仿宋" w:hAnsi="仿宋" w:eastAsia="仿宋" w:cs="仿宋"/>
          <w:color w:val="auto"/>
          <w:highlight w:val="none"/>
          <w:lang w:val="en-US" w:eastAsia="zh-CN"/>
        </w:rPr>
        <w:t xml:space="preserve">0911-7092224  </w:t>
      </w:r>
    </w:p>
    <w:p w14:paraId="4886E520">
      <w:pPr>
        <w:numPr>
          <w:ilvl w:val="0"/>
          <w:numId w:val="0"/>
        </w:numPr>
        <w:tabs>
          <w:tab w:val="left" w:pos="1620"/>
        </w:tabs>
        <w:snapToGrid w:val="0"/>
        <w:spacing w:line="500" w:lineRule="exact"/>
        <w:ind w:firstLine="561" w:firstLineChars="200"/>
        <w:rPr>
          <w:b/>
          <w:bCs/>
          <w:color w:val="auto"/>
          <w:highlight w:val="none"/>
        </w:rPr>
      </w:pPr>
      <w:r>
        <w:rPr>
          <w:rFonts w:hint="eastAsia" w:cs="Calibri Light"/>
          <w:b/>
          <w:bCs/>
          <w:color w:val="auto"/>
          <w:kern w:val="2"/>
          <w:sz w:val="28"/>
          <w:szCs w:val="28"/>
          <w:highlight w:val="none"/>
          <w:lang w:val="en-US" w:eastAsia="zh-CN" w:bidi="ar-SA"/>
        </w:rPr>
        <w:t>五</w:t>
      </w:r>
      <w:r>
        <w:rPr>
          <w:rFonts w:hint="eastAsia" w:ascii="Calibri Light" w:hAnsi="Calibri Light" w:eastAsia="华文仿宋" w:cs="Calibri Light"/>
          <w:b/>
          <w:bCs/>
          <w:color w:val="auto"/>
          <w:kern w:val="2"/>
          <w:sz w:val="28"/>
          <w:szCs w:val="28"/>
          <w:highlight w:val="none"/>
          <w:lang w:val="en-US" w:eastAsia="zh-CN" w:bidi="ar-SA"/>
        </w:rPr>
        <w:t>、</w:t>
      </w:r>
      <w:r>
        <w:rPr>
          <w:rFonts w:hint="eastAsia"/>
          <w:b/>
          <w:bCs/>
          <w:color w:val="auto"/>
          <w:highlight w:val="none"/>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highlight w:val="none"/>
          <w:lang w:eastAsia="zh-CN"/>
        </w:rPr>
      </w:pPr>
      <w:r>
        <w:rPr>
          <w:rFonts w:hint="eastAsia"/>
          <w:b w:val="0"/>
          <w:bCs w:val="0"/>
          <w:color w:val="auto"/>
          <w:highlight w:val="none"/>
          <w:lang w:eastAsia="zh-CN"/>
        </w:rPr>
        <w:t>本项目</w:t>
      </w:r>
      <w:r>
        <w:rPr>
          <w:rFonts w:hint="eastAsia"/>
          <w:b w:val="0"/>
          <w:bCs w:val="0"/>
          <w:color w:val="auto"/>
          <w:highlight w:val="none"/>
          <w:lang w:val="en-US" w:eastAsia="zh-CN"/>
        </w:rPr>
        <w:t>为</w:t>
      </w:r>
      <w:r>
        <w:rPr>
          <w:rFonts w:hint="eastAsia"/>
          <w:b w:val="0"/>
          <w:bCs w:val="0"/>
          <w:color w:val="auto"/>
          <w:highlight w:val="none"/>
          <w:lang w:eastAsia="zh-CN"/>
        </w:rPr>
        <w:t>延安博物馆室外铺装、绿化区域物业服务</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详见第三章</w:t>
      </w:r>
      <w:r>
        <w:rPr>
          <w:rFonts w:hint="eastAsia" w:ascii="华文仿宋" w:hAnsi="华文仿宋" w:eastAsia="华文仿宋" w:cs="华文仿宋"/>
          <w:color w:val="auto"/>
          <w:highlight w:val="none"/>
        </w:rPr>
        <w:t>&lt;</w:t>
      </w:r>
      <w:r>
        <w:rPr>
          <w:rFonts w:hint="eastAsia" w:ascii="华文仿宋" w:hAnsi="华文仿宋" w:cs="华文仿宋"/>
          <w:color w:val="auto"/>
          <w:highlight w:val="none"/>
        </w:rPr>
        <w:t>磋商内容及采购要求</w:t>
      </w:r>
      <w:r>
        <w:rPr>
          <w:rFonts w:hint="eastAsia" w:ascii="华文仿宋" w:hAnsi="华文仿宋" w:eastAsia="华文仿宋" w:cs="华文仿宋"/>
          <w:color w:val="auto"/>
          <w:highlight w:val="none"/>
        </w:rPr>
        <w:t>&gt;</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w:t>
      </w:r>
    </w:p>
    <w:p w14:paraId="0DDB7DF6">
      <w:pPr>
        <w:spacing w:line="500" w:lineRule="exact"/>
        <w:ind w:firstLine="561" w:firstLineChars="200"/>
        <w:rPr>
          <w:rFonts w:hint="default" w:ascii="华文仿宋" w:hAnsi="华文仿宋" w:eastAsia="华文仿宋" w:cs="华文仿宋"/>
          <w:color w:val="auto"/>
          <w:highlight w:val="none"/>
          <w:lang w:val="en-US" w:eastAsia="zh-CN"/>
        </w:rPr>
      </w:pPr>
      <w:bookmarkStart w:id="22" w:name="_Toc6459_WPSOffice_Level2"/>
      <w:bookmarkStart w:id="23" w:name="_Toc25753"/>
      <w:bookmarkStart w:id="24" w:name="_Toc14570_WPSOffice_Level2"/>
      <w:bookmarkStart w:id="25" w:name="_Toc9917_WPSOffice_Level2"/>
      <w:r>
        <w:rPr>
          <w:rFonts w:hint="eastAsia" w:ascii="华文仿宋" w:hAnsi="华文仿宋" w:cs="华文仿宋"/>
          <w:b/>
          <w:color w:val="auto"/>
          <w:highlight w:val="none"/>
        </w:rPr>
        <w:t>六、资金来源</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财政拨款</w:t>
      </w:r>
    </w:p>
    <w:p w14:paraId="1E39BC51">
      <w:pPr>
        <w:spacing w:line="500" w:lineRule="exact"/>
        <w:ind w:firstLine="561" w:firstLineChars="200"/>
        <w:rPr>
          <w:rFonts w:hint="default" w:ascii="仿宋" w:hAnsi="仿宋" w:eastAsia="华文仿宋" w:cs="仿宋"/>
          <w:b/>
          <w:color w:val="auto"/>
          <w:highlight w:val="none"/>
          <w:lang w:val="en-US" w:eastAsia="zh-CN"/>
        </w:rPr>
      </w:pPr>
      <w:r>
        <w:rPr>
          <w:rFonts w:hint="eastAsia" w:ascii="华文仿宋" w:hAnsi="华文仿宋" w:cs="华文仿宋"/>
          <w:b/>
          <w:color w:val="auto"/>
          <w:highlight w:val="none"/>
        </w:rPr>
        <w:t>七、采购预算：</w:t>
      </w:r>
      <w:r>
        <w:rPr>
          <w:rFonts w:hint="eastAsia" w:ascii="仿宋" w:hAnsi="仿宋" w:eastAsia="仿宋" w:cs="仿宋"/>
          <w:color w:val="auto"/>
          <w:highlight w:val="none"/>
          <w:lang w:val="en-US" w:eastAsia="zh-CN"/>
        </w:rPr>
        <w:t>685000.00</w:t>
      </w:r>
      <w:r>
        <w:rPr>
          <w:rFonts w:hint="eastAsia" w:ascii="华文仿宋" w:hAnsi="华文仿宋" w:cs="华文仿宋"/>
          <w:bCs/>
          <w:color w:val="auto"/>
          <w:highlight w:val="none"/>
        </w:rPr>
        <w:t>元</w:t>
      </w:r>
      <w:r>
        <w:rPr>
          <w:rFonts w:hint="eastAsia" w:ascii="华文仿宋" w:hAnsi="华文仿宋" w:cs="华文仿宋"/>
          <w:bCs/>
          <w:color w:val="auto"/>
          <w:highlight w:val="none"/>
          <w:lang w:val="en-US" w:eastAsia="zh-CN"/>
        </w:rPr>
        <w:t>（大写：陆拾捌万伍仟元整）</w:t>
      </w:r>
    </w:p>
    <w:p w14:paraId="41109504">
      <w:pPr>
        <w:pStyle w:val="9"/>
        <w:spacing w:line="500" w:lineRule="exact"/>
        <w:ind w:firstLine="561"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b/>
          <w:color w:val="auto"/>
          <w:highlight w:val="none"/>
        </w:rPr>
        <w:t>八、所属行业：</w:t>
      </w:r>
      <w:r>
        <w:rPr>
          <w:rFonts w:hint="eastAsia" w:ascii="华文仿宋" w:hAnsi="华文仿宋" w:cs="华文仿宋"/>
          <w:b w:val="0"/>
          <w:bCs/>
          <w:color w:val="auto"/>
          <w:highlight w:val="none"/>
          <w:lang w:val="en-US" w:eastAsia="zh-CN"/>
        </w:rPr>
        <w:t>物业管理</w:t>
      </w:r>
    </w:p>
    <w:p w14:paraId="694C3E41">
      <w:pPr>
        <w:spacing w:line="500" w:lineRule="exact"/>
        <w:ind w:firstLine="561" w:firstLineChars="200"/>
        <w:rPr>
          <w:rFonts w:hint="default" w:eastAsia="华文仿宋"/>
          <w:b/>
          <w:bCs/>
          <w:color w:val="auto"/>
          <w:highlight w:val="none"/>
          <w:lang w:val="en-US" w:eastAsia="zh-CN"/>
        </w:rPr>
      </w:pPr>
      <w:r>
        <w:rPr>
          <w:rFonts w:hint="eastAsia"/>
          <w:b/>
          <w:bCs/>
          <w:color w:val="auto"/>
          <w:highlight w:val="none"/>
        </w:rPr>
        <w:t>九、项目属性：</w:t>
      </w:r>
      <w:r>
        <w:rPr>
          <w:rFonts w:hint="eastAsia"/>
          <w:color w:val="auto"/>
          <w:highlight w:val="none"/>
          <w:lang w:val="en-US" w:eastAsia="zh-CN"/>
        </w:rPr>
        <w:t>服务类</w:t>
      </w:r>
    </w:p>
    <w:p w14:paraId="321EA55C">
      <w:pPr>
        <w:spacing w:line="500" w:lineRule="exact"/>
        <w:ind w:firstLine="561" w:firstLineChars="200"/>
        <w:rPr>
          <w:b/>
          <w:bCs/>
          <w:color w:val="auto"/>
          <w:highlight w:val="none"/>
        </w:rPr>
      </w:pPr>
      <w:r>
        <w:rPr>
          <w:rFonts w:hint="eastAsia"/>
          <w:b/>
          <w:bCs/>
          <w:color w:val="auto"/>
          <w:highlight w:val="none"/>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highlight w:val="none"/>
        </w:rPr>
      </w:pPr>
      <w:r>
        <w:rPr>
          <w:rFonts w:hint="eastAsia" w:ascii="华文仿宋" w:hAnsi="华文仿宋" w:cs="华文仿宋"/>
          <w:color w:val="auto"/>
          <w:highlight w:val="none"/>
        </w:rPr>
        <w:t>满足《中华人民共和国政府采购法》第二十二条的规定，并提供下列材料：</w:t>
      </w:r>
    </w:p>
    <w:p w14:paraId="3947265E">
      <w:pPr>
        <w:spacing w:line="500" w:lineRule="exact"/>
        <w:ind w:firstLine="560"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1.营业执照等主体资格证明文件：提供有效存续的企业营业执照（副本）</w:t>
      </w:r>
      <w:r>
        <w:rPr>
          <w:rFonts w:hint="eastAsia" w:ascii="华文仿宋" w:hAnsi="华文仿宋" w:cs="华文仿宋"/>
          <w:color w:val="auto"/>
          <w:highlight w:val="none"/>
        </w:rPr>
        <w:t>/事业单位法人证书/专业服务机构执业许可证/民办非企业单位登记证书。</w:t>
      </w:r>
    </w:p>
    <w:p w14:paraId="48538929">
      <w:pPr>
        <w:spacing w:line="500" w:lineRule="exact"/>
        <w:ind w:firstLine="560"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2.投</w:t>
      </w:r>
      <w:r>
        <w:rPr>
          <w:rFonts w:hint="eastAsia" w:ascii="华文仿宋" w:hAnsi="华文仿宋" w:cs="华文仿宋"/>
          <w:color w:val="auto"/>
          <w:highlight w:val="none"/>
        </w:rPr>
        <w:t>标人需提供财务状况、缴纳税收和社保</w:t>
      </w:r>
      <w:r>
        <w:rPr>
          <w:rFonts w:hint="eastAsia" w:ascii="华文仿宋" w:hAnsi="华文仿宋" w:cs="华文仿宋"/>
          <w:color w:val="auto"/>
          <w:highlight w:val="none"/>
          <w:lang w:val="en-US" w:eastAsia="zh-CN"/>
        </w:rPr>
        <w:t>缴纳</w:t>
      </w:r>
      <w:r>
        <w:rPr>
          <w:rFonts w:hint="eastAsia" w:ascii="华文仿宋" w:hAnsi="华文仿宋" w:cs="华文仿宋"/>
          <w:color w:val="auto"/>
          <w:highlight w:val="none"/>
        </w:rPr>
        <w:t>三项符合要求的承诺函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无需另行提供证明文件）。</w:t>
      </w:r>
    </w:p>
    <w:p w14:paraId="1E030985">
      <w:pPr>
        <w:spacing w:line="500" w:lineRule="exact"/>
        <w:ind w:firstLine="560" w:firstLineChars="200"/>
        <w:jc w:val="left"/>
        <w:rPr>
          <w:rFonts w:ascii="华文仿宋" w:hAnsi="华文仿宋" w:cs="华文仿宋"/>
          <w:color w:val="auto"/>
          <w:highlight w:val="none"/>
        </w:rPr>
      </w:pPr>
      <w:r>
        <w:rPr>
          <w:rFonts w:hint="eastAsia" w:ascii="华文仿宋" w:hAnsi="华文仿宋" w:cs="华文仿宋"/>
          <w:color w:val="auto"/>
          <w:highlight w:val="none"/>
          <w:lang w:val="en-US" w:eastAsia="zh-CN"/>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信用记录：提供《供应商信用记录书面声明函》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按格式填写，提供</w:t>
      </w:r>
      <w:r>
        <w:rPr>
          <w:rFonts w:hint="eastAsia" w:ascii="华文仿宋" w:hAnsi="华文仿宋" w:cs="华文仿宋"/>
          <w:color w:val="auto"/>
          <w:highlight w:val="none"/>
          <w:lang w:eastAsia="zh-CN"/>
        </w:rPr>
        <w:t>原件的扫描件</w:t>
      </w:r>
      <w:r>
        <w:rPr>
          <w:rFonts w:hint="eastAsia" w:ascii="华文仿宋" w:hAnsi="华文仿宋" w:cs="华文仿宋"/>
          <w:color w:val="auto"/>
          <w:highlight w:val="none"/>
        </w:rPr>
        <w:t>）。经查，供应商未被列入“信用中国”网站记录的“失信被执行人”或“重大税收违法</w:t>
      </w:r>
      <w:r>
        <w:rPr>
          <w:rFonts w:hint="eastAsia" w:ascii="华文仿宋" w:hAnsi="华文仿宋" w:cs="华文仿宋"/>
          <w:color w:val="auto"/>
          <w:highlight w:val="none"/>
          <w:lang w:val="en-US" w:eastAsia="zh-CN"/>
        </w:rPr>
        <w:t>失信主体</w:t>
      </w:r>
      <w:r>
        <w:rPr>
          <w:rFonts w:hint="eastAsia" w:ascii="华文仿宋" w:hAnsi="华文仿宋" w:cs="华文仿宋"/>
          <w:color w:val="auto"/>
          <w:highlight w:val="none"/>
        </w:rPr>
        <w:t>”名单；不处于“中国政府采购网”记录的“政府采购严重违法失信行为信息记录名单”中的禁止参加政府采购活动期间。</w:t>
      </w:r>
    </w:p>
    <w:p w14:paraId="462BF6F1">
      <w:pPr>
        <w:spacing w:line="500" w:lineRule="exact"/>
        <w:ind w:firstLine="560" w:firstLineChars="200"/>
        <w:jc w:val="left"/>
        <w:rPr>
          <w:rFonts w:ascii="华文仿宋" w:hAnsi="华文仿宋" w:cs="华文仿宋"/>
          <w:color w:val="auto"/>
          <w:highlight w:val="none"/>
        </w:rPr>
      </w:pPr>
      <w:r>
        <w:rPr>
          <w:rFonts w:hint="eastAsia" w:ascii="华文仿宋" w:hAnsi="华文仿宋" w:cs="华文仿宋"/>
          <w:color w:val="auto"/>
          <w:highlight w:val="none"/>
          <w:lang w:val="en-US" w:eastAsia="zh-CN"/>
        </w:rPr>
        <w:t>4</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控股管理关系：提供直接控股和管理关系清单。若与其他供应商存在单位负责人为同一人或者存在直接控股、管理关系的，则</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无效。</w:t>
      </w:r>
    </w:p>
    <w:p w14:paraId="0FE126B2">
      <w:pPr>
        <w:widowControl w:val="0"/>
        <w:spacing w:line="500" w:lineRule="exact"/>
        <w:ind w:firstLine="560" w:firstLineChars="200"/>
        <w:jc w:val="left"/>
        <w:rPr>
          <w:rFonts w:ascii="华文仿宋" w:hAnsi="华文仿宋" w:cs="华文仿宋"/>
          <w:color w:val="auto"/>
          <w:highlight w:val="none"/>
        </w:rPr>
      </w:pPr>
      <w:r>
        <w:rPr>
          <w:rFonts w:hint="eastAsia" w:ascii="华文仿宋" w:hAnsi="华文仿宋" w:cs="华文仿宋"/>
          <w:color w:val="auto"/>
          <w:highlight w:val="none"/>
          <w:lang w:val="en-US" w:eastAsia="zh-CN"/>
        </w:rPr>
        <w:t>5</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书面声明：提供书面声明，包括声明具有履行合同所必需的设备和专业技术能力；未为本项目提供整体设计、规范编制或者项目管理、监理、检测等服务。</w:t>
      </w:r>
    </w:p>
    <w:p w14:paraId="5E7F5A63">
      <w:pPr>
        <w:spacing w:line="500" w:lineRule="exact"/>
        <w:ind w:firstLine="560" w:firstLineChars="200"/>
        <w:jc w:val="left"/>
        <w:rPr>
          <w:rFonts w:hint="eastAsia" w:ascii="华文仿宋" w:hAnsi="华文仿宋" w:cs="华文仿宋"/>
          <w:color w:val="auto"/>
          <w:highlight w:val="none"/>
        </w:rPr>
      </w:pPr>
      <w:r>
        <w:rPr>
          <w:rFonts w:hint="eastAsia" w:ascii="华文仿宋" w:hAnsi="华文仿宋" w:cs="华文仿宋"/>
          <w:color w:val="auto"/>
          <w:highlight w:val="none"/>
          <w:lang w:val="en-US" w:eastAsia="zh-CN"/>
        </w:rPr>
        <w:t>6</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法定代表人授权委托书</w:t>
      </w:r>
      <w:r>
        <w:rPr>
          <w:rFonts w:hint="eastAsia"/>
          <w:color w:val="000000"/>
          <w:highlight w:val="none"/>
          <w:lang w:val="en-US" w:eastAsia="zh-CN"/>
        </w:rPr>
        <w:t>及法定代表人证明书</w:t>
      </w:r>
      <w:r>
        <w:rPr>
          <w:rFonts w:hint="eastAsia" w:ascii="华文仿宋" w:hAnsi="华文仿宋" w:cs="华文仿宋"/>
          <w:color w:val="auto"/>
          <w:highlight w:val="none"/>
        </w:rPr>
        <w:t>：法定代表人参加磋商的，须提供本人身份证</w:t>
      </w:r>
      <w:r>
        <w:rPr>
          <w:rFonts w:hint="eastAsia" w:ascii="华文仿宋" w:hAnsi="华文仿宋" w:cs="华文仿宋"/>
          <w:color w:val="auto"/>
          <w:highlight w:val="none"/>
          <w:lang w:eastAsia="zh-CN"/>
        </w:rPr>
        <w:t>扫描件（</w:t>
      </w:r>
      <w:r>
        <w:rPr>
          <w:rFonts w:hint="eastAsia" w:ascii="华文仿宋" w:hAnsi="华文仿宋" w:cs="华文仿宋"/>
          <w:color w:val="auto"/>
          <w:highlight w:val="none"/>
        </w:rPr>
        <w:t>附在资格证明文件中）；法定代表人授权他人参加磋商的，须提供法定代表人授权委托书。</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 xml:space="preserve">中凡是需要法定代表人盖章之处，非法人单位的负责人均参照执行。 </w:t>
      </w:r>
    </w:p>
    <w:p w14:paraId="7D3F661E">
      <w:pPr>
        <w:spacing w:line="500" w:lineRule="exact"/>
        <w:ind w:firstLine="560" w:firstLineChars="200"/>
        <w:rPr>
          <w:rFonts w:hint="eastAsia"/>
          <w:color w:val="auto"/>
          <w:highlight w:val="none"/>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0"/>
        </w:numPr>
        <w:spacing w:line="500" w:lineRule="exact"/>
        <w:ind w:firstLine="560" w:firstLineChars="200"/>
        <w:jc w:val="left"/>
        <w:rPr>
          <w:rFonts w:hint="eastAsia" w:ascii="华文仿宋" w:hAnsi="华文仿宋" w:cs="华文仿宋"/>
          <w:color w:val="auto"/>
          <w:highlight w:val="none"/>
        </w:rPr>
      </w:pPr>
      <w:r>
        <w:rPr>
          <w:rFonts w:hint="eastAsia" w:ascii="华文仿宋" w:hAnsi="华文仿宋" w:eastAsia="华文仿宋" w:cs="华文仿宋"/>
          <w:color w:val="auto"/>
          <w:kern w:val="2"/>
          <w:sz w:val="28"/>
          <w:szCs w:val="28"/>
          <w:highlight w:val="none"/>
          <w:lang w:val="en-US" w:eastAsia="zh-CN" w:bidi="ar-SA"/>
        </w:rPr>
        <w:t>7.</w:t>
      </w:r>
      <w:r>
        <w:rPr>
          <w:rFonts w:hint="eastAsia" w:ascii="华文仿宋" w:hAnsi="华文仿宋" w:cs="华文仿宋"/>
          <w:b/>
          <w:bCs/>
          <w:color w:val="auto"/>
          <w:highlight w:val="none"/>
        </w:rPr>
        <w:t>本项目</w:t>
      </w:r>
      <w:r>
        <w:rPr>
          <w:rFonts w:hint="eastAsia" w:ascii="华文仿宋" w:hAnsi="华文仿宋" w:cs="华文仿宋"/>
          <w:b/>
          <w:bCs/>
          <w:color w:val="auto"/>
          <w:kern w:val="0"/>
          <w:highlight w:val="none"/>
        </w:rPr>
        <w:t>不接受</w:t>
      </w:r>
      <w:r>
        <w:rPr>
          <w:rFonts w:hint="eastAsia" w:ascii="华文仿宋" w:hAnsi="华文仿宋" w:cs="华文仿宋"/>
          <w:b/>
          <w:bCs/>
          <w:color w:val="auto"/>
          <w:highlight w:val="none"/>
        </w:rPr>
        <w:t>联合体响应，不允许分包。</w:t>
      </w:r>
      <w:r>
        <w:rPr>
          <w:rFonts w:hint="eastAsia" w:ascii="华文仿宋" w:hAnsi="华文仿宋" w:cs="华文仿宋"/>
          <w:color w:val="auto"/>
          <w:highlight w:val="none"/>
        </w:rPr>
        <w:t>供应商提供《非联合体不分包投标声明》，视为独立</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，不分包。</w:t>
      </w:r>
    </w:p>
    <w:p w14:paraId="05E93B85">
      <w:pPr>
        <w:spacing w:line="240" w:lineRule="auto"/>
        <w:ind w:firstLine="422" w:firstLineChars="200"/>
        <w:rPr>
          <w:rFonts w:ascii="宋体" w:hAnsi="宋体" w:eastAsia="宋体" w:cs="宋体"/>
          <w:b/>
          <w:bCs/>
          <w:color w:val="auto"/>
          <w:sz w:val="21"/>
          <w:szCs w:val="21"/>
          <w:highlight w:val="none"/>
        </w:rPr>
      </w:pPr>
      <w:bookmarkStart w:id="26" w:name="_Toc8219_WPSOffice_Level2"/>
      <w:bookmarkStart w:id="27" w:name="_Toc31685_WPSOffice_Level2"/>
      <w:bookmarkStart w:id="28" w:name="_Toc8666"/>
      <w:bookmarkStart w:id="29" w:name="_Toc30876_WPSOffice_Level2"/>
      <w:r>
        <w:rPr>
          <w:rFonts w:hint="eastAsia" w:ascii="宋体" w:hAnsi="宋体" w:eastAsia="宋体" w:cs="宋体"/>
          <w:b/>
          <w:bCs/>
          <w:color w:val="auto"/>
          <w:sz w:val="21"/>
          <w:szCs w:val="21"/>
          <w:highlight w:val="none"/>
        </w:rPr>
        <w:t>备注：1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以上资格要求均为必备资格，需提供相关证明文件并加盖供应商公章</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如相关证明材料由第三方出具，应有第三方公章），缺少其中任何一项，其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rPr>
        <w:t>响应文件视为无效文件。</w:t>
      </w:r>
    </w:p>
    <w:p w14:paraId="477CB280">
      <w:pPr>
        <w:spacing w:line="24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《供应商信用记录书面声明函》、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承诺函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《法定代表人授权委托书》、《书面声明》、《残疾人福利性单位声明函》、《非联合体不分包投标声明》应按</w:t>
      </w:r>
      <w:r>
        <w:rPr>
          <w:rFonts w:hint="eastAsia" w:ascii="宋体" w:hAnsi="宋体" w:eastAsia="宋体" w:cs="宋体"/>
          <w:b/>
          <w:bCs/>
          <w:color w:val="auto"/>
          <w:sz w:val="21"/>
          <w:szCs w:val="21"/>
          <w:highlight w:val="none"/>
          <w:lang w:eastAsia="zh-CN"/>
        </w:rPr>
        <w:t>电子磋商文件</w:t>
      </w:r>
      <w:r>
        <w:rPr>
          <w:rFonts w:hint="eastAsia" w:ascii="宋体" w:hAnsi="宋体" w:eastAsia="宋体" w:cs="宋体"/>
          <w:b/>
          <w:bCs/>
          <w:color w:val="auto"/>
          <w:sz w:val="21"/>
          <w:szCs w:val="21"/>
          <w:highlight w:val="none"/>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.法人的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1" w:firstLineChars="200"/>
        <w:jc w:val="left"/>
        <w:rPr>
          <w:b/>
          <w:bCs/>
          <w:color w:val="auto"/>
          <w:highlight w:val="none"/>
        </w:rPr>
      </w:pPr>
      <w:r>
        <w:rPr>
          <w:rFonts w:hint="eastAsia"/>
          <w:b/>
          <w:bCs/>
          <w:color w:val="auto"/>
          <w:highlight w:val="none"/>
        </w:rPr>
        <w:t>十一、执行的政府采购政策</w:t>
      </w:r>
      <w:bookmarkEnd w:id="26"/>
      <w:bookmarkEnd w:id="27"/>
      <w:bookmarkEnd w:id="28"/>
    </w:p>
    <w:p w14:paraId="0894A96D">
      <w:pPr>
        <w:spacing w:line="500" w:lineRule="exact"/>
        <w:ind w:firstLine="561" w:firstLineChars="200"/>
        <w:rPr>
          <w:rFonts w:hint="eastAsia" w:ascii="华文仿宋" w:hAnsi="华文仿宋" w:cs="华文仿宋"/>
          <w:b/>
          <w:bCs/>
          <w:color w:val="auto"/>
          <w:highlight w:val="none"/>
        </w:rPr>
      </w:pPr>
      <w:bookmarkStart w:id="30" w:name="_Toc21125"/>
      <w:bookmarkStart w:id="31" w:name="_Toc30400_WPSOffice_Level2"/>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1" w:firstLineChars="200"/>
        <w:rPr>
          <w:rFonts w:hint="eastAsia" w:ascii="华文仿宋" w:hAnsi="华文仿宋" w:cs="华文仿宋"/>
          <w:color w:val="auto"/>
          <w:highlight w:val="none"/>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，供应商应为</w:t>
      </w:r>
      <w:r>
        <w:rPr>
          <w:rFonts w:hint="eastAsia" w:ascii="仿宋" w:hAnsi="仿宋" w:eastAsia="仿宋" w:cs="华文仿宋"/>
          <w:color w:val="auto"/>
          <w:highlight w:val="none"/>
          <w:lang w:val="en-US" w:eastAsia="zh-CN"/>
        </w:rPr>
        <w:t>中</w:t>
      </w:r>
      <w:r>
        <w:rPr>
          <w:rFonts w:hint="eastAsia" w:ascii="仿宋" w:hAnsi="仿宋" w:eastAsia="仿宋" w:cs="华文仿宋"/>
          <w:color w:val="auto"/>
          <w:highlight w:val="none"/>
        </w:rPr>
        <w:t>型、</w:t>
      </w:r>
      <w:r>
        <w:rPr>
          <w:rFonts w:hint="eastAsia" w:ascii="仿宋" w:hAnsi="仿宋" w:eastAsia="仿宋" w:cs="华文仿宋"/>
          <w:color w:val="auto"/>
          <w:highlight w:val="none"/>
          <w:lang w:val="en-US" w:eastAsia="zh-CN"/>
        </w:rPr>
        <w:t>小</w:t>
      </w:r>
      <w:r>
        <w:rPr>
          <w:rFonts w:hint="eastAsia" w:ascii="仿宋" w:hAnsi="仿宋" w:eastAsia="仿宋" w:cs="华文仿宋"/>
          <w:color w:val="auto"/>
          <w:highlight w:val="none"/>
        </w:rPr>
        <w:t>型</w:t>
      </w:r>
      <w:r>
        <w:rPr>
          <w:rFonts w:hint="eastAsia" w:ascii="仿宋" w:hAnsi="仿宋" w:eastAsia="仿宋" w:cs="华文仿宋"/>
          <w:color w:val="auto"/>
          <w:highlight w:val="none"/>
          <w:lang w:eastAsia="zh-CN"/>
        </w:rPr>
        <w:t>、</w:t>
      </w:r>
      <w:r>
        <w:rPr>
          <w:rFonts w:hint="eastAsia" w:ascii="仿宋" w:hAnsi="仿宋" w:eastAsia="仿宋" w:cs="华文仿宋"/>
          <w:color w:val="auto"/>
          <w:highlight w:val="none"/>
          <w:lang w:val="en-US" w:eastAsia="zh-CN"/>
        </w:rPr>
        <w:t>微型</w:t>
      </w:r>
      <w:r>
        <w:rPr>
          <w:rFonts w:hint="eastAsia" w:ascii="仿宋" w:hAnsi="仿宋" w:eastAsia="仿宋" w:cs="华文仿宋"/>
          <w:color w:val="auto"/>
          <w:highlight w:val="none"/>
        </w:rPr>
        <w:t>企业</w:t>
      </w:r>
      <w:r>
        <w:rPr>
          <w:rFonts w:hint="eastAsia"/>
          <w:color w:val="auto"/>
          <w:highlight w:val="none"/>
        </w:rPr>
        <w:t>或监狱企业或残疾人福利性单位。供应商为</w:t>
      </w:r>
      <w:r>
        <w:rPr>
          <w:rFonts w:hint="eastAsia" w:ascii="仿宋" w:hAnsi="仿宋" w:eastAsia="仿宋" w:cs="华文仿宋"/>
          <w:color w:val="auto"/>
          <w:highlight w:val="none"/>
          <w:lang w:val="en-US" w:eastAsia="zh-CN"/>
        </w:rPr>
        <w:t>中</w:t>
      </w:r>
      <w:r>
        <w:rPr>
          <w:rFonts w:hint="eastAsia" w:ascii="仿宋" w:hAnsi="仿宋" w:eastAsia="仿宋" w:cs="华文仿宋"/>
          <w:color w:val="auto"/>
          <w:highlight w:val="none"/>
        </w:rPr>
        <w:t>型、</w:t>
      </w:r>
      <w:r>
        <w:rPr>
          <w:rFonts w:hint="eastAsia" w:ascii="仿宋" w:hAnsi="仿宋" w:eastAsia="仿宋" w:cs="华文仿宋"/>
          <w:color w:val="auto"/>
          <w:highlight w:val="none"/>
          <w:lang w:val="en-US" w:eastAsia="zh-CN"/>
        </w:rPr>
        <w:t>小</w:t>
      </w:r>
      <w:r>
        <w:rPr>
          <w:rFonts w:hint="eastAsia" w:ascii="仿宋" w:hAnsi="仿宋" w:eastAsia="仿宋" w:cs="华文仿宋"/>
          <w:color w:val="auto"/>
          <w:highlight w:val="none"/>
        </w:rPr>
        <w:t>型</w:t>
      </w:r>
      <w:r>
        <w:rPr>
          <w:rFonts w:hint="eastAsia" w:ascii="仿宋" w:hAnsi="仿宋" w:eastAsia="仿宋" w:cs="华文仿宋"/>
          <w:color w:val="auto"/>
          <w:highlight w:val="none"/>
          <w:lang w:eastAsia="zh-CN"/>
        </w:rPr>
        <w:t>、</w:t>
      </w:r>
      <w:r>
        <w:rPr>
          <w:rFonts w:hint="eastAsia" w:ascii="仿宋" w:hAnsi="仿宋" w:eastAsia="仿宋" w:cs="华文仿宋"/>
          <w:color w:val="auto"/>
          <w:highlight w:val="none"/>
          <w:lang w:val="en-US" w:eastAsia="zh-CN"/>
        </w:rPr>
        <w:t>微型</w:t>
      </w:r>
      <w:r>
        <w:rPr>
          <w:rFonts w:hint="eastAsia"/>
          <w:color w:val="auto"/>
          <w:highlight w:val="none"/>
        </w:rPr>
        <w:t>企业</w:t>
      </w:r>
      <w:r>
        <w:rPr>
          <w:rFonts w:hint="eastAsia" w:ascii="仿宋" w:hAnsi="仿宋" w:eastAsia="仿宋" w:cs="华文仿宋"/>
          <w:color w:val="auto"/>
          <w:highlight w:val="none"/>
        </w:rPr>
        <w:t>的</w:t>
      </w:r>
      <w:r>
        <w:rPr>
          <w:rFonts w:hint="eastAsia"/>
          <w:color w:val="auto"/>
          <w:highlight w:val="none"/>
        </w:rPr>
        <w:t>提供《中小企业声明函》，且企业的划分标准所属行业为</w:t>
      </w:r>
      <w:r>
        <w:rPr>
          <w:rFonts w:hint="eastAsia" w:ascii="华文仿宋" w:hAnsi="华文仿宋" w:cs="华文仿宋"/>
          <w:b w:val="0"/>
          <w:bCs/>
          <w:color w:val="auto"/>
          <w:highlight w:val="none"/>
          <w:lang w:val="en-US" w:eastAsia="zh-CN"/>
        </w:rPr>
        <w:t>物业管理</w:t>
      </w:r>
      <w:r>
        <w:rPr>
          <w:rFonts w:hint="eastAsia"/>
          <w:color w:val="auto"/>
          <w:highlight w:val="none"/>
        </w:rPr>
        <w:t>；供应商为监狱企业的，应提供监狱企业的证明文件；供应商为残疾人福利性单位的，应提供《残疾人福利性单位声明函》</w:t>
      </w:r>
      <w:r>
        <w:rPr>
          <w:rFonts w:hint="eastAsia"/>
          <w:color w:val="auto"/>
          <w:highlight w:val="none"/>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highlight w:val="none"/>
          <w:lang w:eastAsia="zh-CN"/>
        </w:rPr>
        <w:t>）</w:t>
      </w:r>
      <w:r>
        <w:rPr>
          <w:rFonts w:hint="eastAsia"/>
          <w:color w:val="auto"/>
          <w:highlight w:val="none"/>
        </w:rPr>
        <w:t>。</w:t>
      </w:r>
    </w:p>
    <w:p w14:paraId="2C593DC7">
      <w:pPr>
        <w:spacing w:line="500" w:lineRule="exact"/>
        <w:ind w:firstLine="561" w:firstLineChars="200"/>
        <w:rPr>
          <w:rFonts w:hint="eastAsia" w:ascii="华文仿宋" w:hAnsi="华文仿宋" w:eastAsia="华文仿宋" w:cs="华文仿宋"/>
          <w:color w:val="auto"/>
          <w:highlight w:val="none"/>
          <w:lang w:eastAsia="zh-CN"/>
        </w:rPr>
      </w:pP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二</w:t>
      </w:r>
      <w:r>
        <w:rPr>
          <w:rFonts w:hint="eastAsia" w:ascii="华文仿宋" w:hAnsi="华文仿宋" w:cs="华文仿宋"/>
          <w:b/>
          <w:bCs/>
          <w:color w:val="auto"/>
          <w:highlight w:val="none"/>
          <w:lang w:eastAsia="zh-CN"/>
        </w:rPr>
        <w:t>）</w:t>
      </w:r>
      <w:r>
        <w:rPr>
          <w:rFonts w:hint="eastAsia" w:ascii="Calibri Light" w:hAnsi="Calibri Light" w:cs="华文仿宋"/>
          <w:b/>
          <w:bCs/>
          <w:color w:val="auto"/>
          <w:highlight w:val="none"/>
          <w:lang w:val="en-US" w:eastAsia="zh-CN"/>
        </w:rPr>
        <w:t>其他政府采购政策</w:t>
      </w:r>
    </w:p>
    <w:p w14:paraId="2CEEB99D">
      <w:pPr>
        <w:spacing w:line="500" w:lineRule="exact"/>
        <w:ind w:firstLine="560"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《关于在政府采购活动中查询及使用信用记录有关问题的通知》</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财库</w:t>
      </w:r>
      <w:r>
        <w:rPr>
          <w:rFonts w:hint="eastAsia" w:ascii="仿宋" w:hAnsi="仿宋" w:eastAsia="仿宋" w:cs="仿宋"/>
          <w:color w:val="auto"/>
          <w:highlight w:val="none"/>
        </w:rPr>
        <w:t>〔2016〕125</w:t>
      </w:r>
      <w:r>
        <w:rPr>
          <w:rFonts w:hint="eastAsia" w:ascii="华文仿宋" w:hAnsi="华文仿宋" w:cs="华文仿宋"/>
          <w:color w:val="auto"/>
          <w:highlight w:val="none"/>
        </w:rPr>
        <w:t>号）。</w:t>
      </w:r>
    </w:p>
    <w:p w14:paraId="3510823B">
      <w:pPr>
        <w:spacing w:line="500" w:lineRule="exact"/>
        <w:ind w:firstLine="560"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《政府采购促进中小企业发展管理办法》</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财库</w:t>
      </w:r>
      <w:r>
        <w:rPr>
          <w:rFonts w:hint="eastAsia" w:ascii="仿宋" w:hAnsi="仿宋" w:eastAsia="仿宋" w:cs="仿宋"/>
          <w:color w:val="auto"/>
          <w:highlight w:val="none"/>
        </w:rPr>
        <w:t>〔2020〕46号）</w:t>
      </w:r>
      <w:r>
        <w:rPr>
          <w:rFonts w:hint="eastAsia" w:ascii="华文仿宋" w:hAnsi="华文仿宋" w:cs="华文仿宋"/>
          <w:color w:val="auto"/>
          <w:highlight w:val="none"/>
        </w:rPr>
        <w:t>、《关于政府采购支持监狱企业发展有关问题的通知》</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财库</w:t>
      </w:r>
      <w:r>
        <w:rPr>
          <w:rFonts w:hint="eastAsia" w:ascii="仿宋" w:hAnsi="仿宋" w:eastAsia="仿宋" w:cs="仿宋"/>
          <w:color w:val="auto"/>
          <w:highlight w:val="none"/>
        </w:rPr>
        <w:t>〔2014〕68</w:t>
      </w:r>
      <w:r>
        <w:rPr>
          <w:rFonts w:hint="eastAsia" w:ascii="华文仿宋" w:hAnsi="华文仿宋" w:cs="华文仿宋"/>
          <w:color w:val="auto"/>
          <w:highlight w:val="none"/>
        </w:rPr>
        <w:t>号）以及《关于促进残疾人就业政府采购政策的通知》</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财库</w:t>
      </w:r>
      <w:r>
        <w:rPr>
          <w:rFonts w:hint="eastAsia" w:ascii="仿宋" w:hAnsi="仿宋" w:eastAsia="仿宋" w:cs="仿宋"/>
          <w:color w:val="auto"/>
          <w:highlight w:val="none"/>
        </w:rPr>
        <w:t>〔2017〕141</w:t>
      </w:r>
      <w:r>
        <w:rPr>
          <w:rFonts w:hint="eastAsia" w:ascii="华文仿宋" w:hAnsi="华文仿宋" w:cs="华文仿宋"/>
          <w:color w:val="auto"/>
          <w:highlight w:val="none"/>
        </w:rPr>
        <w:t>号）。</w:t>
      </w:r>
    </w:p>
    <w:p w14:paraId="272F09E8">
      <w:pPr>
        <w:spacing w:line="500" w:lineRule="exact"/>
        <w:ind w:firstLine="560" w:firstLineChars="200"/>
        <w:rPr>
          <w:b/>
          <w:bCs/>
          <w:color w:val="auto"/>
          <w:highlight w:val="none"/>
        </w:rPr>
      </w:pPr>
      <w:r>
        <w:rPr>
          <w:rFonts w:hint="eastAsia" w:ascii="华文仿宋" w:hAnsi="华文仿宋" w:cs="华文仿宋"/>
          <w:color w:val="auto"/>
          <w:highlight w:val="none"/>
        </w:rPr>
        <w:t>详见《供应商须知》中“相关的政府采购政策文件”有关内容。</w:t>
      </w:r>
    </w:p>
    <w:p w14:paraId="4265176A">
      <w:pPr>
        <w:spacing w:line="500" w:lineRule="exact"/>
        <w:ind w:firstLine="561" w:firstLineChars="200"/>
        <w:rPr>
          <w:b/>
          <w:bCs/>
          <w:color w:val="auto"/>
          <w:highlight w:val="none"/>
        </w:rPr>
      </w:pPr>
      <w:r>
        <w:rPr>
          <w:rFonts w:hint="eastAsia"/>
          <w:b/>
          <w:bCs/>
          <w:color w:val="auto"/>
          <w:highlight w:val="none"/>
        </w:rPr>
        <w:t>十二、</w:t>
      </w:r>
      <w:bookmarkEnd w:id="29"/>
      <w:bookmarkEnd w:id="30"/>
      <w:bookmarkEnd w:id="31"/>
      <w:bookmarkEnd w:id="32"/>
      <w:r>
        <w:rPr>
          <w:rFonts w:hint="eastAsia"/>
          <w:b/>
          <w:bCs/>
          <w:color w:val="auto"/>
          <w:highlight w:val="none"/>
          <w:lang w:eastAsia="zh-CN"/>
        </w:rPr>
        <w:t>电子磋商文件</w:t>
      </w:r>
      <w:r>
        <w:rPr>
          <w:rFonts w:hint="eastAsia"/>
          <w:b/>
          <w:bCs/>
          <w:color w:val="auto"/>
          <w:highlight w:val="none"/>
        </w:rPr>
        <w:t>获取时间及方式</w:t>
      </w:r>
    </w:p>
    <w:p w14:paraId="67E4977C">
      <w:pPr>
        <w:wordWrap w:val="0"/>
        <w:spacing w:line="500" w:lineRule="exact"/>
        <w:ind w:firstLine="560" w:firstLineChars="200"/>
        <w:jc w:val="left"/>
        <w:rPr>
          <w:rFonts w:hint="eastAsia" w:ascii="仿宋" w:hAnsi="仿宋" w:eastAsia="仿宋" w:cs="仿宋"/>
          <w:bCs/>
          <w:color w:val="auto"/>
          <w:highlight w:val="none"/>
        </w:rPr>
      </w:pPr>
      <w:bookmarkStart w:id="33" w:name="_Toc20847"/>
      <w:bookmarkStart w:id="34" w:name="_Toc26982_WPSOffice_Level2"/>
      <w:bookmarkStart w:id="35" w:name="_Toc26863_WPSOffice_Level2"/>
      <w:bookmarkStart w:id="36" w:name="_Toc27420_WPSOffice_Level2"/>
      <w:r>
        <w:rPr>
          <w:rFonts w:hint="eastAsia" w:ascii="仿宋" w:hAnsi="仿宋" w:eastAsia="仿宋" w:cs="仿宋"/>
          <w:bCs/>
          <w:color w:val="auto"/>
          <w:highlight w:val="none"/>
        </w:rPr>
        <w:t>1.获取方式：投标人可登录全国公共资源交易平台</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陕西省·延安市）</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highlight w:val="none"/>
          <w:lang w:val="en-US" w:eastAsia="zh-CN"/>
        </w:rPr>
        <w:t>招标</w:t>
      </w:r>
      <w:r>
        <w:rPr>
          <w:rFonts w:hint="eastAsia" w:ascii="仿宋" w:hAnsi="仿宋" w:eastAsia="仿宋" w:cs="仿宋"/>
          <w:bCs/>
          <w:color w:val="auto"/>
          <w:highlight w:val="none"/>
        </w:rPr>
        <w:t>文件</w:t>
      </w:r>
      <w:r>
        <w:rPr>
          <w:rFonts w:hint="eastAsia" w:ascii="仿宋" w:hAnsi="仿宋" w:eastAsia="仿宋" w:cs="仿宋"/>
          <w:bCs/>
          <w:color w:val="auto"/>
          <w:highlight w:val="none"/>
          <w:lang w:eastAsia="zh-CN"/>
        </w:rPr>
        <w:t>领取</w:t>
      </w:r>
      <w:r>
        <w:rPr>
          <w:rFonts w:hint="eastAsia" w:ascii="仿宋" w:hAnsi="仿宋" w:eastAsia="仿宋" w:cs="仿宋"/>
          <w:bCs/>
          <w:color w:val="auto"/>
          <w:highlight w:val="none"/>
        </w:rPr>
        <w:t>”免费下载电子招标文件。</w:t>
      </w:r>
    </w:p>
    <w:p w14:paraId="6BA5CEBF">
      <w:pPr>
        <w:wordWrap w:val="0"/>
        <w:spacing w:line="500" w:lineRule="exact"/>
        <w:ind w:firstLine="560" w:firstLineChars="200"/>
        <w:jc w:val="left"/>
        <w:rPr>
          <w:rFonts w:hint="eastAsia" w:ascii="仿宋" w:hAnsi="仿宋" w:eastAsia="仿宋" w:cs="仿宋"/>
          <w:bCs/>
          <w:color w:val="auto"/>
          <w:highlight w:val="none"/>
        </w:rPr>
      </w:pPr>
      <w:r>
        <w:rPr>
          <w:rFonts w:hint="eastAsia" w:ascii="仿宋" w:hAnsi="仿宋" w:eastAsia="仿宋" w:cs="仿宋"/>
          <w:bCs/>
          <w:color w:val="auto"/>
          <w:highlight w:val="none"/>
        </w:rPr>
        <w:t>2.投标人初次使用交易平台，须先完成诚信入库登记、数字认证证书</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CA锁）认证及企业信息绑定。相关操作流程详见全国公共资源交易平台</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highlight w:val="none"/>
        </w:rPr>
      </w:pPr>
      <w:r>
        <w:rPr>
          <w:rFonts w:hint="eastAsia" w:ascii="仿宋" w:hAnsi="仿宋" w:eastAsia="仿宋" w:cs="仿宋"/>
          <w:bCs/>
          <w:color w:val="auto"/>
          <w:highlight w:val="none"/>
        </w:rPr>
        <w:t>3.数字认证证书</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CA锁）办理流程可参照https://www.snca.com.cn/notice/show/533.html，现场办理地址：延安市新区为民服务中心南区东楼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8月31日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1"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1"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1"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1"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15</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7"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1"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开标七室</w:t>
      </w:r>
    </w:p>
    <w:p w14:paraId="07BE4106">
      <w:pPr>
        <w:keepNext w:val="0"/>
        <w:keepLines w:val="0"/>
        <w:pageBreakBefore w:val="0"/>
        <w:widowControl/>
        <w:kinsoku/>
        <w:wordWrap/>
        <w:overflowPunct/>
        <w:topLinePunct w:val="0"/>
        <w:autoSpaceDE/>
        <w:autoSpaceDN/>
        <w:bidi w:val="0"/>
        <w:adjustRightInd/>
        <w:snapToGrid/>
        <w:spacing w:line="500" w:lineRule="exact"/>
        <w:ind w:firstLine="561"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1" w:firstLineChars="200"/>
        <w:textAlignment w:val="auto"/>
        <w:rPr>
          <w:rFonts w:hint="default" w:ascii="宋体" w:hAnsi="宋体" w:eastAsia="华文仿宋" w:cs="宋体"/>
          <w:color w:val="000000"/>
          <w:sz w:val="21"/>
          <w:szCs w:val="21"/>
          <w:lang w:val="en-US" w:eastAsia="zh-CN"/>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bookmarkStart w:id="307" w:name="_GoBack"/>
      <w:r>
        <w:rPr>
          <w:rFonts w:hint="eastAsia" w:ascii="华文仿宋" w:hAnsi="华文仿宋" w:cs="华文仿宋"/>
          <w:b/>
          <w:bCs/>
          <w:sz w:val="28"/>
          <w:szCs w:val="28"/>
          <w:highlight w:val="none"/>
          <w:lang w:val="en-US" w:eastAsia="zh-CN"/>
        </w:rPr>
        <w:t>0512-58188039。</w:t>
      </w:r>
      <w:bookmarkEnd w:id="307"/>
    </w:p>
    <w:p w14:paraId="09D12969">
      <w:pPr>
        <w:spacing w:line="500" w:lineRule="exact"/>
        <w:ind w:firstLine="561"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1" w:firstLineChars="200"/>
        <w:rPr>
          <w:b/>
          <w:bCs/>
          <w:color w:val="000000"/>
        </w:rPr>
      </w:pPr>
      <w:bookmarkStart w:id="37" w:name="_Toc14110_WPSOffice_Level2"/>
      <w:bookmarkStart w:id="38" w:name="_Toc10758_WPSOffice_Level2"/>
      <w:bookmarkStart w:id="39" w:name="_Toc17917"/>
      <w:bookmarkStart w:id="40" w:name="_Toc22849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4326"/>
      <w:bookmarkStart w:id="43" w:name="_Toc495014584"/>
      <w:bookmarkStart w:id="44" w:name="_Toc495012770"/>
      <w:bookmarkStart w:id="45" w:name="_Toc22804_WPSOffice_Level1"/>
      <w:bookmarkStart w:id="46" w:name="_Toc495014610"/>
      <w:bookmarkStart w:id="47" w:name="_Toc15046_WPSOffice_Level1"/>
      <w:bookmarkStart w:id="48" w:name="_Toc495014648"/>
      <w:bookmarkStart w:id="49" w:name="_Toc7814"/>
      <w:bookmarkStart w:id="50" w:name="_Toc445306492"/>
      <w:bookmarkStart w:id="51" w:name="_Toc495014919"/>
      <w:bookmarkStart w:id="52" w:name="_Toc19337_WPSOffice_Level1"/>
      <w:bookmarkStart w:id="53" w:name="_Toc495012820"/>
      <w:bookmarkStart w:id="54" w:name="_Toc495014953"/>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1989"/>
      <w:bookmarkStart w:id="57" w:name="_Toc18466_WPSOffice_Level2"/>
      <w:bookmarkStart w:id="58" w:name="_Toc12337"/>
      <w:bookmarkStart w:id="59" w:name="_Toc16238"/>
      <w:bookmarkStart w:id="60" w:name="_Toc24451_WPSOffice_Level2"/>
      <w:bookmarkStart w:id="61" w:name="_Toc3858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0"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延安博物馆</w:t>
      </w:r>
    </w:p>
    <w:p w14:paraId="01424C05">
      <w:pPr>
        <w:spacing w:line="500" w:lineRule="exact"/>
        <w:ind w:firstLine="600"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0"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 ）（以下简称：中心）</w:t>
      </w:r>
    </w:p>
    <w:p w14:paraId="07B822FE">
      <w:pPr>
        <w:spacing w:line="500" w:lineRule="exact"/>
        <w:ind w:firstLine="600"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20906_WPSOffice_Level2"/>
      <w:bookmarkStart w:id="65" w:name="_Toc4606"/>
      <w:bookmarkStart w:id="66" w:name="_Toc11745_WPSOffice_Level2"/>
      <w:bookmarkStart w:id="67" w:name="_Toc9291"/>
      <w:bookmarkStart w:id="68" w:name="_Toc1878"/>
      <w:bookmarkStart w:id="69" w:name="_Toc27278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1" w:firstLineChars="200"/>
        <w:rPr>
          <w:b/>
          <w:bCs/>
          <w:color w:val="000000"/>
        </w:rPr>
      </w:pPr>
      <w:bookmarkStart w:id="70" w:name="_Toc26982_WPSOffice_Level3"/>
      <w:bookmarkStart w:id="71" w:name="_Toc21291"/>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0"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1"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0"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0"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1"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0"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1"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1"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1"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1"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0"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3"/>
        </w:numPr>
        <w:kinsoku/>
        <w:wordWrap/>
        <w:overflowPunct/>
        <w:topLinePunct w:val="0"/>
        <w:autoSpaceDE/>
        <w:autoSpaceDN/>
        <w:bidi w:val="0"/>
        <w:adjustRightInd/>
        <w:snapToGrid/>
        <w:spacing w:line="440" w:lineRule="exact"/>
        <w:ind w:left="0" w:leftChars="0" w:firstLine="840"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0"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1"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1"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1"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1"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1"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1"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1"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21288_WPSOffice_Level2"/>
      <w:bookmarkStart w:id="82" w:name="_Toc13240"/>
      <w:bookmarkStart w:id="83" w:name="_Toc22637"/>
      <w:bookmarkStart w:id="84" w:name="_Toc3222"/>
      <w:bookmarkStart w:id="85" w:name="_Toc16980_WPSOffice_Level2"/>
      <w:bookmarkStart w:id="86" w:name="_Toc1724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22501_WPSOffice_Level2"/>
      <w:bookmarkStart w:id="89" w:name="_Toc13064"/>
      <w:bookmarkStart w:id="90" w:name="_Toc19768_WPSOffice_Level2"/>
      <w:bookmarkStart w:id="91" w:name="_Toc30415"/>
      <w:bookmarkStart w:id="92" w:name="_Toc20873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1"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1"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4959_WPSOffice_Level2"/>
      <w:bookmarkStart w:id="94" w:name="_Toc14979"/>
      <w:bookmarkStart w:id="95" w:name="_Toc23179"/>
      <w:bookmarkStart w:id="96" w:name="_Toc20041_WPSOffice_Level2"/>
      <w:bookmarkStart w:id="97" w:name="_Toc29669_WPSOffice_Level2"/>
      <w:bookmarkStart w:id="98" w:name="_Toc1100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1" w:firstLineChars="200"/>
        <w:rPr>
          <w:rFonts w:ascii="华文仿宋" w:hAnsi="华文仿宋" w:cs="华文仿宋"/>
          <w:b/>
          <w:bCs/>
          <w:color w:val="000000"/>
        </w:rPr>
      </w:pPr>
      <w:bookmarkStart w:id="99" w:name="_Toc7898_WPSOffice_Level2"/>
      <w:bookmarkStart w:id="100" w:name="_Toc18733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1"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6095"/>
      <w:bookmarkStart w:id="103" w:name="_Toc15608"/>
      <w:bookmarkStart w:id="104" w:name="_Toc2446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595"/>
      <w:bookmarkStart w:id="106" w:name="_Toc6837"/>
      <w:bookmarkStart w:id="107" w:name="_Toc28054"/>
      <w:bookmarkStart w:id="108" w:name="_Toc7022"/>
      <w:bookmarkStart w:id="109" w:name="_Toc1074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1"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1"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8460"/>
      <w:bookmarkStart w:id="112" w:name="_Toc31720"/>
      <w:bookmarkStart w:id="113" w:name="_Toc20183"/>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1"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1"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27797"/>
      <w:bookmarkStart w:id="121" w:name="_Toc27187"/>
      <w:bookmarkStart w:id="122" w:name="_Toc9626"/>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4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9"/>
        <w:gridCol w:w="779"/>
        <w:gridCol w:w="6233"/>
        <w:gridCol w:w="827"/>
      </w:tblGrid>
      <w:tr w14:paraId="09DD5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420" w:type="pct"/>
            <w:vAlign w:val="top"/>
          </w:tcPr>
          <w:p w14:paraId="3468DEBF">
            <w:pPr>
              <w:spacing w:line="241" w:lineRule="auto"/>
              <w:rPr>
                <w:rFonts w:hint="eastAsia" w:ascii="华文仿宋" w:hAnsi="华文仿宋" w:eastAsia="华文仿宋" w:cs="华文仿宋"/>
                <w:sz w:val="28"/>
                <w:szCs w:val="28"/>
              </w:rPr>
            </w:pPr>
          </w:p>
          <w:p w14:paraId="0F9B0D62">
            <w:pPr>
              <w:pStyle w:val="41"/>
              <w:spacing w:before="78" w:line="221" w:lineRule="auto"/>
              <w:ind w:left="141"/>
              <w:rPr>
                <w:rFonts w:hint="eastAsia" w:ascii="华文仿宋" w:hAnsi="华文仿宋" w:eastAsia="华文仿宋" w:cs="华文仿宋"/>
                <w:sz w:val="28"/>
                <w:szCs w:val="28"/>
              </w:rPr>
            </w:pPr>
            <w:r>
              <w:rPr>
                <w:rFonts w:hint="eastAsia" w:ascii="华文仿宋" w:hAnsi="华文仿宋" w:eastAsia="华文仿宋" w:cs="华文仿宋"/>
                <w:b/>
                <w:bCs/>
                <w:spacing w:val="-9"/>
                <w:sz w:val="28"/>
                <w:szCs w:val="28"/>
              </w:rPr>
              <w:t>名称</w:t>
            </w:r>
          </w:p>
        </w:tc>
        <w:tc>
          <w:tcPr>
            <w:tcW w:w="455" w:type="pct"/>
            <w:vAlign w:val="top"/>
          </w:tcPr>
          <w:p w14:paraId="47CD98EC">
            <w:pPr>
              <w:spacing w:line="241" w:lineRule="auto"/>
              <w:rPr>
                <w:rFonts w:hint="eastAsia" w:ascii="华文仿宋" w:hAnsi="华文仿宋" w:eastAsia="华文仿宋" w:cs="华文仿宋"/>
                <w:sz w:val="28"/>
                <w:szCs w:val="28"/>
              </w:rPr>
            </w:pPr>
          </w:p>
          <w:p w14:paraId="10E5918B">
            <w:pPr>
              <w:pStyle w:val="41"/>
              <w:spacing w:before="78" w:line="223" w:lineRule="auto"/>
              <w:ind w:left="172"/>
              <w:rPr>
                <w:rFonts w:hint="eastAsia" w:ascii="华文仿宋" w:hAnsi="华文仿宋" w:eastAsia="华文仿宋" w:cs="华文仿宋"/>
                <w:sz w:val="28"/>
                <w:szCs w:val="28"/>
              </w:rPr>
            </w:pPr>
            <w:r>
              <w:rPr>
                <w:rFonts w:hint="eastAsia" w:ascii="华文仿宋" w:hAnsi="华文仿宋" w:eastAsia="华文仿宋" w:cs="华文仿宋"/>
                <w:b/>
                <w:bCs/>
                <w:spacing w:val="-10"/>
                <w:sz w:val="28"/>
                <w:szCs w:val="28"/>
              </w:rPr>
              <w:t>分值</w:t>
            </w:r>
          </w:p>
        </w:tc>
        <w:tc>
          <w:tcPr>
            <w:tcW w:w="3641" w:type="pct"/>
            <w:vAlign w:val="top"/>
          </w:tcPr>
          <w:p w14:paraId="7A570CD9">
            <w:pPr>
              <w:spacing w:line="241" w:lineRule="auto"/>
              <w:rPr>
                <w:rFonts w:hint="eastAsia" w:ascii="华文仿宋" w:hAnsi="华文仿宋" w:eastAsia="华文仿宋" w:cs="华文仿宋"/>
                <w:sz w:val="28"/>
                <w:szCs w:val="28"/>
              </w:rPr>
            </w:pPr>
          </w:p>
          <w:p w14:paraId="0DD66164">
            <w:pPr>
              <w:pStyle w:val="41"/>
              <w:spacing w:before="78" w:line="222" w:lineRule="auto"/>
              <w:ind w:left="2744"/>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评审要素</w:t>
            </w:r>
          </w:p>
        </w:tc>
        <w:tc>
          <w:tcPr>
            <w:tcW w:w="482" w:type="pct"/>
            <w:vAlign w:val="top"/>
          </w:tcPr>
          <w:p w14:paraId="077B816F">
            <w:pPr>
              <w:pStyle w:val="41"/>
              <w:spacing w:before="119" w:line="223" w:lineRule="auto"/>
              <w:ind w:left="202"/>
              <w:rPr>
                <w:rFonts w:hint="eastAsia" w:ascii="华文仿宋" w:hAnsi="华文仿宋" w:eastAsia="华文仿宋" w:cs="华文仿宋"/>
                <w:sz w:val="28"/>
                <w:szCs w:val="28"/>
              </w:rPr>
            </w:pPr>
            <w:r>
              <w:rPr>
                <w:rFonts w:hint="eastAsia" w:ascii="华文仿宋" w:hAnsi="华文仿宋" w:eastAsia="华文仿宋" w:cs="华文仿宋"/>
                <w:b/>
                <w:bCs/>
                <w:spacing w:val="-12"/>
                <w:sz w:val="28"/>
                <w:szCs w:val="28"/>
              </w:rPr>
              <w:t>主客</w:t>
            </w:r>
          </w:p>
          <w:p w14:paraId="3DAADFF0">
            <w:pPr>
              <w:pStyle w:val="41"/>
              <w:spacing w:before="110" w:line="215" w:lineRule="auto"/>
              <w:ind w:left="195"/>
              <w:rPr>
                <w:rFonts w:hint="eastAsia" w:ascii="华文仿宋" w:hAnsi="华文仿宋" w:eastAsia="华文仿宋" w:cs="华文仿宋"/>
                <w:sz w:val="28"/>
                <w:szCs w:val="28"/>
              </w:rPr>
            </w:pPr>
            <w:r>
              <w:rPr>
                <w:rFonts w:hint="eastAsia" w:ascii="华文仿宋" w:hAnsi="华文仿宋" w:eastAsia="华文仿宋" w:cs="华文仿宋"/>
                <w:b/>
                <w:bCs/>
                <w:spacing w:val="-9"/>
                <w:sz w:val="28"/>
                <w:szCs w:val="28"/>
              </w:rPr>
              <w:t>观分</w:t>
            </w:r>
          </w:p>
        </w:tc>
      </w:tr>
      <w:tr w14:paraId="0BA13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5" w:hRule="atLeast"/>
        </w:trPr>
        <w:tc>
          <w:tcPr>
            <w:tcW w:w="420" w:type="pct"/>
            <w:vAlign w:val="top"/>
          </w:tcPr>
          <w:p w14:paraId="0DDF229B">
            <w:pPr>
              <w:pStyle w:val="41"/>
              <w:spacing w:before="316" w:line="309" w:lineRule="auto"/>
              <w:ind w:left="139" w:right="131"/>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投标报价</w:t>
            </w:r>
          </w:p>
        </w:tc>
        <w:tc>
          <w:tcPr>
            <w:tcW w:w="455" w:type="pct"/>
            <w:vAlign w:val="top"/>
          </w:tcPr>
          <w:p w14:paraId="33AA135B">
            <w:pPr>
              <w:spacing w:line="434" w:lineRule="auto"/>
              <w:rPr>
                <w:rFonts w:hint="eastAsia" w:ascii="华文仿宋" w:hAnsi="华文仿宋" w:eastAsia="华文仿宋" w:cs="华文仿宋"/>
                <w:sz w:val="28"/>
                <w:szCs w:val="28"/>
              </w:rPr>
            </w:pPr>
          </w:p>
          <w:p w14:paraId="609A593B">
            <w:pPr>
              <w:pStyle w:val="41"/>
              <w:spacing w:before="78" w:line="241" w:lineRule="auto"/>
              <w:ind w:left="291"/>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30</w:t>
            </w:r>
          </w:p>
        </w:tc>
        <w:tc>
          <w:tcPr>
            <w:tcW w:w="3641" w:type="pct"/>
            <w:vAlign w:val="top"/>
          </w:tcPr>
          <w:p w14:paraId="47A42479">
            <w:pPr>
              <w:pStyle w:val="41"/>
              <w:spacing w:before="117" w:line="276" w:lineRule="auto"/>
              <w:ind w:left="118" w:right="105"/>
              <w:jc w:val="both"/>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rPr>
              <w:t>满足磋商文件要求且最后报价最低的</w:t>
            </w:r>
            <w:r>
              <w:rPr>
                <w:rFonts w:hint="eastAsia" w:ascii="华文仿宋" w:hAnsi="华文仿宋" w:eastAsia="华文仿宋" w:cs="华文仿宋"/>
                <w:spacing w:val="8"/>
                <w:sz w:val="28"/>
                <w:szCs w:val="28"/>
                <w:lang w:val="en-US" w:eastAsia="zh-CN"/>
              </w:rPr>
              <w:t>供应商</w:t>
            </w:r>
            <w:r>
              <w:rPr>
                <w:rFonts w:hint="eastAsia" w:ascii="华文仿宋" w:hAnsi="华文仿宋" w:eastAsia="华文仿宋" w:cs="华文仿宋"/>
                <w:spacing w:val="8"/>
                <w:sz w:val="28"/>
                <w:szCs w:val="28"/>
              </w:rPr>
              <w:t>的价格为磋商</w:t>
            </w:r>
            <w:r>
              <w:rPr>
                <w:rFonts w:hint="eastAsia" w:ascii="华文仿宋" w:hAnsi="华文仿宋" w:eastAsia="华文仿宋" w:cs="华文仿宋"/>
                <w:spacing w:val="1"/>
                <w:sz w:val="28"/>
                <w:szCs w:val="28"/>
              </w:rPr>
              <w:t>基准价得</w:t>
            </w:r>
            <w:r>
              <w:rPr>
                <w:rFonts w:hint="eastAsia" w:ascii="华文仿宋" w:hAnsi="华文仿宋" w:eastAsia="华文仿宋" w:cs="华文仿宋"/>
                <w:spacing w:val="-21"/>
                <w:sz w:val="28"/>
                <w:szCs w:val="28"/>
              </w:rPr>
              <w:t xml:space="preserve"> </w:t>
            </w:r>
            <w:r>
              <w:rPr>
                <w:rFonts w:hint="eastAsia" w:ascii="华文仿宋" w:hAnsi="华文仿宋" w:eastAsia="华文仿宋" w:cs="华文仿宋"/>
                <w:spacing w:val="1"/>
                <w:sz w:val="28"/>
                <w:szCs w:val="28"/>
              </w:rPr>
              <w:t>30</w:t>
            </w:r>
            <w:r>
              <w:rPr>
                <w:rFonts w:hint="eastAsia" w:ascii="华文仿宋" w:hAnsi="华文仿宋" w:eastAsia="华文仿宋" w:cs="华文仿宋"/>
                <w:spacing w:val="-37"/>
                <w:sz w:val="28"/>
                <w:szCs w:val="28"/>
              </w:rPr>
              <w:t xml:space="preserve"> </w:t>
            </w:r>
            <w:r>
              <w:rPr>
                <w:rFonts w:hint="eastAsia" w:ascii="华文仿宋" w:hAnsi="华文仿宋" w:eastAsia="华文仿宋" w:cs="华文仿宋"/>
                <w:spacing w:val="1"/>
                <w:sz w:val="28"/>
                <w:szCs w:val="28"/>
              </w:rPr>
              <w:t>分，其他各</w:t>
            </w: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1"/>
                <w:sz w:val="28"/>
                <w:szCs w:val="28"/>
              </w:rPr>
              <w:t>的最后磋商报价得分按下列公式计算</w:t>
            </w:r>
            <w:r>
              <w:rPr>
                <w:rFonts w:hint="eastAsia" w:ascii="华文仿宋" w:hAnsi="华文仿宋" w:eastAsia="华文仿宋" w:cs="华文仿宋"/>
                <w:spacing w:val="-9"/>
                <w:sz w:val="28"/>
                <w:szCs w:val="28"/>
              </w:rPr>
              <w:t>：（</w:t>
            </w:r>
            <w:r>
              <w:rPr>
                <w:rFonts w:hint="eastAsia" w:ascii="华文仿宋" w:hAnsi="华文仿宋" w:eastAsia="华文仿宋" w:cs="华文仿宋"/>
                <w:spacing w:val="1"/>
                <w:sz w:val="28"/>
                <w:szCs w:val="28"/>
              </w:rPr>
              <w:t>磋商基准价/最后磋商报价）</w:t>
            </w:r>
            <w:r>
              <w:rPr>
                <w:rFonts w:hint="eastAsia" w:ascii="华文仿宋" w:hAnsi="华文仿宋" w:eastAsia="华文仿宋" w:cs="华文仿宋"/>
                <w:spacing w:val="-66"/>
                <w:sz w:val="28"/>
                <w:szCs w:val="28"/>
              </w:rPr>
              <w:t xml:space="preserve"> </w:t>
            </w:r>
            <w:r>
              <w:rPr>
                <w:rFonts w:hint="eastAsia" w:ascii="华文仿宋" w:hAnsi="华文仿宋" w:eastAsia="华文仿宋" w:cs="华文仿宋"/>
                <w:spacing w:val="1"/>
                <w:sz w:val="28"/>
                <w:szCs w:val="28"/>
              </w:rPr>
              <w:t>×30%×100。</w:t>
            </w:r>
          </w:p>
        </w:tc>
        <w:tc>
          <w:tcPr>
            <w:tcW w:w="482" w:type="pct"/>
            <w:vAlign w:val="top"/>
          </w:tcPr>
          <w:p w14:paraId="29AA83D2">
            <w:pPr>
              <w:pStyle w:val="41"/>
              <w:spacing w:before="315" w:line="310" w:lineRule="auto"/>
              <w:ind w:left="320" w:right="187" w:hanging="121"/>
              <w:jc w:val="center"/>
              <w:rPr>
                <w:rFonts w:hint="eastAsia" w:ascii="华文仿宋" w:hAnsi="华文仿宋" w:eastAsia="华文仿宋" w:cs="华文仿宋"/>
                <w:sz w:val="28"/>
                <w:szCs w:val="28"/>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6A7E2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420" w:type="pct"/>
            <w:vAlign w:val="top"/>
          </w:tcPr>
          <w:p w14:paraId="0E9A26D1">
            <w:pPr>
              <w:spacing w:line="261" w:lineRule="auto"/>
              <w:rPr>
                <w:rFonts w:hint="eastAsia" w:ascii="华文仿宋" w:hAnsi="华文仿宋" w:eastAsia="华文仿宋" w:cs="华文仿宋"/>
                <w:sz w:val="28"/>
                <w:szCs w:val="28"/>
              </w:rPr>
            </w:pPr>
          </w:p>
          <w:p w14:paraId="5F5996C0">
            <w:pPr>
              <w:spacing w:line="261" w:lineRule="auto"/>
              <w:rPr>
                <w:rFonts w:hint="eastAsia" w:ascii="华文仿宋" w:hAnsi="华文仿宋" w:eastAsia="华文仿宋" w:cs="华文仿宋"/>
                <w:sz w:val="28"/>
                <w:szCs w:val="28"/>
              </w:rPr>
            </w:pPr>
          </w:p>
          <w:p w14:paraId="457954DD">
            <w:pPr>
              <w:spacing w:line="261" w:lineRule="auto"/>
              <w:rPr>
                <w:rFonts w:hint="eastAsia" w:ascii="华文仿宋" w:hAnsi="华文仿宋" w:eastAsia="华文仿宋" w:cs="华文仿宋"/>
                <w:sz w:val="28"/>
                <w:szCs w:val="28"/>
              </w:rPr>
            </w:pPr>
          </w:p>
          <w:p w14:paraId="31B75242">
            <w:pPr>
              <w:spacing w:line="261" w:lineRule="auto"/>
              <w:rPr>
                <w:rFonts w:hint="eastAsia" w:ascii="华文仿宋" w:hAnsi="华文仿宋" w:eastAsia="华文仿宋" w:cs="华文仿宋"/>
                <w:sz w:val="28"/>
                <w:szCs w:val="28"/>
              </w:rPr>
            </w:pPr>
          </w:p>
          <w:p w14:paraId="4DC50D97">
            <w:pPr>
              <w:pStyle w:val="41"/>
              <w:spacing w:before="78" w:line="309" w:lineRule="auto"/>
              <w:ind w:left="141" w:right="131" w:firstLine="12"/>
              <w:rPr>
                <w:rFonts w:hint="eastAsia" w:ascii="华文仿宋" w:hAnsi="华文仿宋" w:eastAsia="华文仿宋" w:cs="华文仿宋"/>
                <w:sz w:val="28"/>
                <w:szCs w:val="28"/>
              </w:rPr>
            </w:pPr>
            <w:r>
              <w:rPr>
                <w:rFonts w:hint="eastAsia" w:ascii="华文仿宋" w:hAnsi="华文仿宋" w:eastAsia="华文仿宋" w:cs="华文仿宋"/>
                <w:spacing w:val="-14"/>
                <w:sz w:val="28"/>
                <w:szCs w:val="28"/>
              </w:rPr>
              <w:t>管理</w:t>
            </w:r>
            <w:r>
              <w:rPr>
                <w:rFonts w:hint="eastAsia" w:ascii="华文仿宋" w:hAnsi="华文仿宋" w:eastAsia="华文仿宋" w:cs="华文仿宋"/>
                <w:spacing w:val="-8"/>
                <w:sz w:val="28"/>
                <w:szCs w:val="28"/>
              </w:rPr>
              <w:t>制度</w:t>
            </w:r>
          </w:p>
        </w:tc>
        <w:tc>
          <w:tcPr>
            <w:tcW w:w="455" w:type="pct"/>
            <w:vAlign w:val="top"/>
          </w:tcPr>
          <w:p w14:paraId="1E132B88">
            <w:pPr>
              <w:spacing w:line="253" w:lineRule="auto"/>
              <w:rPr>
                <w:rFonts w:hint="eastAsia" w:ascii="华文仿宋" w:hAnsi="华文仿宋" w:eastAsia="华文仿宋" w:cs="华文仿宋"/>
                <w:sz w:val="28"/>
                <w:szCs w:val="28"/>
              </w:rPr>
            </w:pPr>
          </w:p>
          <w:p w14:paraId="3ED79DAF">
            <w:pPr>
              <w:spacing w:line="253" w:lineRule="auto"/>
              <w:rPr>
                <w:rFonts w:hint="eastAsia" w:ascii="华文仿宋" w:hAnsi="华文仿宋" w:eastAsia="华文仿宋" w:cs="华文仿宋"/>
                <w:sz w:val="28"/>
                <w:szCs w:val="28"/>
              </w:rPr>
            </w:pPr>
          </w:p>
          <w:p w14:paraId="10600792">
            <w:pPr>
              <w:spacing w:line="253" w:lineRule="auto"/>
              <w:rPr>
                <w:rFonts w:hint="eastAsia" w:ascii="华文仿宋" w:hAnsi="华文仿宋" w:eastAsia="华文仿宋" w:cs="华文仿宋"/>
                <w:sz w:val="28"/>
                <w:szCs w:val="28"/>
              </w:rPr>
            </w:pPr>
          </w:p>
          <w:p w14:paraId="708007EC">
            <w:pPr>
              <w:spacing w:line="253" w:lineRule="auto"/>
              <w:rPr>
                <w:rFonts w:hint="eastAsia" w:ascii="华文仿宋" w:hAnsi="华文仿宋" w:eastAsia="华文仿宋" w:cs="华文仿宋"/>
                <w:sz w:val="28"/>
                <w:szCs w:val="28"/>
              </w:rPr>
            </w:pPr>
          </w:p>
          <w:p w14:paraId="58B9C556">
            <w:pPr>
              <w:spacing w:line="253" w:lineRule="auto"/>
              <w:rPr>
                <w:rFonts w:hint="eastAsia" w:ascii="华文仿宋" w:hAnsi="华文仿宋" w:eastAsia="华文仿宋" w:cs="华文仿宋"/>
                <w:sz w:val="28"/>
                <w:szCs w:val="28"/>
              </w:rPr>
            </w:pPr>
          </w:p>
          <w:p w14:paraId="7EB6821D">
            <w:pPr>
              <w:spacing w:line="253" w:lineRule="auto"/>
              <w:rPr>
                <w:rFonts w:hint="eastAsia" w:ascii="华文仿宋" w:hAnsi="华文仿宋" w:eastAsia="华文仿宋" w:cs="华文仿宋"/>
                <w:sz w:val="28"/>
                <w:szCs w:val="28"/>
              </w:rPr>
            </w:pPr>
          </w:p>
          <w:p w14:paraId="5BBEDDF2">
            <w:pPr>
              <w:spacing w:line="253" w:lineRule="auto"/>
              <w:rPr>
                <w:rFonts w:hint="eastAsia" w:ascii="华文仿宋" w:hAnsi="华文仿宋" w:eastAsia="华文仿宋" w:cs="华文仿宋"/>
                <w:sz w:val="28"/>
                <w:szCs w:val="28"/>
              </w:rPr>
            </w:pPr>
          </w:p>
          <w:p w14:paraId="7F00A1F5">
            <w:pPr>
              <w:spacing w:line="254" w:lineRule="auto"/>
              <w:rPr>
                <w:rFonts w:hint="eastAsia" w:ascii="华文仿宋" w:hAnsi="华文仿宋" w:eastAsia="华文仿宋" w:cs="华文仿宋"/>
                <w:sz w:val="28"/>
                <w:szCs w:val="28"/>
              </w:rPr>
            </w:pPr>
          </w:p>
          <w:p w14:paraId="46164948">
            <w:pPr>
              <w:pStyle w:val="41"/>
              <w:spacing w:before="78" w:line="241" w:lineRule="auto"/>
              <w:ind w:left="348"/>
              <w:rPr>
                <w:rFonts w:hint="eastAsia" w:ascii="华文仿宋" w:hAnsi="华文仿宋" w:eastAsia="华文仿宋" w:cs="华文仿宋"/>
                <w:sz w:val="28"/>
                <w:szCs w:val="28"/>
              </w:rPr>
            </w:pPr>
            <w:r>
              <w:rPr>
                <w:rFonts w:hint="eastAsia" w:ascii="华文仿宋" w:hAnsi="华文仿宋" w:eastAsia="华文仿宋" w:cs="华文仿宋"/>
                <w:sz w:val="28"/>
                <w:szCs w:val="28"/>
              </w:rPr>
              <w:t>6</w:t>
            </w:r>
          </w:p>
        </w:tc>
        <w:tc>
          <w:tcPr>
            <w:tcW w:w="3641" w:type="pct"/>
            <w:vAlign w:val="top"/>
          </w:tcPr>
          <w:p w14:paraId="63534047">
            <w:pPr>
              <w:pStyle w:val="41"/>
              <w:spacing w:before="118" w:line="307" w:lineRule="auto"/>
              <w:ind w:right="115"/>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8"/>
                <w:sz w:val="28"/>
                <w:szCs w:val="28"/>
              </w:rPr>
              <w:t>须结合本项目物业服务实际提供管理制度，方</w:t>
            </w:r>
            <w:r>
              <w:rPr>
                <w:rFonts w:hint="eastAsia" w:ascii="华文仿宋" w:hAnsi="华文仿宋" w:eastAsia="华文仿宋" w:cs="华文仿宋"/>
                <w:spacing w:val="7"/>
                <w:sz w:val="28"/>
                <w:szCs w:val="28"/>
              </w:rPr>
              <w:t>案需</w:t>
            </w:r>
            <w:r>
              <w:rPr>
                <w:rFonts w:hint="eastAsia" w:ascii="华文仿宋" w:hAnsi="华文仿宋" w:eastAsia="华文仿宋" w:cs="华文仿宋"/>
                <w:spacing w:val="4"/>
                <w:sz w:val="28"/>
                <w:szCs w:val="28"/>
              </w:rPr>
              <w:t>包括以下内容：</w:t>
            </w:r>
          </w:p>
          <w:p w14:paraId="0421FAB8">
            <w:pPr>
              <w:pStyle w:val="41"/>
              <w:spacing w:before="2" w:line="307" w:lineRule="auto"/>
              <w:ind w:left="118" w:right="105" w:firstLine="10"/>
              <w:rPr>
                <w:rFonts w:hint="eastAsia" w:ascii="华文仿宋" w:hAnsi="华文仿宋" w:eastAsia="华文仿宋" w:cs="华文仿宋"/>
                <w:sz w:val="28"/>
                <w:szCs w:val="28"/>
                <w:lang w:eastAsia="zh-CN"/>
              </w:rPr>
            </w:pPr>
            <w:r>
              <w:rPr>
                <w:rFonts w:hint="eastAsia" w:ascii="华文仿宋" w:hAnsi="华文仿宋" w:eastAsia="华文仿宋" w:cs="华文仿宋"/>
                <w:spacing w:val="1"/>
                <w:sz w:val="28"/>
                <w:szCs w:val="28"/>
              </w:rPr>
              <w:t>1</w:t>
            </w:r>
            <w:r>
              <w:rPr>
                <w:rFonts w:hint="eastAsia" w:ascii="华文仿宋" w:hAnsi="华文仿宋" w:eastAsia="华文仿宋" w:cs="华文仿宋"/>
                <w:spacing w:val="1"/>
                <w:sz w:val="28"/>
                <w:szCs w:val="28"/>
                <w:lang w:val="en-US" w:eastAsia="zh-CN"/>
              </w:rPr>
              <w:t>.</w:t>
            </w:r>
            <w:r>
              <w:rPr>
                <w:rFonts w:hint="eastAsia" w:ascii="华文仿宋" w:hAnsi="华文仿宋" w:eastAsia="华文仿宋" w:cs="华文仿宋"/>
                <w:spacing w:val="-68"/>
                <w:sz w:val="28"/>
                <w:szCs w:val="28"/>
              </w:rPr>
              <w:t xml:space="preserve"> </w:t>
            </w:r>
            <w:r>
              <w:rPr>
                <w:rFonts w:hint="eastAsia" w:ascii="华文仿宋" w:hAnsi="华文仿宋" w:eastAsia="华文仿宋" w:cs="华文仿宋"/>
                <w:spacing w:val="1"/>
                <w:sz w:val="28"/>
                <w:szCs w:val="28"/>
              </w:rPr>
              <w:t>岗位职责制度：①岗位工作标准</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②服务质量标准</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③作业</w:t>
            </w:r>
            <w:r>
              <w:rPr>
                <w:rFonts w:hint="eastAsia" w:ascii="华文仿宋" w:hAnsi="华文仿宋" w:eastAsia="华文仿宋" w:cs="华文仿宋"/>
                <w:spacing w:val="-4"/>
                <w:sz w:val="28"/>
                <w:szCs w:val="28"/>
              </w:rPr>
              <w:t>流程</w:t>
            </w:r>
            <w:r>
              <w:rPr>
                <w:rFonts w:hint="eastAsia" w:ascii="华文仿宋" w:hAnsi="华文仿宋" w:eastAsia="华文仿宋" w:cs="华文仿宋"/>
                <w:spacing w:val="-4"/>
                <w:sz w:val="28"/>
                <w:szCs w:val="28"/>
                <w:lang w:eastAsia="zh-CN"/>
              </w:rPr>
              <w:t>；</w:t>
            </w:r>
            <w:r>
              <w:rPr>
                <w:rFonts w:hint="eastAsia" w:ascii="华文仿宋" w:hAnsi="华文仿宋" w:eastAsia="华文仿宋" w:cs="华文仿宋"/>
                <w:spacing w:val="-4"/>
                <w:sz w:val="28"/>
                <w:szCs w:val="28"/>
              </w:rPr>
              <w:t>④作业记录规范</w:t>
            </w:r>
            <w:r>
              <w:rPr>
                <w:rFonts w:hint="eastAsia" w:ascii="华文仿宋" w:hAnsi="华文仿宋" w:eastAsia="华文仿宋" w:cs="华文仿宋"/>
                <w:spacing w:val="-4"/>
                <w:sz w:val="28"/>
                <w:szCs w:val="28"/>
                <w:lang w:eastAsia="zh-CN"/>
              </w:rPr>
              <w:t>。</w:t>
            </w:r>
            <w:r>
              <w:rPr>
                <w:rFonts w:hint="eastAsia" w:ascii="华文仿宋" w:hAnsi="华文仿宋" w:eastAsia="华文仿宋" w:cs="华文仿宋"/>
                <w:spacing w:val="-4"/>
                <w:sz w:val="28"/>
                <w:szCs w:val="28"/>
              </w:rPr>
              <w:t>每提供一项得</w:t>
            </w:r>
            <w:r>
              <w:rPr>
                <w:rFonts w:hint="eastAsia" w:ascii="华文仿宋" w:hAnsi="华文仿宋" w:eastAsia="华文仿宋" w:cs="华文仿宋"/>
                <w:spacing w:val="-43"/>
                <w:sz w:val="28"/>
                <w:szCs w:val="28"/>
              </w:rPr>
              <w:t xml:space="preserve"> </w:t>
            </w:r>
            <w:r>
              <w:rPr>
                <w:rFonts w:hint="eastAsia" w:ascii="华文仿宋" w:hAnsi="华文仿宋" w:eastAsia="华文仿宋" w:cs="华文仿宋"/>
                <w:spacing w:val="-4"/>
                <w:sz w:val="28"/>
                <w:szCs w:val="28"/>
              </w:rPr>
              <w:t>0.5</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4"/>
                <w:sz w:val="28"/>
                <w:szCs w:val="28"/>
              </w:rPr>
              <w:t>分，满分</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5"/>
                <w:sz w:val="28"/>
                <w:szCs w:val="28"/>
              </w:rPr>
              <w:t>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5"/>
                <w:sz w:val="28"/>
                <w:szCs w:val="28"/>
              </w:rPr>
              <w:t>分，不</w:t>
            </w:r>
            <w:r>
              <w:rPr>
                <w:rFonts w:hint="eastAsia" w:ascii="华文仿宋" w:hAnsi="华文仿宋" w:eastAsia="华文仿宋" w:cs="华文仿宋"/>
                <w:spacing w:val="-1"/>
                <w:sz w:val="28"/>
                <w:szCs w:val="28"/>
              </w:rPr>
              <w:t>提供不得分</w:t>
            </w:r>
            <w:r>
              <w:rPr>
                <w:rFonts w:hint="eastAsia" w:ascii="华文仿宋" w:hAnsi="华文仿宋" w:eastAsia="华文仿宋" w:cs="华文仿宋"/>
                <w:spacing w:val="-1"/>
                <w:sz w:val="28"/>
                <w:szCs w:val="28"/>
                <w:lang w:eastAsia="zh-CN"/>
              </w:rPr>
              <w:t>。</w:t>
            </w:r>
          </w:p>
          <w:p w14:paraId="6EC67595">
            <w:pPr>
              <w:pStyle w:val="41"/>
              <w:spacing w:line="221" w:lineRule="auto"/>
              <w:ind w:left="113"/>
              <w:rPr>
                <w:rFonts w:hint="eastAsia" w:ascii="华文仿宋" w:hAnsi="华文仿宋" w:eastAsia="华文仿宋" w:cs="华文仿宋"/>
                <w:sz w:val="28"/>
                <w:szCs w:val="28"/>
                <w:lang w:eastAsia="zh-CN"/>
              </w:rPr>
            </w:pPr>
            <w:r>
              <w:rPr>
                <w:rFonts w:hint="eastAsia" w:ascii="华文仿宋" w:hAnsi="华文仿宋" w:eastAsia="华文仿宋" w:cs="华文仿宋"/>
                <w:spacing w:val="1"/>
                <w:sz w:val="28"/>
                <w:szCs w:val="28"/>
              </w:rPr>
              <w:t>2</w:t>
            </w:r>
            <w:r>
              <w:rPr>
                <w:rFonts w:hint="eastAsia" w:ascii="华文仿宋" w:hAnsi="华文仿宋" w:eastAsia="华文仿宋" w:cs="华文仿宋"/>
                <w:spacing w:val="1"/>
                <w:sz w:val="28"/>
                <w:szCs w:val="28"/>
                <w:lang w:val="en-US" w:eastAsia="zh-CN"/>
              </w:rPr>
              <w:t>.</w:t>
            </w:r>
            <w:r>
              <w:rPr>
                <w:rFonts w:hint="eastAsia" w:ascii="华文仿宋" w:hAnsi="华文仿宋" w:eastAsia="华文仿宋" w:cs="华文仿宋"/>
                <w:spacing w:val="-56"/>
                <w:sz w:val="28"/>
                <w:szCs w:val="28"/>
              </w:rPr>
              <w:t xml:space="preserve"> </w:t>
            </w:r>
            <w:r>
              <w:rPr>
                <w:rFonts w:hint="eastAsia" w:ascii="华文仿宋" w:hAnsi="华文仿宋" w:eastAsia="华文仿宋" w:cs="华文仿宋"/>
                <w:spacing w:val="1"/>
                <w:sz w:val="28"/>
                <w:szCs w:val="28"/>
              </w:rPr>
              <w:t>内控制度：①项目管理组织机构</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②问责机制</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③监督机</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4"/>
                <w:sz w:val="28"/>
                <w:szCs w:val="28"/>
              </w:rPr>
              <w:t>④自查制度</w:t>
            </w:r>
            <w:r>
              <w:rPr>
                <w:rFonts w:hint="eastAsia" w:ascii="华文仿宋" w:hAnsi="华文仿宋" w:eastAsia="华文仿宋" w:cs="华文仿宋"/>
                <w:spacing w:val="-4"/>
                <w:sz w:val="28"/>
                <w:szCs w:val="28"/>
                <w:lang w:eastAsia="zh-CN"/>
              </w:rPr>
              <w:t>。</w:t>
            </w:r>
            <w:r>
              <w:rPr>
                <w:rFonts w:hint="eastAsia" w:ascii="华文仿宋" w:hAnsi="华文仿宋" w:eastAsia="华文仿宋" w:cs="华文仿宋"/>
                <w:spacing w:val="-4"/>
                <w:sz w:val="28"/>
                <w:szCs w:val="28"/>
              </w:rPr>
              <w:t>每提供一项得</w:t>
            </w:r>
            <w:r>
              <w:rPr>
                <w:rFonts w:hint="eastAsia" w:ascii="华文仿宋" w:hAnsi="华文仿宋" w:eastAsia="华文仿宋" w:cs="华文仿宋"/>
                <w:spacing w:val="-34"/>
                <w:sz w:val="28"/>
                <w:szCs w:val="28"/>
              </w:rPr>
              <w:t xml:space="preserve"> </w:t>
            </w:r>
            <w:r>
              <w:rPr>
                <w:rFonts w:hint="eastAsia" w:ascii="华文仿宋" w:hAnsi="华文仿宋" w:eastAsia="华文仿宋" w:cs="华文仿宋"/>
                <w:spacing w:val="-4"/>
                <w:sz w:val="28"/>
                <w:szCs w:val="28"/>
              </w:rPr>
              <w:t>0.5</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4"/>
                <w:sz w:val="28"/>
                <w:szCs w:val="28"/>
              </w:rPr>
              <w:t>分，满分</w:t>
            </w:r>
            <w:r>
              <w:rPr>
                <w:rFonts w:hint="eastAsia" w:ascii="华文仿宋" w:hAnsi="华文仿宋" w:eastAsia="华文仿宋" w:cs="华文仿宋"/>
                <w:spacing w:val="-43"/>
                <w:sz w:val="28"/>
                <w:szCs w:val="28"/>
              </w:rPr>
              <w:t xml:space="preserve"> </w:t>
            </w:r>
            <w:r>
              <w:rPr>
                <w:rFonts w:hint="eastAsia" w:ascii="华文仿宋" w:hAnsi="华文仿宋" w:eastAsia="华文仿宋" w:cs="华文仿宋"/>
                <w:spacing w:val="-4"/>
                <w:sz w:val="28"/>
                <w:szCs w:val="28"/>
              </w:rPr>
              <w:t>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4"/>
                <w:sz w:val="28"/>
                <w:szCs w:val="28"/>
              </w:rPr>
              <w:t>分，不提供不得</w:t>
            </w:r>
            <w:r>
              <w:rPr>
                <w:rFonts w:hint="eastAsia" w:ascii="华文仿宋" w:hAnsi="华文仿宋" w:eastAsia="华文仿宋" w:cs="华文仿宋"/>
                <w:spacing w:val="-10"/>
                <w:sz w:val="28"/>
                <w:szCs w:val="28"/>
              </w:rPr>
              <w:t>分</w:t>
            </w:r>
            <w:r>
              <w:rPr>
                <w:rFonts w:hint="eastAsia" w:ascii="华文仿宋" w:hAnsi="华文仿宋" w:eastAsia="华文仿宋" w:cs="华文仿宋"/>
                <w:spacing w:val="-10"/>
                <w:sz w:val="28"/>
                <w:szCs w:val="28"/>
                <w:lang w:eastAsia="zh-CN"/>
              </w:rPr>
              <w:t>。</w:t>
            </w:r>
          </w:p>
          <w:p w14:paraId="6FC6C546">
            <w:pPr>
              <w:pStyle w:val="41"/>
              <w:spacing w:line="276" w:lineRule="auto"/>
              <w:ind w:left="119" w:right="108" w:hanging="4"/>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3</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人员管理制度：①员工日常管理制度</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②请销假制度</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③奖</w:t>
            </w:r>
            <w:r>
              <w:rPr>
                <w:rFonts w:hint="eastAsia" w:ascii="华文仿宋" w:hAnsi="华文仿宋" w:eastAsia="华文仿宋" w:cs="华文仿宋"/>
                <w:spacing w:val="9"/>
                <w:sz w:val="28"/>
                <w:szCs w:val="28"/>
              </w:rPr>
              <w:t>惩激励措施机制</w:t>
            </w:r>
            <w:r>
              <w:rPr>
                <w:rFonts w:hint="eastAsia" w:ascii="华文仿宋" w:hAnsi="华文仿宋" w:eastAsia="华文仿宋" w:cs="华文仿宋"/>
                <w:spacing w:val="9"/>
                <w:sz w:val="28"/>
                <w:szCs w:val="28"/>
                <w:lang w:eastAsia="zh-CN"/>
              </w:rPr>
              <w:t>；</w:t>
            </w:r>
            <w:r>
              <w:rPr>
                <w:rFonts w:hint="eastAsia" w:ascii="华文仿宋" w:hAnsi="华文仿宋" w:eastAsia="华文仿宋" w:cs="华文仿宋"/>
                <w:spacing w:val="9"/>
                <w:sz w:val="28"/>
                <w:szCs w:val="28"/>
              </w:rPr>
              <w:t>④仪容仪表管理制度</w:t>
            </w:r>
            <w:r>
              <w:rPr>
                <w:rFonts w:hint="eastAsia" w:ascii="华文仿宋" w:hAnsi="华文仿宋" w:eastAsia="华文仿宋" w:cs="华文仿宋"/>
                <w:spacing w:val="9"/>
                <w:sz w:val="28"/>
                <w:szCs w:val="28"/>
                <w:lang w:eastAsia="zh-CN"/>
              </w:rPr>
              <w:t>。</w:t>
            </w:r>
            <w:r>
              <w:rPr>
                <w:rFonts w:hint="eastAsia" w:ascii="华文仿宋" w:hAnsi="华文仿宋" w:eastAsia="华文仿宋" w:cs="华文仿宋"/>
                <w:spacing w:val="9"/>
                <w:sz w:val="28"/>
                <w:szCs w:val="28"/>
              </w:rPr>
              <w:t>每提供一项得</w:t>
            </w:r>
            <w:r>
              <w:rPr>
                <w:rFonts w:hint="eastAsia" w:ascii="华文仿宋" w:hAnsi="华文仿宋" w:eastAsia="华文仿宋" w:cs="华文仿宋"/>
                <w:spacing w:val="-30"/>
                <w:sz w:val="28"/>
                <w:szCs w:val="28"/>
              </w:rPr>
              <w:t xml:space="preserve"> </w:t>
            </w:r>
            <w:r>
              <w:rPr>
                <w:rFonts w:hint="eastAsia" w:ascii="华文仿宋" w:hAnsi="华文仿宋" w:eastAsia="华文仿宋" w:cs="华文仿宋"/>
                <w:spacing w:val="9"/>
                <w:sz w:val="28"/>
                <w:szCs w:val="28"/>
              </w:rPr>
              <w:t>0.5</w:t>
            </w:r>
            <w:r>
              <w:rPr>
                <w:rFonts w:hint="eastAsia" w:ascii="华文仿宋" w:hAnsi="华文仿宋" w:eastAsia="华文仿宋" w:cs="华文仿宋"/>
                <w:spacing w:val="-2"/>
                <w:sz w:val="28"/>
                <w:szCs w:val="28"/>
              </w:rPr>
              <w:t>分，满分</w:t>
            </w:r>
            <w:r>
              <w:rPr>
                <w:rFonts w:hint="eastAsia" w:ascii="华文仿宋" w:hAnsi="华文仿宋" w:eastAsia="华文仿宋" w:cs="华文仿宋"/>
                <w:spacing w:val="-32"/>
                <w:sz w:val="28"/>
                <w:szCs w:val="28"/>
              </w:rPr>
              <w:t xml:space="preserve"> </w:t>
            </w:r>
            <w:r>
              <w:rPr>
                <w:rFonts w:hint="eastAsia" w:ascii="华文仿宋" w:hAnsi="华文仿宋" w:eastAsia="华文仿宋" w:cs="华文仿宋"/>
                <w:spacing w:val="-2"/>
                <w:sz w:val="28"/>
                <w:szCs w:val="28"/>
              </w:rPr>
              <w:t>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2"/>
                <w:sz w:val="28"/>
                <w:szCs w:val="28"/>
              </w:rPr>
              <w:t>分，不提供不得分。</w:t>
            </w:r>
          </w:p>
        </w:tc>
        <w:tc>
          <w:tcPr>
            <w:tcW w:w="482" w:type="pct"/>
            <w:vAlign w:val="top"/>
          </w:tcPr>
          <w:p w14:paraId="7260CBE8">
            <w:pPr>
              <w:spacing w:line="261" w:lineRule="auto"/>
              <w:jc w:val="center"/>
              <w:rPr>
                <w:rFonts w:hint="eastAsia" w:ascii="华文仿宋" w:hAnsi="华文仿宋" w:eastAsia="华文仿宋" w:cs="华文仿宋"/>
                <w:sz w:val="28"/>
                <w:szCs w:val="28"/>
              </w:rPr>
            </w:pPr>
          </w:p>
          <w:p w14:paraId="248D4EAB">
            <w:pPr>
              <w:spacing w:line="261" w:lineRule="auto"/>
              <w:jc w:val="center"/>
              <w:rPr>
                <w:rFonts w:hint="eastAsia" w:ascii="华文仿宋" w:hAnsi="华文仿宋" w:eastAsia="华文仿宋" w:cs="华文仿宋"/>
                <w:sz w:val="28"/>
                <w:szCs w:val="28"/>
              </w:rPr>
            </w:pPr>
          </w:p>
          <w:p w14:paraId="7267F2DE">
            <w:pPr>
              <w:spacing w:line="261" w:lineRule="auto"/>
              <w:jc w:val="center"/>
              <w:rPr>
                <w:rFonts w:hint="eastAsia" w:ascii="华文仿宋" w:hAnsi="华文仿宋" w:eastAsia="华文仿宋" w:cs="华文仿宋"/>
                <w:sz w:val="28"/>
                <w:szCs w:val="28"/>
              </w:rPr>
            </w:pPr>
          </w:p>
          <w:p w14:paraId="0E6B4A30">
            <w:pPr>
              <w:spacing w:line="261" w:lineRule="auto"/>
              <w:jc w:val="center"/>
              <w:rPr>
                <w:rFonts w:hint="eastAsia" w:ascii="华文仿宋" w:hAnsi="华文仿宋" w:eastAsia="华文仿宋" w:cs="华文仿宋"/>
                <w:sz w:val="28"/>
                <w:szCs w:val="28"/>
              </w:rPr>
            </w:pPr>
          </w:p>
          <w:p w14:paraId="05DF790D">
            <w:pPr>
              <w:spacing w:line="261" w:lineRule="auto"/>
              <w:jc w:val="center"/>
              <w:rPr>
                <w:rFonts w:hint="eastAsia" w:ascii="华文仿宋" w:hAnsi="华文仿宋" w:eastAsia="华文仿宋" w:cs="华文仿宋"/>
                <w:sz w:val="28"/>
                <w:szCs w:val="28"/>
              </w:rPr>
            </w:pPr>
          </w:p>
          <w:p w14:paraId="53888B4B">
            <w:pPr>
              <w:spacing w:line="261" w:lineRule="auto"/>
              <w:jc w:val="center"/>
              <w:rPr>
                <w:rFonts w:hint="eastAsia" w:ascii="华文仿宋" w:hAnsi="华文仿宋" w:eastAsia="华文仿宋" w:cs="华文仿宋"/>
                <w:sz w:val="28"/>
                <w:szCs w:val="28"/>
              </w:rPr>
            </w:pPr>
          </w:p>
          <w:p w14:paraId="1E894941">
            <w:pPr>
              <w:spacing w:line="261" w:lineRule="auto"/>
              <w:jc w:val="center"/>
              <w:rPr>
                <w:rFonts w:hint="eastAsia" w:ascii="华文仿宋" w:hAnsi="华文仿宋" w:eastAsia="华文仿宋" w:cs="华文仿宋"/>
                <w:sz w:val="28"/>
                <w:szCs w:val="28"/>
              </w:rPr>
            </w:pPr>
          </w:p>
          <w:p w14:paraId="6CE263DF">
            <w:pPr>
              <w:pStyle w:val="41"/>
              <w:spacing w:before="78" w:line="310" w:lineRule="auto"/>
              <w:ind w:left="320" w:right="187" w:hanging="121"/>
              <w:jc w:val="center"/>
              <w:rPr>
                <w:rFonts w:hint="eastAsia" w:ascii="华文仿宋" w:hAnsi="华文仿宋" w:eastAsia="华文仿宋" w:cs="华文仿宋"/>
                <w:sz w:val="28"/>
                <w:szCs w:val="28"/>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3824C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9" w:hRule="atLeast"/>
        </w:trPr>
        <w:tc>
          <w:tcPr>
            <w:tcW w:w="420" w:type="pct"/>
            <w:vAlign w:val="top"/>
          </w:tcPr>
          <w:p w14:paraId="1E9C124A">
            <w:pPr>
              <w:spacing w:line="286" w:lineRule="auto"/>
              <w:rPr>
                <w:rFonts w:hint="eastAsia" w:ascii="华文仿宋" w:hAnsi="华文仿宋" w:eastAsia="华文仿宋" w:cs="华文仿宋"/>
                <w:sz w:val="28"/>
                <w:szCs w:val="28"/>
              </w:rPr>
            </w:pPr>
          </w:p>
          <w:p w14:paraId="0E8744FC">
            <w:pPr>
              <w:spacing w:line="287" w:lineRule="auto"/>
              <w:rPr>
                <w:rFonts w:hint="eastAsia" w:ascii="华文仿宋" w:hAnsi="华文仿宋" w:eastAsia="华文仿宋" w:cs="华文仿宋"/>
                <w:sz w:val="28"/>
                <w:szCs w:val="28"/>
              </w:rPr>
            </w:pPr>
          </w:p>
          <w:p w14:paraId="0CB78887">
            <w:pPr>
              <w:pStyle w:val="41"/>
              <w:spacing w:before="78" w:line="308" w:lineRule="auto"/>
              <w:ind w:left="140" w:right="127"/>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应急</w:t>
            </w:r>
            <w:r>
              <w:rPr>
                <w:rFonts w:hint="eastAsia" w:ascii="华文仿宋" w:hAnsi="华文仿宋" w:eastAsia="华文仿宋" w:cs="华文仿宋"/>
                <w:spacing w:val="-5"/>
                <w:sz w:val="28"/>
                <w:szCs w:val="28"/>
              </w:rPr>
              <w:t>预案</w:t>
            </w:r>
          </w:p>
        </w:tc>
        <w:tc>
          <w:tcPr>
            <w:tcW w:w="455" w:type="pct"/>
            <w:vAlign w:val="top"/>
          </w:tcPr>
          <w:p w14:paraId="7301D15A">
            <w:pPr>
              <w:spacing w:line="271" w:lineRule="auto"/>
              <w:rPr>
                <w:rFonts w:hint="eastAsia" w:ascii="华文仿宋" w:hAnsi="华文仿宋" w:eastAsia="华文仿宋" w:cs="华文仿宋"/>
                <w:sz w:val="28"/>
                <w:szCs w:val="28"/>
              </w:rPr>
            </w:pPr>
          </w:p>
          <w:p w14:paraId="0A7DF869">
            <w:pPr>
              <w:spacing w:line="271" w:lineRule="auto"/>
              <w:rPr>
                <w:rFonts w:hint="eastAsia" w:ascii="华文仿宋" w:hAnsi="华文仿宋" w:eastAsia="华文仿宋" w:cs="华文仿宋"/>
                <w:sz w:val="28"/>
                <w:szCs w:val="28"/>
              </w:rPr>
            </w:pPr>
          </w:p>
          <w:p w14:paraId="65449FB6">
            <w:pPr>
              <w:spacing w:line="272" w:lineRule="auto"/>
              <w:rPr>
                <w:rFonts w:hint="eastAsia" w:ascii="华文仿宋" w:hAnsi="华文仿宋" w:eastAsia="华文仿宋" w:cs="华文仿宋"/>
                <w:sz w:val="28"/>
                <w:szCs w:val="28"/>
              </w:rPr>
            </w:pPr>
          </w:p>
          <w:p w14:paraId="484D981F">
            <w:pPr>
              <w:spacing w:line="272" w:lineRule="auto"/>
              <w:rPr>
                <w:rFonts w:hint="eastAsia" w:ascii="华文仿宋" w:hAnsi="华文仿宋" w:eastAsia="华文仿宋" w:cs="华文仿宋"/>
                <w:sz w:val="28"/>
                <w:szCs w:val="28"/>
              </w:rPr>
            </w:pPr>
          </w:p>
          <w:p w14:paraId="022BF8D1">
            <w:pPr>
              <w:spacing w:line="272" w:lineRule="auto"/>
              <w:rPr>
                <w:rFonts w:hint="eastAsia" w:ascii="华文仿宋" w:hAnsi="华文仿宋" w:eastAsia="华文仿宋" w:cs="华文仿宋"/>
                <w:sz w:val="28"/>
                <w:szCs w:val="28"/>
              </w:rPr>
            </w:pPr>
          </w:p>
          <w:p w14:paraId="35220389">
            <w:pPr>
              <w:spacing w:line="272" w:lineRule="auto"/>
              <w:rPr>
                <w:rFonts w:hint="eastAsia" w:ascii="华文仿宋" w:hAnsi="华文仿宋" w:eastAsia="华文仿宋" w:cs="华文仿宋"/>
                <w:sz w:val="28"/>
                <w:szCs w:val="28"/>
              </w:rPr>
            </w:pPr>
          </w:p>
          <w:p w14:paraId="474261D2">
            <w:pPr>
              <w:pStyle w:val="41"/>
              <w:spacing w:before="78" w:line="241" w:lineRule="auto"/>
              <w:ind w:left="351"/>
              <w:rPr>
                <w:rFonts w:hint="eastAsia" w:ascii="华文仿宋" w:hAnsi="华文仿宋" w:eastAsia="华文仿宋" w:cs="华文仿宋"/>
                <w:sz w:val="28"/>
                <w:szCs w:val="28"/>
              </w:rPr>
            </w:pPr>
            <w:r>
              <w:rPr>
                <w:rFonts w:hint="eastAsia" w:ascii="华文仿宋" w:hAnsi="华文仿宋" w:eastAsia="华文仿宋" w:cs="华文仿宋"/>
                <w:sz w:val="28"/>
                <w:szCs w:val="28"/>
              </w:rPr>
              <w:t>5</w:t>
            </w:r>
          </w:p>
        </w:tc>
        <w:tc>
          <w:tcPr>
            <w:tcW w:w="3641" w:type="pct"/>
            <w:vAlign w:val="top"/>
          </w:tcPr>
          <w:p w14:paraId="324B6779">
            <w:pPr>
              <w:pStyle w:val="41"/>
              <w:spacing w:before="118" w:line="308" w:lineRule="auto"/>
              <w:ind w:left="119" w:right="115"/>
              <w:rPr>
                <w:rFonts w:hint="eastAsia" w:ascii="华文仿宋" w:hAnsi="华文仿宋" w:eastAsia="华文仿宋" w:cs="华文仿宋"/>
                <w:sz w:val="28"/>
                <w:szCs w:val="28"/>
                <w:lang w:eastAsia="zh-CN"/>
              </w:rPr>
            </w:pP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8"/>
                <w:sz w:val="28"/>
                <w:szCs w:val="28"/>
              </w:rPr>
              <w:t>须针对本项目特点提供完整可实施的应急预案</w:t>
            </w:r>
            <w:r>
              <w:rPr>
                <w:rFonts w:hint="eastAsia" w:ascii="华文仿宋" w:hAnsi="华文仿宋" w:eastAsia="华文仿宋" w:cs="华文仿宋"/>
                <w:spacing w:val="7"/>
                <w:sz w:val="28"/>
                <w:szCs w:val="28"/>
              </w:rPr>
              <w:t>，方</w:t>
            </w:r>
            <w:r>
              <w:rPr>
                <w:rFonts w:hint="eastAsia" w:ascii="华文仿宋" w:hAnsi="华文仿宋" w:eastAsia="华文仿宋" w:cs="华文仿宋"/>
                <w:spacing w:val="6"/>
                <w:sz w:val="28"/>
                <w:szCs w:val="28"/>
              </w:rPr>
              <w:t>案需包括以下内容</w:t>
            </w:r>
            <w:r>
              <w:rPr>
                <w:rFonts w:hint="eastAsia" w:ascii="华文仿宋" w:hAnsi="华文仿宋" w:eastAsia="华文仿宋" w:cs="华文仿宋"/>
                <w:spacing w:val="6"/>
                <w:sz w:val="28"/>
                <w:szCs w:val="28"/>
                <w:lang w:eastAsia="zh-CN"/>
              </w:rPr>
              <w:t>：</w:t>
            </w:r>
          </w:p>
          <w:p w14:paraId="7ACD0A81">
            <w:pPr>
              <w:pStyle w:val="41"/>
              <w:spacing w:before="2" w:line="307" w:lineRule="auto"/>
              <w:ind w:left="121" w:right="110" w:firstLine="7"/>
              <w:rPr>
                <w:rFonts w:hint="eastAsia" w:ascii="华文仿宋" w:hAnsi="华文仿宋" w:eastAsia="华文仿宋" w:cs="华文仿宋"/>
                <w:sz w:val="28"/>
                <w:szCs w:val="28"/>
                <w:lang w:eastAsia="zh-CN"/>
              </w:rPr>
            </w:pPr>
            <w:r>
              <w:rPr>
                <w:rFonts w:hint="eastAsia" w:ascii="华文仿宋" w:hAnsi="华文仿宋" w:eastAsia="华文仿宋" w:cs="华文仿宋"/>
                <w:spacing w:val="2"/>
                <w:sz w:val="28"/>
                <w:szCs w:val="28"/>
              </w:rPr>
              <w:t>1</w:t>
            </w:r>
            <w:r>
              <w:rPr>
                <w:rFonts w:hint="eastAsia" w:ascii="华文仿宋" w:hAnsi="华文仿宋" w:eastAsia="华文仿宋" w:cs="华文仿宋"/>
                <w:spacing w:val="2"/>
                <w:sz w:val="28"/>
                <w:szCs w:val="28"/>
                <w:lang w:val="en-US" w:eastAsia="zh-CN"/>
              </w:rPr>
              <w:t>.</w:t>
            </w:r>
            <w:r>
              <w:rPr>
                <w:rFonts w:hint="eastAsia" w:ascii="华文仿宋" w:hAnsi="华文仿宋" w:eastAsia="华文仿宋" w:cs="华文仿宋"/>
                <w:spacing w:val="2"/>
                <w:sz w:val="28"/>
                <w:szCs w:val="28"/>
              </w:rPr>
              <w:t>突发紧急事件：①夜间突发事件处理</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②医疗协助联络</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③</w:t>
            </w:r>
            <w:r>
              <w:rPr>
                <w:rFonts w:hint="eastAsia" w:ascii="华文仿宋" w:hAnsi="华文仿宋" w:eastAsia="华文仿宋" w:cs="华文仿宋"/>
                <w:spacing w:val="7"/>
                <w:sz w:val="28"/>
                <w:szCs w:val="28"/>
              </w:rPr>
              <w:t>火警疏散预案</w:t>
            </w:r>
            <w:r>
              <w:rPr>
                <w:rFonts w:hint="eastAsia" w:ascii="华文仿宋" w:hAnsi="华文仿宋" w:eastAsia="华文仿宋" w:cs="华文仿宋"/>
                <w:spacing w:val="7"/>
                <w:sz w:val="28"/>
                <w:szCs w:val="28"/>
                <w:lang w:eastAsia="zh-CN"/>
              </w:rPr>
              <w:t>。</w:t>
            </w:r>
            <w:r>
              <w:rPr>
                <w:rFonts w:hint="eastAsia" w:ascii="华文仿宋" w:hAnsi="华文仿宋" w:eastAsia="华文仿宋" w:cs="华文仿宋"/>
                <w:spacing w:val="7"/>
                <w:sz w:val="28"/>
                <w:szCs w:val="28"/>
              </w:rPr>
              <w:t>每提供一项得</w:t>
            </w:r>
            <w:r>
              <w:rPr>
                <w:rFonts w:hint="eastAsia" w:ascii="华文仿宋" w:hAnsi="华文仿宋" w:eastAsia="华文仿宋" w:cs="华文仿宋"/>
                <w:spacing w:val="-35"/>
                <w:sz w:val="28"/>
                <w:szCs w:val="28"/>
              </w:rPr>
              <w:t xml:space="preserve"> </w:t>
            </w:r>
            <w:r>
              <w:rPr>
                <w:rFonts w:hint="eastAsia" w:ascii="华文仿宋" w:hAnsi="华文仿宋" w:eastAsia="华文仿宋" w:cs="华文仿宋"/>
                <w:spacing w:val="7"/>
                <w:sz w:val="28"/>
                <w:szCs w:val="28"/>
              </w:rPr>
              <w:t>0.5</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7"/>
                <w:sz w:val="28"/>
                <w:szCs w:val="28"/>
              </w:rPr>
              <w:t>分，</w:t>
            </w:r>
            <w:r>
              <w:rPr>
                <w:rFonts w:hint="eastAsia" w:ascii="华文仿宋" w:hAnsi="华文仿宋" w:eastAsia="华文仿宋" w:cs="华文仿宋"/>
                <w:spacing w:val="6"/>
                <w:sz w:val="28"/>
                <w:szCs w:val="28"/>
              </w:rPr>
              <w:t>满分</w:t>
            </w:r>
            <w:r>
              <w:rPr>
                <w:rFonts w:hint="eastAsia" w:ascii="华文仿宋" w:hAnsi="华文仿宋" w:eastAsia="华文仿宋" w:cs="华文仿宋"/>
                <w:spacing w:val="-36"/>
                <w:sz w:val="28"/>
                <w:szCs w:val="28"/>
              </w:rPr>
              <w:t xml:space="preserve"> </w:t>
            </w:r>
            <w:r>
              <w:rPr>
                <w:rFonts w:hint="eastAsia" w:ascii="华文仿宋" w:hAnsi="华文仿宋" w:eastAsia="华文仿宋" w:cs="华文仿宋"/>
                <w:spacing w:val="6"/>
                <w:sz w:val="28"/>
                <w:szCs w:val="28"/>
              </w:rPr>
              <w:t>2分，不提供不得分</w:t>
            </w:r>
            <w:r>
              <w:rPr>
                <w:rFonts w:hint="eastAsia" w:ascii="华文仿宋" w:hAnsi="华文仿宋" w:eastAsia="华文仿宋" w:cs="华文仿宋"/>
                <w:spacing w:val="6"/>
                <w:sz w:val="28"/>
                <w:szCs w:val="28"/>
                <w:lang w:eastAsia="zh-CN"/>
              </w:rPr>
              <w:t>。</w:t>
            </w:r>
          </w:p>
          <w:p w14:paraId="2507E311">
            <w:pPr>
              <w:pStyle w:val="41"/>
              <w:spacing w:line="307" w:lineRule="auto"/>
              <w:ind w:left="118" w:right="115" w:hanging="5"/>
              <w:rPr>
                <w:rFonts w:hint="eastAsia" w:ascii="华文仿宋" w:hAnsi="华文仿宋" w:eastAsia="华文仿宋" w:cs="华文仿宋"/>
                <w:sz w:val="28"/>
                <w:szCs w:val="28"/>
                <w:lang w:eastAsia="zh-CN"/>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违法事件：①防盗</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②打架斗殴</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③寻衅滋事</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每提供一项</w:t>
            </w:r>
            <w:r>
              <w:rPr>
                <w:rFonts w:hint="eastAsia" w:ascii="华文仿宋" w:hAnsi="华文仿宋" w:eastAsia="华文仿宋" w:cs="华文仿宋"/>
                <w:sz w:val="28"/>
                <w:szCs w:val="28"/>
              </w:rPr>
              <w:t>得</w:t>
            </w:r>
            <w:r>
              <w:rPr>
                <w:rFonts w:hint="eastAsia" w:ascii="华文仿宋" w:hAnsi="华文仿宋" w:eastAsia="华文仿宋" w:cs="华文仿宋"/>
                <w:spacing w:val="-17"/>
                <w:sz w:val="28"/>
                <w:szCs w:val="28"/>
              </w:rPr>
              <w:t xml:space="preserve"> </w:t>
            </w:r>
            <w:r>
              <w:rPr>
                <w:rFonts w:hint="eastAsia" w:ascii="华文仿宋" w:hAnsi="华文仿宋" w:eastAsia="华文仿宋" w:cs="华文仿宋"/>
                <w:sz w:val="28"/>
                <w:szCs w:val="28"/>
              </w:rPr>
              <w:t>0.5</w:t>
            </w:r>
            <w:r>
              <w:rPr>
                <w:rFonts w:hint="eastAsia" w:ascii="华文仿宋" w:hAnsi="华文仿宋" w:eastAsia="华文仿宋" w:cs="华文仿宋"/>
                <w:spacing w:val="-30"/>
                <w:sz w:val="28"/>
                <w:szCs w:val="28"/>
              </w:rPr>
              <w:t xml:space="preserve"> </w:t>
            </w:r>
            <w:r>
              <w:rPr>
                <w:rFonts w:hint="eastAsia" w:ascii="华文仿宋" w:hAnsi="华文仿宋" w:eastAsia="华文仿宋" w:cs="华文仿宋"/>
                <w:sz w:val="28"/>
                <w:szCs w:val="28"/>
              </w:rPr>
              <w:t>分，满分 1.5</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z w:val="28"/>
                <w:szCs w:val="28"/>
              </w:rPr>
              <w:t>分，不提供不得分</w:t>
            </w:r>
            <w:r>
              <w:rPr>
                <w:rFonts w:hint="eastAsia" w:ascii="华文仿宋" w:hAnsi="华文仿宋" w:eastAsia="华文仿宋" w:cs="华文仿宋"/>
                <w:sz w:val="28"/>
                <w:szCs w:val="28"/>
                <w:lang w:eastAsia="zh-CN"/>
              </w:rPr>
              <w:t>。</w:t>
            </w:r>
          </w:p>
          <w:p w14:paraId="5B011927">
            <w:pPr>
              <w:pStyle w:val="41"/>
              <w:spacing w:before="2" w:line="259" w:lineRule="auto"/>
              <w:ind w:left="121" w:right="115" w:hanging="6"/>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3</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重要活动：①重要接待</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②各类活动</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③各类检查</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每提供</w:t>
            </w:r>
            <w:r>
              <w:rPr>
                <w:rFonts w:hint="eastAsia" w:ascii="华文仿宋" w:hAnsi="华文仿宋" w:eastAsia="华文仿宋" w:cs="华文仿宋"/>
                <w:spacing w:val="2"/>
                <w:sz w:val="28"/>
                <w:szCs w:val="28"/>
              </w:rPr>
              <w:t>一项得</w:t>
            </w:r>
            <w:r>
              <w:rPr>
                <w:rFonts w:hint="eastAsia" w:ascii="华文仿宋" w:hAnsi="华文仿宋" w:eastAsia="华文仿宋" w:cs="华文仿宋"/>
                <w:spacing w:val="-23"/>
                <w:sz w:val="28"/>
                <w:szCs w:val="28"/>
              </w:rPr>
              <w:t xml:space="preserve"> </w:t>
            </w:r>
            <w:r>
              <w:rPr>
                <w:rFonts w:hint="eastAsia" w:ascii="华文仿宋" w:hAnsi="华文仿宋" w:eastAsia="华文仿宋" w:cs="华文仿宋"/>
                <w:spacing w:val="2"/>
                <w:sz w:val="28"/>
                <w:szCs w:val="28"/>
              </w:rPr>
              <w:t>0.5</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pacing w:val="2"/>
                <w:sz w:val="28"/>
                <w:szCs w:val="28"/>
              </w:rPr>
              <w:t>分，满分</w:t>
            </w:r>
            <w:r>
              <w:rPr>
                <w:rFonts w:hint="eastAsia" w:ascii="华文仿宋" w:hAnsi="华文仿宋" w:eastAsia="华文仿宋" w:cs="华文仿宋"/>
                <w:spacing w:val="-20"/>
                <w:sz w:val="28"/>
                <w:szCs w:val="28"/>
              </w:rPr>
              <w:t xml:space="preserve"> </w:t>
            </w:r>
            <w:r>
              <w:rPr>
                <w:rFonts w:hint="eastAsia" w:ascii="华文仿宋" w:hAnsi="华文仿宋" w:eastAsia="华文仿宋" w:cs="华文仿宋"/>
                <w:spacing w:val="2"/>
                <w:sz w:val="28"/>
                <w:szCs w:val="28"/>
              </w:rPr>
              <w:t>1.5</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pacing w:val="2"/>
                <w:sz w:val="28"/>
                <w:szCs w:val="28"/>
              </w:rPr>
              <w:t>分，不提供不得分。</w:t>
            </w:r>
          </w:p>
        </w:tc>
        <w:tc>
          <w:tcPr>
            <w:tcW w:w="482" w:type="pct"/>
            <w:vAlign w:val="top"/>
          </w:tcPr>
          <w:p w14:paraId="4E7AD6D0">
            <w:pPr>
              <w:spacing w:line="286" w:lineRule="auto"/>
              <w:rPr>
                <w:rFonts w:hint="eastAsia" w:ascii="华文仿宋" w:hAnsi="华文仿宋" w:eastAsia="华文仿宋" w:cs="华文仿宋"/>
                <w:sz w:val="28"/>
                <w:szCs w:val="28"/>
              </w:rPr>
            </w:pPr>
          </w:p>
          <w:p w14:paraId="3D785676">
            <w:pPr>
              <w:spacing w:line="286" w:lineRule="auto"/>
              <w:jc w:val="center"/>
              <w:rPr>
                <w:rFonts w:hint="eastAsia" w:ascii="华文仿宋" w:hAnsi="华文仿宋" w:eastAsia="华文仿宋" w:cs="华文仿宋"/>
                <w:sz w:val="28"/>
                <w:szCs w:val="28"/>
              </w:rPr>
            </w:pPr>
          </w:p>
          <w:p w14:paraId="28AC3FD8">
            <w:pPr>
              <w:spacing w:line="287" w:lineRule="auto"/>
              <w:jc w:val="center"/>
              <w:rPr>
                <w:rFonts w:hint="eastAsia" w:ascii="华文仿宋" w:hAnsi="华文仿宋" w:eastAsia="华文仿宋" w:cs="华文仿宋"/>
                <w:sz w:val="28"/>
                <w:szCs w:val="28"/>
              </w:rPr>
            </w:pPr>
          </w:p>
          <w:p w14:paraId="37B1FA05">
            <w:pPr>
              <w:spacing w:line="287" w:lineRule="auto"/>
              <w:jc w:val="center"/>
              <w:rPr>
                <w:rFonts w:hint="eastAsia" w:ascii="华文仿宋" w:hAnsi="华文仿宋" w:eastAsia="华文仿宋" w:cs="华文仿宋"/>
                <w:sz w:val="28"/>
                <w:szCs w:val="28"/>
              </w:rPr>
            </w:pPr>
          </w:p>
          <w:p w14:paraId="0C7ECA30">
            <w:pPr>
              <w:spacing w:line="287" w:lineRule="auto"/>
              <w:jc w:val="center"/>
              <w:rPr>
                <w:rFonts w:hint="eastAsia" w:ascii="华文仿宋" w:hAnsi="华文仿宋" w:eastAsia="华文仿宋" w:cs="华文仿宋"/>
                <w:sz w:val="28"/>
                <w:szCs w:val="28"/>
              </w:rPr>
            </w:pPr>
          </w:p>
          <w:p w14:paraId="58919515">
            <w:pPr>
              <w:pStyle w:val="41"/>
              <w:spacing w:before="78" w:line="308" w:lineRule="auto"/>
              <w:ind w:left="320" w:right="187" w:hanging="121"/>
              <w:jc w:val="center"/>
              <w:rPr>
                <w:rFonts w:hint="eastAsia" w:ascii="华文仿宋" w:hAnsi="华文仿宋" w:eastAsia="华文仿宋" w:cs="华文仿宋"/>
                <w:sz w:val="28"/>
                <w:szCs w:val="28"/>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4344A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6" w:hRule="atLeast"/>
        </w:trPr>
        <w:tc>
          <w:tcPr>
            <w:tcW w:w="420" w:type="pct"/>
            <w:vAlign w:val="top"/>
          </w:tcPr>
          <w:p w14:paraId="01A186E8">
            <w:pPr>
              <w:spacing w:line="319" w:lineRule="auto"/>
              <w:rPr>
                <w:rFonts w:hint="eastAsia" w:ascii="华文仿宋" w:hAnsi="华文仿宋" w:eastAsia="华文仿宋" w:cs="华文仿宋"/>
                <w:sz w:val="28"/>
                <w:szCs w:val="28"/>
              </w:rPr>
            </w:pPr>
          </w:p>
          <w:p w14:paraId="6ADCE632">
            <w:pPr>
              <w:pStyle w:val="41"/>
              <w:spacing w:before="78" w:line="308" w:lineRule="auto"/>
              <w:ind w:left="141" w:right="131"/>
              <w:jc w:val="both"/>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rPr>
              <w:t>培训考核方案</w:t>
            </w:r>
          </w:p>
        </w:tc>
        <w:tc>
          <w:tcPr>
            <w:tcW w:w="455" w:type="pct"/>
            <w:vAlign w:val="top"/>
          </w:tcPr>
          <w:p w14:paraId="48BC35B3">
            <w:pPr>
              <w:spacing w:line="270" w:lineRule="auto"/>
              <w:rPr>
                <w:rFonts w:hint="eastAsia" w:ascii="华文仿宋" w:hAnsi="华文仿宋" w:eastAsia="华文仿宋" w:cs="华文仿宋"/>
                <w:sz w:val="28"/>
                <w:szCs w:val="28"/>
              </w:rPr>
            </w:pPr>
          </w:p>
          <w:p w14:paraId="1FC782D3">
            <w:pPr>
              <w:spacing w:line="271" w:lineRule="auto"/>
              <w:rPr>
                <w:rFonts w:hint="eastAsia" w:ascii="华文仿宋" w:hAnsi="华文仿宋" w:eastAsia="华文仿宋" w:cs="华文仿宋"/>
                <w:sz w:val="28"/>
                <w:szCs w:val="28"/>
              </w:rPr>
            </w:pPr>
          </w:p>
          <w:p w14:paraId="3C2A6826">
            <w:pPr>
              <w:spacing w:line="271" w:lineRule="auto"/>
              <w:rPr>
                <w:rFonts w:hint="eastAsia" w:ascii="华文仿宋" w:hAnsi="华文仿宋" w:eastAsia="华文仿宋" w:cs="华文仿宋"/>
                <w:sz w:val="28"/>
                <w:szCs w:val="28"/>
              </w:rPr>
            </w:pPr>
          </w:p>
          <w:p w14:paraId="6406EB80">
            <w:pPr>
              <w:spacing w:line="271" w:lineRule="auto"/>
              <w:rPr>
                <w:rFonts w:hint="eastAsia" w:ascii="华文仿宋" w:hAnsi="华文仿宋" w:eastAsia="华文仿宋" w:cs="华文仿宋"/>
                <w:sz w:val="28"/>
                <w:szCs w:val="28"/>
              </w:rPr>
            </w:pPr>
          </w:p>
          <w:p w14:paraId="00EE5DDD">
            <w:pPr>
              <w:spacing w:line="271" w:lineRule="auto"/>
              <w:rPr>
                <w:rFonts w:hint="eastAsia" w:ascii="华文仿宋" w:hAnsi="华文仿宋" w:eastAsia="华文仿宋" w:cs="华文仿宋"/>
                <w:sz w:val="28"/>
                <w:szCs w:val="28"/>
              </w:rPr>
            </w:pPr>
          </w:p>
          <w:p w14:paraId="15D2A970">
            <w:pPr>
              <w:pStyle w:val="41"/>
              <w:spacing w:before="78" w:line="241" w:lineRule="auto"/>
              <w:ind w:left="351"/>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p>
        </w:tc>
        <w:tc>
          <w:tcPr>
            <w:tcW w:w="3641" w:type="pct"/>
            <w:vAlign w:val="top"/>
          </w:tcPr>
          <w:p w14:paraId="23B42F3E">
            <w:pPr>
              <w:pStyle w:val="41"/>
              <w:spacing w:before="103" w:line="293" w:lineRule="auto"/>
              <w:ind w:left="147" w:right="115" w:hanging="28"/>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lang w:val="en-US" w:eastAsia="zh-CN"/>
              </w:rPr>
              <w:t>供应商</w:t>
            </w:r>
            <w:r>
              <w:rPr>
                <w:rFonts w:hint="eastAsia" w:ascii="华文仿宋" w:hAnsi="华文仿宋" w:eastAsia="华文仿宋" w:cs="华文仿宋"/>
                <w:spacing w:val="8"/>
                <w:sz w:val="28"/>
                <w:szCs w:val="28"/>
              </w:rPr>
              <w:t>须针对本项目提供培训考核方案，方案需包括</w:t>
            </w:r>
            <w:r>
              <w:rPr>
                <w:rFonts w:hint="eastAsia" w:ascii="华文仿宋" w:hAnsi="华文仿宋" w:eastAsia="华文仿宋" w:cs="华文仿宋"/>
                <w:spacing w:val="7"/>
                <w:sz w:val="28"/>
                <w:szCs w:val="28"/>
              </w:rPr>
              <w:t>以下</w:t>
            </w:r>
            <w:r>
              <w:rPr>
                <w:rFonts w:hint="eastAsia" w:ascii="华文仿宋" w:hAnsi="华文仿宋" w:eastAsia="华文仿宋" w:cs="华文仿宋"/>
                <w:spacing w:val="-12"/>
                <w:sz w:val="28"/>
                <w:szCs w:val="28"/>
              </w:rPr>
              <w:t>内容：</w:t>
            </w:r>
          </w:p>
          <w:p w14:paraId="3564F7FB">
            <w:pPr>
              <w:pStyle w:val="41"/>
              <w:spacing w:before="1" w:line="292" w:lineRule="auto"/>
              <w:ind w:left="119" w:right="40" w:firstLine="9"/>
              <w:rPr>
                <w:rFonts w:hint="eastAsia" w:ascii="华文仿宋" w:hAnsi="华文仿宋" w:eastAsia="华文仿宋" w:cs="华文仿宋"/>
                <w:sz w:val="28"/>
                <w:szCs w:val="28"/>
                <w:lang w:eastAsia="zh-CN"/>
              </w:rPr>
            </w:pPr>
            <w:r>
              <w:rPr>
                <w:rFonts w:hint="eastAsia" w:ascii="华文仿宋" w:hAnsi="华文仿宋" w:eastAsia="华文仿宋" w:cs="华文仿宋"/>
                <w:spacing w:val="1"/>
                <w:sz w:val="28"/>
                <w:szCs w:val="28"/>
              </w:rPr>
              <w:t>1</w:t>
            </w:r>
            <w:r>
              <w:rPr>
                <w:rFonts w:hint="eastAsia" w:ascii="华文仿宋" w:hAnsi="华文仿宋" w:eastAsia="华文仿宋" w:cs="华文仿宋"/>
                <w:spacing w:val="1"/>
                <w:sz w:val="28"/>
                <w:szCs w:val="28"/>
                <w:lang w:val="en-US" w:eastAsia="zh-CN"/>
              </w:rPr>
              <w:t>.</w:t>
            </w:r>
            <w:r>
              <w:rPr>
                <w:rFonts w:hint="eastAsia" w:ascii="华文仿宋" w:hAnsi="华文仿宋" w:eastAsia="华文仿宋" w:cs="华文仿宋"/>
                <w:spacing w:val="-70"/>
                <w:sz w:val="28"/>
                <w:szCs w:val="28"/>
              </w:rPr>
              <w:t xml:space="preserve"> </w:t>
            </w:r>
            <w:r>
              <w:rPr>
                <w:rFonts w:hint="eastAsia" w:ascii="华文仿宋" w:hAnsi="华文仿宋" w:eastAsia="华文仿宋" w:cs="华文仿宋"/>
                <w:spacing w:val="1"/>
                <w:sz w:val="28"/>
                <w:szCs w:val="28"/>
              </w:rPr>
              <w:t>岗前培训及定期岗位培训</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①岗位职责培训</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②行为规范</w:t>
            </w:r>
            <w:r>
              <w:rPr>
                <w:rFonts w:hint="eastAsia" w:ascii="华文仿宋" w:hAnsi="华文仿宋" w:eastAsia="华文仿宋" w:cs="华文仿宋"/>
                <w:spacing w:val="-2"/>
                <w:sz w:val="28"/>
                <w:szCs w:val="28"/>
              </w:rPr>
              <w:t>培训</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③服务礼仪培训</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每提供一项得</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2"/>
                <w:sz w:val="28"/>
                <w:szCs w:val="28"/>
              </w:rPr>
              <w:t>0.5</w:t>
            </w:r>
            <w:r>
              <w:rPr>
                <w:rFonts w:hint="eastAsia" w:ascii="华文仿宋" w:hAnsi="华文仿宋" w:eastAsia="华文仿宋" w:cs="华文仿宋"/>
                <w:spacing w:val="-37"/>
                <w:sz w:val="28"/>
                <w:szCs w:val="28"/>
              </w:rPr>
              <w:t xml:space="preserve"> </w:t>
            </w:r>
            <w:r>
              <w:rPr>
                <w:rFonts w:hint="eastAsia" w:ascii="华文仿宋" w:hAnsi="华文仿宋" w:eastAsia="华文仿宋" w:cs="华文仿宋"/>
                <w:spacing w:val="-2"/>
                <w:sz w:val="28"/>
                <w:szCs w:val="28"/>
              </w:rPr>
              <w:t>分，满分</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3"/>
                <w:sz w:val="28"/>
                <w:szCs w:val="28"/>
              </w:rPr>
              <w:t>1.5</w:t>
            </w:r>
            <w:r>
              <w:rPr>
                <w:rFonts w:hint="eastAsia" w:ascii="华文仿宋" w:hAnsi="华文仿宋" w:eastAsia="华文仿宋" w:cs="华文仿宋"/>
                <w:spacing w:val="-38"/>
                <w:sz w:val="28"/>
                <w:szCs w:val="28"/>
              </w:rPr>
              <w:t xml:space="preserve"> </w:t>
            </w:r>
            <w:r>
              <w:rPr>
                <w:rFonts w:hint="eastAsia" w:ascii="华文仿宋" w:hAnsi="华文仿宋" w:eastAsia="华文仿宋" w:cs="华文仿宋"/>
                <w:spacing w:val="-3"/>
                <w:sz w:val="28"/>
                <w:szCs w:val="28"/>
              </w:rPr>
              <w:t>分，</w:t>
            </w:r>
            <w:r>
              <w:rPr>
                <w:rFonts w:hint="eastAsia" w:ascii="华文仿宋" w:hAnsi="华文仿宋" w:eastAsia="华文仿宋" w:cs="华文仿宋"/>
                <w:spacing w:val="-1"/>
                <w:sz w:val="28"/>
                <w:szCs w:val="28"/>
              </w:rPr>
              <w:t>不提供不得分</w:t>
            </w:r>
            <w:r>
              <w:rPr>
                <w:rFonts w:hint="eastAsia" w:ascii="华文仿宋" w:hAnsi="华文仿宋" w:eastAsia="华文仿宋" w:cs="华文仿宋"/>
                <w:spacing w:val="-1"/>
                <w:sz w:val="28"/>
                <w:szCs w:val="28"/>
                <w:lang w:eastAsia="zh-CN"/>
              </w:rPr>
              <w:t>。</w:t>
            </w:r>
          </w:p>
          <w:p w14:paraId="6C383E40">
            <w:pPr>
              <w:pStyle w:val="41"/>
              <w:spacing w:before="2" w:line="264" w:lineRule="auto"/>
              <w:ind w:left="118" w:right="108" w:hanging="5"/>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培训后的成果验收和考核：①岗位考核</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②制度考核</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③工</w:t>
            </w:r>
            <w:r>
              <w:rPr>
                <w:rFonts w:hint="eastAsia" w:ascii="华文仿宋" w:hAnsi="华文仿宋" w:eastAsia="华文仿宋" w:cs="华文仿宋"/>
                <w:spacing w:val="-5"/>
                <w:sz w:val="28"/>
                <w:szCs w:val="28"/>
              </w:rPr>
              <w:t>作程序考核</w:t>
            </w:r>
            <w:r>
              <w:rPr>
                <w:rFonts w:hint="eastAsia" w:ascii="华文仿宋" w:hAnsi="华文仿宋" w:eastAsia="华文仿宋" w:cs="华文仿宋"/>
                <w:spacing w:val="-5"/>
                <w:sz w:val="28"/>
                <w:szCs w:val="28"/>
                <w:lang w:eastAsia="zh-CN"/>
              </w:rPr>
              <w:t>。</w:t>
            </w:r>
            <w:r>
              <w:rPr>
                <w:rFonts w:hint="eastAsia" w:ascii="华文仿宋" w:hAnsi="华文仿宋" w:eastAsia="华文仿宋" w:cs="华文仿宋"/>
                <w:spacing w:val="-5"/>
                <w:sz w:val="28"/>
                <w:szCs w:val="28"/>
              </w:rPr>
              <w:t>每提供一项得</w:t>
            </w:r>
            <w:r>
              <w:rPr>
                <w:rFonts w:hint="eastAsia" w:ascii="华文仿宋" w:hAnsi="华文仿宋" w:eastAsia="华文仿宋" w:cs="华文仿宋"/>
                <w:spacing w:val="-28"/>
                <w:sz w:val="28"/>
                <w:szCs w:val="28"/>
              </w:rPr>
              <w:t xml:space="preserve"> </w:t>
            </w:r>
            <w:r>
              <w:rPr>
                <w:rFonts w:hint="eastAsia" w:ascii="华文仿宋" w:hAnsi="华文仿宋" w:eastAsia="华文仿宋" w:cs="华文仿宋"/>
                <w:spacing w:val="-5"/>
                <w:sz w:val="28"/>
                <w:szCs w:val="28"/>
              </w:rPr>
              <w:t>0.5</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5"/>
                <w:sz w:val="28"/>
                <w:szCs w:val="28"/>
              </w:rPr>
              <w:t>分，满分</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pacing w:val="-5"/>
                <w:sz w:val="28"/>
                <w:szCs w:val="28"/>
              </w:rPr>
              <w:t>1.5</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5"/>
                <w:sz w:val="28"/>
                <w:szCs w:val="28"/>
              </w:rPr>
              <w:t>分，不提供不得分。</w:t>
            </w:r>
          </w:p>
        </w:tc>
        <w:tc>
          <w:tcPr>
            <w:tcW w:w="482" w:type="pct"/>
            <w:vAlign w:val="top"/>
          </w:tcPr>
          <w:p w14:paraId="267A5735">
            <w:pPr>
              <w:spacing w:line="288" w:lineRule="auto"/>
              <w:jc w:val="center"/>
              <w:rPr>
                <w:rFonts w:hint="eastAsia" w:ascii="华文仿宋" w:hAnsi="华文仿宋" w:eastAsia="华文仿宋" w:cs="华文仿宋"/>
                <w:sz w:val="28"/>
                <w:szCs w:val="28"/>
              </w:rPr>
            </w:pPr>
          </w:p>
          <w:p w14:paraId="1530A262">
            <w:pPr>
              <w:spacing w:line="288" w:lineRule="auto"/>
              <w:jc w:val="center"/>
              <w:rPr>
                <w:rFonts w:hint="eastAsia" w:ascii="华文仿宋" w:hAnsi="华文仿宋" w:eastAsia="华文仿宋" w:cs="华文仿宋"/>
                <w:sz w:val="28"/>
                <w:szCs w:val="28"/>
              </w:rPr>
            </w:pPr>
          </w:p>
          <w:p w14:paraId="62F168E8">
            <w:pPr>
              <w:spacing w:line="289" w:lineRule="auto"/>
              <w:jc w:val="center"/>
              <w:rPr>
                <w:rFonts w:hint="eastAsia" w:ascii="华文仿宋" w:hAnsi="华文仿宋" w:eastAsia="华文仿宋" w:cs="华文仿宋"/>
                <w:sz w:val="28"/>
                <w:szCs w:val="28"/>
              </w:rPr>
            </w:pPr>
          </w:p>
          <w:p w14:paraId="4DC958E3">
            <w:pPr>
              <w:spacing w:line="289" w:lineRule="auto"/>
              <w:jc w:val="center"/>
              <w:rPr>
                <w:rFonts w:hint="eastAsia" w:ascii="华文仿宋" w:hAnsi="华文仿宋" w:eastAsia="华文仿宋" w:cs="华文仿宋"/>
                <w:sz w:val="28"/>
                <w:szCs w:val="28"/>
              </w:rPr>
            </w:pPr>
          </w:p>
          <w:p w14:paraId="6E29DD35">
            <w:pPr>
              <w:pStyle w:val="41"/>
              <w:spacing w:before="78" w:line="310" w:lineRule="auto"/>
              <w:ind w:left="320" w:right="187" w:hanging="121"/>
              <w:jc w:val="center"/>
              <w:rPr>
                <w:rFonts w:hint="eastAsia" w:ascii="华文仿宋" w:hAnsi="华文仿宋" w:eastAsia="华文仿宋" w:cs="华文仿宋"/>
                <w:sz w:val="28"/>
                <w:szCs w:val="28"/>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07A87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7" w:hRule="atLeast"/>
        </w:trPr>
        <w:tc>
          <w:tcPr>
            <w:tcW w:w="420" w:type="pct"/>
            <w:vAlign w:val="top"/>
          </w:tcPr>
          <w:p w14:paraId="7E850279">
            <w:pPr>
              <w:spacing w:line="259" w:lineRule="auto"/>
              <w:rPr>
                <w:rFonts w:hint="eastAsia" w:ascii="华文仿宋" w:hAnsi="华文仿宋" w:eastAsia="华文仿宋" w:cs="华文仿宋"/>
                <w:sz w:val="28"/>
                <w:szCs w:val="28"/>
              </w:rPr>
            </w:pPr>
          </w:p>
          <w:p w14:paraId="6BF00821">
            <w:pPr>
              <w:spacing w:line="260" w:lineRule="auto"/>
              <w:rPr>
                <w:rFonts w:hint="eastAsia" w:ascii="华文仿宋" w:hAnsi="华文仿宋" w:eastAsia="华文仿宋" w:cs="华文仿宋"/>
                <w:sz w:val="28"/>
                <w:szCs w:val="28"/>
              </w:rPr>
            </w:pPr>
          </w:p>
          <w:p w14:paraId="4F026704">
            <w:pPr>
              <w:pStyle w:val="41"/>
              <w:spacing w:before="78" w:line="308" w:lineRule="auto"/>
              <w:ind w:left="146" w:leftChars="0" w:right="131" w:rightChars="0"/>
              <w:jc w:val="both"/>
              <w:rPr>
                <w:rFonts w:hint="eastAsia" w:ascii="华文仿宋" w:hAnsi="华文仿宋" w:eastAsia="华文仿宋" w:cs="华文仿宋"/>
                <w:spacing w:val="-8"/>
                <w:sz w:val="28"/>
                <w:szCs w:val="28"/>
              </w:rPr>
            </w:pPr>
            <w:r>
              <w:rPr>
                <w:rFonts w:hint="eastAsia" w:ascii="华文仿宋" w:hAnsi="华文仿宋" w:eastAsia="华文仿宋" w:cs="华文仿宋"/>
                <w:spacing w:val="-10"/>
                <w:sz w:val="28"/>
                <w:szCs w:val="28"/>
              </w:rPr>
              <w:t>节能降耗方案</w:t>
            </w:r>
          </w:p>
        </w:tc>
        <w:tc>
          <w:tcPr>
            <w:tcW w:w="455" w:type="pct"/>
            <w:vAlign w:val="top"/>
          </w:tcPr>
          <w:p w14:paraId="3DC899AA">
            <w:pPr>
              <w:spacing w:line="286" w:lineRule="auto"/>
              <w:rPr>
                <w:rFonts w:hint="eastAsia" w:ascii="华文仿宋" w:hAnsi="华文仿宋" w:eastAsia="华文仿宋" w:cs="华文仿宋"/>
                <w:sz w:val="28"/>
                <w:szCs w:val="28"/>
              </w:rPr>
            </w:pPr>
          </w:p>
          <w:p w14:paraId="18C0D288">
            <w:pPr>
              <w:spacing w:line="286" w:lineRule="auto"/>
              <w:rPr>
                <w:rFonts w:hint="eastAsia" w:ascii="华文仿宋" w:hAnsi="华文仿宋" w:eastAsia="华文仿宋" w:cs="华文仿宋"/>
                <w:sz w:val="28"/>
                <w:szCs w:val="28"/>
              </w:rPr>
            </w:pPr>
          </w:p>
          <w:p w14:paraId="6C5D9AF4">
            <w:pPr>
              <w:spacing w:line="286" w:lineRule="auto"/>
              <w:rPr>
                <w:rFonts w:hint="eastAsia" w:ascii="华文仿宋" w:hAnsi="华文仿宋" w:eastAsia="华文仿宋" w:cs="华文仿宋"/>
                <w:sz w:val="28"/>
                <w:szCs w:val="28"/>
              </w:rPr>
            </w:pPr>
          </w:p>
          <w:p w14:paraId="596601E9">
            <w:pPr>
              <w:spacing w:line="287" w:lineRule="auto"/>
              <w:rPr>
                <w:rFonts w:hint="eastAsia" w:ascii="华文仿宋" w:hAnsi="华文仿宋" w:eastAsia="华文仿宋" w:cs="华文仿宋"/>
                <w:sz w:val="28"/>
                <w:szCs w:val="28"/>
              </w:rPr>
            </w:pPr>
          </w:p>
          <w:p w14:paraId="326ABF69">
            <w:pPr>
              <w:spacing w:line="287" w:lineRule="auto"/>
              <w:rPr>
                <w:rFonts w:hint="eastAsia" w:ascii="华文仿宋" w:hAnsi="华文仿宋" w:eastAsia="华文仿宋" w:cs="华文仿宋"/>
                <w:sz w:val="28"/>
                <w:szCs w:val="28"/>
              </w:rPr>
            </w:pPr>
          </w:p>
          <w:p w14:paraId="1BB84525">
            <w:pPr>
              <w:pStyle w:val="41"/>
              <w:spacing w:before="78" w:line="315" w:lineRule="exact"/>
              <w:ind w:left="345" w:leftChars="0"/>
              <w:rPr>
                <w:rFonts w:hint="eastAsia" w:ascii="华文仿宋" w:hAnsi="华文仿宋" w:eastAsia="华文仿宋" w:cs="华文仿宋"/>
                <w:sz w:val="28"/>
                <w:szCs w:val="28"/>
              </w:rPr>
            </w:pPr>
            <w:r>
              <w:rPr>
                <w:rFonts w:hint="eastAsia" w:ascii="华文仿宋" w:hAnsi="华文仿宋" w:eastAsia="华文仿宋" w:cs="华文仿宋"/>
                <w:position w:val="1"/>
                <w:sz w:val="28"/>
                <w:szCs w:val="28"/>
              </w:rPr>
              <w:t>4</w:t>
            </w:r>
          </w:p>
        </w:tc>
        <w:tc>
          <w:tcPr>
            <w:tcW w:w="3641" w:type="pct"/>
            <w:vAlign w:val="top"/>
          </w:tcPr>
          <w:p w14:paraId="77774FB0">
            <w:pPr>
              <w:pStyle w:val="41"/>
              <w:spacing w:before="121" w:line="307" w:lineRule="auto"/>
              <w:ind w:left="119" w:right="108"/>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lang w:val="en-US" w:eastAsia="zh-CN"/>
              </w:rPr>
              <w:t>供应商须</w:t>
            </w:r>
            <w:r>
              <w:rPr>
                <w:rFonts w:hint="eastAsia" w:ascii="华文仿宋" w:hAnsi="华文仿宋" w:eastAsia="华文仿宋" w:cs="华文仿宋"/>
                <w:spacing w:val="8"/>
                <w:sz w:val="28"/>
                <w:szCs w:val="28"/>
              </w:rPr>
              <w:t>结合本项目物业服务实际提供节能降耗专项管理</w:t>
            </w:r>
            <w:r>
              <w:rPr>
                <w:rFonts w:hint="eastAsia" w:ascii="华文仿宋" w:hAnsi="华文仿宋" w:eastAsia="华文仿宋" w:cs="华文仿宋"/>
                <w:spacing w:val="1"/>
                <w:sz w:val="28"/>
                <w:szCs w:val="28"/>
              </w:rPr>
              <w:t>制度，方案需包括以下内容：</w:t>
            </w:r>
          </w:p>
          <w:p w14:paraId="54714ABE">
            <w:pPr>
              <w:pStyle w:val="41"/>
              <w:spacing w:before="2" w:line="307" w:lineRule="auto"/>
              <w:ind w:left="119" w:right="108" w:firstLine="9"/>
              <w:rPr>
                <w:rFonts w:hint="eastAsia" w:ascii="华文仿宋" w:hAnsi="华文仿宋" w:eastAsia="华文仿宋" w:cs="华文仿宋"/>
                <w:sz w:val="28"/>
                <w:szCs w:val="28"/>
                <w:lang w:eastAsia="zh-CN"/>
              </w:rPr>
            </w:pP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能耗基础管控制度</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①水电能耗管控制度</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②设施设</w:t>
            </w:r>
            <w:r>
              <w:rPr>
                <w:rFonts w:hint="eastAsia" w:ascii="华文仿宋" w:hAnsi="华文仿宋" w:eastAsia="华文仿宋" w:cs="华文仿宋"/>
                <w:spacing w:val="2"/>
                <w:sz w:val="28"/>
                <w:szCs w:val="28"/>
              </w:rPr>
              <w:t>备节</w:t>
            </w:r>
            <w:r>
              <w:rPr>
                <w:rFonts w:hint="eastAsia" w:ascii="华文仿宋" w:hAnsi="华文仿宋" w:eastAsia="华文仿宋" w:cs="华文仿宋"/>
                <w:spacing w:val="-2"/>
                <w:sz w:val="28"/>
                <w:szCs w:val="28"/>
              </w:rPr>
              <w:t>能制度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③耗材物资节约制度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④能耗统计分析制度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每提供一项得</w:t>
            </w:r>
            <w:r>
              <w:rPr>
                <w:rFonts w:hint="eastAsia" w:ascii="华文仿宋" w:hAnsi="华文仿宋" w:eastAsia="华文仿宋" w:cs="华文仿宋"/>
                <w:spacing w:val="-45"/>
                <w:sz w:val="28"/>
                <w:szCs w:val="28"/>
              </w:rPr>
              <w:t xml:space="preserve"> </w:t>
            </w:r>
            <w:r>
              <w:rPr>
                <w:rFonts w:hint="eastAsia" w:ascii="华文仿宋" w:hAnsi="华文仿宋" w:eastAsia="华文仿宋" w:cs="华文仿宋"/>
                <w:spacing w:val="-2"/>
                <w:sz w:val="28"/>
                <w:szCs w:val="28"/>
              </w:rPr>
              <w:t>0.5</w:t>
            </w:r>
            <w:r>
              <w:rPr>
                <w:rFonts w:hint="eastAsia" w:ascii="华文仿宋" w:hAnsi="华文仿宋" w:eastAsia="华文仿宋" w:cs="华文仿宋"/>
                <w:spacing w:val="-37"/>
                <w:sz w:val="28"/>
                <w:szCs w:val="28"/>
              </w:rPr>
              <w:t xml:space="preserve"> </w:t>
            </w:r>
            <w:r>
              <w:rPr>
                <w:rFonts w:hint="eastAsia" w:ascii="华文仿宋" w:hAnsi="华文仿宋" w:eastAsia="华文仿宋" w:cs="华文仿宋"/>
                <w:spacing w:val="-2"/>
                <w:sz w:val="28"/>
                <w:szCs w:val="28"/>
              </w:rPr>
              <w:t>分，满分</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2"/>
                <w:sz w:val="28"/>
                <w:szCs w:val="28"/>
              </w:rPr>
              <w:t>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2"/>
                <w:sz w:val="28"/>
                <w:szCs w:val="28"/>
              </w:rPr>
              <w:t>分，不提供不得分</w:t>
            </w:r>
            <w:r>
              <w:rPr>
                <w:rFonts w:hint="eastAsia" w:ascii="华文仿宋" w:hAnsi="华文仿宋" w:eastAsia="华文仿宋" w:cs="华文仿宋"/>
                <w:spacing w:val="-2"/>
                <w:sz w:val="28"/>
                <w:szCs w:val="28"/>
                <w:lang w:eastAsia="zh-CN"/>
              </w:rPr>
              <w:t>。</w:t>
            </w:r>
          </w:p>
          <w:p w14:paraId="769E3875">
            <w:pPr>
              <w:pStyle w:val="41"/>
              <w:spacing w:before="2" w:line="276" w:lineRule="auto"/>
              <w:ind w:left="118" w:leftChars="0" w:right="108" w:rightChars="0" w:hanging="5" w:firstLineChars="0"/>
              <w:rPr>
                <w:rFonts w:hint="eastAsia" w:ascii="华文仿宋" w:hAnsi="华文仿宋" w:eastAsia="华文仿宋" w:cs="华文仿宋"/>
                <w:spacing w:val="3"/>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节能运行保障制度：①节能巡查巡检制度</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②异常能耗处</w:t>
            </w:r>
            <w:r>
              <w:rPr>
                <w:rFonts w:hint="eastAsia" w:ascii="华文仿宋" w:hAnsi="华文仿宋" w:eastAsia="华文仿宋" w:cs="华文仿宋"/>
                <w:spacing w:val="-2"/>
                <w:sz w:val="28"/>
                <w:szCs w:val="28"/>
              </w:rPr>
              <w:t>置制度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③节能宣传培训制度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④节能奖惩考核制度</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每提供一项得</w:t>
            </w:r>
            <w:r>
              <w:rPr>
                <w:rFonts w:hint="eastAsia" w:ascii="华文仿宋" w:hAnsi="华文仿宋" w:eastAsia="华文仿宋" w:cs="华文仿宋"/>
                <w:spacing w:val="-45"/>
                <w:sz w:val="28"/>
                <w:szCs w:val="28"/>
              </w:rPr>
              <w:t xml:space="preserve"> </w:t>
            </w:r>
            <w:r>
              <w:rPr>
                <w:rFonts w:hint="eastAsia" w:ascii="华文仿宋" w:hAnsi="华文仿宋" w:eastAsia="华文仿宋" w:cs="华文仿宋"/>
                <w:spacing w:val="-2"/>
                <w:sz w:val="28"/>
                <w:szCs w:val="28"/>
              </w:rPr>
              <w:t>0.5</w:t>
            </w:r>
            <w:r>
              <w:rPr>
                <w:rFonts w:hint="eastAsia" w:ascii="华文仿宋" w:hAnsi="华文仿宋" w:eastAsia="华文仿宋" w:cs="华文仿宋"/>
                <w:spacing w:val="-37"/>
                <w:sz w:val="28"/>
                <w:szCs w:val="28"/>
              </w:rPr>
              <w:t xml:space="preserve"> </w:t>
            </w:r>
            <w:r>
              <w:rPr>
                <w:rFonts w:hint="eastAsia" w:ascii="华文仿宋" w:hAnsi="华文仿宋" w:eastAsia="华文仿宋" w:cs="华文仿宋"/>
                <w:spacing w:val="-2"/>
                <w:sz w:val="28"/>
                <w:szCs w:val="28"/>
              </w:rPr>
              <w:t>分，满分</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2"/>
                <w:sz w:val="28"/>
                <w:szCs w:val="28"/>
              </w:rPr>
              <w:t>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2"/>
                <w:sz w:val="28"/>
                <w:szCs w:val="28"/>
              </w:rPr>
              <w:t>分，不提供不得分。</w:t>
            </w:r>
          </w:p>
        </w:tc>
        <w:tc>
          <w:tcPr>
            <w:tcW w:w="482" w:type="pct"/>
            <w:vAlign w:val="top"/>
          </w:tcPr>
          <w:p w14:paraId="6B21688B">
            <w:pPr>
              <w:spacing w:line="246" w:lineRule="auto"/>
              <w:jc w:val="center"/>
              <w:rPr>
                <w:rFonts w:hint="eastAsia" w:ascii="华文仿宋" w:hAnsi="华文仿宋" w:eastAsia="华文仿宋" w:cs="华文仿宋"/>
                <w:sz w:val="28"/>
                <w:szCs w:val="28"/>
              </w:rPr>
            </w:pPr>
          </w:p>
          <w:p w14:paraId="0BD5C614">
            <w:pPr>
              <w:spacing w:line="247" w:lineRule="auto"/>
              <w:jc w:val="center"/>
              <w:rPr>
                <w:rFonts w:hint="eastAsia" w:ascii="华文仿宋" w:hAnsi="华文仿宋" w:eastAsia="华文仿宋" w:cs="华文仿宋"/>
                <w:sz w:val="28"/>
                <w:szCs w:val="28"/>
              </w:rPr>
            </w:pPr>
          </w:p>
          <w:p w14:paraId="537B88A5">
            <w:pPr>
              <w:spacing w:line="247" w:lineRule="auto"/>
              <w:jc w:val="center"/>
              <w:rPr>
                <w:rFonts w:hint="eastAsia" w:ascii="华文仿宋" w:hAnsi="华文仿宋" w:eastAsia="华文仿宋" w:cs="华文仿宋"/>
                <w:sz w:val="28"/>
                <w:szCs w:val="28"/>
              </w:rPr>
            </w:pPr>
          </w:p>
          <w:p w14:paraId="551567F7">
            <w:pPr>
              <w:spacing w:line="247" w:lineRule="auto"/>
              <w:jc w:val="center"/>
              <w:rPr>
                <w:rFonts w:hint="eastAsia" w:ascii="华文仿宋" w:hAnsi="华文仿宋" w:eastAsia="华文仿宋" w:cs="华文仿宋"/>
                <w:sz w:val="28"/>
                <w:szCs w:val="28"/>
              </w:rPr>
            </w:pPr>
          </w:p>
          <w:p w14:paraId="22A978EE">
            <w:pPr>
              <w:spacing w:line="247" w:lineRule="auto"/>
              <w:jc w:val="center"/>
              <w:rPr>
                <w:rFonts w:hint="eastAsia" w:ascii="华文仿宋" w:hAnsi="华文仿宋" w:eastAsia="华文仿宋" w:cs="华文仿宋"/>
                <w:sz w:val="28"/>
                <w:szCs w:val="28"/>
              </w:rPr>
            </w:pPr>
          </w:p>
          <w:p w14:paraId="2EE4FC7B">
            <w:pPr>
              <w:pStyle w:val="41"/>
              <w:spacing w:before="78" w:line="310" w:lineRule="auto"/>
              <w:ind w:left="320" w:leftChars="0" w:right="187" w:rightChars="0" w:hanging="121" w:firstLineChars="0"/>
              <w:jc w:val="center"/>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59E31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420" w:type="pct"/>
            <w:vAlign w:val="top"/>
          </w:tcPr>
          <w:p w14:paraId="171B7085">
            <w:pPr>
              <w:spacing w:line="271" w:lineRule="auto"/>
              <w:rPr>
                <w:rFonts w:hint="eastAsia" w:ascii="华文仿宋" w:hAnsi="华文仿宋" w:eastAsia="华文仿宋" w:cs="华文仿宋"/>
                <w:sz w:val="28"/>
                <w:szCs w:val="28"/>
              </w:rPr>
            </w:pPr>
          </w:p>
          <w:p w14:paraId="1DA1D9E5">
            <w:pPr>
              <w:pStyle w:val="41"/>
              <w:spacing w:before="78" w:line="223" w:lineRule="auto"/>
              <w:rPr>
                <w:rFonts w:hint="eastAsia" w:ascii="华文仿宋" w:hAnsi="华文仿宋" w:eastAsia="华文仿宋" w:cs="华文仿宋"/>
                <w:spacing w:val="-8"/>
                <w:sz w:val="28"/>
                <w:szCs w:val="28"/>
              </w:rPr>
            </w:pPr>
            <w:r>
              <w:rPr>
                <w:rFonts w:hint="eastAsia" w:ascii="华文仿宋" w:hAnsi="华文仿宋" w:eastAsia="华文仿宋" w:cs="华文仿宋"/>
                <w:spacing w:val="-7"/>
                <w:sz w:val="28"/>
                <w:szCs w:val="28"/>
              </w:rPr>
              <w:t>业绩</w:t>
            </w:r>
          </w:p>
        </w:tc>
        <w:tc>
          <w:tcPr>
            <w:tcW w:w="455" w:type="pct"/>
            <w:vAlign w:val="center"/>
          </w:tcPr>
          <w:p w14:paraId="36D24083">
            <w:pPr>
              <w:pStyle w:val="41"/>
              <w:spacing w:before="2" w:line="276" w:lineRule="auto"/>
              <w:ind w:left="118" w:leftChars="0" w:right="108" w:rightChars="0" w:hanging="5" w:firstLineChars="0"/>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w:t>
            </w:r>
          </w:p>
        </w:tc>
        <w:tc>
          <w:tcPr>
            <w:tcW w:w="3641" w:type="pct"/>
            <w:vAlign w:val="center"/>
          </w:tcPr>
          <w:p w14:paraId="381CBC5A">
            <w:pPr>
              <w:pStyle w:val="41"/>
              <w:spacing w:before="2" w:line="276" w:lineRule="auto"/>
              <w:ind w:left="118" w:leftChars="0" w:right="108" w:rightChars="0" w:hanging="5" w:firstLineChars="0"/>
              <w:rPr>
                <w:rFonts w:hint="eastAsia" w:ascii="华文仿宋" w:hAnsi="华文仿宋" w:eastAsia="华文仿宋" w:cs="华文仿宋"/>
                <w:spacing w:val="3"/>
                <w:sz w:val="28"/>
                <w:szCs w:val="28"/>
              </w:rPr>
            </w:pPr>
            <w:r>
              <w:rPr>
                <w:rFonts w:hint="eastAsia" w:ascii="华文仿宋" w:hAnsi="华文仿宋" w:eastAsia="华文仿宋" w:cs="华文仿宋"/>
                <w:spacing w:val="3"/>
                <w:sz w:val="28"/>
                <w:szCs w:val="28"/>
              </w:rPr>
              <w:t>提供 2023 年</w:t>
            </w:r>
            <w:r>
              <w:rPr>
                <w:rFonts w:hint="eastAsia" w:ascii="华文仿宋" w:hAnsi="华文仿宋" w:eastAsia="华文仿宋" w:cs="华文仿宋"/>
                <w:spacing w:val="3"/>
                <w:sz w:val="28"/>
                <w:szCs w:val="28"/>
                <w:lang w:val="en-US" w:eastAsia="zh-CN"/>
              </w:rPr>
              <w:t>1</w:t>
            </w:r>
            <w:r>
              <w:rPr>
                <w:rFonts w:hint="eastAsia" w:ascii="华文仿宋" w:hAnsi="华文仿宋" w:eastAsia="华文仿宋" w:cs="华文仿宋"/>
                <w:spacing w:val="3"/>
                <w:sz w:val="28"/>
                <w:szCs w:val="28"/>
              </w:rPr>
              <w:t>月1日以来类似项目业绩（以合同签订日期为准），每份合格业绩合同计</w:t>
            </w:r>
            <w:r>
              <w:rPr>
                <w:rFonts w:hint="eastAsia" w:ascii="华文仿宋" w:hAnsi="华文仿宋" w:eastAsia="华文仿宋" w:cs="华文仿宋"/>
                <w:spacing w:val="3"/>
                <w:sz w:val="28"/>
                <w:szCs w:val="28"/>
                <w:lang w:val="en-US" w:eastAsia="zh-CN"/>
              </w:rPr>
              <w:t>1</w:t>
            </w:r>
            <w:r>
              <w:rPr>
                <w:rFonts w:hint="eastAsia" w:ascii="华文仿宋" w:hAnsi="华文仿宋" w:eastAsia="华文仿宋" w:cs="华文仿宋"/>
                <w:spacing w:val="3"/>
                <w:sz w:val="28"/>
                <w:szCs w:val="28"/>
              </w:rPr>
              <w:t>分，满分</w:t>
            </w:r>
            <w:r>
              <w:rPr>
                <w:rFonts w:hint="eastAsia" w:ascii="华文仿宋" w:hAnsi="华文仿宋" w:eastAsia="华文仿宋" w:cs="华文仿宋"/>
                <w:spacing w:val="3"/>
                <w:sz w:val="28"/>
                <w:szCs w:val="28"/>
                <w:lang w:val="en-US" w:eastAsia="zh-CN"/>
              </w:rPr>
              <w:t>4</w:t>
            </w:r>
            <w:r>
              <w:rPr>
                <w:rFonts w:hint="eastAsia" w:ascii="华文仿宋" w:hAnsi="华文仿宋" w:eastAsia="华文仿宋" w:cs="华文仿宋"/>
                <w:spacing w:val="3"/>
                <w:sz w:val="28"/>
                <w:szCs w:val="28"/>
              </w:rPr>
              <w:t>分；</w:t>
            </w:r>
          </w:p>
          <w:p w14:paraId="6F723036">
            <w:pPr>
              <w:pStyle w:val="41"/>
              <w:spacing w:before="2" w:line="276" w:lineRule="auto"/>
              <w:ind w:left="118" w:leftChars="0" w:right="108" w:rightChars="0" w:hanging="5" w:firstLineChars="0"/>
              <w:rPr>
                <w:rFonts w:hint="eastAsia" w:ascii="华文仿宋" w:hAnsi="华文仿宋" w:eastAsia="华文仿宋" w:cs="华文仿宋"/>
                <w:spacing w:val="3"/>
                <w:sz w:val="28"/>
                <w:szCs w:val="28"/>
              </w:rPr>
            </w:pPr>
            <w:r>
              <w:rPr>
                <w:rFonts w:hint="eastAsia" w:ascii="华文仿宋" w:hAnsi="华文仿宋" w:eastAsia="华文仿宋" w:cs="华文仿宋"/>
                <w:spacing w:val="3"/>
                <w:sz w:val="28"/>
                <w:szCs w:val="28"/>
                <w:lang w:val="zh-CN" w:eastAsia="zh-CN"/>
              </w:rPr>
              <w:t>备注</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lang w:val="zh-CN" w:eastAsia="zh-CN"/>
              </w:rPr>
              <w:t>需提供完整合同业绩及对应发票复印件（发票可提供服务期内任意一张），并加盖成交人公章，以上两种证明材料同时提供方可得分，否则不得分。</w:t>
            </w:r>
          </w:p>
        </w:tc>
        <w:tc>
          <w:tcPr>
            <w:tcW w:w="482" w:type="pct"/>
            <w:vAlign w:val="top"/>
          </w:tcPr>
          <w:p w14:paraId="7063D8D7">
            <w:pPr>
              <w:pStyle w:val="41"/>
              <w:spacing w:before="78" w:line="308" w:lineRule="auto"/>
              <w:ind w:right="187" w:rightChars="0"/>
              <w:jc w:val="center"/>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客</w:t>
            </w:r>
          </w:p>
          <w:p w14:paraId="7C620CE0">
            <w:pPr>
              <w:pStyle w:val="41"/>
              <w:spacing w:before="78" w:line="308" w:lineRule="auto"/>
              <w:ind w:right="187" w:rightChars="0"/>
              <w:jc w:val="center"/>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观</w:t>
            </w:r>
          </w:p>
          <w:p w14:paraId="5F4CD027">
            <w:pPr>
              <w:pStyle w:val="41"/>
              <w:spacing w:before="78" w:line="308" w:lineRule="auto"/>
              <w:ind w:right="187" w:rightChars="0"/>
              <w:jc w:val="center"/>
              <w:rPr>
                <w:rFonts w:hint="eastAsia" w:ascii="华文仿宋" w:hAnsi="华文仿宋" w:eastAsia="华文仿宋" w:cs="华文仿宋"/>
                <w:spacing w:val="-9"/>
                <w:sz w:val="28"/>
                <w:szCs w:val="28"/>
              </w:rPr>
            </w:pPr>
            <w:r>
              <w:rPr>
                <w:rFonts w:hint="eastAsia" w:ascii="华文仿宋" w:hAnsi="华文仿宋" w:eastAsia="华文仿宋" w:cs="华文仿宋"/>
                <w:sz w:val="28"/>
                <w:szCs w:val="28"/>
              </w:rPr>
              <w:t>分</w:t>
            </w:r>
          </w:p>
        </w:tc>
      </w:tr>
      <w:tr w14:paraId="5086B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5" w:hRule="atLeast"/>
        </w:trPr>
        <w:tc>
          <w:tcPr>
            <w:tcW w:w="420" w:type="pct"/>
            <w:shd w:val="clear" w:color="auto" w:fill="auto"/>
            <w:vAlign w:val="top"/>
          </w:tcPr>
          <w:p w14:paraId="4BCAB83B">
            <w:pPr>
              <w:spacing w:line="242" w:lineRule="auto"/>
              <w:rPr>
                <w:rFonts w:hint="eastAsia" w:ascii="华文仿宋" w:hAnsi="华文仿宋" w:eastAsia="华文仿宋" w:cs="华文仿宋"/>
                <w:sz w:val="28"/>
                <w:szCs w:val="28"/>
              </w:rPr>
            </w:pPr>
          </w:p>
          <w:p w14:paraId="543549DA">
            <w:pPr>
              <w:spacing w:line="242" w:lineRule="auto"/>
              <w:rPr>
                <w:rFonts w:hint="eastAsia" w:ascii="华文仿宋" w:hAnsi="华文仿宋" w:eastAsia="华文仿宋" w:cs="华文仿宋"/>
                <w:sz w:val="28"/>
                <w:szCs w:val="28"/>
              </w:rPr>
            </w:pPr>
          </w:p>
          <w:p w14:paraId="449476BF">
            <w:pPr>
              <w:spacing w:line="243" w:lineRule="auto"/>
              <w:rPr>
                <w:rFonts w:hint="eastAsia" w:ascii="华文仿宋" w:hAnsi="华文仿宋" w:eastAsia="华文仿宋" w:cs="华文仿宋"/>
                <w:sz w:val="28"/>
                <w:szCs w:val="28"/>
              </w:rPr>
            </w:pPr>
          </w:p>
          <w:p w14:paraId="6703FF46">
            <w:pPr>
              <w:pStyle w:val="41"/>
              <w:spacing w:before="78" w:line="313" w:lineRule="auto"/>
              <w:ind w:left="140" w:leftChars="0" w:right="131" w:righ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8"/>
                <w:sz w:val="28"/>
                <w:szCs w:val="28"/>
              </w:rPr>
              <w:t>项目</w:t>
            </w:r>
            <w:r>
              <w:rPr>
                <w:rFonts w:hint="eastAsia" w:ascii="华文仿宋" w:hAnsi="华文仿宋" w:eastAsia="华文仿宋" w:cs="华文仿宋"/>
                <w:spacing w:val="-7"/>
                <w:sz w:val="28"/>
                <w:szCs w:val="28"/>
              </w:rPr>
              <w:t>经理</w:t>
            </w:r>
          </w:p>
        </w:tc>
        <w:tc>
          <w:tcPr>
            <w:tcW w:w="455" w:type="pct"/>
            <w:shd w:val="clear" w:color="auto" w:fill="auto"/>
            <w:vAlign w:val="top"/>
          </w:tcPr>
          <w:p w14:paraId="6DE57A8F">
            <w:pPr>
              <w:spacing w:line="262" w:lineRule="auto"/>
              <w:rPr>
                <w:rFonts w:hint="eastAsia" w:ascii="华文仿宋" w:hAnsi="华文仿宋" w:eastAsia="华文仿宋" w:cs="华文仿宋"/>
                <w:b w:val="0"/>
                <w:bCs w:val="0"/>
                <w:sz w:val="28"/>
                <w:szCs w:val="28"/>
              </w:rPr>
            </w:pPr>
          </w:p>
          <w:p w14:paraId="071AE235">
            <w:pPr>
              <w:spacing w:line="262" w:lineRule="auto"/>
              <w:rPr>
                <w:rFonts w:hint="eastAsia" w:ascii="华文仿宋" w:hAnsi="华文仿宋" w:eastAsia="华文仿宋" w:cs="华文仿宋"/>
                <w:b w:val="0"/>
                <w:bCs w:val="0"/>
                <w:sz w:val="28"/>
                <w:szCs w:val="28"/>
              </w:rPr>
            </w:pPr>
          </w:p>
          <w:p w14:paraId="44F6C321">
            <w:pPr>
              <w:spacing w:line="262" w:lineRule="auto"/>
              <w:rPr>
                <w:rFonts w:hint="eastAsia" w:ascii="华文仿宋" w:hAnsi="华文仿宋" w:eastAsia="华文仿宋" w:cs="华文仿宋"/>
                <w:b w:val="0"/>
                <w:bCs w:val="0"/>
                <w:sz w:val="28"/>
                <w:szCs w:val="28"/>
              </w:rPr>
            </w:pPr>
          </w:p>
          <w:p w14:paraId="76C38C9F">
            <w:pPr>
              <w:spacing w:line="262" w:lineRule="auto"/>
              <w:rPr>
                <w:rFonts w:hint="eastAsia" w:ascii="华文仿宋" w:hAnsi="华文仿宋" w:eastAsia="华文仿宋" w:cs="华文仿宋"/>
                <w:b w:val="0"/>
                <w:bCs w:val="0"/>
                <w:sz w:val="28"/>
                <w:szCs w:val="28"/>
              </w:rPr>
            </w:pPr>
          </w:p>
          <w:p w14:paraId="2AE4088E">
            <w:pPr>
              <w:spacing w:line="262" w:lineRule="auto"/>
              <w:rPr>
                <w:rFonts w:hint="eastAsia" w:ascii="华文仿宋" w:hAnsi="华文仿宋" w:eastAsia="华文仿宋" w:cs="华文仿宋"/>
                <w:b w:val="0"/>
                <w:bCs w:val="0"/>
                <w:sz w:val="28"/>
                <w:szCs w:val="28"/>
              </w:rPr>
            </w:pPr>
          </w:p>
          <w:p w14:paraId="27F95D27">
            <w:pPr>
              <w:spacing w:line="263" w:lineRule="auto"/>
              <w:rPr>
                <w:rFonts w:hint="eastAsia" w:ascii="华文仿宋" w:hAnsi="华文仿宋" w:eastAsia="华文仿宋" w:cs="华文仿宋"/>
                <w:b w:val="0"/>
                <w:bCs w:val="0"/>
                <w:sz w:val="28"/>
                <w:szCs w:val="28"/>
              </w:rPr>
            </w:pPr>
          </w:p>
          <w:p w14:paraId="15B4620B">
            <w:pPr>
              <w:pStyle w:val="41"/>
              <w:spacing w:before="78" w:line="241" w:lineRule="auto"/>
              <w:ind w:left="351" w:leftChars="0"/>
              <w:rPr>
                <w:rFonts w:hint="eastAsia" w:ascii="华文仿宋" w:hAnsi="华文仿宋" w:eastAsia="华文仿宋" w:cs="华文仿宋"/>
                <w:b w:val="0"/>
                <w:bCs w:val="0"/>
                <w:kern w:val="2"/>
                <w:sz w:val="28"/>
                <w:szCs w:val="28"/>
                <w:lang w:val="en-US" w:eastAsia="zh-CN" w:bidi="ar-SA"/>
              </w:rPr>
            </w:pPr>
            <w:r>
              <w:rPr>
                <w:rFonts w:hint="eastAsia" w:ascii="华文仿宋" w:hAnsi="华文仿宋" w:eastAsia="华文仿宋" w:cs="华文仿宋"/>
                <w:b w:val="0"/>
                <w:bCs w:val="0"/>
                <w:kern w:val="2"/>
                <w:sz w:val="28"/>
                <w:szCs w:val="28"/>
                <w:lang w:val="en-US" w:eastAsia="zh-CN" w:bidi="ar-SA"/>
              </w:rPr>
              <w:t>3</w:t>
            </w:r>
          </w:p>
        </w:tc>
        <w:tc>
          <w:tcPr>
            <w:tcW w:w="3641" w:type="pct"/>
            <w:shd w:val="clear" w:color="auto" w:fill="auto"/>
            <w:vAlign w:val="top"/>
          </w:tcPr>
          <w:p w14:paraId="0D348A2C">
            <w:pPr>
              <w:pStyle w:val="41"/>
              <w:spacing w:before="119" w:line="222" w:lineRule="auto"/>
              <w:ind w:left="128"/>
              <w:rPr>
                <w:rFonts w:hint="eastAsia" w:ascii="华文仿宋" w:hAnsi="华文仿宋" w:eastAsia="华文仿宋" w:cs="华文仿宋"/>
                <w:b w:val="0"/>
                <w:bCs w:val="0"/>
                <w:sz w:val="28"/>
                <w:szCs w:val="28"/>
              </w:rPr>
            </w:pPr>
            <w:r>
              <w:rPr>
                <w:rFonts w:hint="eastAsia" w:ascii="华文仿宋" w:hAnsi="华文仿宋" w:eastAsia="华文仿宋" w:cs="华文仿宋"/>
                <w:b w:val="0"/>
                <w:bCs w:val="0"/>
                <w:spacing w:val="-8"/>
                <w:sz w:val="28"/>
                <w:szCs w:val="28"/>
              </w:rPr>
              <w:t>1</w:t>
            </w:r>
            <w:r>
              <w:rPr>
                <w:rFonts w:hint="eastAsia" w:ascii="华文仿宋" w:hAnsi="华文仿宋" w:eastAsia="华文仿宋" w:cs="华文仿宋"/>
                <w:b w:val="0"/>
                <w:bCs w:val="0"/>
                <w:spacing w:val="-8"/>
                <w:sz w:val="28"/>
                <w:szCs w:val="28"/>
                <w:lang w:val="en-US" w:eastAsia="zh-CN"/>
              </w:rPr>
              <w:t>.</w:t>
            </w:r>
            <w:r>
              <w:rPr>
                <w:rFonts w:hint="eastAsia" w:ascii="华文仿宋" w:hAnsi="华文仿宋" w:eastAsia="华文仿宋" w:cs="华文仿宋"/>
                <w:b w:val="0"/>
                <w:bCs w:val="0"/>
                <w:spacing w:val="-8"/>
                <w:sz w:val="28"/>
                <w:szCs w:val="28"/>
              </w:rPr>
              <w:t>学历（满分</w:t>
            </w:r>
            <w:r>
              <w:rPr>
                <w:rFonts w:hint="eastAsia" w:ascii="华文仿宋" w:hAnsi="华文仿宋" w:eastAsia="华文仿宋" w:cs="华文仿宋"/>
                <w:b w:val="0"/>
                <w:bCs w:val="0"/>
                <w:spacing w:val="-20"/>
                <w:sz w:val="28"/>
                <w:szCs w:val="28"/>
              </w:rPr>
              <w:t xml:space="preserve"> </w:t>
            </w:r>
            <w:r>
              <w:rPr>
                <w:rFonts w:hint="eastAsia" w:ascii="华文仿宋" w:hAnsi="华文仿宋" w:eastAsia="华文仿宋" w:cs="华文仿宋"/>
                <w:b w:val="0"/>
                <w:bCs w:val="0"/>
                <w:spacing w:val="-20"/>
                <w:sz w:val="28"/>
                <w:szCs w:val="28"/>
                <w:lang w:val="en-US" w:eastAsia="zh-CN"/>
              </w:rPr>
              <w:t>1</w:t>
            </w:r>
            <w:r>
              <w:rPr>
                <w:rFonts w:hint="eastAsia" w:ascii="华文仿宋" w:hAnsi="华文仿宋" w:eastAsia="华文仿宋" w:cs="华文仿宋"/>
                <w:b w:val="0"/>
                <w:bCs w:val="0"/>
                <w:spacing w:val="-8"/>
                <w:sz w:val="28"/>
                <w:szCs w:val="28"/>
              </w:rPr>
              <w:t>分）</w:t>
            </w:r>
          </w:p>
          <w:p w14:paraId="3134D848">
            <w:pPr>
              <w:pStyle w:val="41"/>
              <w:spacing w:before="109" w:line="222" w:lineRule="auto"/>
              <w:ind w:left="119"/>
              <w:rPr>
                <w:rFonts w:hint="eastAsia" w:ascii="华文仿宋" w:hAnsi="华文仿宋" w:eastAsia="华文仿宋" w:cs="华文仿宋"/>
                <w:b w:val="0"/>
                <w:bCs w:val="0"/>
                <w:sz w:val="28"/>
                <w:szCs w:val="28"/>
              </w:rPr>
            </w:pPr>
            <w:r>
              <w:rPr>
                <w:rFonts w:hint="eastAsia" w:ascii="华文仿宋" w:hAnsi="华文仿宋" w:eastAsia="华文仿宋" w:cs="华文仿宋"/>
                <w:b w:val="0"/>
                <w:bCs w:val="0"/>
                <w:spacing w:val="-1"/>
                <w:sz w:val="28"/>
                <w:szCs w:val="28"/>
              </w:rPr>
              <w:t>项目经理具有大专及以上学历得</w:t>
            </w:r>
            <w:r>
              <w:rPr>
                <w:rFonts w:hint="eastAsia" w:ascii="华文仿宋" w:hAnsi="华文仿宋" w:eastAsia="华文仿宋" w:cs="华文仿宋"/>
                <w:b w:val="0"/>
                <w:bCs w:val="0"/>
                <w:spacing w:val="-32"/>
                <w:sz w:val="28"/>
                <w:szCs w:val="28"/>
              </w:rPr>
              <w:t xml:space="preserve"> </w:t>
            </w:r>
            <w:r>
              <w:rPr>
                <w:rFonts w:hint="eastAsia" w:ascii="华文仿宋" w:hAnsi="华文仿宋" w:eastAsia="华文仿宋" w:cs="华文仿宋"/>
                <w:b w:val="0"/>
                <w:bCs w:val="0"/>
                <w:spacing w:val="-32"/>
                <w:sz w:val="28"/>
                <w:szCs w:val="28"/>
                <w:lang w:val="en-US" w:eastAsia="zh-CN"/>
              </w:rPr>
              <w:t>1</w:t>
            </w:r>
            <w:r>
              <w:rPr>
                <w:rFonts w:hint="eastAsia" w:ascii="华文仿宋" w:hAnsi="华文仿宋" w:eastAsia="华文仿宋" w:cs="华文仿宋"/>
                <w:b w:val="0"/>
                <w:bCs w:val="0"/>
                <w:spacing w:val="-37"/>
                <w:sz w:val="28"/>
                <w:szCs w:val="28"/>
              </w:rPr>
              <w:t xml:space="preserve"> </w:t>
            </w:r>
            <w:r>
              <w:rPr>
                <w:rFonts w:hint="eastAsia" w:ascii="华文仿宋" w:hAnsi="华文仿宋" w:eastAsia="华文仿宋" w:cs="华文仿宋"/>
                <w:b w:val="0"/>
                <w:bCs w:val="0"/>
                <w:spacing w:val="-1"/>
                <w:sz w:val="28"/>
                <w:szCs w:val="28"/>
              </w:rPr>
              <w:t>分</w:t>
            </w:r>
            <w:r>
              <w:rPr>
                <w:rFonts w:hint="eastAsia" w:ascii="华文仿宋" w:hAnsi="华文仿宋" w:eastAsia="华文仿宋" w:cs="华文仿宋"/>
                <w:b w:val="0"/>
                <w:bCs w:val="0"/>
                <w:spacing w:val="-1"/>
                <w:sz w:val="28"/>
                <w:szCs w:val="28"/>
                <w:lang w:eastAsia="zh-CN"/>
              </w:rPr>
              <w:t>，</w:t>
            </w:r>
            <w:r>
              <w:rPr>
                <w:rFonts w:hint="eastAsia" w:ascii="华文仿宋" w:hAnsi="华文仿宋" w:eastAsia="华文仿宋" w:cs="华文仿宋"/>
                <w:b w:val="0"/>
                <w:bCs w:val="0"/>
                <w:spacing w:val="-2"/>
                <w:sz w:val="28"/>
                <w:szCs w:val="28"/>
              </w:rPr>
              <w:t>不提供</w:t>
            </w:r>
            <w:r>
              <w:rPr>
                <w:rFonts w:hint="eastAsia" w:ascii="华文仿宋" w:hAnsi="华文仿宋" w:eastAsia="华文仿宋" w:cs="华文仿宋"/>
                <w:b w:val="0"/>
                <w:bCs w:val="0"/>
                <w:sz w:val="28"/>
                <w:szCs w:val="28"/>
              </w:rPr>
              <w:t>或缺漏项不得分</w:t>
            </w:r>
            <w:r>
              <w:rPr>
                <w:rFonts w:hint="eastAsia" w:ascii="华文仿宋" w:hAnsi="华文仿宋" w:eastAsia="华文仿宋" w:cs="华文仿宋"/>
                <w:b w:val="0"/>
                <w:bCs w:val="0"/>
                <w:spacing w:val="-1"/>
                <w:sz w:val="28"/>
                <w:szCs w:val="28"/>
              </w:rPr>
              <w:t>。</w:t>
            </w:r>
          </w:p>
          <w:p w14:paraId="60BF8256">
            <w:pPr>
              <w:pStyle w:val="41"/>
              <w:spacing w:line="222" w:lineRule="auto"/>
              <w:ind w:left="113"/>
              <w:rPr>
                <w:rFonts w:hint="eastAsia" w:ascii="华文仿宋" w:hAnsi="华文仿宋" w:eastAsia="华文仿宋" w:cs="华文仿宋"/>
                <w:b w:val="0"/>
                <w:bCs w:val="0"/>
                <w:sz w:val="28"/>
                <w:szCs w:val="28"/>
              </w:rPr>
            </w:pPr>
            <w:r>
              <w:rPr>
                <w:rFonts w:hint="eastAsia" w:ascii="华文仿宋" w:hAnsi="华文仿宋" w:eastAsia="华文仿宋" w:cs="华文仿宋"/>
                <w:b w:val="0"/>
                <w:bCs w:val="0"/>
                <w:spacing w:val="-4"/>
                <w:sz w:val="28"/>
                <w:szCs w:val="28"/>
              </w:rPr>
              <w:t>2</w:t>
            </w:r>
            <w:r>
              <w:rPr>
                <w:rFonts w:hint="eastAsia" w:ascii="华文仿宋" w:hAnsi="华文仿宋" w:eastAsia="华文仿宋" w:cs="华文仿宋"/>
                <w:b w:val="0"/>
                <w:bCs w:val="0"/>
                <w:spacing w:val="-4"/>
                <w:sz w:val="28"/>
                <w:szCs w:val="28"/>
                <w:lang w:val="en-US" w:eastAsia="zh-CN"/>
              </w:rPr>
              <w:t>.</w:t>
            </w:r>
            <w:r>
              <w:rPr>
                <w:rFonts w:hint="eastAsia" w:ascii="华文仿宋" w:hAnsi="华文仿宋" w:eastAsia="华文仿宋" w:cs="华文仿宋"/>
                <w:b w:val="0"/>
                <w:bCs w:val="0"/>
                <w:spacing w:val="-4"/>
                <w:sz w:val="28"/>
                <w:szCs w:val="28"/>
              </w:rPr>
              <w:t>经验要求（满分</w:t>
            </w:r>
            <w:r>
              <w:rPr>
                <w:rFonts w:hint="eastAsia" w:ascii="华文仿宋" w:hAnsi="华文仿宋" w:eastAsia="华文仿宋" w:cs="华文仿宋"/>
                <w:b w:val="0"/>
                <w:bCs w:val="0"/>
                <w:spacing w:val="-4"/>
                <w:sz w:val="28"/>
                <w:szCs w:val="28"/>
                <w:lang w:val="en-US" w:eastAsia="zh-CN"/>
              </w:rPr>
              <w:t>2</w:t>
            </w:r>
            <w:r>
              <w:rPr>
                <w:rFonts w:hint="eastAsia" w:ascii="华文仿宋" w:hAnsi="华文仿宋" w:eastAsia="华文仿宋" w:cs="华文仿宋"/>
                <w:b w:val="0"/>
                <w:bCs w:val="0"/>
                <w:spacing w:val="-4"/>
                <w:sz w:val="28"/>
                <w:szCs w:val="28"/>
              </w:rPr>
              <w:t>）</w:t>
            </w:r>
          </w:p>
          <w:p w14:paraId="4B54D35A">
            <w:pPr>
              <w:pStyle w:val="41"/>
              <w:spacing w:line="308" w:lineRule="auto"/>
              <w:ind w:left="121" w:right="108"/>
              <w:rPr>
                <w:rFonts w:hint="eastAsia" w:ascii="华文仿宋" w:hAnsi="华文仿宋" w:eastAsia="华文仿宋" w:cs="华文仿宋"/>
                <w:b w:val="0"/>
                <w:bCs w:val="0"/>
                <w:sz w:val="28"/>
                <w:szCs w:val="28"/>
              </w:rPr>
            </w:pPr>
            <w:r>
              <w:rPr>
                <w:rFonts w:hint="eastAsia" w:ascii="华文仿宋" w:hAnsi="华文仿宋" w:eastAsia="华文仿宋" w:cs="华文仿宋"/>
                <w:b w:val="0"/>
                <w:bCs w:val="0"/>
                <w:spacing w:val="-5"/>
                <w:sz w:val="28"/>
                <w:szCs w:val="28"/>
              </w:rPr>
              <w:t>项目经理具有物业服务</w:t>
            </w:r>
            <w:r>
              <w:rPr>
                <w:rFonts w:hint="eastAsia" w:ascii="华文仿宋" w:hAnsi="华文仿宋" w:eastAsia="华文仿宋" w:cs="华文仿宋"/>
                <w:b w:val="0"/>
                <w:bCs w:val="0"/>
                <w:spacing w:val="-38"/>
                <w:sz w:val="28"/>
                <w:szCs w:val="28"/>
              </w:rPr>
              <w:t xml:space="preserve"> </w:t>
            </w:r>
            <w:r>
              <w:rPr>
                <w:rFonts w:hint="eastAsia" w:ascii="华文仿宋" w:hAnsi="华文仿宋" w:eastAsia="华文仿宋" w:cs="华文仿宋"/>
                <w:b w:val="0"/>
                <w:bCs w:val="0"/>
                <w:spacing w:val="-5"/>
                <w:sz w:val="28"/>
                <w:szCs w:val="28"/>
              </w:rPr>
              <w:t>3</w:t>
            </w:r>
            <w:r>
              <w:rPr>
                <w:rFonts w:hint="eastAsia" w:ascii="华文仿宋" w:hAnsi="华文仿宋" w:eastAsia="华文仿宋" w:cs="华文仿宋"/>
                <w:b w:val="0"/>
                <w:bCs w:val="0"/>
                <w:spacing w:val="-37"/>
                <w:sz w:val="28"/>
                <w:szCs w:val="28"/>
              </w:rPr>
              <w:t xml:space="preserve"> </w:t>
            </w:r>
            <w:r>
              <w:rPr>
                <w:rFonts w:hint="eastAsia" w:ascii="华文仿宋" w:hAnsi="华文仿宋" w:eastAsia="华文仿宋" w:cs="华文仿宋"/>
                <w:b w:val="0"/>
                <w:bCs w:val="0"/>
                <w:spacing w:val="-5"/>
                <w:sz w:val="28"/>
                <w:szCs w:val="28"/>
              </w:rPr>
              <w:t>年管理经验，得</w:t>
            </w:r>
            <w:r>
              <w:rPr>
                <w:rFonts w:hint="eastAsia" w:ascii="华文仿宋" w:hAnsi="华文仿宋" w:eastAsia="华文仿宋" w:cs="华文仿宋"/>
                <w:b w:val="0"/>
                <w:bCs w:val="0"/>
                <w:spacing w:val="-29"/>
                <w:sz w:val="28"/>
                <w:szCs w:val="28"/>
              </w:rPr>
              <w:t xml:space="preserve"> </w:t>
            </w:r>
            <w:r>
              <w:rPr>
                <w:rFonts w:hint="eastAsia" w:ascii="华文仿宋" w:hAnsi="华文仿宋" w:eastAsia="华文仿宋" w:cs="华文仿宋"/>
                <w:b w:val="0"/>
                <w:bCs w:val="0"/>
                <w:spacing w:val="-29"/>
                <w:sz w:val="28"/>
                <w:szCs w:val="28"/>
                <w:lang w:val="en-US" w:eastAsia="zh-CN"/>
              </w:rPr>
              <w:t>1</w:t>
            </w:r>
            <w:r>
              <w:rPr>
                <w:rFonts w:hint="eastAsia" w:ascii="华文仿宋" w:hAnsi="华文仿宋" w:eastAsia="华文仿宋" w:cs="华文仿宋"/>
                <w:b w:val="0"/>
                <w:bCs w:val="0"/>
                <w:spacing w:val="-39"/>
                <w:sz w:val="28"/>
                <w:szCs w:val="28"/>
              </w:rPr>
              <w:t xml:space="preserve"> </w:t>
            </w:r>
            <w:r>
              <w:rPr>
                <w:rFonts w:hint="eastAsia" w:ascii="华文仿宋" w:hAnsi="华文仿宋" w:eastAsia="华文仿宋" w:cs="华文仿宋"/>
                <w:b w:val="0"/>
                <w:bCs w:val="0"/>
                <w:spacing w:val="-5"/>
                <w:sz w:val="28"/>
                <w:szCs w:val="28"/>
              </w:rPr>
              <w:t>分；每增加一年</w:t>
            </w:r>
            <w:r>
              <w:rPr>
                <w:rFonts w:hint="eastAsia" w:ascii="华文仿宋" w:hAnsi="华文仿宋" w:eastAsia="华文仿宋" w:cs="华文仿宋"/>
                <w:b w:val="0"/>
                <w:bCs w:val="0"/>
                <w:spacing w:val="-4"/>
                <w:sz w:val="28"/>
                <w:szCs w:val="28"/>
              </w:rPr>
              <w:t>管理经验额外增加</w:t>
            </w:r>
            <w:r>
              <w:rPr>
                <w:rFonts w:hint="eastAsia" w:ascii="华文仿宋" w:hAnsi="华文仿宋" w:eastAsia="华文仿宋" w:cs="华文仿宋"/>
                <w:b w:val="0"/>
                <w:bCs w:val="0"/>
                <w:spacing w:val="-27"/>
                <w:sz w:val="28"/>
                <w:szCs w:val="28"/>
              </w:rPr>
              <w:t xml:space="preserve"> </w:t>
            </w:r>
            <w:r>
              <w:rPr>
                <w:rFonts w:hint="eastAsia" w:ascii="华文仿宋" w:hAnsi="华文仿宋" w:eastAsia="华文仿宋" w:cs="华文仿宋"/>
                <w:b w:val="0"/>
                <w:bCs w:val="0"/>
                <w:spacing w:val="-27"/>
                <w:sz w:val="28"/>
                <w:szCs w:val="28"/>
                <w:lang w:val="en-US" w:eastAsia="zh-CN"/>
              </w:rPr>
              <w:t>0.5</w:t>
            </w:r>
            <w:r>
              <w:rPr>
                <w:rFonts w:hint="eastAsia" w:ascii="华文仿宋" w:hAnsi="华文仿宋" w:eastAsia="华文仿宋" w:cs="华文仿宋"/>
                <w:b w:val="0"/>
                <w:bCs w:val="0"/>
                <w:spacing w:val="-4"/>
                <w:sz w:val="28"/>
                <w:szCs w:val="28"/>
              </w:rPr>
              <w:t>分，最多增加</w:t>
            </w:r>
            <w:r>
              <w:rPr>
                <w:rFonts w:hint="eastAsia" w:ascii="华文仿宋" w:hAnsi="华文仿宋" w:eastAsia="华文仿宋" w:cs="华文仿宋"/>
                <w:b w:val="0"/>
                <w:bCs w:val="0"/>
                <w:spacing w:val="-29"/>
                <w:sz w:val="28"/>
                <w:szCs w:val="28"/>
              </w:rPr>
              <w:t xml:space="preserve"> </w:t>
            </w:r>
            <w:r>
              <w:rPr>
                <w:rFonts w:hint="eastAsia" w:ascii="华文仿宋" w:hAnsi="华文仿宋" w:eastAsia="华文仿宋" w:cs="华文仿宋"/>
                <w:b w:val="0"/>
                <w:bCs w:val="0"/>
                <w:spacing w:val="-29"/>
                <w:sz w:val="28"/>
                <w:szCs w:val="28"/>
                <w:lang w:val="en-US" w:eastAsia="zh-CN"/>
              </w:rPr>
              <w:t>1</w:t>
            </w:r>
            <w:r>
              <w:rPr>
                <w:rFonts w:hint="eastAsia" w:ascii="华文仿宋" w:hAnsi="华文仿宋" w:eastAsia="华文仿宋" w:cs="华文仿宋"/>
                <w:b w:val="0"/>
                <w:bCs w:val="0"/>
                <w:spacing w:val="-4"/>
                <w:sz w:val="28"/>
                <w:szCs w:val="28"/>
              </w:rPr>
              <w:t>分，满分</w:t>
            </w:r>
            <w:r>
              <w:rPr>
                <w:rFonts w:hint="eastAsia" w:ascii="华文仿宋" w:hAnsi="华文仿宋" w:eastAsia="华文仿宋" w:cs="华文仿宋"/>
                <w:b w:val="0"/>
                <w:bCs w:val="0"/>
                <w:spacing w:val="-44"/>
                <w:sz w:val="28"/>
                <w:szCs w:val="28"/>
              </w:rPr>
              <w:t xml:space="preserve"> </w:t>
            </w:r>
            <w:r>
              <w:rPr>
                <w:rFonts w:hint="eastAsia" w:ascii="华文仿宋" w:hAnsi="华文仿宋" w:eastAsia="华文仿宋" w:cs="华文仿宋"/>
                <w:b w:val="0"/>
                <w:bCs w:val="0"/>
                <w:spacing w:val="-44"/>
                <w:sz w:val="28"/>
                <w:szCs w:val="28"/>
                <w:lang w:val="en-US" w:eastAsia="zh-CN"/>
              </w:rPr>
              <w:t>2</w:t>
            </w:r>
            <w:r>
              <w:rPr>
                <w:rFonts w:hint="eastAsia" w:ascii="华文仿宋" w:hAnsi="华文仿宋" w:eastAsia="华文仿宋" w:cs="华文仿宋"/>
                <w:b w:val="0"/>
                <w:bCs w:val="0"/>
                <w:spacing w:val="-4"/>
                <w:sz w:val="28"/>
                <w:szCs w:val="28"/>
              </w:rPr>
              <w:t>分</w:t>
            </w:r>
            <w:r>
              <w:rPr>
                <w:rFonts w:hint="eastAsia" w:ascii="华文仿宋" w:hAnsi="华文仿宋" w:eastAsia="华文仿宋" w:cs="华文仿宋"/>
                <w:b w:val="0"/>
                <w:bCs w:val="0"/>
                <w:spacing w:val="-4"/>
                <w:sz w:val="28"/>
                <w:szCs w:val="28"/>
                <w:lang w:eastAsia="zh-CN"/>
              </w:rPr>
              <w:t>，</w:t>
            </w:r>
            <w:r>
              <w:rPr>
                <w:rFonts w:hint="eastAsia" w:ascii="华文仿宋" w:hAnsi="华文仿宋" w:eastAsia="华文仿宋" w:cs="华文仿宋"/>
                <w:b w:val="0"/>
                <w:bCs w:val="0"/>
                <w:spacing w:val="-2"/>
                <w:sz w:val="28"/>
                <w:szCs w:val="28"/>
              </w:rPr>
              <w:t>不提供</w:t>
            </w:r>
            <w:r>
              <w:rPr>
                <w:rFonts w:hint="eastAsia" w:ascii="华文仿宋" w:hAnsi="华文仿宋" w:eastAsia="华文仿宋" w:cs="华文仿宋"/>
                <w:b w:val="0"/>
                <w:bCs w:val="0"/>
                <w:sz w:val="28"/>
                <w:szCs w:val="28"/>
              </w:rPr>
              <w:t>或缺漏项不得分。</w:t>
            </w:r>
          </w:p>
          <w:p w14:paraId="6AA7B043">
            <w:pPr>
              <w:pStyle w:val="41"/>
              <w:spacing w:before="3" w:line="288" w:lineRule="auto"/>
              <w:ind w:left="118" w:leftChars="0" w:right="105" w:rightChars="0" w:firstLine="1" w:firstLineChars="0"/>
              <w:rPr>
                <w:rFonts w:hint="eastAsia" w:ascii="华文仿宋" w:hAnsi="华文仿宋" w:eastAsia="华文仿宋" w:cs="华文仿宋"/>
                <w:b w:val="0"/>
                <w:bCs w:val="0"/>
                <w:kern w:val="2"/>
                <w:sz w:val="28"/>
                <w:szCs w:val="28"/>
                <w:lang w:val="en-US" w:eastAsia="en-US" w:bidi="ar-SA"/>
              </w:rPr>
            </w:pPr>
            <w:r>
              <w:rPr>
                <w:rFonts w:hint="eastAsia" w:ascii="华文仿宋" w:hAnsi="华文仿宋" w:eastAsia="华文仿宋" w:cs="华文仿宋"/>
                <w:b w:val="0"/>
                <w:bCs w:val="0"/>
                <w:spacing w:val="-2"/>
                <w:sz w:val="28"/>
                <w:szCs w:val="28"/>
              </w:rPr>
              <w:t>备注：除上述赋分依据外，还须同时提供</w:t>
            </w:r>
            <w:r>
              <w:rPr>
                <w:rFonts w:hint="eastAsia" w:ascii="华文仿宋" w:hAnsi="华文仿宋" w:eastAsia="华文仿宋" w:cs="华文仿宋"/>
                <w:b w:val="0"/>
                <w:bCs w:val="0"/>
                <w:spacing w:val="-2"/>
                <w:sz w:val="28"/>
                <w:szCs w:val="28"/>
                <w:lang w:val="en-US" w:eastAsia="zh-CN"/>
              </w:rPr>
              <w:t>劳动合同</w:t>
            </w:r>
            <w:r>
              <w:rPr>
                <w:rFonts w:hint="eastAsia" w:ascii="华文仿宋" w:hAnsi="华文仿宋" w:eastAsia="华文仿宋" w:cs="华文仿宋"/>
                <w:b w:val="0"/>
                <w:bCs w:val="0"/>
                <w:spacing w:val="-29"/>
                <w:sz w:val="28"/>
                <w:szCs w:val="28"/>
              </w:rPr>
              <w:t>，</w:t>
            </w:r>
            <w:r>
              <w:rPr>
                <w:rFonts w:hint="eastAsia" w:ascii="华文仿宋" w:hAnsi="华文仿宋" w:eastAsia="华文仿宋" w:cs="华文仿宋"/>
                <w:b w:val="0"/>
                <w:bCs w:val="0"/>
                <w:spacing w:val="1"/>
                <w:sz w:val="28"/>
                <w:szCs w:val="28"/>
              </w:rPr>
              <w:t>不提供</w:t>
            </w:r>
            <w:r>
              <w:rPr>
                <w:rFonts w:hint="eastAsia" w:ascii="华文仿宋" w:hAnsi="华文仿宋" w:eastAsia="华文仿宋" w:cs="华文仿宋"/>
                <w:b w:val="0"/>
                <w:bCs w:val="0"/>
                <w:spacing w:val="-2"/>
                <w:sz w:val="28"/>
                <w:szCs w:val="28"/>
                <w:lang w:val="en-US" w:eastAsia="zh-CN"/>
              </w:rPr>
              <w:t>劳动合同</w:t>
            </w:r>
            <w:r>
              <w:rPr>
                <w:rFonts w:hint="eastAsia" w:ascii="华文仿宋" w:hAnsi="华文仿宋" w:eastAsia="华文仿宋" w:cs="华文仿宋"/>
                <w:b w:val="0"/>
                <w:bCs w:val="0"/>
                <w:spacing w:val="1"/>
                <w:sz w:val="28"/>
                <w:szCs w:val="28"/>
              </w:rPr>
              <w:t>要求，本大项（</w:t>
            </w:r>
            <w:r>
              <w:rPr>
                <w:rFonts w:hint="eastAsia" w:ascii="华文仿宋" w:hAnsi="华文仿宋" w:eastAsia="华文仿宋" w:cs="华文仿宋"/>
                <w:b w:val="0"/>
                <w:bCs w:val="0"/>
                <w:spacing w:val="1"/>
                <w:sz w:val="28"/>
                <w:szCs w:val="28"/>
                <w:lang w:val="en-US" w:eastAsia="zh-CN"/>
              </w:rPr>
              <w:t>2</w:t>
            </w:r>
            <w:r>
              <w:rPr>
                <w:rFonts w:hint="eastAsia" w:ascii="华文仿宋" w:hAnsi="华文仿宋" w:eastAsia="华文仿宋" w:cs="华文仿宋"/>
                <w:b w:val="0"/>
                <w:bCs w:val="0"/>
                <w:spacing w:val="-39"/>
                <w:sz w:val="28"/>
                <w:szCs w:val="28"/>
              </w:rPr>
              <w:t xml:space="preserve"> </w:t>
            </w:r>
            <w:r>
              <w:rPr>
                <w:rFonts w:hint="eastAsia" w:ascii="华文仿宋" w:hAnsi="华文仿宋" w:eastAsia="华文仿宋" w:cs="华文仿宋"/>
                <w:b w:val="0"/>
                <w:bCs w:val="0"/>
                <w:spacing w:val="1"/>
                <w:sz w:val="28"/>
                <w:szCs w:val="28"/>
              </w:rPr>
              <w:t>分）不得分。</w:t>
            </w:r>
          </w:p>
        </w:tc>
        <w:tc>
          <w:tcPr>
            <w:tcW w:w="482" w:type="pct"/>
            <w:shd w:val="clear" w:color="auto" w:fill="auto"/>
            <w:vAlign w:val="top"/>
          </w:tcPr>
          <w:p w14:paraId="500C0115">
            <w:pPr>
              <w:spacing w:line="242" w:lineRule="auto"/>
              <w:jc w:val="center"/>
              <w:rPr>
                <w:rFonts w:hint="eastAsia" w:ascii="华文仿宋" w:hAnsi="华文仿宋" w:eastAsia="华文仿宋" w:cs="华文仿宋"/>
                <w:sz w:val="28"/>
                <w:szCs w:val="28"/>
              </w:rPr>
            </w:pPr>
          </w:p>
          <w:p w14:paraId="065339F3">
            <w:pPr>
              <w:spacing w:line="242" w:lineRule="auto"/>
              <w:jc w:val="center"/>
              <w:rPr>
                <w:rFonts w:hint="eastAsia" w:ascii="华文仿宋" w:hAnsi="华文仿宋" w:eastAsia="华文仿宋" w:cs="华文仿宋"/>
                <w:sz w:val="28"/>
                <w:szCs w:val="28"/>
              </w:rPr>
            </w:pPr>
          </w:p>
          <w:p w14:paraId="2F7C2A4D">
            <w:pPr>
              <w:spacing w:line="243" w:lineRule="auto"/>
              <w:jc w:val="center"/>
              <w:rPr>
                <w:rFonts w:hint="eastAsia" w:ascii="华文仿宋" w:hAnsi="华文仿宋" w:eastAsia="华文仿宋" w:cs="华文仿宋"/>
                <w:sz w:val="28"/>
                <w:szCs w:val="28"/>
              </w:rPr>
            </w:pPr>
          </w:p>
          <w:p w14:paraId="1F6609D4">
            <w:pPr>
              <w:spacing w:line="243" w:lineRule="auto"/>
              <w:jc w:val="center"/>
              <w:rPr>
                <w:rFonts w:hint="eastAsia" w:ascii="华文仿宋" w:hAnsi="华文仿宋" w:eastAsia="华文仿宋" w:cs="华文仿宋"/>
                <w:sz w:val="28"/>
                <w:szCs w:val="28"/>
              </w:rPr>
            </w:pPr>
          </w:p>
          <w:p w14:paraId="1384D40A">
            <w:pPr>
              <w:pStyle w:val="41"/>
              <w:spacing w:before="78" w:line="308" w:lineRule="auto"/>
              <w:ind w:left="320" w:leftChars="0" w:right="187" w:rightChars="0" w:hanging="121"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77A1D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420" w:type="pct"/>
            <w:shd w:val="clear" w:color="auto" w:fill="auto"/>
            <w:vAlign w:val="top"/>
          </w:tcPr>
          <w:p w14:paraId="17F5118F">
            <w:pPr>
              <w:rPr>
                <w:rFonts w:hint="eastAsia" w:ascii="华文仿宋" w:hAnsi="华文仿宋" w:eastAsia="华文仿宋" w:cs="华文仿宋"/>
                <w:sz w:val="28"/>
                <w:szCs w:val="28"/>
              </w:rPr>
            </w:pPr>
          </w:p>
          <w:p w14:paraId="72691D67">
            <w:pPr>
              <w:pStyle w:val="41"/>
              <w:spacing w:before="78" w:line="310" w:lineRule="auto"/>
              <w:ind w:left="143" w:leftChars="0" w:right="131" w:rightChars="0" w:hanging="2" w:firstLineChars="0"/>
              <w:rPr>
                <w:rFonts w:hint="eastAsia" w:ascii="华文仿宋" w:hAnsi="华文仿宋" w:eastAsia="华文仿宋" w:cs="华文仿宋"/>
                <w:spacing w:val="-8"/>
                <w:sz w:val="28"/>
                <w:szCs w:val="28"/>
              </w:rPr>
            </w:pPr>
          </w:p>
          <w:p w14:paraId="7B1305C8">
            <w:pPr>
              <w:pStyle w:val="41"/>
              <w:spacing w:before="78" w:line="310" w:lineRule="auto"/>
              <w:ind w:left="143" w:leftChars="0" w:right="131" w:rightChars="0" w:hanging="2" w:firstLine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8"/>
                <w:sz w:val="28"/>
                <w:szCs w:val="28"/>
              </w:rPr>
              <w:t>物料</w:t>
            </w:r>
            <w:r>
              <w:rPr>
                <w:rFonts w:hint="eastAsia" w:ascii="华文仿宋" w:hAnsi="华文仿宋" w:eastAsia="华文仿宋" w:cs="华文仿宋"/>
                <w:spacing w:val="-9"/>
                <w:sz w:val="28"/>
                <w:szCs w:val="28"/>
              </w:rPr>
              <w:t>配备</w:t>
            </w:r>
          </w:p>
        </w:tc>
        <w:tc>
          <w:tcPr>
            <w:tcW w:w="455" w:type="pct"/>
            <w:shd w:val="clear" w:color="auto" w:fill="auto"/>
            <w:vAlign w:val="top"/>
          </w:tcPr>
          <w:p w14:paraId="13D12DFA">
            <w:pPr>
              <w:spacing w:line="439" w:lineRule="auto"/>
              <w:rPr>
                <w:rFonts w:hint="eastAsia" w:ascii="华文仿宋" w:hAnsi="华文仿宋" w:eastAsia="华文仿宋" w:cs="华文仿宋"/>
                <w:sz w:val="28"/>
                <w:szCs w:val="28"/>
              </w:rPr>
            </w:pPr>
          </w:p>
          <w:p w14:paraId="41D3EA26">
            <w:pPr>
              <w:pStyle w:val="41"/>
              <w:spacing w:before="78" w:line="241" w:lineRule="auto"/>
              <w:ind w:left="351" w:leftChars="0"/>
              <w:rPr>
                <w:rFonts w:hint="eastAsia" w:ascii="华文仿宋" w:hAnsi="华文仿宋" w:eastAsia="华文仿宋" w:cs="华文仿宋"/>
                <w:sz w:val="28"/>
                <w:szCs w:val="28"/>
              </w:rPr>
            </w:pPr>
          </w:p>
          <w:p w14:paraId="71D03BBF">
            <w:pPr>
              <w:pStyle w:val="41"/>
              <w:spacing w:before="78" w:line="241" w:lineRule="auto"/>
              <w:ind w:left="351" w:leftChars="0"/>
              <w:rPr>
                <w:rFonts w:hint="eastAsia" w:ascii="华文仿宋" w:hAnsi="华文仿宋" w:eastAsia="华文仿宋" w:cs="华文仿宋"/>
                <w:sz w:val="28"/>
                <w:szCs w:val="28"/>
              </w:rPr>
            </w:pPr>
          </w:p>
          <w:p w14:paraId="327421FC">
            <w:pPr>
              <w:pStyle w:val="41"/>
              <w:spacing w:before="78" w:line="241" w:lineRule="auto"/>
              <w:ind w:left="351" w:lef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z w:val="28"/>
                <w:szCs w:val="28"/>
              </w:rPr>
              <w:t>3</w:t>
            </w:r>
          </w:p>
        </w:tc>
        <w:tc>
          <w:tcPr>
            <w:tcW w:w="3641" w:type="pct"/>
            <w:shd w:val="clear" w:color="auto" w:fill="auto"/>
            <w:vAlign w:val="top"/>
          </w:tcPr>
          <w:p w14:paraId="50CD4DE1">
            <w:pPr>
              <w:pStyle w:val="41"/>
              <w:spacing w:before="120" w:line="276" w:lineRule="auto"/>
              <w:ind w:left="118" w:leftChars="0" w:right="108" w:rightChars="0" w:firstLine="282" w:firstLineChars="100"/>
              <w:jc w:val="both"/>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2"/>
                <w:sz w:val="28"/>
                <w:szCs w:val="28"/>
              </w:rPr>
              <w:t>须依据本项目物业服务标准及配置清单的要求，提供</w:t>
            </w:r>
            <w:r>
              <w:rPr>
                <w:rFonts w:hint="eastAsia" w:ascii="华文仿宋" w:hAnsi="华文仿宋" w:eastAsia="华文仿宋" w:cs="华文仿宋"/>
                <w:spacing w:val="8"/>
                <w:sz w:val="28"/>
                <w:szCs w:val="28"/>
              </w:rPr>
              <w:t>全面完备的设备工具配置清单（所有配置物品均须明确名</w:t>
            </w:r>
            <w:r>
              <w:rPr>
                <w:rFonts w:hint="eastAsia" w:ascii="华文仿宋" w:hAnsi="华文仿宋" w:eastAsia="华文仿宋" w:cs="华文仿宋"/>
                <w:sz w:val="28"/>
                <w:szCs w:val="28"/>
              </w:rPr>
              <w:t>称、规格</w:t>
            </w:r>
            <w:r>
              <w:rPr>
                <w:rFonts w:hint="eastAsia" w:ascii="华文仿宋" w:hAnsi="华文仿宋" w:eastAsia="华文仿宋" w:cs="华文仿宋"/>
                <w:spacing w:val="15"/>
                <w:sz w:val="28"/>
                <w:szCs w:val="28"/>
              </w:rPr>
              <w:t>）</w:t>
            </w:r>
            <w:r>
              <w:rPr>
                <w:rFonts w:hint="eastAsia" w:ascii="华文仿宋" w:hAnsi="华文仿宋" w:eastAsia="华文仿宋" w:cs="华文仿宋"/>
                <w:spacing w:val="15"/>
                <w:sz w:val="28"/>
                <w:szCs w:val="28"/>
                <w:lang w:eastAsia="zh-CN"/>
              </w:rPr>
              <w:t>，</w:t>
            </w:r>
            <w:r>
              <w:rPr>
                <w:rFonts w:hint="eastAsia" w:ascii="华文仿宋" w:hAnsi="华文仿宋" w:eastAsia="华文仿宋" w:cs="华文仿宋"/>
                <w:sz w:val="28"/>
                <w:szCs w:val="28"/>
              </w:rPr>
              <w:t>配置需包括以下内容：</w:t>
            </w:r>
          </w:p>
          <w:p w14:paraId="3BD89D6C">
            <w:pPr>
              <w:pStyle w:val="41"/>
              <w:spacing w:before="120" w:line="276" w:lineRule="auto"/>
              <w:ind w:right="108" w:rightChars="0"/>
              <w:jc w:val="both"/>
              <w:rPr>
                <w:rFonts w:hint="eastAsia" w:ascii="华文仿宋" w:hAnsi="华文仿宋" w:eastAsia="华文仿宋" w:cs="华文仿宋"/>
                <w:sz w:val="28"/>
                <w:szCs w:val="28"/>
                <w:lang w:val="en-US" w:eastAsia="en-US"/>
              </w:rPr>
            </w:pPr>
            <w:r>
              <w:rPr>
                <w:rFonts w:hint="eastAsia" w:ascii="华文仿宋" w:hAnsi="华文仿宋" w:eastAsia="华文仿宋" w:cs="华文仿宋"/>
                <w:spacing w:val="-1"/>
                <w:sz w:val="28"/>
                <w:szCs w:val="28"/>
              </w:rPr>
              <w:t>①地面清洁设备：洗地机、吸尘吸水机、高压清洗机</w:t>
            </w:r>
            <w:r>
              <w:rPr>
                <w:rFonts w:hint="eastAsia" w:ascii="华文仿宋" w:hAnsi="华文仿宋" w:eastAsia="华文仿宋" w:cs="华文仿宋"/>
                <w:spacing w:val="-7"/>
                <w:sz w:val="28"/>
                <w:szCs w:val="28"/>
                <w:lang w:eastAsia="zh-CN"/>
              </w:rPr>
              <w:t>。</w:t>
            </w:r>
            <w:r>
              <w:rPr>
                <w:rFonts w:hint="eastAsia" w:ascii="华文仿宋" w:hAnsi="华文仿宋" w:eastAsia="华文仿宋" w:cs="华文仿宋"/>
                <w:spacing w:val="-7"/>
                <w:sz w:val="28"/>
                <w:szCs w:val="28"/>
              </w:rPr>
              <w:t>②清洗及绿化工具：高压水枪、保洁工具车</w:t>
            </w:r>
            <w:r>
              <w:rPr>
                <w:rFonts w:hint="eastAsia" w:ascii="华文仿宋" w:hAnsi="华文仿宋" w:eastAsia="华文仿宋" w:cs="华文仿宋"/>
                <w:spacing w:val="-8"/>
                <w:sz w:val="28"/>
                <w:szCs w:val="28"/>
              </w:rPr>
              <w:t>、绿篱机、</w:t>
            </w:r>
            <w:r>
              <w:rPr>
                <w:rFonts w:hint="eastAsia" w:ascii="华文仿宋" w:hAnsi="华文仿宋" w:eastAsia="华文仿宋" w:cs="华文仿宋"/>
                <w:spacing w:val="4"/>
                <w:sz w:val="28"/>
                <w:szCs w:val="28"/>
              </w:rPr>
              <w:t>割灌机、喷雾器</w:t>
            </w:r>
            <w:r>
              <w:rPr>
                <w:rFonts w:hint="eastAsia" w:ascii="华文仿宋" w:hAnsi="华文仿宋" w:eastAsia="华文仿宋" w:cs="华文仿宋"/>
                <w:spacing w:val="4"/>
                <w:sz w:val="28"/>
                <w:szCs w:val="28"/>
                <w:lang w:eastAsia="zh-CN"/>
              </w:rPr>
              <w:t>。</w:t>
            </w:r>
            <w:r>
              <w:rPr>
                <w:rFonts w:hint="eastAsia" w:ascii="华文仿宋" w:hAnsi="华文仿宋" w:eastAsia="华文仿宋" w:cs="华文仿宋"/>
                <w:spacing w:val="4"/>
                <w:sz w:val="28"/>
                <w:szCs w:val="28"/>
              </w:rPr>
              <w:t>③安全应急工具：绝缘靴/手套、安全帽、</w:t>
            </w:r>
            <w:r>
              <w:rPr>
                <w:rFonts w:hint="eastAsia" w:ascii="华文仿宋" w:hAnsi="华文仿宋" w:eastAsia="华文仿宋" w:cs="华文仿宋"/>
                <w:spacing w:val="-5"/>
                <w:sz w:val="28"/>
                <w:szCs w:val="28"/>
              </w:rPr>
              <w:t>警戒带、应急灯</w:t>
            </w:r>
            <w:r>
              <w:rPr>
                <w:rFonts w:hint="eastAsia" w:ascii="华文仿宋" w:hAnsi="华文仿宋" w:eastAsia="华文仿宋" w:cs="华文仿宋"/>
                <w:spacing w:val="-5"/>
                <w:sz w:val="28"/>
                <w:szCs w:val="28"/>
                <w:lang w:eastAsia="zh-CN"/>
              </w:rPr>
              <w:t>。</w:t>
            </w:r>
            <w:r>
              <w:rPr>
                <w:rFonts w:hint="eastAsia" w:ascii="华文仿宋" w:hAnsi="华文仿宋" w:eastAsia="华文仿宋" w:cs="华文仿宋"/>
                <w:spacing w:val="-5"/>
                <w:sz w:val="28"/>
                <w:szCs w:val="28"/>
              </w:rPr>
              <w:t>每提供一项得</w:t>
            </w:r>
            <w:r>
              <w:rPr>
                <w:rFonts w:hint="eastAsia" w:ascii="华文仿宋" w:hAnsi="华文仿宋" w:eastAsia="华文仿宋" w:cs="华文仿宋"/>
                <w:spacing w:val="-21"/>
                <w:sz w:val="28"/>
                <w:szCs w:val="28"/>
              </w:rPr>
              <w:t xml:space="preserve"> </w:t>
            </w:r>
            <w:r>
              <w:rPr>
                <w:rFonts w:hint="eastAsia" w:ascii="华文仿宋" w:hAnsi="华文仿宋" w:eastAsia="华文仿宋" w:cs="华文仿宋"/>
                <w:spacing w:val="-5"/>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5"/>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5"/>
                <w:sz w:val="28"/>
                <w:szCs w:val="28"/>
              </w:rPr>
              <w:t>3</w:t>
            </w:r>
            <w:r>
              <w:rPr>
                <w:rFonts w:hint="eastAsia" w:ascii="华文仿宋" w:hAnsi="华文仿宋" w:eastAsia="华文仿宋" w:cs="华文仿宋"/>
                <w:spacing w:val="-38"/>
                <w:sz w:val="28"/>
                <w:szCs w:val="28"/>
              </w:rPr>
              <w:t xml:space="preserve"> </w:t>
            </w:r>
            <w:r>
              <w:rPr>
                <w:rFonts w:hint="eastAsia" w:ascii="华文仿宋" w:hAnsi="华文仿宋" w:eastAsia="华文仿宋" w:cs="华文仿宋"/>
                <w:spacing w:val="-5"/>
                <w:sz w:val="28"/>
                <w:szCs w:val="28"/>
              </w:rPr>
              <w:t>分，不提供或</w:t>
            </w:r>
            <w:r>
              <w:rPr>
                <w:rFonts w:hint="eastAsia" w:ascii="华文仿宋" w:hAnsi="华文仿宋" w:eastAsia="华文仿宋" w:cs="华文仿宋"/>
                <w:sz w:val="28"/>
                <w:szCs w:val="28"/>
              </w:rPr>
              <w:t>内容缺项不得分。</w:t>
            </w:r>
          </w:p>
        </w:tc>
        <w:tc>
          <w:tcPr>
            <w:tcW w:w="482" w:type="pct"/>
            <w:shd w:val="clear" w:color="auto" w:fill="auto"/>
            <w:vAlign w:val="top"/>
          </w:tcPr>
          <w:p w14:paraId="61A96A4F">
            <w:pPr>
              <w:pStyle w:val="41"/>
              <w:spacing w:before="318" w:line="310" w:lineRule="auto"/>
              <w:ind w:left="320" w:leftChars="0" w:right="187" w:rightChars="0" w:hanging="121" w:firstLineChars="0"/>
              <w:jc w:val="center"/>
              <w:rPr>
                <w:rFonts w:hint="eastAsia" w:ascii="华文仿宋" w:hAnsi="华文仿宋" w:eastAsia="华文仿宋" w:cs="华文仿宋"/>
                <w:spacing w:val="-9"/>
                <w:sz w:val="28"/>
                <w:szCs w:val="28"/>
              </w:rPr>
            </w:pPr>
          </w:p>
          <w:p w14:paraId="66FE4F40">
            <w:pPr>
              <w:pStyle w:val="41"/>
              <w:spacing w:before="318" w:line="310" w:lineRule="auto"/>
              <w:ind w:left="320" w:leftChars="0" w:right="187" w:rightChars="0" w:hanging="121"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3F5C4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7" w:hRule="atLeast"/>
        </w:trPr>
        <w:tc>
          <w:tcPr>
            <w:tcW w:w="420" w:type="pct"/>
            <w:shd w:val="clear" w:color="auto" w:fill="auto"/>
            <w:vAlign w:val="top"/>
          </w:tcPr>
          <w:p w14:paraId="00829C5A">
            <w:pPr>
              <w:spacing w:line="271" w:lineRule="auto"/>
              <w:rPr>
                <w:rFonts w:hint="eastAsia" w:ascii="华文仿宋" w:hAnsi="华文仿宋" w:eastAsia="华文仿宋" w:cs="华文仿宋"/>
                <w:sz w:val="28"/>
                <w:szCs w:val="28"/>
              </w:rPr>
            </w:pPr>
          </w:p>
          <w:p w14:paraId="581E4DAD">
            <w:pPr>
              <w:spacing w:line="272" w:lineRule="auto"/>
              <w:rPr>
                <w:rFonts w:hint="eastAsia" w:ascii="华文仿宋" w:hAnsi="华文仿宋" w:eastAsia="华文仿宋" w:cs="华文仿宋"/>
                <w:sz w:val="28"/>
                <w:szCs w:val="28"/>
              </w:rPr>
            </w:pPr>
          </w:p>
          <w:p w14:paraId="15365051">
            <w:pPr>
              <w:pStyle w:val="41"/>
              <w:spacing w:before="78" w:line="310" w:lineRule="auto"/>
              <w:ind w:left="139" w:leftChars="0" w:right="131" w:righ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7"/>
                <w:sz w:val="28"/>
                <w:szCs w:val="28"/>
              </w:rPr>
              <w:t>服务承诺</w:t>
            </w:r>
          </w:p>
        </w:tc>
        <w:tc>
          <w:tcPr>
            <w:tcW w:w="455" w:type="pct"/>
            <w:shd w:val="clear" w:color="auto" w:fill="auto"/>
            <w:vAlign w:val="top"/>
          </w:tcPr>
          <w:p w14:paraId="1F93E3B0">
            <w:pPr>
              <w:spacing w:line="260" w:lineRule="auto"/>
              <w:rPr>
                <w:rFonts w:hint="eastAsia" w:ascii="华文仿宋" w:hAnsi="华文仿宋" w:eastAsia="华文仿宋" w:cs="华文仿宋"/>
                <w:sz w:val="28"/>
                <w:szCs w:val="28"/>
              </w:rPr>
            </w:pPr>
          </w:p>
          <w:p w14:paraId="4CAF4D42">
            <w:pPr>
              <w:spacing w:line="260" w:lineRule="auto"/>
              <w:rPr>
                <w:rFonts w:hint="eastAsia" w:ascii="华文仿宋" w:hAnsi="华文仿宋" w:eastAsia="华文仿宋" w:cs="华文仿宋"/>
                <w:sz w:val="28"/>
                <w:szCs w:val="28"/>
              </w:rPr>
            </w:pPr>
          </w:p>
          <w:p w14:paraId="068AF3BC">
            <w:pPr>
              <w:spacing w:line="261" w:lineRule="auto"/>
              <w:rPr>
                <w:rFonts w:hint="eastAsia" w:ascii="华文仿宋" w:hAnsi="华文仿宋" w:eastAsia="华文仿宋" w:cs="华文仿宋"/>
                <w:sz w:val="28"/>
                <w:szCs w:val="28"/>
              </w:rPr>
            </w:pPr>
          </w:p>
          <w:p w14:paraId="4AB005B5">
            <w:pPr>
              <w:spacing w:line="261" w:lineRule="auto"/>
              <w:rPr>
                <w:rFonts w:hint="eastAsia" w:ascii="华文仿宋" w:hAnsi="华文仿宋" w:eastAsia="华文仿宋" w:cs="华文仿宋"/>
                <w:sz w:val="28"/>
                <w:szCs w:val="28"/>
              </w:rPr>
            </w:pPr>
          </w:p>
          <w:p w14:paraId="3E1B639B">
            <w:pPr>
              <w:pStyle w:val="41"/>
              <w:spacing w:before="78" w:line="241" w:lineRule="auto"/>
              <w:ind w:left="351" w:lef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z w:val="28"/>
                <w:szCs w:val="28"/>
              </w:rPr>
              <w:t>3</w:t>
            </w:r>
          </w:p>
        </w:tc>
        <w:tc>
          <w:tcPr>
            <w:tcW w:w="3641" w:type="pct"/>
            <w:shd w:val="clear" w:color="auto" w:fill="auto"/>
            <w:vAlign w:val="top"/>
          </w:tcPr>
          <w:p w14:paraId="61507A71">
            <w:pPr>
              <w:pStyle w:val="41"/>
              <w:spacing w:before="115" w:line="308" w:lineRule="auto"/>
              <w:ind w:left="130" w:right="108" w:hanging="2"/>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3"/>
                <w:sz w:val="28"/>
                <w:szCs w:val="28"/>
              </w:rPr>
              <w:t>承诺：定期调研</w:t>
            </w:r>
            <w:r>
              <w:rPr>
                <w:rFonts w:hint="eastAsia" w:ascii="华文仿宋" w:hAnsi="华文仿宋" w:eastAsia="华文仿宋" w:cs="华文仿宋"/>
                <w:spacing w:val="3"/>
                <w:sz w:val="28"/>
                <w:szCs w:val="28"/>
                <w:lang w:eastAsia="zh-CN"/>
              </w:rPr>
              <w:t>，</w:t>
            </w:r>
            <w:r>
              <w:rPr>
                <w:rFonts w:hint="eastAsia" w:ascii="华文仿宋" w:hAnsi="华文仿宋" w:eastAsia="华文仿宋" w:cs="华文仿宋"/>
                <w:spacing w:val="3"/>
                <w:sz w:val="28"/>
                <w:szCs w:val="28"/>
              </w:rPr>
              <w:t>对服务质量的满意度</w:t>
            </w:r>
            <w:r>
              <w:rPr>
                <w:rFonts w:hint="eastAsia" w:ascii="华文仿宋" w:hAnsi="华文仿宋" w:eastAsia="华文仿宋" w:cs="华文仿宋"/>
                <w:spacing w:val="2"/>
                <w:sz w:val="28"/>
                <w:szCs w:val="28"/>
              </w:rPr>
              <w:t>并加以</w:t>
            </w:r>
            <w:r>
              <w:rPr>
                <w:rFonts w:hint="eastAsia" w:ascii="华文仿宋" w:hAnsi="华文仿宋" w:eastAsia="华文仿宋" w:cs="华文仿宋"/>
                <w:spacing w:val="-2"/>
                <w:sz w:val="28"/>
                <w:szCs w:val="28"/>
              </w:rPr>
              <w:t>改进，确保服务工作的优质高效，得</w:t>
            </w:r>
            <w:r>
              <w:rPr>
                <w:rFonts w:hint="eastAsia" w:ascii="华文仿宋" w:hAnsi="华文仿宋" w:eastAsia="华文仿宋" w:cs="华文仿宋"/>
                <w:spacing w:val="-16"/>
                <w:sz w:val="28"/>
                <w:szCs w:val="28"/>
              </w:rPr>
              <w:t xml:space="preserve"> </w:t>
            </w:r>
            <w:r>
              <w:rPr>
                <w:rFonts w:hint="eastAsia" w:ascii="华文仿宋" w:hAnsi="华文仿宋" w:eastAsia="华文仿宋" w:cs="华文仿宋"/>
                <w:spacing w:val="-2"/>
                <w:sz w:val="28"/>
                <w:szCs w:val="28"/>
              </w:rPr>
              <w:t>1</w:t>
            </w:r>
            <w:r>
              <w:rPr>
                <w:rFonts w:hint="eastAsia" w:ascii="华文仿宋" w:hAnsi="华文仿宋" w:eastAsia="华文仿宋" w:cs="华文仿宋"/>
                <w:spacing w:val="-37"/>
                <w:sz w:val="28"/>
                <w:szCs w:val="28"/>
              </w:rPr>
              <w:t xml:space="preserve"> </w:t>
            </w:r>
            <w:r>
              <w:rPr>
                <w:rFonts w:hint="eastAsia" w:ascii="华文仿宋" w:hAnsi="华文仿宋" w:eastAsia="华文仿宋" w:cs="华文仿宋"/>
                <w:spacing w:val="-2"/>
                <w:sz w:val="28"/>
                <w:szCs w:val="28"/>
              </w:rPr>
              <w:t>分。</w:t>
            </w:r>
          </w:p>
          <w:p w14:paraId="50E66F3E">
            <w:pPr>
              <w:pStyle w:val="41"/>
              <w:spacing w:before="2" w:line="307" w:lineRule="auto"/>
              <w:ind w:left="121" w:right="40" w:hanging="8"/>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3"/>
                <w:sz w:val="28"/>
                <w:szCs w:val="28"/>
              </w:rPr>
              <w:t>承诺：上岗人员固定，不随意更换，若出现服务</w:t>
            </w:r>
            <w:r>
              <w:rPr>
                <w:rFonts w:hint="eastAsia" w:ascii="华文仿宋" w:hAnsi="华文仿宋" w:eastAsia="华文仿宋" w:cs="华文仿宋"/>
                <w:spacing w:val="-8"/>
                <w:sz w:val="28"/>
                <w:szCs w:val="28"/>
              </w:rPr>
              <w:t>人员因事、病等不能工作的，能及时调整其他服务人员补充，</w:t>
            </w:r>
            <w:r>
              <w:rPr>
                <w:rFonts w:hint="eastAsia" w:ascii="华文仿宋" w:hAnsi="华文仿宋" w:eastAsia="华文仿宋" w:cs="华文仿宋"/>
                <w:spacing w:val="-2"/>
                <w:sz w:val="28"/>
                <w:szCs w:val="28"/>
              </w:rPr>
              <w:t>可保障临时性工作需要及突发事件处置，确保服务工作的正</w:t>
            </w:r>
            <w:r>
              <w:rPr>
                <w:rFonts w:hint="eastAsia" w:ascii="华文仿宋" w:hAnsi="华文仿宋" w:eastAsia="华文仿宋" w:cs="华文仿宋"/>
                <w:spacing w:val="-7"/>
                <w:sz w:val="28"/>
                <w:szCs w:val="28"/>
              </w:rPr>
              <w:t>常进行，得</w:t>
            </w:r>
            <w:r>
              <w:rPr>
                <w:rFonts w:hint="eastAsia" w:ascii="华文仿宋" w:hAnsi="华文仿宋" w:eastAsia="华文仿宋" w:cs="华文仿宋"/>
                <w:spacing w:val="-25"/>
                <w:sz w:val="28"/>
                <w:szCs w:val="28"/>
              </w:rPr>
              <w:t xml:space="preserve"> </w:t>
            </w:r>
            <w:r>
              <w:rPr>
                <w:rFonts w:hint="eastAsia" w:ascii="华文仿宋" w:hAnsi="华文仿宋" w:eastAsia="华文仿宋" w:cs="华文仿宋"/>
                <w:spacing w:val="-7"/>
                <w:sz w:val="28"/>
                <w:szCs w:val="28"/>
              </w:rPr>
              <w:t>1</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7"/>
                <w:sz w:val="28"/>
                <w:szCs w:val="28"/>
              </w:rPr>
              <w:t>分。</w:t>
            </w:r>
          </w:p>
          <w:p w14:paraId="518CD143">
            <w:pPr>
              <w:pStyle w:val="41"/>
              <w:spacing w:line="308" w:lineRule="auto"/>
              <w:ind w:left="118" w:right="163" w:hanging="3"/>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3</w:t>
            </w:r>
            <w:r>
              <w:rPr>
                <w:rFonts w:hint="eastAsia" w:ascii="华文仿宋" w:hAnsi="华文仿宋" w:eastAsia="华文仿宋" w:cs="华文仿宋"/>
                <w:spacing w:val="1"/>
                <w:sz w:val="28"/>
                <w:szCs w:val="28"/>
                <w:lang w:val="en-US" w:eastAsia="zh-CN"/>
              </w:rPr>
              <w:t>.供应商</w:t>
            </w:r>
            <w:r>
              <w:rPr>
                <w:rFonts w:hint="eastAsia" w:ascii="华文仿宋" w:hAnsi="华文仿宋" w:eastAsia="华文仿宋" w:cs="华文仿宋"/>
                <w:spacing w:val="1"/>
                <w:sz w:val="28"/>
                <w:szCs w:val="28"/>
              </w:rPr>
              <w:t>承诺：接受采购人对服务的考核、监督及管理，</w:t>
            </w:r>
            <w:r>
              <w:rPr>
                <w:rFonts w:hint="eastAsia" w:ascii="华文仿宋" w:hAnsi="华文仿宋" w:eastAsia="华文仿宋" w:cs="华文仿宋"/>
                <w:spacing w:val="-16"/>
                <w:sz w:val="28"/>
                <w:szCs w:val="28"/>
              </w:rPr>
              <w:t>得</w:t>
            </w:r>
            <w:r>
              <w:rPr>
                <w:rFonts w:hint="eastAsia" w:ascii="华文仿宋" w:hAnsi="华文仿宋" w:eastAsia="华文仿宋" w:cs="华文仿宋"/>
                <w:spacing w:val="-28"/>
                <w:sz w:val="28"/>
                <w:szCs w:val="28"/>
              </w:rPr>
              <w:t xml:space="preserve"> </w:t>
            </w:r>
            <w:r>
              <w:rPr>
                <w:rFonts w:hint="eastAsia" w:ascii="华文仿宋" w:hAnsi="华文仿宋" w:eastAsia="华文仿宋" w:cs="华文仿宋"/>
                <w:spacing w:val="-16"/>
                <w:sz w:val="28"/>
                <w:szCs w:val="28"/>
              </w:rPr>
              <w:t>1</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6"/>
                <w:sz w:val="28"/>
                <w:szCs w:val="28"/>
              </w:rPr>
              <w:t>分。</w:t>
            </w:r>
          </w:p>
          <w:p w14:paraId="459E9C74">
            <w:pPr>
              <w:pStyle w:val="41"/>
              <w:spacing w:line="260" w:lineRule="auto"/>
              <w:ind w:left="119" w:leftChars="0" w:right="108" w:rightChars="0" w:firstLine="1" w:firstLine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2"/>
                <w:sz w:val="28"/>
                <w:szCs w:val="28"/>
              </w:rPr>
              <w:t>赋分依据：需提供加盖公章的承诺函，格式自拟，无承诺不</w:t>
            </w:r>
            <w:r>
              <w:rPr>
                <w:rFonts w:hint="eastAsia" w:ascii="华文仿宋" w:hAnsi="华文仿宋" w:eastAsia="华文仿宋" w:cs="华文仿宋"/>
                <w:spacing w:val="-5"/>
                <w:sz w:val="28"/>
                <w:szCs w:val="28"/>
              </w:rPr>
              <w:t>得分。</w:t>
            </w:r>
          </w:p>
        </w:tc>
        <w:tc>
          <w:tcPr>
            <w:tcW w:w="482" w:type="pct"/>
            <w:shd w:val="clear" w:color="auto" w:fill="auto"/>
            <w:vAlign w:val="top"/>
          </w:tcPr>
          <w:p w14:paraId="7BDDE7FA">
            <w:pPr>
              <w:spacing w:line="271" w:lineRule="auto"/>
              <w:jc w:val="center"/>
              <w:rPr>
                <w:rFonts w:hint="eastAsia" w:ascii="华文仿宋" w:hAnsi="华文仿宋" w:eastAsia="华文仿宋" w:cs="华文仿宋"/>
                <w:sz w:val="28"/>
                <w:szCs w:val="28"/>
              </w:rPr>
            </w:pPr>
          </w:p>
          <w:p w14:paraId="0D2FC866">
            <w:pPr>
              <w:spacing w:line="271" w:lineRule="auto"/>
              <w:jc w:val="center"/>
              <w:rPr>
                <w:rFonts w:hint="eastAsia" w:ascii="华文仿宋" w:hAnsi="华文仿宋" w:eastAsia="华文仿宋" w:cs="华文仿宋"/>
                <w:sz w:val="28"/>
                <w:szCs w:val="28"/>
              </w:rPr>
            </w:pPr>
          </w:p>
          <w:p w14:paraId="7BFD5018">
            <w:pPr>
              <w:spacing w:line="272" w:lineRule="auto"/>
              <w:jc w:val="center"/>
              <w:rPr>
                <w:rFonts w:hint="eastAsia" w:ascii="华文仿宋" w:hAnsi="华文仿宋" w:eastAsia="华文仿宋" w:cs="华文仿宋"/>
                <w:sz w:val="28"/>
                <w:szCs w:val="28"/>
              </w:rPr>
            </w:pPr>
          </w:p>
          <w:p w14:paraId="3F96806D">
            <w:pPr>
              <w:pStyle w:val="41"/>
              <w:spacing w:before="78" w:line="310" w:lineRule="auto"/>
              <w:ind w:left="320" w:leftChars="0" w:right="187" w:rightChars="0" w:hanging="121"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9"/>
                <w:sz w:val="28"/>
                <w:szCs w:val="28"/>
                <w:lang w:val="en-US" w:eastAsia="zh-CN"/>
              </w:rPr>
              <w:t xml:space="preserve"> </w:t>
            </w:r>
            <w:r>
              <w:rPr>
                <w:rFonts w:hint="eastAsia" w:ascii="华文仿宋" w:hAnsi="华文仿宋" w:eastAsia="华文仿宋" w:cs="华文仿宋"/>
                <w:spacing w:val="-9"/>
                <w:sz w:val="28"/>
                <w:szCs w:val="28"/>
              </w:rPr>
              <w:t>客观</w:t>
            </w:r>
            <w:r>
              <w:rPr>
                <w:rFonts w:hint="eastAsia" w:ascii="华文仿宋" w:hAnsi="华文仿宋" w:eastAsia="华文仿宋" w:cs="华文仿宋"/>
                <w:sz w:val="28"/>
                <w:szCs w:val="28"/>
              </w:rPr>
              <w:t>分</w:t>
            </w:r>
          </w:p>
        </w:tc>
      </w:tr>
      <w:tr w14:paraId="05609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0" w:hRule="atLeast"/>
        </w:trPr>
        <w:tc>
          <w:tcPr>
            <w:tcW w:w="420" w:type="pct"/>
            <w:shd w:val="clear" w:color="auto" w:fill="auto"/>
            <w:vAlign w:val="top"/>
          </w:tcPr>
          <w:p w14:paraId="5B0B5B9F">
            <w:pPr>
              <w:spacing w:line="247" w:lineRule="auto"/>
              <w:rPr>
                <w:rFonts w:hint="eastAsia" w:ascii="华文仿宋" w:hAnsi="华文仿宋" w:eastAsia="华文仿宋" w:cs="华文仿宋"/>
                <w:sz w:val="28"/>
                <w:szCs w:val="28"/>
              </w:rPr>
            </w:pPr>
          </w:p>
          <w:p w14:paraId="5762E432">
            <w:pPr>
              <w:spacing w:line="247" w:lineRule="auto"/>
              <w:rPr>
                <w:rFonts w:hint="eastAsia" w:ascii="华文仿宋" w:hAnsi="华文仿宋" w:eastAsia="华文仿宋" w:cs="华文仿宋"/>
                <w:sz w:val="28"/>
                <w:szCs w:val="28"/>
              </w:rPr>
            </w:pPr>
          </w:p>
          <w:p w14:paraId="54973944">
            <w:pPr>
              <w:spacing w:line="247" w:lineRule="auto"/>
              <w:rPr>
                <w:rFonts w:hint="eastAsia" w:ascii="华文仿宋" w:hAnsi="华文仿宋" w:eastAsia="华文仿宋" w:cs="华文仿宋"/>
                <w:sz w:val="28"/>
                <w:szCs w:val="28"/>
              </w:rPr>
            </w:pPr>
          </w:p>
          <w:p w14:paraId="00553CDA">
            <w:pPr>
              <w:spacing w:line="247" w:lineRule="auto"/>
              <w:rPr>
                <w:rFonts w:hint="eastAsia" w:ascii="华文仿宋" w:hAnsi="华文仿宋" w:eastAsia="华文仿宋" w:cs="华文仿宋"/>
                <w:sz w:val="28"/>
                <w:szCs w:val="28"/>
              </w:rPr>
            </w:pPr>
          </w:p>
          <w:p w14:paraId="3FEACABE">
            <w:pPr>
              <w:spacing w:line="248" w:lineRule="auto"/>
              <w:rPr>
                <w:rFonts w:hint="eastAsia" w:ascii="华文仿宋" w:hAnsi="华文仿宋" w:eastAsia="华文仿宋" w:cs="华文仿宋"/>
                <w:sz w:val="28"/>
                <w:szCs w:val="28"/>
              </w:rPr>
            </w:pPr>
          </w:p>
          <w:p w14:paraId="2C885CBB">
            <w:pPr>
              <w:spacing w:line="248" w:lineRule="auto"/>
              <w:rPr>
                <w:rFonts w:hint="eastAsia" w:ascii="华文仿宋" w:hAnsi="华文仿宋" w:eastAsia="华文仿宋" w:cs="华文仿宋"/>
                <w:sz w:val="28"/>
                <w:szCs w:val="28"/>
              </w:rPr>
            </w:pPr>
          </w:p>
          <w:p w14:paraId="361BFD99">
            <w:pPr>
              <w:spacing w:line="248" w:lineRule="auto"/>
              <w:rPr>
                <w:rFonts w:hint="eastAsia" w:ascii="华文仿宋" w:hAnsi="华文仿宋" w:eastAsia="华文仿宋" w:cs="华文仿宋"/>
                <w:sz w:val="28"/>
                <w:szCs w:val="28"/>
              </w:rPr>
            </w:pPr>
          </w:p>
          <w:p w14:paraId="012EA358">
            <w:pPr>
              <w:pStyle w:val="41"/>
              <w:spacing w:before="78" w:line="308" w:lineRule="auto"/>
              <w:ind w:left="139" w:leftChars="0" w:right="131" w:rightChars="0"/>
              <w:jc w:val="both"/>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7"/>
                <w:sz w:val="28"/>
                <w:szCs w:val="28"/>
              </w:rPr>
              <w:t>整体服务方案</w:t>
            </w:r>
          </w:p>
        </w:tc>
        <w:tc>
          <w:tcPr>
            <w:tcW w:w="455" w:type="pct"/>
            <w:shd w:val="clear" w:color="auto" w:fill="auto"/>
            <w:vAlign w:val="top"/>
          </w:tcPr>
          <w:p w14:paraId="37D3D820">
            <w:pPr>
              <w:spacing w:line="262" w:lineRule="auto"/>
              <w:rPr>
                <w:rFonts w:hint="eastAsia" w:ascii="华文仿宋" w:hAnsi="华文仿宋" w:eastAsia="华文仿宋" w:cs="华文仿宋"/>
                <w:sz w:val="28"/>
                <w:szCs w:val="28"/>
              </w:rPr>
            </w:pPr>
          </w:p>
          <w:p w14:paraId="1CAA78E4">
            <w:pPr>
              <w:spacing w:line="262" w:lineRule="auto"/>
              <w:rPr>
                <w:rFonts w:hint="eastAsia" w:ascii="华文仿宋" w:hAnsi="华文仿宋" w:eastAsia="华文仿宋" w:cs="华文仿宋"/>
                <w:sz w:val="28"/>
                <w:szCs w:val="28"/>
              </w:rPr>
            </w:pPr>
          </w:p>
          <w:p w14:paraId="62CA0A0D">
            <w:pPr>
              <w:spacing w:line="262" w:lineRule="auto"/>
              <w:rPr>
                <w:rFonts w:hint="eastAsia" w:ascii="华文仿宋" w:hAnsi="华文仿宋" w:eastAsia="华文仿宋" w:cs="华文仿宋"/>
                <w:sz w:val="28"/>
                <w:szCs w:val="28"/>
              </w:rPr>
            </w:pPr>
          </w:p>
          <w:p w14:paraId="5A1C4AE4">
            <w:pPr>
              <w:spacing w:line="262" w:lineRule="auto"/>
              <w:rPr>
                <w:rFonts w:hint="eastAsia" w:ascii="华文仿宋" w:hAnsi="华文仿宋" w:eastAsia="华文仿宋" w:cs="华文仿宋"/>
                <w:sz w:val="28"/>
                <w:szCs w:val="28"/>
              </w:rPr>
            </w:pPr>
          </w:p>
          <w:p w14:paraId="20697A01">
            <w:pPr>
              <w:spacing w:line="262" w:lineRule="auto"/>
              <w:rPr>
                <w:rFonts w:hint="eastAsia" w:ascii="华文仿宋" w:hAnsi="华文仿宋" w:eastAsia="华文仿宋" w:cs="华文仿宋"/>
                <w:sz w:val="28"/>
                <w:szCs w:val="28"/>
              </w:rPr>
            </w:pPr>
          </w:p>
          <w:p w14:paraId="02210327">
            <w:pPr>
              <w:spacing w:line="262" w:lineRule="auto"/>
              <w:rPr>
                <w:rFonts w:hint="eastAsia" w:ascii="华文仿宋" w:hAnsi="华文仿宋" w:eastAsia="华文仿宋" w:cs="华文仿宋"/>
                <w:sz w:val="28"/>
                <w:szCs w:val="28"/>
              </w:rPr>
            </w:pPr>
          </w:p>
          <w:p w14:paraId="5CDA0834">
            <w:pPr>
              <w:spacing w:line="263" w:lineRule="auto"/>
              <w:rPr>
                <w:rFonts w:hint="eastAsia" w:ascii="华文仿宋" w:hAnsi="华文仿宋" w:eastAsia="华文仿宋" w:cs="华文仿宋"/>
                <w:sz w:val="28"/>
                <w:szCs w:val="28"/>
              </w:rPr>
            </w:pPr>
          </w:p>
          <w:p w14:paraId="2DC1D8BC">
            <w:pPr>
              <w:spacing w:line="263" w:lineRule="auto"/>
              <w:rPr>
                <w:rFonts w:hint="eastAsia" w:ascii="华文仿宋" w:hAnsi="华文仿宋" w:eastAsia="华文仿宋" w:cs="华文仿宋"/>
                <w:sz w:val="28"/>
                <w:szCs w:val="28"/>
              </w:rPr>
            </w:pPr>
          </w:p>
          <w:p w14:paraId="02FBD379">
            <w:pPr>
              <w:spacing w:line="263" w:lineRule="auto"/>
              <w:rPr>
                <w:rFonts w:hint="eastAsia" w:ascii="华文仿宋" w:hAnsi="华文仿宋" w:eastAsia="华文仿宋" w:cs="华文仿宋"/>
                <w:sz w:val="28"/>
                <w:szCs w:val="28"/>
              </w:rPr>
            </w:pPr>
          </w:p>
          <w:p w14:paraId="048842CB">
            <w:pPr>
              <w:spacing w:line="263" w:lineRule="auto"/>
              <w:rPr>
                <w:rFonts w:hint="eastAsia" w:ascii="华文仿宋" w:hAnsi="华文仿宋" w:eastAsia="华文仿宋" w:cs="华文仿宋"/>
                <w:sz w:val="28"/>
                <w:szCs w:val="28"/>
              </w:rPr>
            </w:pPr>
          </w:p>
          <w:p w14:paraId="175F6B23">
            <w:pPr>
              <w:pStyle w:val="41"/>
              <w:spacing w:before="78" w:line="241" w:lineRule="auto"/>
              <w:ind w:left="347" w:lef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z w:val="28"/>
                <w:szCs w:val="28"/>
              </w:rPr>
              <w:t>9</w:t>
            </w:r>
          </w:p>
        </w:tc>
        <w:tc>
          <w:tcPr>
            <w:tcW w:w="3641" w:type="pct"/>
            <w:shd w:val="clear" w:color="auto" w:fill="auto"/>
            <w:vAlign w:val="top"/>
          </w:tcPr>
          <w:p w14:paraId="24F50711">
            <w:pPr>
              <w:pStyle w:val="41"/>
              <w:spacing w:before="117" w:line="222" w:lineRule="auto"/>
              <w:ind w:left="122"/>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一、</w:t>
            </w:r>
            <w:r>
              <w:rPr>
                <w:rFonts w:hint="eastAsia" w:ascii="华文仿宋" w:hAnsi="华文仿宋" w:eastAsia="华文仿宋" w:cs="华文仿宋"/>
                <w:b/>
                <w:bCs/>
                <w:spacing w:val="-2"/>
                <w:sz w:val="28"/>
                <w:szCs w:val="28"/>
              </w:rPr>
              <w:t>评审内容</w:t>
            </w:r>
          </w:p>
          <w:p w14:paraId="5785F669">
            <w:pPr>
              <w:pStyle w:val="41"/>
              <w:spacing w:before="112" w:line="307" w:lineRule="auto"/>
              <w:ind w:left="120" w:right="108" w:hanging="3"/>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针对本项目详细列明整体服务方案，内容包</w:t>
            </w:r>
            <w:r>
              <w:rPr>
                <w:rFonts w:hint="eastAsia" w:ascii="华文仿宋" w:hAnsi="华文仿宋" w:eastAsia="华文仿宋" w:cs="华文仿宋"/>
                <w:spacing w:val="-2"/>
                <w:sz w:val="28"/>
                <w:szCs w:val="28"/>
              </w:rPr>
              <w:t>含：①服务理念</w:t>
            </w:r>
            <w:r>
              <w:rPr>
                <w:rFonts w:hint="eastAsia" w:ascii="华文仿宋" w:hAnsi="华文仿宋" w:eastAsia="华文仿宋" w:cs="华文仿宋"/>
                <w:spacing w:val="2"/>
                <w:sz w:val="28"/>
                <w:szCs w:val="28"/>
              </w:rPr>
              <w:t>及特色</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②服务目标及总体计划</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③重难点分析及解决措施。</w:t>
            </w:r>
          </w:p>
          <w:p w14:paraId="47F82741">
            <w:pPr>
              <w:pStyle w:val="41"/>
              <w:spacing w:line="222" w:lineRule="auto"/>
              <w:ind w:left="126"/>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二、</w:t>
            </w:r>
            <w:r>
              <w:rPr>
                <w:rFonts w:hint="eastAsia" w:ascii="华文仿宋" w:hAnsi="华文仿宋" w:eastAsia="华文仿宋" w:cs="华文仿宋"/>
                <w:b/>
                <w:bCs/>
                <w:spacing w:val="-3"/>
                <w:sz w:val="28"/>
                <w:szCs w:val="28"/>
              </w:rPr>
              <w:t>评审标准</w:t>
            </w:r>
          </w:p>
          <w:p w14:paraId="290F5DEC">
            <w:pPr>
              <w:pStyle w:val="41"/>
              <w:spacing w:before="111" w:line="220" w:lineRule="auto"/>
              <w:ind w:firstLine="264" w:firstLineChars="100"/>
              <w:jc w:val="left"/>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lang w:val="en-US" w:eastAsia="zh-CN"/>
              </w:rPr>
              <w:t>1.</w:t>
            </w:r>
            <w:r>
              <w:rPr>
                <w:rFonts w:hint="eastAsia" w:ascii="华文仿宋" w:hAnsi="华文仿宋" w:eastAsia="华文仿宋" w:cs="华文仿宋"/>
                <w:spacing w:val="-8"/>
                <w:sz w:val="28"/>
                <w:szCs w:val="28"/>
              </w:rPr>
              <w:t>完整性：方案须全面，对评审内容中的各项要求有详细描述；</w:t>
            </w:r>
          </w:p>
          <w:p w14:paraId="4EF6936C">
            <w:pPr>
              <w:pStyle w:val="41"/>
              <w:spacing w:before="116" w:line="219" w:lineRule="auto"/>
              <w:ind w:firstLine="274" w:firstLineChars="100"/>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可实施性：切合本项目实际情况，实施步骤清晰</w:t>
            </w:r>
            <w:r>
              <w:rPr>
                <w:rFonts w:hint="eastAsia" w:ascii="华文仿宋" w:hAnsi="华文仿宋" w:eastAsia="华文仿宋" w:cs="华文仿宋"/>
                <w:spacing w:val="-4"/>
                <w:sz w:val="28"/>
                <w:szCs w:val="28"/>
              </w:rPr>
              <w:t>、合理；</w:t>
            </w:r>
          </w:p>
          <w:p w14:paraId="3E271220">
            <w:pPr>
              <w:pStyle w:val="41"/>
              <w:spacing w:before="113" w:line="220" w:lineRule="auto"/>
              <w:ind w:firstLine="280" w:firstLineChars="100"/>
              <w:jc w:val="left"/>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针对性：方案能够紧扣项目实际情况，</w:t>
            </w:r>
            <w:r>
              <w:rPr>
                <w:rFonts w:hint="eastAsia" w:ascii="华文仿宋" w:hAnsi="华文仿宋" w:eastAsia="华文仿宋" w:cs="华文仿宋"/>
                <w:spacing w:val="-53"/>
                <w:sz w:val="28"/>
                <w:szCs w:val="28"/>
              </w:rPr>
              <w:t xml:space="preserve"> </w:t>
            </w:r>
            <w:r>
              <w:rPr>
                <w:rFonts w:hint="eastAsia" w:ascii="华文仿宋" w:hAnsi="华文仿宋" w:eastAsia="华文仿宋" w:cs="华文仿宋"/>
                <w:sz w:val="28"/>
                <w:szCs w:val="28"/>
              </w:rPr>
              <w:t>内容科学合理。</w:t>
            </w:r>
          </w:p>
          <w:p w14:paraId="4FA003FB">
            <w:pPr>
              <w:pStyle w:val="41"/>
              <w:spacing w:before="115" w:line="222" w:lineRule="auto"/>
              <w:ind w:left="125"/>
              <w:jc w:val="left"/>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三、赋分标准（满分</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b/>
                <w:bCs/>
                <w:spacing w:val="-4"/>
                <w:sz w:val="28"/>
                <w:szCs w:val="28"/>
              </w:rPr>
              <w:t>9</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b/>
                <w:bCs/>
                <w:spacing w:val="-4"/>
                <w:sz w:val="28"/>
                <w:szCs w:val="28"/>
              </w:rPr>
              <w:t>分）</w:t>
            </w:r>
          </w:p>
          <w:p w14:paraId="7CB53863">
            <w:pPr>
              <w:pStyle w:val="41"/>
              <w:spacing w:before="113" w:line="307" w:lineRule="auto"/>
              <w:ind w:left="114" w:right="108" w:hanging="4"/>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①服务理念及特色：每完全满足一个评审标准得</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3"/>
                <w:sz w:val="28"/>
                <w:szCs w:val="28"/>
              </w:rPr>
              <w:t>分，满分</w:t>
            </w:r>
            <w:r>
              <w:rPr>
                <w:rFonts w:hint="eastAsia" w:ascii="华文仿宋" w:hAnsi="华文仿宋" w:eastAsia="华文仿宋" w:cs="华文仿宋"/>
                <w:spacing w:val="-11"/>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1"/>
                <w:sz w:val="28"/>
                <w:szCs w:val="28"/>
              </w:rPr>
              <w:t>分；</w:t>
            </w:r>
          </w:p>
          <w:p w14:paraId="52CE2B07">
            <w:pPr>
              <w:pStyle w:val="41"/>
              <w:spacing w:before="1" w:line="307" w:lineRule="auto"/>
              <w:ind w:left="119" w:right="160" w:hanging="9"/>
              <w:jc w:val="left"/>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②服务目标及总体计划:每完全满足一个评审标准得</w:t>
            </w:r>
            <w:r>
              <w:rPr>
                <w:rFonts w:hint="eastAsia" w:ascii="华文仿宋" w:hAnsi="华文仿宋" w:eastAsia="华文仿宋" w:cs="华文仿宋"/>
                <w:spacing w:val="-16"/>
                <w:sz w:val="28"/>
                <w:szCs w:val="28"/>
              </w:rPr>
              <w:t xml:space="preserve"> </w:t>
            </w:r>
            <w:r>
              <w:rPr>
                <w:rFonts w:hint="eastAsia" w:ascii="华文仿宋" w:hAnsi="华文仿宋" w:eastAsia="华文仿宋" w:cs="华文仿宋"/>
                <w:spacing w:val="-1"/>
                <w:sz w:val="28"/>
                <w:szCs w:val="28"/>
              </w:rPr>
              <w:t>1</w:t>
            </w:r>
            <w:r>
              <w:rPr>
                <w:rFonts w:hint="eastAsia" w:ascii="华文仿宋" w:hAnsi="华文仿宋" w:eastAsia="华文仿宋" w:cs="华文仿宋"/>
                <w:spacing w:val="-36"/>
                <w:sz w:val="28"/>
                <w:szCs w:val="28"/>
              </w:rPr>
              <w:t xml:space="preserve"> </w:t>
            </w:r>
            <w:r>
              <w:rPr>
                <w:rFonts w:hint="eastAsia" w:ascii="华文仿宋" w:hAnsi="华文仿宋" w:eastAsia="华文仿宋" w:cs="华文仿宋"/>
                <w:spacing w:val="-1"/>
                <w:sz w:val="28"/>
                <w:szCs w:val="28"/>
              </w:rPr>
              <w:t>分，</w:t>
            </w:r>
            <w:r>
              <w:rPr>
                <w:rFonts w:hint="eastAsia" w:ascii="华文仿宋" w:hAnsi="华文仿宋" w:eastAsia="华文仿宋" w:cs="华文仿宋"/>
                <w:spacing w:val="-10"/>
                <w:sz w:val="28"/>
                <w:szCs w:val="28"/>
              </w:rPr>
              <w:t>满分</w:t>
            </w:r>
            <w:r>
              <w:rPr>
                <w:rFonts w:hint="eastAsia" w:ascii="华文仿宋" w:hAnsi="华文仿宋" w:eastAsia="华文仿宋" w:cs="华文仿宋"/>
                <w:spacing w:val="-40"/>
                <w:sz w:val="28"/>
                <w:szCs w:val="28"/>
              </w:rPr>
              <w:t xml:space="preserve"> </w:t>
            </w:r>
            <w:r>
              <w:rPr>
                <w:rFonts w:hint="eastAsia" w:ascii="华文仿宋" w:hAnsi="华文仿宋" w:eastAsia="华文仿宋" w:cs="华文仿宋"/>
                <w:spacing w:val="-10"/>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0"/>
                <w:sz w:val="28"/>
                <w:szCs w:val="28"/>
              </w:rPr>
              <w:t>分；</w:t>
            </w:r>
          </w:p>
          <w:p w14:paraId="4339F3A4">
            <w:pPr>
              <w:pStyle w:val="41"/>
              <w:spacing w:before="2" w:line="259" w:lineRule="auto"/>
              <w:ind w:left="121" w:leftChars="0" w:right="105" w:rightChars="0" w:hanging="11" w:firstLineChars="0"/>
              <w:jc w:val="left"/>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14"/>
                <w:sz w:val="28"/>
                <w:szCs w:val="28"/>
              </w:rPr>
              <w:t>③重难点分析及解决措施:每完全满足一个评审标准得</w:t>
            </w:r>
            <w:r>
              <w:rPr>
                <w:rFonts w:hint="eastAsia" w:ascii="华文仿宋" w:hAnsi="华文仿宋" w:eastAsia="华文仿宋" w:cs="华文仿宋"/>
                <w:spacing w:val="-13"/>
                <w:sz w:val="28"/>
                <w:szCs w:val="28"/>
              </w:rPr>
              <w:t xml:space="preserve"> </w:t>
            </w:r>
            <w:r>
              <w:rPr>
                <w:rFonts w:hint="eastAsia" w:ascii="华文仿宋" w:hAnsi="华文仿宋" w:eastAsia="华文仿宋" w:cs="华文仿宋"/>
                <w:spacing w:val="14"/>
                <w:sz w:val="28"/>
                <w:szCs w:val="28"/>
              </w:rPr>
              <w:t>1</w:t>
            </w:r>
            <w:r>
              <w:rPr>
                <w:rFonts w:hint="eastAsia" w:ascii="华文仿宋" w:hAnsi="华文仿宋" w:eastAsia="华文仿宋" w:cs="华文仿宋"/>
                <w:spacing w:val="-6"/>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6"/>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6"/>
                <w:sz w:val="28"/>
                <w:szCs w:val="28"/>
              </w:rPr>
              <w:t>分。</w:t>
            </w:r>
          </w:p>
        </w:tc>
        <w:tc>
          <w:tcPr>
            <w:tcW w:w="482" w:type="pct"/>
            <w:shd w:val="clear" w:color="auto" w:fill="auto"/>
            <w:vAlign w:val="top"/>
          </w:tcPr>
          <w:p w14:paraId="5340A350">
            <w:pPr>
              <w:spacing w:line="242" w:lineRule="auto"/>
              <w:jc w:val="center"/>
              <w:rPr>
                <w:rFonts w:hint="eastAsia" w:ascii="华文仿宋" w:hAnsi="华文仿宋" w:eastAsia="华文仿宋" w:cs="华文仿宋"/>
                <w:sz w:val="28"/>
                <w:szCs w:val="28"/>
              </w:rPr>
            </w:pPr>
          </w:p>
          <w:p w14:paraId="6F25ED6F">
            <w:pPr>
              <w:spacing w:line="242" w:lineRule="auto"/>
              <w:jc w:val="center"/>
              <w:rPr>
                <w:rFonts w:hint="eastAsia" w:ascii="华文仿宋" w:hAnsi="华文仿宋" w:eastAsia="华文仿宋" w:cs="华文仿宋"/>
                <w:sz w:val="28"/>
                <w:szCs w:val="28"/>
              </w:rPr>
            </w:pPr>
          </w:p>
          <w:p w14:paraId="1A6FB5B1">
            <w:pPr>
              <w:spacing w:line="242" w:lineRule="auto"/>
              <w:jc w:val="center"/>
              <w:rPr>
                <w:rFonts w:hint="eastAsia" w:ascii="华文仿宋" w:hAnsi="华文仿宋" w:eastAsia="华文仿宋" w:cs="华文仿宋"/>
                <w:sz w:val="28"/>
                <w:szCs w:val="28"/>
              </w:rPr>
            </w:pPr>
          </w:p>
          <w:p w14:paraId="0CFAB920">
            <w:pPr>
              <w:spacing w:line="242" w:lineRule="auto"/>
              <w:jc w:val="center"/>
              <w:rPr>
                <w:rFonts w:hint="eastAsia" w:ascii="华文仿宋" w:hAnsi="华文仿宋" w:eastAsia="华文仿宋" w:cs="华文仿宋"/>
                <w:sz w:val="28"/>
                <w:szCs w:val="28"/>
              </w:rPr>
            </w:pPr>
          </w:p>
          <w:p w14:paraId="4DE6F79C">
            <w:pPr>
              <w:spacing w:line="242" w:lineRule="auto"/>
              <w:jc w:val="center"/>
              <w:rPr>
                <w:rFonts w:hint="eastAsia" w:ascii="华文仿宋" w:hAnsi="华文仿宋" w:eastAsia="华文仿宋" w:cs="华文仿宋"/>
                <w:sz w:val="28"/>
                <w:szCs w:val="28"/>
              </w:rPr>
            </w:pPr>
          </w:p>
          <w:p w14:paraId="6ABE2BC5">
            <w:pPr>
              <w:spacing w:line="242" w:lineRule="auto"/>
              <w:jc w:val="center"/>
              <w:rPr>
                <w:rFonts w:hint="eastAsia" w:ascii="华文仿宋" w:hAnsi="华文仿宋" w:eastAsia="华文仿宋" w:cs="华文仿宋"/>
                <w:sz w:val="28"/>
                <w:szCs w:val="28"/>
              </w:rPr>
            </w:pPr>
          </w:p>
          <w:p w14:paraId="4755ECAA">
            <w:pPr>
              <w:spacing w:line="243" w:lineRule="auto"/>
              <w:jc w:val="center"/>
              <w:rPr>
                <w:rFonts w:hint="eastAsia" w:ascii="华文仿宋" w:hAnsi="华文仿宋" w:eastAsia="华文仿宋" w:cs="华文仿宋"/>
                <w:sz w:val="28"/>
                <w:szCs w:val="28"/>
              </w:rPr>
            </w:pPr>
          </w:p>
          <w:p w14:paraId="54A0B9F0">
            <w:pPr>
              <w:spacing w:line="243" w:lineRule="auto"/>
              <w:jc w:val="center"/>
              <w:rPr>
                <w:rFonts w:hint="eastAsia" w:ascii="华文仿宋" w:hAnsi="华文仿宋" w:eastAsia="华文仿宋" w:cs="华文仿宋"/>
                <w:sz w:val="28"/>
                <w:szCs w:val="28"/>
              </w:rPr>
            </w:pPr>
          </w:p>
          <w:p w14:paraId="7DF2A737">
            <w:pPr>
              <w:spacing w:line="243" w:lineRule="auto"/>
              <w:jc w:val="center"/>
              <w:rPr>
                <w:rFonts w:hint="eastAsia" w:ascii="华文仿宋" w:hAnsi="华文仿宋" w:eastAsia="华文仿宋" w:cs="华文仿宋"/>
                <w:sz w:val="28"/>
                <w:szCs w:val="28"/>
              </w:rPr>
            </w:pPr>
          </w:p>
          <w:p w14:paraId="5486F6C5">
            <w:pPr>
              <w:spacing w:line="243" w:lineRule="auto"/>
              <w:jc w:val="center"/>
              <w:rPr>
                <w:rFonts w:hint="eastAsia" w:ascii="华文仿宋" w:hAnsi="华文仿宋" w:eastAsia="华文仿宋" w:cs="华文仿宋"/>
                <w:sz w:val="28"/>
                <w:szCs w:val="28"/>
              </w:rPr>
            </w:pPr>
          </w:p>
          <w:p w14:paraId="705F7C65">
            <w:pPr>
              <w:pStyle w:val="41"/>
              <w:spacing w:before="78" w:line="310" w:lineRule="auto"/>
              <w:ind w:left="320" w:leftChars="0" w:right="187" w:rightChars="0" w:hanging="118"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11"/>
                <w:sz w:val="28"/>
                <w:szCs w:val="28"/>
                <w:lang w:val="en-US" w:eastAsia="zh-CN"/>
              </w:rPr>
              <w:t xml:space="preserve"> </w:t>
            </w:r>
            <w:r>
              <w:rPr>
                <w:rFonts w:hint="eastAsia" w:ascii="华文仿宋" w:hAnsi="华文仿宋" w:eastAsia="华文仿宋" w:cs="华文仿宋"/>
                <w:spacing w:val="-11"/>
                <w:sz w:val="28"/>
                <w:szCs w:val="28"/>
              </w:rPr>
              <w:t>主观</w:t>
            </w:r>
            <w:r>
              <w:rPr>
                <w:rFonts w:hint="eastAsia" w:ascii="华文仿宋" w:hAnsi="华文仿宋" w:eastAsia="华文仿宋" w:cs="华文仿宋"/>
                <w:sz w:val="28"/>
                <w:szCs w:val="28"/>
              </w:rPr>
              <w:t>分</w:t>
            </w:r>
          </w:p>
        </w:tc>
      </w:tr>
      <w:tr w14:paraId="20667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20" w:type="pct"/>
            <w:shd w:val="clear" w:color="auto" w:fill="auto"/>
            <w:vAlign w:val="top"/>
          </w:tcPr>
          <w:p w14:paraId="03921C57">
            <w:pPr>
              <w:spacing w:line="289" w:lineRule="auto"/>
              <w:rPr>
                <w:rFonts w:hint="eastAsia" w:ascii="华文仿宋" w:hAnsi="华文仿宋" w:eastAsia="华文仿宋" w:cs="华文仿宋"/>
                <w:sz w:val="28"/>
                <w:szCs w:val="28"/>
              </w:rPr>
            </w:pPr>
          </w:p>
          <w:p w14:paraId="084431E8">
            <w:pPr>
              <w:spacing w:line="290" w:lineRule="auto"/>
              <w:rPr>
                <w:rFonts w:hint="eastAsia" w:ascii="华文仿宋" w:hAnsi="华文仿宋" w:eastAsia="华文仿宋" w:cs="华文仿宋"/>
                <w:sz w:val="28"/>
                <w:szCs w:val="28"/>
              </w:rPr>
            </w:pPr>
          </w:p>
          <w:p w14:paraId="5662CE8A">
            <w:pPr>
              <w:pStyle w:val="41"/>
              <w:spacing w:before="78" w:line="308" w:lineRule="auto"/>
              <w:ind w:left="139" w:leftChars="0" w:right="131" w:rightChars="0" w:firstLine="1" w:firstLineChars="0"/>
              <w:jc w:val="both"/>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8"/>
                <w:sz w:val="28"/>
                <w:szCs w:val="28"/>
              </w:rPr>
              <w:t>保洁</w:t>
            </w:r>
            <w:r>
              <w:rPr>
                <w:rFonts w:hint="eastAsia" w:ascii="华文仿宋" w:hAnsi="华文仿宋" w:eastAsia="华文仿宋" w:cs="华文仿宋"/>
                <w:spacing w:val="-7"/>
                <w:sz w:val="28"/>
                <w:szCs w:val="28"/>
              </w:rPr>
              <w:t>服务方案</w:t>
            </w:r>
          </w:p>
        </w:tc>
        <w:tc>
          <w:tcPr>
            <w:tcW w:w="455" w:type="pct"/>
            <w:shd w:val="clear" w:color="auto" w:fill="auto"/>
            <w:vAlign w:val="top"/>
          </w:tcPr>
          <w:p w14:paraId="63DC2660">
            <w:pPr>
              <w:spacing w:line="243" w:lineRule="auto"/>
              <w:rPr>
                <w:rFonts w:hint="eastAsia" w:ascii="华文仿宋" w:hAnsi="华文仿宋" w:eastAsia="华文仿宋" w:cs="华文仿宋"/>
                <w:sz w:val="28"/>
                <w:szCs w:val="28"/>
              </w:rPr>
            </w:pPr>
          </w:p>
          <w:p w14:paraId="0B75008C">
            <w:pPr>
              <w:spacing w:line="243" w:lineRule="auto"/>
              <w:rPr>
                <w:rFonts w:hint="eastAsia" w:ascii="华文仿宋" w:hAnsi="华文仿宋" w:eastAsia="华文仿宋" w:cs="华文仿宋"/>
                <w:sz w:val="28"/>
                <w:szCs w:val="28"/>
              </w:rPr>
            </w:pPr>
          </w:p>
          <w:p w14:paraId="079BC53C">
            <w:pPr>
              <w:spacing w:line="244" w:lineRule="auto"/>
              <w:rPr>
                <w:rFonts w:hint="eastAsia" w:ascii="华文仿宋" w:hAnsi="华文仿宋" w:eastAsia="华文仿宋" w:cs="华文仿宋"/>
                <w:sz w:val="28"/>
                <w:szCs w:val="28"/>
              </w:rPr>
            </w:pPr>
          </w:p>
          <w:p w14:paraId="0A15E6B4">
            <w:pPr>
              <w:spacing w:line="244" w:lineRule="auto"/>
              <w:rPr>
                <w:rFonts w:hint="eastAsia" w:ascii="华文仿宋" w:hAnsi="华文仿宋" w:eastAsia="华文仿宋" w:cs="华文仿宋"/>
                <w:sz w:val="28"/>
                <w:szCs w:val="28"/>
              </w:rPr>
            </w:pPr>
          </w:p>
          <w:p w14:paraId="419E0AA5">
            <w:pPr>
              <w:spacing w:line="244" w:lineRule="auto"/>
              <w:rPr>
                <w:rFonts w:hint="eastAsia" w:ascii="华文仿宋" w:hAnsi="华文仿宋" w:eastAsia="华文仿宋" w:cs="华文仿宋"/>
                <w:sz w:val="28"/>
                <w:szCs w:val="28"/>
              </w:rPr>
            </w:pPr>
          </w:p>
          <w:p w14:paraId="7C658061">
            <w:pPr>
              <w:spacing w:line="244" w:lineRule="auto"/>
              <w:rPr>
                <w:rFonts w:hint="eastAsia" w:ascii="华文仿宋" w:hAnsi="华文仿宋" w:eastAsia="华文仿宋" w:cs="华文仿宋"/>
                <w:sz w:val="28"/>
                <w:szCs w:val="28"/>
              </w:rPr>
            </w:pPr>
          </w:p>
          <w:p w14:paraId="5446CAC0">
            <w:pPr>
              <w:pStyle w:val="41"/>
              <w:spacing w:before="78" w:line="316" w:lineRule="exact"/>
              <w:ind w:left="304" w:lef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14"/>
                <w:position w:val="1"/>
                <w:sz w:val="28"/>
                <w:szCs w:val="28"/>
              </w:rPr>
              <w:t>12</w:t>
            </w:r>
          </w:p>
        </w:tc>
        <w:tc>
          <w:tcPr>
            <w:tcW w:w="3641" w:type="pct"/>
            <w:shd w:val="clear" w:color="auto" w:fill="auto"/>
            <w:vAlign w:val="top"/>
          </w:tcPr>
          <w:p w14:paraId="4CFF6064">
            <w:pPr>
              <w:pStyle w:val="41"/>
              <w:spacing w:before="104" w:line="222" w:lineRule="auto"/>
              <w:ind w:left="122"/>
              <w:rPr>
                <w:rFonts w:hint="eastAsia" w:ascii="华文仿宋" w:hAnsi="华文仿宋" w:eastAsia="华文仿宋" w:cs="华文仿宋"/>
                <w:sz w:val="28"/>
                <w:szCs w:val="28"/>
              </w:rPr>
            </w:pPr>
            <w:r>
              <w:rPr>
                <w:rFonts w:hint="eastAsia" w:ascii="华文仿宋" w:hAnsi="华文仿宋" w:eastAsia="华文仿宋" w:cs="华文仿宋"/>
                <w:b/>
                <w:bCs/>
                <w:spacing w:val="-3"/>
                <w:sz w:val="28"/>
                <w:szCs w:val="28"/>
              </w:rPr>
              <w:t>一、评审内容</w:t>
            </w:r>
          </w:p>
          <w:p w14:paraId="1C7CED16">
            <w:pPr>
              <w:pStyle w:val="41"/>
              <w:spacing w:before="91" w:line="292" w:lineRule="auto"/>
              <w:ind w:left="119" w:right="108" w:hanging="2"/>
              <w:jc w:val="both"/>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针对本项目提出保洁服务方案，内容包含：</w:t>
            </w:r>
            <w:r>
              <w:rPr>
                <w:rFonts w:hint="eastAsia" w:ascii="华文仿宋" w:hAnsi="华文仿宋" w:eastAsia="华文仿宋" w:cs="华文仿宋"/>
                <w:spacing w:val="-2"/>
                <w:sz w:val="28"/>
                <w:szCs w:val="28"/>
              </w:rPr>
              <w:t>①日常清洁维护</w:t>
            </w:r>
            <w:r>
              <w:rPr>
                <w:rFonts w:hint="eastAsia" w:ascii="华文仿宋" w:hAnsi="华文仿宋" w:eastAsia="华文仿宋" w:cs="华文仿宋"/>
                <w:spacing w:val="8"/>
                <w:sz w:val="28"/>
                <w:szCs w:val="28"/>
              </w:rPr>
              <w:t>工作</w:t>
            </w:r>
            <w:r>
              <w:rPr>
                <w:rFonts w:hint="eastAsia" w:ascii="华文仿宋" w:hAnsi="华文仿宋" w:eastAsia="华文仿宋" w:cs="华文仿宋"/>
                <w:spacing w:val="8"/>
                <w:sz w:val="28"/>
                <w:szCs w:val="28"/>
                <w:lang w:eastAsia="zh-CN"/>
              </w:rPr>
              <w:t>；</w:t>
            </w:r>
            <w:r>
              <w:rPr>
                <w:rFonts w:hint="eastAsia" w:ascii="华文仿宋" w:hAnsi="华文仿宋" w:eastAsia="华文仿宋" w:cs="华文仿宋"/>
                <w:spacing w:val="8"/>
                <w:sz w:val="28"/>
                <w:szCs w:val="28"/>
              </w:rPr>
              <w:t>②地面清扫、立面擦拭服务</w:t>
            </w:r>
            <w:r>
              <w:rPr>
                <w:rFonts w:hint="eastAsia" w:ascii="华文仿宋" w:hAnsi="华文仿宋" w:eastAsia="华文仿宋" w:cs="华文仿宋"/>
                <w:spacing w:val="8"/>
                <w:sz w:val="28"/>
                <w:szCs w:val="28"/>
                <w:lang w:eastAsia="zh-CN"/>
              </w:rPr>
              <w:t>；</w:t>
            </w:r>
            <w:r>
              <w:rPr>
                <w:rFonts w:hint="eastAsia" w:ascii="华文仿宋" w:hAnsi="华文仿宋" w:eastAsia="华文仿宋" w:cs="华文仿宋"/>
                <w:spacing w:val="8"/>
                <w:sz w:val="28"/>
                <w:szCs w:val="28"/>
              </w:rPr>
              <w:t>③绿化带及水池清理</w:t>
            </w:r>
            <w:r>
              <w:rPr>
                <w:rFonts w:hint="eastAsia" w:ascii="华文仿宋" w:hAnsi="华文仿宋" w:eastAsia="华文仿宋" w:cs="华文仿宋"/>
                <w:spacing w:val="8"/>
                <w:sz w:val="28"/>
                <w:szCs w:val="28"/>
                <w:lang w:eastAsia="zh-CN"/>
              </w:rPr>
              <w:t>；</w:t>
            </w:r>
            <w:r>
              <w:rPr>
                <w:rFonts w:hint="eastAsia" w:ascii="华文仿宋" w:hAnsi="华文仿宋" w:eastAsia="华文仿宋" w:cs="华文仿宋"/>
                <w:spacing w:val="8"/>
                <w:sz w:val="28"/>
                <w:szCs w:val="28"/>
              </w:rPr>
              <w:t>④设</w:t>
            </w:r>
            <w:r>
              <w:rPr>
                <w:rFonts w:hint="eastAsia" w:ascii="华文仿宋" w:hAnsi="华文仿宋" w:eastAsia="华文仿宋" w:cs="华文仿宋"/>
                <w:spacing w:val="1"/>
                <w:sz w:val="28"/>
                <w:szCs w:val="28"/>
              </w:rPr>
              <w:t>备、管道、指示牌清洁。</w:t>
            </w:r>
          </w:p>
          <w:p w14:paraId="2290AE34">
            <w:pPr>
              <w:pStyle w:val="41"/>
              <w:spacing w:line="222" w:lineRule="auto"/>
              <w:ind w:left="126"/>
              <w:jc w:val="left"/>
              <w:rPr>
                <w:rFonts w:hint="eastAsia" w:ascii="华文仿宋" w:hAnsi="华文仿宋" w:eastAsia="华文仿宋" w:cs="华文仿宋"/>
                <w:sz w:val="28"/>
                <w:szCs w:val="28"/>
              </w:rPr>
            </w:pPr>
            <w:r>
              <w:rPr>
                <w:rFonts w:hint="eastAsia" w:ascii="华文仿宋" w:hAnsi="华文仿宋" w:eastAsia="华文仿宋" w:cs="华文仿宋"/>
                <w:b/>
                <w:bCs/>
                <w:spacing w:val="-3"/>
                <w:sz w:val="28"/>
                <w:szCs w:val="28"/>
              </w:rPr>
              <w:t>二、评审标准</w:t>
            </w:r>
          </w:p>
          <w:p w14:paraId="1DBC69DB">
            <w:pPr>
              <w:pStyle w:val="41"/>
              <w:spacing w:before="103" w:line="222" w:lineRule="auto"/>
              <w:ind w:firstLine="286" w:firstLineChars="100"/>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完整性：方案须全面，对评审内容中的各项要求</w:t>
            </w:r>
            <w:r>
              <w:rPr>
                <w:rFonts w:hint="eastAsia" w:ascii="华文仿宋" w:hAnsi="华文仿宋" w:eastAsia="华文仿宋" w:cs="华文仿宋"/>
                <w:spacing w:val="2"/>
                <w:sz w:val="28"/>
                <w:szCs w:val="28"/>
              </w:rPr>
              <w:t>有详细</w:t>
            </w:r>
            <w:r>
              <w:rPr>
                <w:rFonts w:hint="eastAsia" w:ascii="华文仿宋" w:hAnsi="华文仿宋" w:eastAsia="华文仿宋" w:cs="华文仿宋"/>
                <w:spacing w:val="-5"/>
                <w:sz w:val="28"/>
                <w:szCs w:val="28"/>
              </w:rPr>
              <w:t>描述；</w:t>
            </w:r>
          </w:p>
          <w:p w14:paraId="7FCCFAB9">
            <w:pPr>
              <w:pStyle w:val="41"/>
              <w:spacing w:before="93" w:line="219" w:lineRule="auto"/>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lang w:val="en-US" w:eastAsia="zh-CN"/>
              </w:rPr>
              <w:t xml:space="preserve">  </w:t>
            </w: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可实施性：切合本项目实际情况，实施步骤清晰</w:t>
            </w:r>
            <w:r>
              <w:rPr>
                <w:rFonts w:hint="eastAsia" w:ascii="华文仿宋" w:hAnsi="华文仿宋" w:eastAsia="华文仿宋" w:cs="华文仿宋"/>
                <w:spacing w:val="-4"/>
                <w:sz w:val="28"/>
                <w:szCs w:val="28"/>
              </w:rPr>
              <w:t>、合理；</w:t>
            </w:r>
          </w:p>
          <w:p w14:paraId="0F33E0F3">
            <w:pPr>
              <w:pStyle w:val="41"/>
              <w:spacing w:before="94" w:line="220" w:lineRule="auto"/>
              <w:ind w:firstLine="280" w:firstLineChars="100"/>
              <w:jc w:val="left"/>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针对性：方案能够紧扣项目实际情况，</w:t>
            </w:r>
            <w:r>
              <w:rPr>
                <w:rFonts w:hint="eastAsia" w:ascii="华文仿宋" w:hAnsi="华文仿宋" w:eastAsia="华文仿宋" w:cs="华文仿宋"/>
                <w:spacing w:val="-53"/>
                <w:sz w:val="28"/>
                <w:szCs w:val="28"/>
              </w:rPr>
              <w:t xml:space="preserve"> </w:t>
            </w:r>
            <w:r>
              <w:rPr>
                <w:rFonts w:hint="eastAsia" w:ascii="华文仿宋" w:hAnsi="华文仿宋" w:eastAsia="华文仿宋" w:cs="华文仿宋"/>
                <w:sz w:val="28"/>
                <w:szCs w:val="28"/>
              </w:rPr>
              <w:t>内容科学合理。</w:t>
            </w:r>
          </w:p>
          <w:p w14:paraId="1AD8574E">
            <w:pPr>
              <w:pStyle w:val="41"/>
              <w:spacing w:before="93" w:line="222" w:lineRule="auto"/>
              <w:ind w:left="125"/>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三、赋分标准（满分</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b/>
                <w:bCs/>
                <w:spacing w:val="-5"/>
                <w:sz w:val="28"/>
                <w:szCs w:val="28"/>
              </w:rPr>
              <w:t>12</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b/>
                <w:bCs/>
                <w:spacing w:val="-5"/>
                <w:sz w:val="28"/>
                <w:szCs w:val="28"/>
              </w:rPr>
              <w:t>分）</w:t>
            </w:r>
          </w:p>
          <w:p w14:paraId="338BF84E">
            <w:pPr>
              <w:pStyle w:val="41"/>
              <w:spacing w:before="91" w:line="292" w:lineRule="auto"/>
              <w:ind w:left="120" w:right="108" w:hanging="10"/>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①日常清洁维护工作：每完全满足一项评审标准得</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3"/>
                <w:sz w:val="28"/>
                <w:szCs w:val="28"/>
              </w:rPr>
              <w:t>分，满</w:t>
            </w:r>
            <w:r>
              <w:rPr>
                <w:rFonts w:hint="eastAsia" w:ascii="华文仿宋" w:hAnsi="华文仿宋" w:eastAsia="华文仿宋" w:cs="华文仿宋"/>
                <w:spacing w:val="-13"/>
                <w:sz w:val="28"/>
                <w:szCs w:val="28"/>
              </w:rPr>
              <w:t>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3"/>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3"/>
                <w:sz w:val="28"/>
                <w:szCs w:val="28"/>
              </w:rPr>
              <w:t>分；</w:t>
            </w:r>
          </w:p>
          <w:p w14:paraId="7EAA4751">
            <w:pPr>
              <w:pStyle w:val="41"/>
              <w:spacing w:before="1" w:line="292" w:lineRule="auto"/>
              <w:ind w:left="121" w:right="105" w:hanging="11"/>
              <w:rPr>
                <w:rFonts w:hint="eastAsia" w:ascii="华文仿宋" w:hAnsi="华文仿宋" w:eastAsia="华文仿宋" w:cs="华文仿宋"/>
                <w:sz w:val="28"/>
                <w:szCs w:val="28"/>
              </w:rPr>
            </w:pPr>
            <w:r>
              <w:rPr>
                <w:rFonts w:hint="eastAsia" w:ascii="华文仿宋" w:hAnsi="华文仿宋" w:eastAsia="华文仿宋" w:cs="华文仿宋"/>
                <w:sz w:val="28"/>
                <w:szCs w:val="28"/>
              </w:rPr>
              <w:t>②地面清扫、立面擦拭服务：每完全满足一项评审标准得</w:t>
            </w:r>
            <w:r>
              <w:rPr>
                <w:rFonts w:hint="eastAsia" w:ascii="华文仿宋" w:hAnsi="华文仿宋" w:eastAsia="华文仿宋" w:cs="华文仿宋"/>
                <w:spacing w:val="-23"/>
                <w:sz w:val="28"/>
                <w:szCs w:val="28"/>
              </w:rPr>
              <w:t xml:space="preserve"> </w:t>
            </w:r>
            <w:r>
              <w:rPr>
                <w:rFonts w:hint="eastAsia" w:ascii="华文仿宋" w:hAnsi="华文仿宋" w:eastAsia="华文仿宋" w:cs="华文仿宋"/>
                <w:sz w:val="28"/>
                <w:szCs w:val="28"/>
              </w:rPr>
              <w:t>1</w:t>
            </w:r>
            <w:r>
              <w:rPr>
                <w:rFonts w:hint="eastAsia" w:ascii="华文仿宋" w:hAnsi="华文仿宋" w:eastAsia="华文仿宋" w:cs="华文仿宋"/>
                <w:spacing w:val="-6"/>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6"/>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6"/>
                <w:sz w:val="28"/>
                <w:szCs w:val="28"/>
              </w:rPr>
              <w:t>分；</w:t>
            </w:r>
          </w:p>
          <w:p w14:paraId="6B161308">
            <w:pPr>
              <w:pStyle w:val="41"/>
              <w:spacing w:before="2" w:line="292" w:lineRule="auto"/>
              <w:ind w:left="121" w:right="105" w:hanging="11"/>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③绿化带及水池清理:每完全满足一项评审标准得</w:t>
            </w:r>
            <w:r>
              <w:rPr>
                <w:rFonts w:hint="eastAsia" w:ascii="华文仿宋" w:hAnsi="华文仿宋" w:eastAsia="华文仿宋" w:cs="华文仿宋"/>
                <w:spacing w:val="-10"/>
                <w:sz w:val="28"/>
                <w:szCs w:val="28"/>
              </w:rPr>
              <w:t xml:space="preserve"> </w:t>
            </w:r>
            <w:r>
              <w:rPr>
                <w:rFonts w:hint="eastAsia" w:ascii="华文仿宋" w:hAnsi="华文仿宋" w:eastAsia="华文仿宋" w:cs="华文仿宋"/>
                <w:spacing w:val="1"/>
                <w:sz w:val="28"/>
                <w:szCs w:val="28"/>
              </w:rPr>
              <w:t>1</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
                <w:sz w:val="28"/>
                <w:szCs w:val="28"/>
              </w:rPr>
              <w:t>分，满</w:t>
            </w:r>
            <w:r>
              <w:rPr>
                <w:rFonts w:hint="eastAsia" w:ascii="华文仿宋" w:hAnsi="华文仿宋" w:eastAsia="华文仿宋" w:cs="华文仿宋"/>
                <w:spacing w:val="-13"/>
                <w:sz w:val="28"/>
                <w:szCs w:val="28"/>
              </w:rPr>
              <w:t>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3"/>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3"/>
                <w:sz w:val="28"/>
                <w:szCs w:val="28"/>
              </w:rPr>
              <w:t>分；</w:t>
            </w:r>
          </w:p>
          <w:p w14:paraId="43B140C7">
            <w:pPr>
              <w:pStyle w:val="41"/>
              <w:spacing w:before="92" w:line="210" w:lineRule="auto"/>
              <w:ind w:left="128" w:leftChars="0"/>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z w:val="28"/>
                <w:szCs w:val="28"/>
              </w:rPr>
              <w:t>④设备、管道、指示牌清洁：每完全满足一项评审标准得</w:t>
            </w:r>
            <w:r>
              <w:rPr>
                <w:rFonts w:hint="eastAsia" w:ascii="华文仿宋" w:hAnsi="华文仿宋" w:eastAsia="华文仿宋" w:cs="华文仿宋"/>
                <w:spacing w:val="-23"/>
                <w:sz w:val="28"/>
                <w:szCs w:val="28"/>
              </w:rPr>
              <w:t xml:space="preserve"> </w:t>
            </w:r>
            <w:r>
              <w:rPr>
                <w:rFonts w:hint="eastAsia" w:ascii="华文仿宋" w:hAnsi="华文仿宋" w:eastAsia="华文仿宋" w:cs="华文仿宋"/>
                <w:sz w:val="28"/>
                <w:szCs w:val="28"/>
              </w:rPr>
              <w:t>1</w:t>
            </w:r>
            <w:r>
              <w:rPr>
                <w:rFonts w:hint="eastAsia" w:ascii="华文仿宋" w:hAnsi="华文仿宋" w:eastAsia="华文仿宋" w:cs="华文仿宋"/>
                <w:spacing w:val="-6"/>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6"/>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6"/>
                <w:sz w:val="28"/>
                <w:szCs w:val="28"/>
              </w:rPr>
              <w:t>分。</w:t>
            </w:r>
          </w:p>
        </w:tc>
        <w:tc>
          <w:tcPr>
            <w:tcW w:w="482" w:type="pct"/>
            <w:shd w:val="clear" w:color="auto" w:fill="auto"/>
            <w:vAlign w:val="top"/>
          </w:tcPr>
          <w:p w14:paraId="24EF806C">
            <w:pPr>
              <w:spacing w:line="260" w:lineRule="auto"/>
              <w:jc w:val="center"/>
              <w:rPr>
                <w:rFonts w:hint="eastAsia" w:ascii="华文仿宋" w:hAnsi="华文仿宋" w:eastAsia="华文仿宋" w:cs="华文仿宋"/>
                <w:sz w:val="28"/>
                <w:szCs w:val="28"/>
              </w:rPr>
            </w:pPr>
          </w:p>
          <w:p w14:paraId="76570E73">
            <w:pPr>
              <w:spacing w:line="261" w:lineRule="auto"/>
              <w:jc w:val="center"/>
              <w:rPr>
                <w:rFonts w:hint="eastAsia" w:ascii="华文仿宋" w:hAnsi="华文仿宋" w:eastAsia="华文仿宋" w:cs="华文仿宋"/>
                <w:sz w:val="28"/>
                <w:szCs w:val="28"/>
              </w:rPr>
            </w:pPr>
          </w:p>
          <w:p w14:paraId="7C1F44F7">
            <w:pPr>
              <w:spacing w:line="261" w:lineRule="auto"/>
              <w:jc w:val="center"/>
              <w:rPr>
                <w:rFonts w:hint="eastAsia" w:ascii="华文仿宋" w:hAnsi="华文仿宋" w:eastAsia="华文仿宋" w:cs="华文仿宋"/>
                <w:sz w:val="28"/>
                <w:szCs w:val="28"/>
              </w:rPr>
            </w:pPr>
          </w:p>
          <w:p w14:paraId="27B38D93">
            <w:pPr>
              <w:pStyle w:val="41"/>
              <w:spacing w:before="78" w:line="293" w:lineRule="auto"/>
              <w:ind w:left="320" w:leftChars="0" w:right="187" w:rightChars="0" w:hanging="118"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7"/>
                <w:sz w:val="28"/>
                <w:szCs w:val="28"/>
                <w:lang w:val="en-US" w:eastAsia="zh-CN"/>
              </w:rPr>
              <w:t xml:space="preserve"> </w:t>
            </w:r>
            <w:r>
              <w:rPr>
                <w:rFonts w:hint="eastAsia" w:ascii="华文仿宋" w:hAnsi="华文仿宋" w:eastAsia="华文仿宋" w:cs="华文仿宋"/>
                <w:spacing w:val="-7"/>
                <w:sz w:val="28"/>
                <w:szCs w:val="28"/>
              </w:rPr>
              <w:t>主观分</w:t>
            </w:r>
          </w:p>
        </w:tc>
      </w:tr>
      <w:tr w14:paraId="2DD05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0" w:hRule="atLeast"/>
        </w:trPr>
        <w:tc>
          <w:tcPr>
            <w:tcW w:w="420" w:type="pct"/>
            <w:shd w:val="clear" w:color="auto" w:fill="auto"/>
            <w:vAlign w:val="top"/>
          </w:tcPr>
          <w:p w14:paraId="6B475A0F">
            <w:pPr>
              <w:spacing w:line="253" w:lineRule="auto"/>
              <w:rPr>
                <w:rFonts w:hint="eastAsia" w:ascii="华文仿宋" w:hAnsi="华文仿宋" w:eastAsia="华文仿宋" w:cs="华文仿宋"/>
                <w:sz w:val="28"/>
                <w:szCs w:val="28"/>
              </w:rPr>
            </w:pPr>
          </w:p>
          <w:p w14:paraId="200542D2">
            <w:pPr>
              <w:spacing w:line="253" w:lineRule="auto"/>
              <w:rPr>
                <w:rFonts w:hint="eastAsia" w:ascii="华文仿宋" w:hAnsi="华文仿宋" w:eastAsia="华文仿宋" w:cs="华文仿宋"/>
                <w:sz w:val="28"/>
                <w:szCs w:val="28"/>
              </w:rPr>
            </w:pPr>
          </w:p>
          <w:p w14:paraId="68BD6249">
            <w:pPr>
              <w:spacing w:line="253" w:lineRule="auto"/>
              <w:rPr>
                <w:rFonts w:hint="eastAsia" w:ascii="华文仿宋" w:hAnsi="华文仿宋" w:eastAsia="华文仿宋" w:cs="华文仿宋"/>
                <w:sz w:val="28"/>
                <w:szCs w:val="28"/>
              </w:rPr>
            </w:pPr>
          </w:p>
          <w:p w14:paraId="2542A959">
            <w:pPr>
              <w:spacing w:line="253" w:lineRule="auto"/>
              <w:rPr>
                <w:rFonts w:hint="eastAsia" w:ascii="华文仿宋" w:hAnsi="华文仿宋" w:eastAsia="华文仿宋" w:cs="华文仿宋"/>
                <w:sz w:val="28"/>
                <w:szCs w:val="28"/>
              </w:rPr>
            </w:pPr>
          </w:p>
          <w:p w14:paraId="3089A31F">
            <w:pPr>
              <w:spacing w:line="253" w:lineRule="auto"/>
              <w:rPr>
                <w:rFonts w:hint="eastAsia" w:ascii="华文仿宋" w:hAnsi="华文仿宋" w:eastAsia="华文仿宋" w:cs="华文仿宋"/>
                <w:sz w:val="28"/>
                <w:szCs w:val="28"/>
              </w:rPr>
            </w:pPr>
          </w:p>
          <w:p w14:paraId="4A6916A2">
            <w:pPr>
              <w:spacing w:line="253" w:lineRule="auto"/>
              <w:rPr>
                <w:rFonts w:hint="eastAsia" w:ascii="华文仿宋" w:hAnsi="华文仿宋" w:eastAsia="华文仿宋" w:cs="华文仿宋"/>
                <w:sz w:val="28"/>
                <w:szCs w:val="28"/>
              </w:rPr>
            </w:pPr>
          </w:p>
          <w:p w14:paraId="3B3797B3">
            <w:pPr>
              <w:spacing w:line="254" w:lineRule="auto"/>
              <w:rPr>
                <w:rFonts w:hint="eastAsia" w:ascii="华文仿宋" w:hAnsi="华文仿宋" w:eastAsia="华文仿宋" w:cs="华文仿宋"/>
                <w:sz w:val="28"/>
                <w:szCs w:val="28"/>
              </w:rPr>
            </w:pPr>
          </w:p>
          <w:p w14:paraId="7A1E300F">
            <w:pPr>
              <w:spacing w:line="254" w:lineRule="auto"/>
              <w:rPr>
                <w:rFonts w:hint="eastAsia" w:ascii="华文仿宋" w:hAnsi="华文仿宋" w:eastAsia="华文仿宋" w:cs="华文仿宋"/>
                <w:sz w:val="28"/>
                <w:szCs w:val="28"/>
              </w:rPr>
            </w:pPr>
          </w:p>
          <w:p w14:paraId="47BC07EB">
            <w:pPr>
              <w:pStyle w:val="41"/>
              <w:spacing w:before="78" w:line="309" w:lineRule="auto"/>
              <w:ind w:left="145" w:leftChars="0" w:right="131" w:rightChars="0" w:hanging="1" w:firstLineChars="0"/>
              <w:jc w:val="both"/>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9"/>
                <w:sz w:val="28"/>
                <w:szCs w:val="28"/>
              </w:rPr>
              <w:t>绿化</w:t>
            </w:r>
            <w:r>
              <w:rPr>
                <w:rFonts w:hint="eastAsia" w:ascii="华文仿宋" w:hAnsi="华文仿宋" w:eastAsia="华文仿宋" w:cs="华文仿宋"/>
                <w:spacing w:val="-10"/>
                <w:sz w:val="28"/>
                <w:szCs w:val="28"/>
              </w:rPr>
              <w:t>管护方案</w:t>
            </w:r>
          </w:p>
        </w:tc>
        <w:tc>
          <w:tcPr>
            <w:tcW w:w="455" w:type="pct"/>
            <w:shd w:val="clear" w:color="auto" w:fill="auto"/>
            <w:vAlign w:val="top"/>
          </w:tcPr>
          <w:p w14:paraId="239B2B9C">
            <w:pPr>
              <w:spacing w:line="242" w:lineRule="auto"/>
              <w:rPr>
                <w:rFonts w:hint="eastAsia" w:ascii="华文仿宋" w:hAnsi="华文仿宋" w:eastAsia="华文仿宋" w:cs="华文仿宋"/>
                <w:sz w:val="28"/>
                <w:szCs w:val="28"/>
              </w:rPr>
            </w:pPr>
          </w:p>
          <w:p w14:paraId="00D4DF2B">
            <w:pPr>
              <w:spacing w:line="242" w:lineRule="auto"/>
              <w:rPr>
                <w:rFonts w:hint="eastAsia" w:ascii="华文仿宋" w:hAnsi="华文仿宋" w:eastAsia="华文仿宋" w:cs="华文仿宋"/>
                <w:sz w:val="28"/>
                <w:szCs w:val="28"/>
              </w:rPr>
            </w:pPr>
          </w:p>
          <w:p w14:paraId="2617AF23">
            <w:pPr>
              <w:spacing w:line="242" w:lineRule="auto"/>
              <w:rPr>
                <w:rFonts w:hint="eastAsia" w:ascii="华文仿宋" w:hAnsi="华文仿宋" w:eastAsia="华文仿宋" w:cs="华文仿宋"/>
                <w:sz w:val="28"/>
                <w:szCs w:val="28"/>
              </w:rPr>
            </w:pPr>
          </w:p>
          <w:p w14:paraId="4497035B">
            <w:pPr>
              <w:spacing w:line="242" w:lineRule="auto"/>
              <w:rPr>
                <w:rFonts w:hint="eastAsia" w:ascii="华文仿宋" w:hAnsi="华文仿宋" w:eastAsia="华文仿宋" w:cs="华文仿宋"/>
                <w:sz w:val="28"/>
                <w:szCs w:val="28"/>
              </w:rPr>
            </w:pPr>
          </w:p>
          <w:p w14:paraId="61A2089C">
            <w:pPr>
              <w:spacing w:line="242" w:lineRule="auto"/>
              <w:rPr>
                <w:rFonts w:hint="eastAsia" w:ascii="华文仿宋" w:hAnsi="华文仿宋" w:eastAsia="华文仿宋" w:cs="华文仿宋"/>
                <w:sz w:val="28"/>
                <w:szCs w:val="28"/>
              </w:rPr>
            </w:pPr>
          </w:p>
          <w:p w14:paraId="76288833">
            <w:pPr>
              <w:spacing w:line="242" w:lineRule="auto"/>
              <w:rPr>
                <w:rFonts w:hint="eastAsia" w:ascii="华文仿宋" w:hAnsi="华文仿宋" w:eastAsia="华文仿宋" w:cs="华文仿宋"/>
                <w:sz w:val="28"/>
                <w:szCs w:val="28"/>
              </w:rPr>
            </w:pPr>
          </w:p>
          <w:p w14:paraId="3D2AB891">
            <w:pPr>
              <w:spacing w:line="242" w:lineRule="auto"/>
              <w:rPr>
                <w:rFonts w:hint="eastAsia" w:ascii="华文仿宋" w:hAnsi="华文仿宋" w:eastAsia="华文仿宋" w:cs="华文仿宋"/>
                <w:sz w:val="28"/>
                <w:szCs w:val="28"/>
              </w:rPr>
            </w:pPr>
          </w:p>
          <w:p w14:paraId="2647A3AA">
            <w:pPr>
              <w:spacing w:line="243" w:lineRule="auto"/>
              <w:rPr>
                <w:rFonts w:hint="eastAsia" w:ascii="华文仿宋" w:hAnsi="华文仿宋" w:eastAsia="华文仿宋" w:cs="华文仿宋"/>
                <w:sz w:val="28"/>
                <w:szCs w:val="28"/>
              </w:rPr>
            </w:pPr>
          </w:p>
          <w:p w14:paraId="2E3767FC">
            <w:pPr>
              <w:spacing w:line="243" w:lineRule="auto"/>
              <w:rPr>
                <w:rFonts w:hint="eastAsia" w:ascii="华文仿宋" w:hAnsi="华文仿宋" w:eastAsia="华文仿宋" w:cs="华文仿宋"/>
                <w:sz w:val="28"/>
                <w:szCs w:val="28"/>
              </w:rPr>
            </w:pPr>
          </w:p>
          <w:p w14:paraId="47893471">
            <w:pPr>
              <w:spacing w:line="243" w:lineRule="auto"/>
              <w:rPr>
                <w:rFonts w:hint="eastAsia" w:ascii="华文仿宋" w:hAnsi="华文仿宋" w:eastAsia="华文仿宋" w:cs="华文仿宋"/>
                <w:sz w:val="28"/>
                <w:szCs w:val="28"/>
              </w:rPr>
            </w:pPr>
          </w:p>
          <w:p w14:paraId="7EC42644">
            <w:pPr>
              <w:pStyle w:val="41"/>
              <w:spacing w:before="78" w:line="241" w:lineRule="auto"/>
              <w:ind w:left="348" w:leftChars="0"/>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9</w:t>
            </w:r>
          </w:p>
        </w:tc>
        <w:tc>
          <w:tcPr>
            <w:tcW w:w="3641" w:type="pct"/>
            <w:shd w:val="clear" w:color="auto" w:fill="auto"/>
            <w:vAlign w:val="top"/>
          </w:tcPr>
          <w:p w14:paraId="76AF302E">
            <w:pPr>
              <w:pStyle w:val="41"/>
              <w:spacing w:before="117" w:line="222" w:lineRule="auto"/>
              <w:ind w:left="122"/>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一、</w:t>
            </w:r>
            <w:r>
              <w:rPr>
                <w:rFonts w:hint="eastAsia" w:ascii="华文仿宋" w:hAnsi="华文仿宋" w:eastAsia="华文仿宋" w:cs="华文仿宋"/>
                <w:b/>
                <w:bCs/>
                <w:spacing w:val="-2"/>
                <w:sz w:val="28"/>
                <w:szCs w:val="28"/>
              </w:rPr>
              <w:t>评审内容</w:t>
            </w:r>
          </w:p>
          <w:p w14:paraId="2D24AB57">
            <w:pPr>
              <w:pStyle w:val="41"/>
              <w:spacing w:before="111" w:line="284" w:lineRule="auto"/>
              <w:ind w:left="121" w:right="108" w:hanging="4"/>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针对本项目提供绿化管护方案，方案包含：</w:t>
            </w:r>
            <w:r>
              <w:rPr>
                <w:rFonts w:hint="eastAsia" w:ascii="华文仿宋" w:hAnsi="华文仿宋" w:eastAsia="华文仿宋" w:cs="华文仿宋"/>
                <w:spacing w:val="-2"/>
                <w:sz w:val="28"/>
                <w:szCs w:val="28"/>
              </w:rPr>
              <w:t>①修剪及</w:t>
            </w:r>
            <w:r>
              <w:rPr>
                <w:rFonts w:hint="eastAsia" w:ascii="华文仿宋" w:hAnsi="华文仿宋" w:eastAsia="华文仿宋" w:cs="华文仿宋"/>
                <w:spacing w:val="-2"/>
                <w:sz w:val="28"/>
                <w:szCs w:val="28"/>
                <w:lang w:eastAsia="zh-CN"/>
              </w:rPr>
              <w:t>养护</w:t>
            </w:r>
            <w:r>
              <w:rPr>
                <w:rFonts w:hint="eastAsia" w:ascii="华文仿宋" w:hAnsi="华文仿宋" w:eastAsia="华文仿宋" w:cs="华文仿宋"/>
                <w:spacing w:val="-2"/>
                <w:sz w:val="28"/>
                <w:szCs w:val="28"/>
              </w:rPr>
              <w:t>花</w:t>
            </w:r>
            <w:r>
              <w:rPr>
                <w:rFonts w:hint="eastAsia" w:ascii="华文仿宋" w:hAnsi="华文仿宋" w:eastAsia="华文仿宋" w:cs="华文仿宋"/>
                <w:spacing w:val="1"/>
                <w:sz w:val="28"/>
                <w:szCs w:val="28"/>
              </w:rPr>
              <w:t>草树木</w:t>
            </w:r>
            <w:r>
              <w:rPr>
                <w:rFonts w:hint="eastAsia" w:ascii="华文仿宋" w:hAnsi="华文仿宋" w:eastAsia="华文仿宋" w:cs="华文仿宋"/>
                <w:spacing w:val="1"/>
                <w:sz w:val="28"/>
                <w:szCs w:val="28"/>
                <w:lang w:eastAsia="zh-CN"/>
              </w:rPr>
              <w:t>；</w:t>
            </w:r>
            <w:r>
              <w:rPr>
                <w:rFonts w:hint="eastAsia" w:ascii="华文仿宋" w:hAnsi="华文仿宋" w:eastAsia="华文仿宋" w:cs="华文仿宋"/>
                <w:spacing w:val="1"/>
                <w:sz w:val="28"/>
                <w:szCs w:val="28"/>
              </w:rPr>
              <w:t>②定期施肥、浇水、喷洒防</w:t>
            </w:r>
            <w:r>
              <w:rPr>
                <w:rFonts w:hint="eastAsia" w:ascii="华文仿宋" w:hAnsi="华文仿宋" w:eastAsia="华文仿宋" w:cs="华文仿宋"/>
                <w:spacing w:val="1"/>
                <w:sz w:val="28"/>
                <w:szCs w:val="28"/>
                <w:lang w:eastAsia="zh-CN"/>
              </w:rPr>
              <w:t>治药</w:t>
            </w:r>
            <w:r>
              <w:rPr>
                <w:rFonts w:hint="eastAsia" w:ascii="华文仿宋" w:hAnsi="华文仿宋" w:eastAsia="华文仿宋" w:cs="华文仿宋"/>
                <w:spacing w:val="1"/>
                <w:sz w:val="28"/>
                <w:szCs w:val="28"/>
              </w:rPr>
              <w:t>剂。</w:t>
            </w:r>
          </w:p>
          <w:p w14:paraId="68FBF571">
            <w:pPr>
              <w:pStyle w:val="41"/>
              <w:spacing w:line="222" w:lineRule="auto"/>
              <w:ind w:left="126"/>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二、</w:t>
            </w:r>
            <w:r>
              <w:rPr>
                <w:rFonts w:hint="eastAsia" w:ascii="华文仿宋" w:hAnsi="华文仿宋" w:eastAsia="华文仿宋" w:cs="华文仿宋"/>
                <w:b/>
                <w:bCs/>
                <w:spacing w:val="-3"/>
                <w:sz w:val="28"/>
                <w:szCs w:val="28"/>
              </w:rPr>
              <w:t>评审标准</w:t>
            </w:r>
          </w:p>
          <w:p w14:paraId="50E80978">
            <w:pPr>
              <w:pStyle w:val="41"/>
              <w:spacing w:before="112" w:line="307" w:lineRule="auto"/>
              <w:ind w:right="108" w:firstLine="286" w:firstLineChars="100"/>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完整性：方案必须全面，对评审内容中的各项要</w:t>
            </w:r>
            <w:r>
              <w:rPr>
                <w:rFonts w:hint="eastAsia" w:ascii="华文仿宋" w:hAnsi="华文仿宋" w:eastAsia="华文仿宋" w:cs="华文仿宋"/>
                <w:spacing w:val="2"/>
                <w:sz w:val="28"/>
                <w:szCs w:val="28"/>
              </w:rPr>
              <w:t>求有详</w:t>
            </w:r>
            <w:r>
              <w:rPr>
                <w:rFonts w:hint="eastAsia" w:ascii="华文仿宋" w:hAnsi="华文仿宋" w:eastAsia="华文仿宋" w:cs="华文仿宋"/>
                <w:spacing w:val="-4"/>
                <w:sz w:val="28"/>
                <w:szCs w:val="28"/>
              </w:rPr>
              <w:t>细描述；</w:t>
            </w:r>
          </w:p>
          <w:p w14:paraId="55EFA72F">
            <w:pPr>
              <w:pStyle w:val="41"/>
              <w:spacing w:line="219" w:lineRule="auto"/>
              <w:ind w:firstLine="274" w:firstLineChars="100"/>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可实施性：切合本项目实际情况，实施步骤清晰</w:t>
            </w:r>
            <w:r>
              <w:rPr>
                <w:rFonts w:hint="eastAsia" w:ascii="华文仿宋" w:hAnsi="华文仿宋" w:eastAsia="华文仿宋" w:cs="华文仿宋"/>
                <w:spacing w:val="-4"/>
                <w:sz w:val="28"/>
                <w:szCs w:val="28"/>
              </w:rPr>
              <w:t>、合理；</w:t>
            </w:r>
          </w:p>
          <w:p w14:paraId="19A33E80">
            <w:pPr>
              <w:pStyle w:val="41"/>
              <w:spacing w:before="115" w:line="220" w:lineRule="auto"/>
              <w:ind w:firstLine="280" w:firstLineChars="100"/>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针对性：方案能够紧扣项目实际情况，</w:t>
            </w:r>
            <w:r>
              <w:rPr>
                <w:rFonts w:hint="eastAsia" w:ascii="华文仿宋" w:hAnsi="华文仿宋" w:eastAsia="华文仿宋" w:cs="华文仿宋"/>
                <w:spacing w:val="-53"/>
                <w:sz w:val="28"/>
                <w:szCs w:val="28"/>
              </w:rPr>
              <w:t xml:space="preserve"> </w:t>
            </w:r>
            <w:r>
              <w:rPr>
                <w:rFonts w:hint="eastAsia" w:ascii="华文仿宋" w:hAnsi="华文仿宋" w:eastAsia="华文仿宋" w:cs="华文仿宋"/>
                <w:sz w:val="28"/>
                <w:szCs w:val="28"/>
              </w:rPr>
              <w:t>内容科学合理。</w:t>
            </w:r>
          </w:p>
          <w:p w14:paraId="221B0411">
            <w:pPr>
              <w:pStyle w:val="41"/>
              <w:spacing w:before="113" w:line="222" w:lineRule="auto"/>
              <w:ind w:left="125"/>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三、赋分标准（满分</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44"/>
                <w:sz w:val="28"/>
                <w:szCs w:val="28"/>
                <w:lang w:val="en-US" w:eastAsia="zh-CN"/>
              </w:rPr>
              <w:t>9</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b/>
                <w:bCs/>
                <w:spacing w:val="-4"/>
                <w:sz w:val="28"/>
                <w:szCs w:val="28"/>
              </w:rPr>
              <w:t>分）</w:t>
            </w:r>
          </w:p>
          <w:p w14:paraId="2FD66E0E">
            <w:pPr>
              <w:pStyle w:val="41"/>
              <w:spacing w:before="113" w:line="307" w:lineRule="auto"/>
              <w:ind w:left="118" w:right="40" w:hanging="8"/>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①修剪及</w:t>
            </w:r>
            <w:r>
              <w:rPr>
                <w:rFonts w:hint="eastAsia" w:ascii="华文仿宋" w:hAnsi="华文仿宋" w:eastAsia="华文仿宋" w:cs="华文仿宋"/>
                <w:spacing w:val="-1"/>
                <w:sz w:val="28"/>
                <w:szCs w:val="28"/>
                <w:lang w:eastAsia="zh-CN"/>
              </w:rPr>
              <w:t>养护花草</w:t>
            </w:r>
            <w:r>
              <w:rPr>
                <w:rFonts w:hint="eastAsia" w:ascii="华文仿宋" w:hAnsi="华文仿宋" w:eastAsia="华文仿宋" w:cs="华文仿宋"/>
                <w:spacing w:val="-1"/>
                <w:sz w:val="28"/>
                <w:szCs w:val="28"/>
              </w:rPr>
              <w:t>树木：每完全满足一个评审标准得</w:t>
            </w:r>
            <w:r>
              <w:rPr>
                <w:rFonts w:hint="eastAsia" w:ascii="华文仿宋" w:hAnsi="华文仿宋" w:eastAsia="华文仿宋" w:cs="华文仿宋"/>
                <w:spacing w:val="-17"/>
                <w:sz w:val="28"/>
                <w:szCs w:val="28"/>
              </w:rPr>
              <w:t xml:space="preserve"> </w:t>
            </w:r>
            <w:r>
              <w:rPr>
                <w:rFonts w:hint="eastAsia" w:ascii="华文仿宋" w:hAnsi="华文仿宋" w:eastAsia="华文仿宋" w:cs="华文仿宋"/>
                <w:spacing w:val="-1"/>
                <w:sz w:val="28"/>
                <w:szCs w:val="28"/>
              </w:rPr>
              <w:t>1</w:t>
            </w:r>
            <w:r>
              <w:rPr>
                <w:rFonts w:hint="eastAsia" w:ascii="华文仿宋" w:hAnsi="华文仿宋" w:eastAsia="华文仿宋" w:cs="华文仿宋"/>
                <w:spacing w:val="-36"/>
                <w:sz w:val="28"/>
                <w:szCs w:val="28"/>
              </w:rPr>
              <w:t xml:space="preserve"> </w:t>
            </w:r>
            <w:r>
              <w:rPr>
                <w:rFonts w:hint="eastAsia" w:ascii="华文仿宋" w:hAnsi="华文仿宋" w:eastAsia="华文仿宋" w:cs="华文仿宋"/>
                <w:spacing w:val="-1"/>
                <w:sz w:val="28"/>
                <w:szCs w:val="28"/>
              </w:rPr>
              <w:t>分，</w:t>
            </w:r>
            <w:r>
              <w:rPr>
                <w:rFonts w:hint="eastAsia" w:ascii="华文仿宋" w:hAnsi="华文仿宋" w:eastAsia="华文仿宋" w:cs="华文仿宋"/>
                <w:spacing w:val="-10"/>
                <w:sz w:val="28"/>
                <w:szCs w:val="28"/>
              </w:rPr>
              <w:t>满分</w:t>
            </w:r>
            <w:r>
              <w:rPr>
                <w:rFonts w:hint="eastAsia" w:ascii="华文仿宋" w:hAnsi="华文仿宋" w:eastAsia="华文仿宋" w:cs="华文仿宋"/>
                <w:spacing w:val="-40"/>
                <w:sz w:val="28"/>
                <w:szCs w:val="28"/>
              </w:rPr>
              <w:t xml:space="preserve"> </w:t>
            </w:r>
            <w:r>
              <w:rPr>
                <w:rFonts w:hint="eastAsia" w:ascii="华文仿宋" w:hAnsi="华文仿宋" w:eastAsia="华文仿宋" w:cs="华文仿宋"/>
                <w:spacing w:val="-10"/>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0"/>
                <w:sz w:val="28"/>
                <w:szCs w:val="28"/>
              </w:rPr>
              <w:t>分；</w:t>
            </w:r>
          </w:p>
          <w:p w14:paraId="3AB18FA2">
            <w:pPr>
              <w:pStyle w:val="41"/>
              <w:spacing w:before="1" w:line="260" w:lineRule="auto"/>
              <w:ind w:left="119" w:leftChars="0" w:right="108" w:rightChars="0" w:hanging="9" w:firstLineChars="0"/>
              <w:rPr>
                <w:rFonts w:hint="eastAsia" w:ascii="华文仿宋" w:hAnsi="华文仿宋" w:eastAsia="华文仿宋" w:cs="华文仿宋"/>
                <w:spacing w:val="-10"/>
                <w:sz w:val="28"/>
                <w:szCs w:val="28"/>
              </w:rPr>
            </w:pPr>
            <w:r>
              <w:rPr>
                <w:rFonts w:hint="eastAsia" w:ascii="华文仿宋" w:hAnsi="华文仿宋" w:eastAsia="华文仿宋" w:cs="华文仿宋"/>
                <w:spacing w:val="3"/>
                <w:sz w:val="28"/>
                <w:szCs w:val="28"/>
              </w:rPr>
              <w:t>②定期施肥、浇水、喷洒</w:t>
            </w:r>
            <w:r>
              <w:rPr>
                <w:rFonts w:hint="eastAsia" w:ascii="华文仿宋" w:hAnsi="华文仿宋" w:eastAsia="华文仿宋" w:cs="华文仿宋"/>
                <w:spacing w:val="3"/>
                <w:sz w:val="28"/>
                <w:szCs w:val="28"/>
                <w:lang w:val="en-US" w:eastAsia="zh-CN"/>
              </w:rPr>
              <w:t>药剂。</w:t>
            </w:r>
            <w:r>
              <w:rPr>
                <w:rFonts w:hint="eastAsia" w:ascii="华文仿宋" w:hAnsi="华文仿宋" w:eastAsia="华文仿宋" w:cs="华文仿宋"/>
                <w:spacing w:val="3"/>
                <w:sz w:val="28"/>
                <w:szCs w:val="28"/>
              </w:rPr>
              <w:t>每完全满足一个评审标准</w:t>
            </w:r>
            <w:r>
              <w:rPr>
                <w:rFonts w:hint="eastAsia" w:ascii="华文仿宋" w:hAnsi="华文仿宋" w:eastAsia="华文仿宋" w:cs="华文仿宋"/>
                <w:spacing w:val="-10"/>
                <w:sz w:val="28"/>
                <w:szCs w:val="28"/>
              </w:rPr>
              <w:t>得</w:t>
            </w:r>
            <w:r>
              <w:rPr>
                <w:rFonts w:hint="eastAsia" w:ascii="华文仿宋" w:hAnsi="华文仿宋" w:eastAsia="华文仿宋" w:cs="华文仿宋"/>
                <w:spacing w:val="-25"/>
                <w:sz w:val="28"/>
                <w:szCs w:val="28"/>
              </w:rPr>
              <w:t xml:space="preserve"> </w:t>
            </w:r>
            <w:r>
              <w:rPr>
                <w:rFonts w:hint="eastAsia" w:ascii="华文仿宋" w:hAnsi="华文仿宋" w:eastAsia="华文仿宋" w:cs="华文仿宋"/>
                <w:spacing w:val="-10"/>
                <w:sz w:val="28"/>
                <w:szCs w:val="28"/>
              </w:rPr>
              <w:t>1</w:t>
            </w:r>
            <w:r>
              <w:rPr>
                <w:rFonts w:hint="eastAsia" w:ascii="华文仿宋" w:hAnsi="华文仿宋" w:eastAsia="华文仿宋" w:cs="华文仿宋"/>
                <w:spacing w:val="-38"/>
                <w:sz w:val="28"/>
                <w:szCs w:val="28"/>
              </w:rPr>
              <w:t xml:space="preserve"> </w:t>
            </w:r>
            <w:r>
              <w:rPr>
                <w:rFonts w:hint="eastAsia" w:ascii="华文仿宋" w:hAnsi="华文仿宋" w:eastAsia="华文仿宋" w:cs="华文仿宋"/>
                <w:spacing w:val="-10"/>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0"/>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0"/>
                <w:sz w:val="28"/>
                <w:szCs w:val="28"/>
              </w:rPr>
              <w:t>分。</w:t>
            </w:r>
          </w:p>
          <w:p w14:paraId="66FBA9C2">
            <w:pPr>
              <w:pStyle w:val="41"/>
              <w:spacing w:before="1" w:line="260" w:lineRule="auto"/>
              <w:ind w:left="119" w:leftChars="0" w:right="108" w:rightChars="0" w:hanging="9" w:firstLineChars="0"/>
              <w:rPr>
                <w:rFonts w:hint="eastAsia" w:ascii="华文仿宋" w:hAnsi="华文仿宋" w:eastAsia="华文仿宋" w:cs="华文仿宋"/>
                <w:spacing w:val="-10"/>
                <w:sz w:val="28"/>
                <w:szCs w:val="28"/>
                <w:lang w:val="en-US" w:eastAsia="zh-CN"/>
              </w:rPr>
            </w:pPr>
            <w:r>
              <w:rPr>
                <w:rFonts w:hint="eastAsia" w:ascii="华文仿宋" w:hAnsi="华文仿宋" w:eastAsia="华文仿宋" w:cs="华文仿宋"/>
                <w:spacing w:val="2"/>
                <w:sz w:val="28"/>
                <w:szCs w:val="28"/>
                <w:lang w:eastAsia="zh-CN"/>
              </w:rPr>
              <w:t>③按时清园、冬灌、巡护。</w:t>
            </w:r>
            <w:r>
              <w:rPr>
                <w:rFonts w:hint="eastAsia" w:ascii="华文仿宋" w:hAnsi="华文仿宋" w:eastAsia="华文仿宋" w:cs="华文仿宋"/>
                <w:spacing w:val="3"/>
                <w:sz w:val="28"/>
                <w:szCs w:val="28"/>
              </w:rPr>
              <w:t>每完全满足一个评审标准</w:t>
            </w:r>
            <w:r>
              <w:rPr>
                <w:rFonts w:hint="eastAsia" w:ascii="华文仿宋" w:hAnsi="华文仿宋" w:eastAsia="华文仿宋" w:cs="华文仿宋"/>
                <w:spacing w:val="-10"/>
                <w:sz w:val="28"/>
                <w:szCs w:val="28"/>
              </w:rPr>
              <w:t>得</w:t>
            </w:r>
            <w:r>
              <w:rPr>
                <w:rFonts w:hint="eastAsia" w:ascii="华文仿宋" w:hAnsi="华文仿宋" w:eastAsia="华文仿宋" w:cs="华文仿宋"/>
                <w:spacing w:val="-25"/>
                <w:sz w:val="28"/>
                <w:szCs w:val="28"/>
              </w:rPr>
              <w:t xml:space="preserve"> </w:t>
            </w:r>
            <w:r>
              <w:rPr>
                <w:rFonts w:hint="eastAsia" w:ascii="华文仿宋" w:hAnsi="华文仿宋" w:eastAsia="华文仿宋" w:cs="华文仿宋"/>
                <w:spacing w:val="-10"/>
                <w:sz w:val="28"/>
                <w:szCs w:val="28"/>
              </w:rPr>
              <w:t>1</w:t>
            </w:r>
            <w:r>
              <w:rPr>
                <w:rFonts w:hint="eastAsia" w:ascii="华文仿宋" w:hAnsi="华文仿宋" w:eastAsia="华文仿宋" w:cs="华文仿宋"/>
                <w:spacing w:val="-38"/>
                <w:sz w:val="28"/>
                <w:szCs w:val="28"/>
              </w:rPr>
              <w:t xml:space="preserve"> </w:t>
            </w:r>
            <w:r>
              <w:rPr>
                <w:rFonts w:hint="eastAsia" w:ascii="华文仿宋" w:hAnsi="华文仿宋" w:eastAsia="华文仿宋" w:cs="华文仿宋"/>
                <w:spacing w:val="-10"/>
                <w:sz w:val="28"/>
                <w:szCs w:val="28"/>
              </w:rPr>
              <w:t>分，满分</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0"/>
                <w:sz w:val="28"/>
                <w:szCs w:val="28"/>
              </w:rPr>
              <w:t>3</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spacing w:val="-10"/>
                <w:sz w:val="28"/>
                <w:szCs w:val="28"/>
              </w:rPr>
              <w:t>分。</w:t>
            </w:r>
          </w:p>
        </w:tc>
        <w:tc>
          <w:tcPr>
            <w:tcW w:w="482" w:type="pct"/>
            <w:shd w:val="clear" w:color="auto" w:fill="auto"/>
            <w:vAlign w:val="center"/>
          </w:tcPr>
          <w:p w14:paraId="3472894A">
            <w:pPr>
              <w:pStyle w:val="41"/>
              <w:spacing w:before="78" w:line="308" w:lineRule="auto"/>
              <w:ind w:left="320" w:leftChars="0" w:right="187" w:rightChars="0" w:hanging="118" w:firstLineChars="0"/>
              <w:jc w:val="center"/>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9"/>
                <w:sz w:val="28"/>
                <w:szCs w:val="28"/>
                <w:lang w:val="en-US" w:eastAsia="zh-CN"/>
              </w:rPr>
              <w:t xml:space="preserve"> 主观分</w:t>
            </w:r>
          </w:p>
        </w:tc>
      </w:tr>
      <w:tr w14:paraId="06EA3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420" w:type="pct"/>
            <w:shd w:val="clear" w:color="auto" w:fill="auto"/>
            <w:vAlign w:val="top"/>
          </w:tcPr>
          <w:p w14:paraId="50900957">
            <w:pPr>
              <w:spacing w:line="281" w:lineRule="auto"/>
              <w:rPr>
                <w:rFonts w:hint="eastAsia" w:ascii="华文仿宋" w:hAnsi="华文仿宋" w:eastAsia="华文仿宋" w:cs="华文仿宋"/>
                <w:sz w:val="28"/>
                <w:szCs w:val="28"/>
              </w:rPr>
            </w:pPr>
          </w:p>
          <w:p w14:paraId="2ECD3BDC">
            <w:pPr>
              <w:spacing w:line="281" w:lineRule="auto"/>
              <w:rPr>
                <w:rFonts w:hint="eastAsia" w:ascii="华文仿宋" w:hAnsi="华文仿宋" w:eastAsia="华文仿宋" w:cs="华文仿宋"/>
                <w:sz w:val="28"/>
                <w:szCs w:val="28"/>
              </w:rPr>
            </w:pPr>
          </w:p>
          <w:p w14:paraId="4759FC74">
            <w:pPr>
              <w:spacing w:line="282" w:lineRule="auto"/>
              <w:rPr>
                <w:rFonts w:hint="eastAsia" w:ascii="华文仿宋" w:hAnsi="华文仿宋" w:eastAsia="华文仿宋" w:cs="华文仿宋"/>
                <w:sz w:val="28"/>
                <w:szCs w:val="28"/>
              </w:rPr>
            </w:pPr>
          </w:p>
          <w:p w14:paraId="3F16902D">
            <w:pPr>
              <w:spacing w:line="282" w:lineRule="auto"/>
              <w:rPr>
                <w:rFonts w:hint="eastAsia" w:ascii="华文仿宋" w:hAnsi="华文仿宋" w:eastAsia="华文仿宋" w:cs="华文仿宋"/>
                <w:sz w:val="28"/>
                <w:szCs w:val="28"/>
              </w:rPr>
            </w:pPr>
          </w:p>
          <w:p w14:paraId="6F28B716">
            <w:pPr>
              <w:pStyle w:val="41"/>
              <w:spacing w:before="78" w:line="308" w:lineRule="auto"/>
              <w:ind w:left="140" w:leftChars="0" w:right="129" w:rightChars="0" w:firstLine="11" w:firstLineChars="0"/>
              <w:jc w:val="both"/>
              <w:rPr>
                <w:rFonts w:hint="eastAsia" w:ascii="华文仿宋" w:hAnsi="华文仿宋" w:eastAsia="华文仿宋" w:cs="华文仿宋"/>
                <w:kern w:val="2"/>
                <w:sz w:val="28"/>
                <w:szCs w:val="28"/>
                <w:lang w:val="en-US" w:eastAsia="en-US" w:bidi="ar-SA"/>
              </w:rPr>
            </w:pPr>
            <w:r>
              <w:rPr>
                <w:rFonts w:hint="eastAsia" w:ascii="华文仿宋" w:hAnsi="华文仿宋" w:eastAsia="华文仿宋" w:cs="华文仿宋"/>
                <w:spacing w:val="-13"/>
                <w:sz w:val="28"/>
                <w:szCs w:val="28"/>
              </w:rPr>
              <w:t>除四</w:t>
            </w:r>
            <w:r>
              <w:rPr>
                <w:rFonts w:hint="eastAsia" w:ascii="华文仿宋" w:hAnsi="华文仿宋" w:eastAsia="华文仿宋" w:cs="华文仿宋"/>
                <w:spacing w:val="-7"/>
                <w:sz w:val="28"/>
                <w:szCs w:val="28"/>
              </w:rPr>
              <w:t>害消</w:t>
            </w:r>
            <w:r>
              <w:rPr>
                <w:rFonts w:hint="eastAsia" w:ascii="华文仿宋" w:hAnsi="华文仿宋" w:eastAsia="华文仿宋" w:cs="华文仿宋"/>
                <w:spacing w:val="-6"/>
                <w:sz w:val="28"/>
                <w:szCs w:val="28"/>
              </w:rPr>
              <w:t>杀服</w:t>
            </w:r>
            <w:r>
              <w:rPr>
                <w:rFonts w:hint="eastAsia" w:ascii="华文仿宋" w:hAnsi="华文仿宋" w:eastAsia="华文仿宋" w:cs="华文仿宋"/>
                <w:spacing w:val="-7"/>
                <w:sz w:val="28"/>
                <w:szCs w:val="28"/>
              </w:rPr>
              <w:t>务方</w:t>
            </w:r>
            <w:r>
              <w:rPr>
                <w:rFonts w:hint="eastAsia" w:ascii="华文仿宋" w:hAnsi="华文仿宋" w:eastAsia="华文仿宋" w:cs="华文仿宋"/>
                <w:spacing w:val="46"/>
                <w:w w:val="125"/>
                <w:sz w:val="28"/>
                <w:szCs w:val="28"/>
              </w:rPr>
              <w:t>案</w:t>
            </w:r>
          </w:p>
        </w:tc>
        <w:tc>
          <w:tcPr>
            <w:tcW w:w="455" w:type="pct"/>
            <w:shd w:val="clear" w:color="auto" w:fill="auto"/>
            <w:vAlign w:val="top"/>
          </w:tcPr>
          <w:p w14:paraId="3F70C3FE">
            <w:pPr>
              <w:spacing w:line="274" w:lineRule="auto"/>
              <w:rPr>
                <w:rFonts w:hint="eastAsia" w:ascii="华文仿宋" w:hAnsi="华文仿宋" w:eastAsia="华文仿宋" w:cs="华文仿宋"/>
                <w:sz w:val="28"/>
                <w:szCs w:val="28"/>
              </w:rPr>
            </w:pPr>
          </w:p>
          <w:p w14:paraId="04016F13">
            <w:pPr>
              <w:spacing w:line="274" w:lineRule="auto"/>
              <w:rPr>
                <w:rFonts w:hint="eastAsia" w:ascii="华文仿宋" w:hAnsi="华文仿宋" w:eastAsia="华文仿宋" w:cs="华文仿宋"/>
                <w:sz w:val="28"/>
                <w:szCs w:val="28"/>
              </w:rPr>
            </w:pPr>
          </w:p>
          <w:p w14:paraId="7279827E">
            <w:pPr>
              <w:spacing w:line="274" w:lineRule="auto"/>
              <w:rPr>
                <w:rFonts w:hint="eastAsia" w:ascii="华文仿宋" w:hAnsi="华文仿宋" w:eastAsia="华文仿宋" w:cs="华文仿宋"/>
                <w:sz w:val="28"/>
                <w:szCs w:val="28"/>
              </w:rPr>
            </w:pPr>
          </w:p>
          <w:p w14:paraId="0539F2E2">
            <w:pPr>
              <w:spacing w:line="274" w:lineRule="auto"/>
              <w:rPr>
                <w:rFonts w:hint="eastAsia" w:ascii="华文仿宋" w:hAnsi="华文仿宋" w:eastAsia="华文仿宋" w:cs="华文仿宋"/>
                <w:sz w:val="28"/>
                <w:szCs w:val="28"/>
              </w:rPr>
            </w:pPr>
          </w:p>
          <w:p w14:paraId="65F6BAA0">
            <w:pPr>
              <w:spacing w:line="274" w:lineRule="auto"/>
              <w:rPr>
                <w:rFonts w:hint="eastAsia" w:ascii="华文仿宋" w:hAnsi="华文仿宋" w:eastAsia="华文仿宋" w:cs="华文仿宋"/>
                <w:sz w:val="28"/>
                <w:szCs w:val="28"/>
              </w:rPr>
            </w:pPr>
          </w:p>
          <w:p w14:paraId="31CC4501">
            <w:pPr>
              <w:spacing w:line="274" w:lineRule="auto"/>
              <w:rPr>
                <w:rFonts w:hint="eastAsia" w:ascii="华文仿宋" w:hAnsi="华文仿宋" w:eastAsia="华文仿宋" w:cs="华文仿宋"/>
                <w:sz w:val="28"/>
                <w:szCs w:val="28"/>
              </w:rPr>
            </w:pPr>
          </w:p>
          <w:p w14:paraId="04EEBA45">
            <w:pPr>
              <w:spacing w:line="274" w:lineRule="auto"/>
              <w:rPr>
                <w:rFonts w:hint="eastAsia" w:ascii="华文仿宋" w:hAnsi="华文仿宋" w:eastAsia="华文仿宋" w:cs="华文仿宋"/>
                <w:sz w:val="28"/>
                <w:szCs w:val="28"/>
              </w:rPr>
            </w:pPr>
          </w:p>
          <w:p w14:paraId="3EF93139">
            <w:pPr>
              <w:pStyle w:val="41"/>
              <w:spacing w:before="78"/>
              <w:ind w:left="223" w:leftChars="0"/>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spacing w:val="-2"/>
                <w:sz w:val="28"/>
                <w:szCs w:val="28"/>
                <w:lang w:val="en-US" w:eastAsia="zh-CN"/>
              </w:rPr>
              <w:t>9</w:t>
            </w:r>
          </w:p>
        </w:tc>
        <w:tc>
          <w:tcPr>
            <w:tcW w:w="3641" w:type="pct"/>
            <w:shd w:val="clear" w:color="auto" w:fill="auto"/>
            <w:vAlign w:val="top"/>
          </w:tcPr>
          <w:p w14:paraId="066653EC">
            <w:pPr>
              <w:pStyle w:val="41"/>
              <w:spacing w:before="102" w:line="222" w:lineRule="auto"/>
              <w:ind w:left="122"/>
              <w:rPr>
                <w:rFonts w:hint="eastAsia" w:ascii="华文仿宋" w:hAnsi="华文仿宋" w:eastAsia="华文仿宋" w:cs="华文仿宋"/>
                <w:sz w:val="28"/>
                <w:szCs w:val="28"/>
              </w:rPr>
            </w:pPr>
            <w:r>
              <w:rPr>
                <w:rFonts w:hint="eastAsia" w:ascii="华文仿宋" w:hAnsi="华文仿宋" w:eastAsia="华文仿宋" w:cs="华文仿宋"/>
                <w:b/>
                <w:bCs/>
                <w:spacing w:val="-3"/>
                <w:sz w:val="28"/>
                <w:szCs w:val="28"/>
              </w:rPr>
              <w:t>一、评审内容</w:t>
            </w:r>
          </w:p>
          <w:p w14:paraId="29991524">
            <w:pPr>
              <w:pStyle w:val="41"/>
              <w:spacing w:before="91" w:line="292" w:lineRule="auto"/>
              <w:ind w:left="120" w:right="108" w:hanging="1"/>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根据本项目提出除四害消杀服务方案，方案内容包含：①室</w:t>
            </w:r>
            <w:r>
              <w:rPr>
                <w:rFonts w:hint="eastAsia" w:ascii="华文仿宋" w:hAnsi="华文仿宋" w:eastAsia="华文仿宋" w:cs="华文仿宋"/>
                <w:spacing w:val="2"/>
                <w:sz w:val="28"/>
                <w:szCs w:val="28"/>
              </w:rPr>
              <w:t>外环境消杀</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②四害消杀及防治计划</w:t>
            </w:r>
            <w:r>
              <w:rPr>
                <w:rFonts w:hint="eastAsia" w:ascii="华文仿宋" w:hAnsi="华文仿宋" w:eastAsia="华文仿宋" w:cs="华文仿宋"/>
                <w:spacing w:val="2"/>
                <w:sz w:val="28"/>
                <w:szCs w:val="28"/>
                <w:lang w:eastAsia="zh-CN"/>
              </w:rPr>
              <w:t>；③</w:t>
            </w:r>
            <w:r>
              <w:rPr>
                <w:rFonts w:hint="eastAsia" w:ascii="华文仿宋" w:hAnsi="华文仿宋" w:eastAsia="华文仿宋" w:cs="华文仿宋"/>
                <w:spacing w:val="2"/>
                <w:sz w:val="28"/>
                <w:szCs w:val="28"/>
                <w:lang w:val="en-US" w:eastAsia="zh-CN"/>
              </w:rPr>
              <w:t>消杀工作的管理与检测</w:t>
            </w:r>
            <w:r>
              <w:rPr>
                <w:rFonts w:hint="eastAsia" w:ascii="华文仿宋" w:hAnsi="华文仿宋" w:eastAsia="华文仿宋" w:cs="华文仿宋"/>
                <w:spacing w:val="2"/>
                <w:sz w:val="28"/>
                <w:szCs w:val="28"/>
              </w:rPr>
              <w:t>。</w:t>
            </w:r>
          </w:p>
          <w:p w14:paraId="499B51EE">
            <w:pPr>
              <w:pStyle w:val="41"/>
              <w:spacing w:line="222" w:lineRule="auto"/>
              <w:ind w:left="126"/>
              <w:rPr>
                <w:rFonts w:hint="eastAsia" w:ascii="华文仿宋" w:hAnsi="华文仿宋" w:eastAsia="华文仿宋" w:cs="华文仿宋"/>
                <w:sz w:val="28"/>
                <w:szCs w:val="28"/>
              </w:rPr>
            </w:pPr>
            <w:r>
              <w:rPr>
                <w:rFonts w:hint="eastAsia" w:ascii="华文仿宋" w:hAnsi="华文仿宋" w:eastAsia="华文仿宋" w:cs="华文仿宋"/>
                <w:b/>
                <w:bCs/>
                <w:spacing w:val="-3"/>
                <w:sz w:val="28"/>
                <w:szCs w:val="28"/>
              </w:rPr>
              <w:t>二、评审标准</w:t>
            </w:r>
          </w:p>
          <w:p w14:paraId="54AF7039">
            <w:pPr>
              <w:pStyle w:val="41"/>
              <w:spacing w:before="91" w:line="292" w:lineRule="auto"/>
              <w:ind w:right="108" w:firstLine="286" w:firstLineChars="100"/>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1</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完整性：方案必须全面，对评审内容中的各项要</w:t>
            </w:r>
            <w:r>
              <w:rPr>
                <w:rFonts w:hint="eastAsia" w:ascii="华文仿宋" w:hAnsi="华文仿宋" w:eastAsia="华文仿宋" w:cs="华文仿宋"/>
                <w:spacing w:val="2"/>
                <w:sz w:val="28"/>
                <w:szCs w:val="28"/>
              </w:rPr>
              <w:t>求有详</w:t>
            </w:r>
            <w:r>
              <w:rPr>
                <w:rFonts w:hint="eastAsia" w:ascii="华文仿宋" w:hAnsi="华文仿宋" w:eastAsia="华文仿宋" w:cs="华文仿宋"/>
                <w:spacing w:val="-4"/>
                <w:sz w:val="28"/>
                <w:szCs w:val="28"/>
              </w:rPr>
              <w:t>细描述；</w:t>
            </w:r>
          </w:p>
          <w:p w14:paraId="1352CE5D">
            <w:pPr>
              <w:pStyle w:val="41"/>
              <w:spacing w:before="1" w:line="219" w:lineRule="auto"/>
              <w:ind w:firstLine="274" w:firstLineChars="100"/>
              <w:jc w:val="left"/>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2</w:t>
            </w:r>
            <w:r>
              <w:rPr>
                <w:rFonts w:hint="eastAsia" w:ascii="华文仿宋" w:hAnsi="华文仿宋" w:eastAsia="华文仿宋" w:cs="华文仿宋"/>
                <w:spacing w:val="-3"/>
                <w:sz w:val="28"/>
                <w:szCs w:val="28"/>
                <w:lang w:val="en-US" w:eastAsia="zh-CN"/>
              </w:rPr>
              <w:t>.</w:t>
            </w:r>
            <w:r>
              <w:rPr>
                <w:rFonts w:hint="eastAsia" w:ascii="华文仿宋" w:hAnsi="华文仿宋" w:eastAsia="华文仿宋" w:cs="华文仿宋"/>
                <w:spacing w:val="-3"/>
                <w:sz w:val="28"/>
                <w:szCs w:val="28"/>
              </w:rPr>
              <w:t>可实施性：切合本项目实际情况，实施步骤清晰</w:t>
            </w:r>
            <w:r>
              <w:rPr>
                <w:rFonts w:hint="eastAsia" w:ascii="华文仿宋" w:hAnsi="华文仿宋" w:eastAsia="华文仿宋" w:cs="华文仿宋"/>
                <w:spacing w:val="-4"/>
                <w:sz w:val="28"/>
                <w:szCs w:val="28"/>
              </w:rPr>
              <w:t>、合理；</w:t>
            </w:r>
          </w:p>
          <w:p w14:paraId="2086DC4B">
            <w:pPr>
              <w:pStyle w:val="41"/>
              <w:spacing w:before="96" w:line="220" w:lineRule="auto"/>
              <w:ind w:firstLine="280" w:firstLineChars="100"/>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针对性：方案能够紧扣项目实际情况，</w:t>
            </w:r>
            <w:r>
              <w:rPr>
                <w:rFonts w:hint="eastAsia" w:ascii="华文仿宋" w:hAnsi="华文仿宋" w:eastAsia="华文仿宋" w:cs="华文仿宋"/>
                <w:spacing w:val="-53"/>
                <w:sz w:val="28"/>
                <w:szCs w:val="28"/>
              </w:rPr>
              <w:t xml:space="preserve"> </w:t>
            </w:r>
            <w:r>
              <w:rPr>
                <w:rFonts w:hint="eastAsia" w:ascii="华文仿宋" w:hAnsi="华文仿宋" w:eastAsia="华文仿宋" w:cs="华文仿宋"/>
                <w:sz w:val="28"/>
                <w:szCs w:val="28"/>
              </w:rPr>
              <w:t>内容科学合理。</w:t>
            </w:r>
          </w:p>
          <w:p w14:paraId="4A8CF3F9">
            <w:pPr>
              <w:pStyle w:val="41"/>
              <w:spacing w:before="94" w:line="222" w:lineRule="auto"/>
              <w:ind w:left="125"/>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三、赋分标准（满分</w:t>
            </w:r>
            <w:r>
              <w:rPr>
                <w:rFonts w:hint="eastAsia" w:ascii="华文仿宋" w:hAnsi="华文仿宋" w:eastAsia="华文仿宋" w:cs="华文仿宋"/>
                <w:spacing w:val="-36"/>
                <w:sz w:val="28"/>
                <w:szCs w:val="28"/>
              </w:rPr>
              <w:t xml:space="preserve"> </w:t>
            </w:r>
            <w:r>
              <w:rPr>
                <w:rFonts w:hint="eastAsia" w:ascii="华文仿宋" w:hAnsi="华文仿宋" w:eastAsia="华文仿宋" w:cs="华文仿宋"/>
                <w:b/>
                <w:bCs/>
                <w:spacing w:val="-4"/>
                <w:sz w:val="28"/>
                <w:szCs w:val="28"/>
                <w:lang w:val="en-US" w:eastAsia="zh-CN"/>
              </w:rPr>
              <w:t>9</w:t>
            </w:r>
            <w:r>
              <w:rPr>
                <w:rFonts w:hint="eastAsia" w:ascii="华文仿宋" w:hAnsi="华文仿宋" w:eastAsia="华文仿宋" w:cs="华文仿宋"/>
                <w:spacing w:val="-39"/>
                <w:sz w:val="28"/>
                <w:szCs w:val="28"/>
              </w:rPr>
              <w:t xml:space="preserve"> </w:t>
            </w:r>
            <w:r>
              <w:rPr>
                <w:rFonts w:hint="eastAsia" w:ascii="华文仿宋" w:hAnsi="华文仿宋" w:eastAsia="华文仿宋" w:cs="华文仿宋"/>
                <w:b/>
                <w:bCs/>
                <w:spacing w:val="-4"/>
                <w:sz w:val="28"/>
                <w:szCs w:val="28"/>
              </w:rPr>
              <w:t>分）</w:t>
            </w:r>
          </w:p>
          <w:p w14:paraId="19ED9E3F">
            <w:pPr>
              <w:pStyle w:val="41"/>
              <w:spacing w:before="91" w:line="251" w:lineRule="auto"/>
              <w:ind w:left="127" w:leftChars="0" w:right="108" w:rightChars="0" w:hanging="17" w:firstLineChars="0"/>
              <w:rPr>
                <w:rFonts w:hint="eastAsia" w:ascii="华文仿宋" w:hAnsi="华文仿宋" w:eastAsia="华文仿宋" w:cs="华文仿宋"/>
                <w:spacing w:val="-9"/>
                <w:sz w:val="28"/>
                <w:szCs w:val="28"/>
                <w:highlight w:val="none"/>
                <w:lang w:eastAsia="zh-CN"/>
              </w:rPr>
            </w:pPr>
            <w:r>
              <w:rPr>
                <w:rFonts w:hint="eastAsia" w:ascii="华文仿宋" w:hAnsi="华文仿宋" w:eastAsia="华文仿宋" w:cs="华文仿宋"/>
                <w:spacing w:val="-3"/>
                <w:sz w:val="28"/>
                <w:szCs w:val="28"/>
                <w:highlight w:val="none"/>
              </w:rPr>
              <w:t>①室外环境消杀：每完全满足一个评审标准得</w:t>
            </w:r>
            <w:r>
              <w:rPr>
                <w:rFonts w:hint="eastAsia" w:ascii="华文仿宋" w:hAnsi="华文仿宋" w:eastAsia="华文仿宋" w:cs="华文仿宋"/>
                <w:spacing w:val="-27"/>
                <w:sz w:val="28"/>
                <w:szCs w:val="28"/>
                <w:highlight w:val="none"/>
              </w:rPr>
              <w:t xml:space="preserve"> </w:t>
            </w:r>
            <w:r>
              <w:rPr>
                <w:rFonts w:hint="eastAsia" w:ascii="华文仿宋" w:hAnsi="华文仿宋" w:eastAsia="华文仿宋" w:cs="华文仿宋"/>
                <w:spacing w:val="-3"/>
                <w:sz w:val="28"/>
                <w:szCs w:val="28"/>
                <w:highlight w:val="none"/>
                <w:lang w:val="en-US" w:eastAsia="zh-CN"/>
              </w:rPr>
              <w:t>1</w:t>
            </w:r>
            <w:r>
              <w:rPr>
                <w:rFonts w:hint="eastAsia" w:ascii="华文仿宋" w:hAnsi="华文仿宋" w:eastAsia="华文仿宋" w:cs="华文仿宋"/>
                <w:spacing w:val="-39"/>
                <w:sz w:val="28"/>
                <w:szCs w:val="28"/>
                <w:highlight w:val="none"/>
              </w:rPr>
              <w:t xml:space="preserve"> </w:t>
            </w:r>
            <w:r>
              <w:rPr>
                <w:rFonts w:hint="eastAsia" w:ascii="华文仿宋" w:hAnsi="华文仿宋" w:eastAsia="华文仿宋" w:cs="华文仿宋"/>
                <w:spacing w:val="-3"/>
                <w:sz w:val="28"/>
                <w:szCs w:val="28"/>
                <w:highlight w:val="none"/>
              </w:rPr>
              <w:t>分，满分</w:t>
            </w:r>
            <w:r>
              <w:rPr>
                <w:rFonts w:hint="eastAsia" w:ascii="华文仿宋" w:hAnsi="华文仿宋" w:eastAsia="华文仿宋" w:cs="华文仿宋"/>
                <w:spacing w:val="-9"/>
                <w:sz w:val="28"/>
                <w:szCs w:val="28"/>
                <w:highlight w:val="none"/>
                <w:lang w:val="en-US" w:eastAsia="zh-CN"/>
              </w:rPr>
              <w:t>3</w:t>
            </w:r>
            <w:r>
              <w:rPr>
                <w:rFonts w:hint="eastAsia" w:ascii="华文仿宋" w:hAnsi="华文仿宋" w:eastAsia="华文仿宋" w:cs="华文仿宋"/>
                <w:spacing w:val="-9"/>
                <w:sz w:val="28"/>
                <w:szCs w:val="28"/>
                <w:highlight w:val="none"/>
              </w:rPr>
              <w:t>分</w:t>
            </w:r>
            <w:r>
              <w:rPr>
                <w:rFonts w:hint="eastAsia" w:ascii="华文仿宋" w:hAnsi="华文仿宋" w:eastAsia="华文仿宋" w:cs="华文仿宋"/>
                <w:spacing w:val="-9"/>
                <w:sz w:val="28"/>
                <w:szCs w:val="28"/>
                <w:highlight w:val="none"/>
                <w:lang w:eastAsia="zh-CN"/>
              </w:rPr>
              <w:t>。</w:t>
            </w:r>
          </w:p>
          <w:p w14:paraId="7ECC7514">
            <w:pPr>
              <w:pStyle w:val="41"/>
              <w:spacing w:before="91" w:line="251" w:lineRule="auto"/>
              <w:ind w:left="127" w:leftChars="0" w:right="108" w:rightChars="0" w:hanging="17" w:firstLineChars="0"/>
              <w:rPr>
                <w:rFonts w:hint="eastAsia" w:ascii="华文仿宋" w:hAnsi="华文仿宋" w:eastAsia="华文仿宋" w:cs="华文仿宋"/>
                <w:spacing w:val="-6"/>
                <w:sz w:val="28"/>
                <w:szCs w:val="28"/>
                <w:highlight w:val="none"/>
              </w:rPr>
            </w:pPr>
            <w:r>
              <w:rPr>
                <w:rFonts w:hint="eastAsia" w:ascii="华文仿宋" w:hAnsi="华文仿宋" w:eastAsia="华文仿宋" w:cs="华文仿宋"/>
                <w:spacing w:val="2"/>
                <w:sz w:val="28"/>
                <w:szCs w:val="28"/>
                <w:highlight w:val="none"/>
              </w:rPr>
              <w:t>②</w:t>
            </w:r>
            <w:r>
              <w:rPr>
                <w:rFonts w:hint="eastAsia" w:ascii="华文仿宋" w:hAnsi="华文仿宋" w:eastAsia="华文仿宋" w:cs="华文仿宋"/>
                <w:spacing w:val="8"/>
                <w:sz w:val="28"/>
                <w:szCs w:val="28"/>
                <w:highlight w:val="none"/>
              </w:rPr>
              <w:t>四害消杀及防治计划：</w:t>
            </w:r>
            <w:r>
              <w:rPr>
                <w:rFonts w:hint="eastAsia" w:ascii="华文仿宋" w:hAnsi="华文仿宋" w:eastAsia="华文仿宋" w:cs="华文仿宋"/>
                <w:spacing w:val="-71"/>
                <w:sz w:val="28"/>
                <w:szCs w:val="28"/>
                <w:highlight w:val="none"/>
              </w:rPr>
              <w:t xml:space="preserve"> </w:t>
            </w:r>
            <w:r>
              <w:rPr>
                <w:rFonts w:hint="eastAsia" w:ascii="华文仿宋" w:hAnsi="华文仿宋" w:eastAsia="华文仿宋" w:cs="华文仿宋"/>
                <w:spacing w:val="8"/>
                <w:sz w:val="28"/>
                <w:szCs w:val="28"/>
                <w:highlight w:val="none"/>
              </w:rPr>
              <w:t>每完全满足一个评审标</w:t>
            </w:r>
            <w:r>
              <w:rPr>
                <w:rFonts w:hint="eastAsia" w:ascii="华文仿宋" w:hAnsi="华文仿宋" w:eastAsia="华文仿宋" w:cs="华文仿宋"/>
                <w:spacing w:val="7"/>
                <w:sz w:val="28"/>
                <w:szCs w:val="28"/>
                <w:highlight w:val="none"/>
              </w:rPr>
              <w:t>准得</w:t>
            </w:r>
            <w:r>
              <w:rPr>
                <w:rFonts w:hint="eastAsia" w:ascii="华文仿宋" w:hAnsi="华文仿宋" w:eastAsia="华文仿宋" w:cs="华文仿宋"/>
                <w:spacing w:val="-38"/>
                <w:sz w:val="28"/>
                <w:szCs w:val="28"/>
                <w:highlight w:val="none"/>
              </w:rPr>
              <w:t xml:space="preserve"> </w:t>
            </w:r>
            <w:r>
              <w:rPr>
                <w:rFonts w:hint="eastAsia" w:ascii="华文仿宋" w:hAnsi="华文仿宋" w:eastAsia="华文仿宋" w:cs="华文仿宋"/>
                <w:spacing w:val="7"/>
                <w:sz w:val="28"/>
                <w:szCs w:val="28"/>
                <w:highlight w:val="none"/>
                <w:lang w:val="en-US" w:eastAsia="zh-CN"/>
              </w:rPr>
              <w:t>1</w:t>
            </w:r>
            <w:r>
              <w:rPr>
                <w:rFonts w:hint="eastAsia" w:ascii="华文仿宋" w:hAnsi="华文仿宋" w:eastAsia="华文仿宋" w:cs="华文仿宋"/>
                <w:spacing w:val="-6"/>
                <w:sz w:val="28"/>
                <w:szCs w:val="28"/>
                <w:highlight w:val="none"/>
              </w:rPr>
              <w:t>分，满分</w:t>
            </w:r>
            <w:r>
              <w:rPr>
                <w:rFonts w:hint="eastAsia" w:ascii="华文仿宋" w:hAnsi="华文仿宋" w:eastAsia="华文仿宋" w:cs="华文仿宋"/>
                <w:spacing w:val="-28"/>
                <w:sz w:val="28"/>
                <w:szCs w:val="28"/>
                <w:highlight w:val="none"/>
              </w:rPr>
              <w:t xml:space="preserve"> </w:t>
            </w:r>
            <w:r>
              <w:rPr>
                <w:rFonts w:hint="eastAsia" w:ascii="华文仿宋" w:hAnsi="华文仿宋" w:eastAsia="华文仿宋" w:cs="华文仿宋"/>
                <w:spacing w:val="-6"/>
                <w:sz w:val="28"/>
                <w:szCs w:val="28"/>
                <w:highlight w:val="none"/>
                <w:lang w:val="en-US" w:eastAsia="zh-CN"/>
              </w:rPr>
              <w:t>3</w:t>
            </w:r>
            <w:r>
              <w:rPr>
                <w:rFonts w:hint="eastAsia" w:ascii="华文仿宋" w:hAnsi="华文仿宋" w:eastAsia="华文仿宋" w:cs="华文仿宋"/>
                <w:spacing w:val="-6"/>
                <w:sz w:val="28"/>
                <w:szCs w:val="28"/>
                <w:highlight w:val="none"/>
              </w:rPr>
              <w:t>分。</w:t>
            </w:r>
          </w:p>
          <w:p w14:paraId="16EFFC92">
            <w:pPr>
              <w:pStyle w:val="41"/>
              <w:spacing w:before="91" w:line="251" w:lineRule="auto"/>
              <w:ind w:left="127" w:leftChars="0" w:right="108" w:rightChars="0" w:hanging="17" w:firstLineChars="0"/>
              <w:rPr>
                <w:rFonts w:hint="eastAsia" w:ascii="华文仿宋" w:hAnsi="华文仿宋" w:eastAsia="华文仿宋" w:cs="华文仿宋"/>
                <w:spacing w:val="-6"/>
                <w:sz w:val="28"/>
                <w:szCs w:val="28"/>
                <w:highlight w:val="none"/>
                <w:lang w:val="en-US" w:eastAsia="en-US"/>
              </w:rPr>
            </w:pPr>
            <w:r>
              <w:rPr>
                <w:rFonts w:hint="eastAsia" w:ascii="华文仿宋" w:hAnsi="华文仿宋" w:eastAsia="华文仿宋" w:cs="华文仿宋"/>
                <w:spacing w:val="2"/>
                <w:sz w:val="28"/>
                <w:szCs w:val="28"/>
                <w:lang w:eastAsia="zh-CN"/>
              </w:rPr>
              <w:t>③</w:t>
            </w:r>
            <w:r>
              <w:rPr>
                <w:rFonts w:hint="eastAsia" w:ascii="华文仿宋" w:hAnsi="华文仿宋" w:eastAsia="华文仿宋" w:cs="华文仿宋"/>
                <w:spacing w:val="2"/>
                <w:sz w:val="28"/>
                <w:szCs w:val="28"/>
                <w:lang w:val="en-US" w:eastAsia="zh-CN"/>
              </w:rPr>
              <w:t>消杀工作的管理与检测：</w:t>
            </w:r>
            <w:r>
              <w:rPr>
                <w:rFonts w:hint="eastAsia" w:ascii="华文仿宋" w:hAnsi="华文仿宋" w:eastAsia="华文仿宋" w:cs="华文仿宋"/>
                <w:spacing w:val="-71"/>
                <w:sz w:val="28"/>
                <w:szCs w:val="28"/>
                <w:highlight w:val="none"/>
              </w:rPr>
              <w:t xml:space="preserve"> </w:t>
            </w:r>
            <w:r>
              <w:rPr>
                <w:rFonts w:hint="eastAsia" w:ascii="华文仿宋" w:hAnsi="华文仿宋" w:eastAsia="华文仿宋" w:cs="华文仿宋"/>
                <w:spacing w:val="8"/>
                <w:sz w:val="28"/>
                <w:szCs w:val="28"/>
                <w:highlight w:val="none"/>
              </w:rPr>
              <w:t>每完全满足一个评审标</w:t>
            </w:r>
            <w:r>
              <w:rPr>
                <w:rFonts w:hint="eastAsia" w:ascii="华文仿宋" w:hAnsi="华文仿宋" w:eastAsia="华文仿宋" w:cs="华文仿宋"/>
                <w:spacing w:val="7"/>
                <w:sz w:val="28"/>
                <w:szCs w:val="28"/>
                <w:highlight w:val="none"/>
              </w:rPr>
              <w:t>准得</w:t>
            </w:r>
            <w:r>
              <w:rPr>
                <w:rFonts w:hint="eastAsia" w:ascii="华文仿宋" w:hAnsi="华文仿宋" w:eastAsia="华文仿宋" w:cs="华文仿宋"/>
                <w:spacing w:val="-38"/>
                <w:sz w:val="28"/>
                <w:szCs w:val="28"/>
                <w:highlight w:val="none"/>
              </w:rPr>
              <w:t xml:space="preserve"> </w:t>
            </w:r>
            <w:r>
              <w:rPr>
                <w:rFonts w:hint="eastAsia" w:ascii="华文仿宋" w:hAnsi="华文仿宋" w:eastAsia="华文仿宋" w:cs="华文仿宋"/>
                <w:spacing w:val="7"/>
                <w:sz w:val="28"/>
                <w:szCs w:val="28"/>
                <w:highlight w:val="none"/>
                <w:lang w:val="en-US" w:eastAsia="zh-CN"/>
              </w:rPr>
              <w:t>1</w:t>
            </w:r>
            <w:r>
              <w:rPr>
                <w:rFonts w:hint="eastAsia" w:ascii="华文仿宋" w:hAnsi="华文仿宋" w:eastAsia="华文仿宋" w:cs="华文仿宋"/>
                <w:spacing w:val="-6"/>
                <w:sz w:val="28"/>
                <w:szCs w:val="28"/>
                <w:highlight w:val="none"/>
              </w:rPr>
              <w:t>分，满分</w:t>
            </w:r>
            <w:r>
              <w:rPr>
                <w:rFonts w:hint="eastAsia" w:ascii="华文仿宋" w:hAnsi="华文仿宋" w:eastAsia="华文仿宋" w:cs="华文仿宋"/>
                <w:spacing w:val="-28"/>
                <w:sz w:val="28"/>
                <w:szCs w:val="28"/>
                <w:highlight w:val="none"/>
              </w:rPr>
              <w:t xml:space="preserve"> </w:t>
            </w:r>
            <w:r>
              <w:rPr>
                <w:rFonts w:hint="eastAsia" w:ascii="华文仿宋" w:hAnsi="华文仿宋" w:eastAsia="华文仿宋" w:cs="华文仿宋"/>
                <w:spacing w:val="-6"/>
                <w:sz w:val="28"/>
                <w:szCs w:val="28"/>
                <w:highlight w:val="none"/>
                <w:lang w:val="en-US" w:eastAsia="zh-CN"/>
              </w:rPr>
              <w:t>3</w:t>
            </w:r>
            <w:r>
              <w:rPr>
                <w:rFonts w:hint="eastAsia" w:ascii="华文仿宋" w:hAnsi="华文仿宋" w:eastAsia="华文仿宋" w:cs="华文仿宋"/>
                <w:spacing w:val="-6"/>
                <w:sz w:val="28"/>
                <w:szCs w:val="28"/>
                <w:highlight w:val="none"/>
              </w:rPr>
              <w:t>分。</w:t>
            </w:r>
          </w:p>
        </w:tc>
        <w:tc>
          <w:tcPr>
            <w:tcW w:w="482" w:type="pct"/>
            <w:shd w:val="clear" w:color="auto" w:fill="auto"/>
            <w:vAlign w:val="center"/>
          </w:tcPr>
          <w:p w14:paraId="297A4019">
            <w:pPr>
              <w:pStyle w:val="41"/>
              <w:spacing w:before="78" w:line="310" w:lineRule="auto"/>
              <w:ind w:left="320" w:leftChars="0" w:right="187" w:rightChars="0" w:hanging="118" w:firstLineChars="0"/>
              <w:jc w:val="center"/>
              <w:rPr>
                <w:rFonts w:hint="eastAsia" w:ascii="华文仿宋" w:hAnsi="华文仿宋" w:eastAsia="华文仿宋" w:cs="华文仿宋"/>
                <w:kern w:val="2"/>
                <w:sz w:val="28"/>
                <w:szCs w:val="28"/>
                <w:lang w:val="en-US" w:eastAsia="zh-CN" w:bidi="ar-SA"/>
              </w:rPr>
            </w:pPr>
          </w:p>
          <w:p w14:paraId="3579BE91">
            <w:pPr>
              <w:pStyle w:val="41"/>
              <w:spacing w:before="78" w:line="310" w:lineRule="auto"/>
              <w:ind w:left="320" w:leftChars="0" w:right="187" w:rightChars="0" w:hanging="118" w:firstLineChars="0"/>
              <w:jc w:val="center"/>
              <w:rPr>
                <w:rFonts w:hint="eastAsia" w:ascii="华文仿宋" w:hAnsi="华文仿宋" w:eastAsia="华文仿宋" w:cs="华文仿宋"/>
                <w:kern w:val="2"/>
                <w:sz w:val="28"/>
                <w:szCs w:val="28"/>
                <w:lang w:val="en-US" w:eastAsia="zh-CN" w:bidi="ar-SA"/>
              </w:rPr>
            </w:pPr>
          </w:p>
          <w:p w14:paraId="1EB0EF70">
            <w:pPr>
              <w:pStyle w:val="41"/>
              <w:spacing w:before="78" w:line="310" w:lineRule="auto"/>
              <w:ind w:left="320" w:leftChars="0" w:right="187" w:rightChars="0" w:hanging="118" w:firstLineChars="0"/>
              <w:jc w:val="center"/>
              <w:rPr>
                <w:rFonts w:hint="eastAsia" w:ascii="华文仿宋" w:hAnsi="华文仿宋" w:eastAsia="华文仿宋" w:cs="华文仿宋"/>
                <w:kern w:val="2"/>
                <w:sz w:val="28"/>
                <w:szCs w:val="28"/>
                <w:lang w:val="en-US" w:eastAsia="zh-CN" w:bidi="ar-SA"/>
              </w:rPr>
            </w:pPr>
          </w:p>
          <w:p w14:paraId="2B349B4F">
            <w:pPr>
              <w:pStyle w:val="41"/>
              <w:spacing w:before="78" w:line="310" w:lineRule="auto"/>
              <w:ind w:left="320" w:leftChars="0" w:right="187" w:rightChars="0" w:hanging="118" w:firstLineChars="0"/>
              <w:jc w:val="center"/>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spacing w:val="-13"/>
                <w:sz w:val="28"/>
                <w:szCs w:val="28"/>
                <w:lang w:val="en-US" w:eastAsia="zh-CN"/>
              </w:rPr>
              <w:t xml:space="preserve"> 主观分</w:t>
            </w:r>
          </w:p>
        </w:tc>
      </w:tr>
      <w:tr w14:paraId="39886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420" w:type="pct"/>
            <w:vAlign w:val="top"/>
          </w:tcPr>
          <w:p w14:paraId="2B9028AC">
            <w:pPr>
              <w:pStyle w:val="41"/>
              <w:spacing w:before="285" w:line="224" w:lineRule="auto"/>
              <w:ind w:left="141" w:leftChars="0"/>
              <w:rPr>
                <w:rFonts w:hint="eastAsia" w:ascii="华文仿宋" w:hAnsi="华文仿宋" w:eastAsia="华文仿宋" w:cs="华文仿宋"/>
                <w:spacing w:val="-8"/>
                <w:sz w:val="28"/>
                <w:szCs w:val="28"/>
              </w:rPr>
            </w:pPr>
            <w:r>
              <w:rPr>
                <w:rFonts w:hint="eastAsia" w:ascii="华文仿宋" w:hAnsi="华文仿宋" w:eastAsia="华文仿宋" w:cs="华文仿宋"/>
                <w:spacing w:val="-8"/>
                <w:sz w:val="28"/>
                <w:szCs w:val="28"/>
              </w:rPr>
              <w:t>说明</w:t>
            </w:r>
          </w:p>
        </w:tc>
        <w:tc>
          <w:tcPr>
            <w:tcW w:w="4579" w:type="pct"/>
            <w:gridSpan w:val="3"/>
            <w:vAlign w:val="top"/>
          </w:tcPr>
          <w:p w14:paraId="536B03BA">
            <w:pPr>
              <w:pStyle w:val="41"/>
              <w:spacing w:before="286" w:line="222" w:lineRule="auto"/>
              <w:ind w:left="118" w:leftChars="0"/>
              <w:rPr>
                <w:rFonts w:hint="eastAsia" w:ascii="华文仿宋" w:hAnsi="华文仿宋" w:eastAsia="华文仿宋" w:cs="华文仿宋"/>
                <w:spacing w:val="-9"/>
                <w:sz w:val="28"/>
                <w:szCs w:val="28"/>
              </w:rPr>
            </w:pPr>
            <w:r>
              <w:rPr>
                <w:rFonts w:hint="eastAsia" w:ascii="华文仿宋" w:hAnsi="华文仿宋" w:eastAsia="华文仿宋" w:cs="华文仿宋"/>
                <w:spacing w:val="2"/>
                <w:sz w:val="28"/>
                <w:szCs w:val="28"/>
              </w:rPr>
              <w:t>磋商小组成员须按照本评审要素据实打分。</w:t>
            </w:r>
          </w:p>
        </w:tc>
      </w:tr>
    </w:tbl>
    <w:p w14:paraId="230218C9">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1"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0"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0"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0"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0"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0"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0"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0"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0"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22712"/>
      <w:bookmarkStart w:id="124" w:name="_Toc4670"/>
      <w:bookmarkStart w:id="125" w:name="_Toc28384"/>
      <w:bookmarkStart w:id="126" w:name="_Toc17612"/>
      <w:bookmarkStart w:id="127" w:name="_Toc30924"/>
      <w:bookmarkStart w:id="128" w:name="_Toc25855"/>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0"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0"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0"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0"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0"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0"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0"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3100"/>
      <w:bookmarkStart w:id="130" w:name="_Toc28870"/>
      <w:bookmarkStart w:id="131" w:name="_Toc20049"/>
      <w:bookmarkStart w:id="132" w:name="_Toc31537"/>
      <w:bookmarkStart w:id="133" w:name="_Toc10386"/>
      <w:bookmarkStart w:id="134" w:name="_Toc1400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1272"/>
      <w:bookmarkStart w:id="136" w:name="_Toc16965"/>
      <w:bookmarkStart w:id="137" w:name="_Toc864"/>
      <w:bookmarkStart w:id="138" w:name="_Toc23346"/>
      <w:bookmarkStart w:id="139" w:name="_Toc21906"/>
      <w:bookmarkStart w:id="140" w:name="_Toc3153"/>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0"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1" w:name="_Toc10476_WPSOffice_Level1"/>
      <w:bookmarkStart w:id="142" w:name="_Toc24433"/>
      <w:bookmarkStart w:id="143" w:name="_Toc10627"/>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510BC57">
      <w:pPr>
        <w:spacing w:line="240" w:lineRule="auto"/>
        <w:ind w:firstLine="562" w:firstLineChars="200"/>
        <w:jc w:val="both"/>
        <w:outlineLvl w:val="9"/>
        <w:rPr>
          <w:rFonts w:hint="eastAsia" w:ascii="仿宋" w:hAnsi="仿宋" w:eastAsia="仿宋" w:cs="仿宋"/>
          <w:b/>
          <w:bCs/>
          <w:color w:val="auto"/>
          <w:kern w:val="2"/>
          <w:sz w:val="28"/>
          <w:szCs w:val="28"/>
          <w:highlight w:val="none"/>
          <w:lang w:val="en-US" w:eastAsia="zh-CN" w:bidi="ar-SA"/>
        </w:rPr>
      </w:pPr>
    </w:p>
    <w:p w14:paraId="5592D74C">
      <w:pPr>
        <w:keepNext w:val="0"/>
        <w:keepLines w:val="0"/>
        <w:pageBreakBefore w:val="0"/>
        <w:widowControl/>
        <w:kinsoku/>
        <w:wordWrap/>
        <w:overflowPunct/>
        <w:topLinePunct w:val="0"/>
        <w:autoSpaceDE/>
        <w:autoSpaceDN/>
        <w:bidi w:val="0"/>
        <w:adjustRightInd/>
        <w:snapToGrid/>
        <w:spacing w:line="360" w:lineRule="auto"/>
        <w:ind w:firstLine="700" w:firstLineChars="250"/>
        <w:textAlignment w:val="auto"/>
        <w:rPr>
          <w:rFonts w:hint="eastAsia" w:ascii="华文仿宋" w:hAnsi="华文仿宋" w:eastAsia="华文仿宋" w:cs="华文仿宋"/>
          <w:b w:val="0"/>
          <w:bCs/>
          <w:sz w:val="28"/>
          <w:szCs w:val="28"/>
        </w:rPr>
      </w:pPr>
      <w:r>
        <w:rPr>
          <w:rFonts w:hint="eastAsia" w:ascii="华文仿宋" w:hAnsi="华文仿宋" w:eastAsia="华文仿宋" w:cs="华文仿宋"/>
          <w:b w:val="0"/>
          <w:bCs/>
          <w:sz w:val="28"/>
          <w:szCs w:val="28"/>
          <w:lang w:eastAsia="zh-CN"/>
        </w:rPr>
        <w:t>（一）</w:t>
      </w:r>
      <w:r>
        <w:rPr>
          <w:rFonts w:hint="eastAsia" w:ascii="华文仿宋" w:hAnsi="华文仿宋" w:eastAsia="华文仿宋" w:cs="华文仿宋"/>
          <w:b w:val="0"/>
          <w:bCs/>
          <w:sz w:val="28"/>
          <w:szCs w:val="28"/>
        </w:rPr>
        <w:t>采购项目清单</w:t>
      </w:r>
    </w:p>
    <w:tbl>
      <w:tblPr>
        <w:tblStyle w:val="23"/>
        <w:tblW w:w="8993"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4965"/>
        <w:gridCol w:w="1980"/>
        <w:gridCol w:w="953"/>
      </w:tblGrid>
      <w:tr w14:paraId="6E0E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095" w:type="dxa"/>
            <w:noWrap w:val="0"/>
            <w:vAlign w:val="center"/>
          </w:tcPr>
          <w:p w14:paraId="7E6D744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序号</w:t>
            </w:r>
          </w:p>
        </w:tc>
        <w:tc>
          <w:tcPr>
            <w:tcW w:w="4965" w:type="dxa"/>
            <w:noWrap w:val="0"/>
            <w:vAlign w:val="center"/>
          </w:tcPr>
          <w:p w14:paraId="12D7783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品名</w:t>
            </w:r>
          </w:p>
        </w:tc>
        <w:tc>
          <w:tcPr>
            <w:tcW w:w="1980" w:type="dxa"/>
            <w:noWrap w:val="0"/>
            <w:vAlign w:val="center"/>
          </w:tcPr>
          <w:p w14:paraId="73EA100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数量(单位)</w:t>
            </w:r>
          </w:p>
        </w:tc>
        <w:tc>
          <w:tcPr>
            <w:tcW w:w="953" w:type="dxa"/>
            <w:noWrap w:val="0"/>
            <w:vAlign w:val="center"/>
          </w:tcPr>
          <w:p w14:paraId="7B40943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备注</w:t>
            </w:r>
          </w:p>
        </w:tc>
      </w:tr>
      <w:tr w14:paraId="4E0C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095" w:type="dxa"/>
            <w:noWrap w:val="0"/>
            <w:vAlign w:val="center"/>
          </w:tcPr>
          <w:p w14:paraId="0B4DF5E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p>
        </w:tc>
        <w:tc>
          <w:tcPr>
            <w:tcW w:w="4965" w:type="dxa"/>
            <w:noWrap w:val="0"/>
            <w:vAlign w:val="center"/>
          </w:tcPr>
          <w:p w14:paraId="3A989C7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室外铺装、绿化区域物业服务</w:t>
            </w:r>
          </w:p>
        </w:tc>
        <w:tc>
          <w:tcPr>
            <w:tcW w:w="1980" w:type="dxa"/>
            <w:noWrap w:val="0"/>
            <w:vAlign w:val="center"/>
          </w:tcPr>
          <w:p w14:paraId="01B352E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1项</w:t>
            </w:r>
          </w:p>
        </w:tc>
        <w:tc>
          <w:tcPr>
            <w:tcW w:w="953" w:type="dxa"/>
            <w:noWrap w:val="0"/>
            <w:vAlign w:val="center"/>
          </w:tcPr>
          <w:p w14:paraId="12055D97">
            <w:pPr>
              <w:keepNext w:val="0"/>
              <w:keepLines w:val="0"/>
              <w:pageBreakBefore w:val="0"/>
              <w:widowControl/>
              <w:kinsoku/>
              <w:wordWrap/>
              <w:overflowPunct/>
              <w:topLinePunct w:val="0"/>
              <w:autoSpaceDE/>
              <w:autoSpaceDN/>
              <w:bidi w:val="0"/>
              <w:adjustRightInd/>
              <w:snapToGrid/>
              <w:spacing w:line="360" w:lineRule="auto"/>
              <w:ind w:firstLine="700" w:firstLineChars="250"/>
              <w:jc w:val="center"/>
              <w:textAlignment w:val="auto"/>
              <w:rPr>
                <w:rFonts w:hint="eastAsia" w:ascii="华文仿宋" w:hAnsi="华文仿宋" w:eastAsia="华文仿宋" w:cs="华文仿宋"/>
                <w:sz w:val="28"/>
                <w:szCs w:val="28"/>
              </w:rPr>
            </w:pPr>
          </w:p>
        </w:tc>
      </w:tr>
    </w:tbl>
    <w:p w14:paraId="20E71B1D">
      <w:pPr>
        <w:keepNext w:val="0"/>
        <w:keepLines w:val="0"/>
        <w:pageBreakBefore w:val="0"/>
        <w:widowControl/>
        <w:kinsoku/>
        <w:wordWrap/>
        <w:overflowPunct/>
        <w:topLinePunct w:val="0"/>
        <w:autoSpaceDE/>
        <w:autoSpaceDN/>
        <w:bidi w:val="0"/>
        <w:adjustRightInd/>
        <w:snapToGrid/>
        <w:spacing w:line="360" w:lineRule="auto"/>
        <w:ind w:firstLine="700" w:firstLineChars="250"/>
        <w:textAlignment w:val="auto"/>
        <w:rPr>
          <w:rFonts w:hint="eastAsia" w:ascii="华文仿宋" w:hAnsi="华文仿宋" w:eastAsia="华文仿宋" w:cs="华文仿宋"/>
          <w:b w:val="0"/>
          <w:bCs/>
          <w:sz w:val="28"/>
          <w:szCs w:val="28"/>
          <w:lang w:eastAsia="zh-CN"/>
        </w:rPr>
      </w:pPr>
      <w:r>
        <w:rPr>
          <w:rFonts w:hint="eastAsia" w:ascii="华文仿宋" w:hAnsi="华文仿宋" w:eastAsia="华文仿宋" w:cs="华文仿宋"/>
          <w:b w:val="0"/>
          <w:bCs/>
          <w:sz w:val="28"/>
          <w:szCs w:val="28"/>
          <w:lang w:eastAsia="zh-CN"/>
        </w:rPr>
        <w:t xml:space="preserve">（二）采购项目详细的技术参数及要求 </w:t>
      </w:r>
    </w:p>
    <w:p w14:paraId="283AA8EB">
      <w:pPr>
        <w:keepNext w:val="0"/>
        <w:keepLines w:val="0"/>
        <w:pageBreakBefore w:val="0"/>
        <w:widowControl/>
        <w:kinsoku/>
        <w:wordWrap/>
        <w:overflowPunct/>
        <w:topLinePunct w:val="0"/>
        <w:autoSpaceDE/>
        <w:autoSpaceDN/>
        <w:bidi w:val="0"/>
        <w:adjustRightInd/>
        <w:snapToGrid/>
        <w:spacing w:line="480" w:lineRule="auto"/>
        <w:ind w:firstLine="561" w:firstLineChars="200"/>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1.服务内容</w:t>
      </w:r>
    </w:p>
    <w:p w14:paraId="39305CF7">
      <w:pPr>
        <w:keepNext w:val="0"/>
        <w:keepLines w:val="0"/>
        <w:pageBreakBefore w:val="0"/>
        <w:widowControl/>
        <w:kinsoku/>
        <w:wordWrap/>
        <w:overflowPunct/>
        <w:topLinePunct w:val="0"/>
        <w:autoSpaceDE/>
        <w:autoSpaceDN/>
        <w:bidi w:val="0"/>
        <w:adjustRightInd/>
        <w:snapToGrid/>
        <w:spacing w:line="480" w:lineRule="auto"/>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为延安博物馆绿化29511㎡室外铺装30186㎡、配齐具备绿化养护相关资质的专业技术人员和保洁人员，以上全部人员要求持有健康证。</w:t>
      </w:r>
    </w:p>
    <w:p w14:paraId="73B8F34C">
      <w:pPr>
        <w:keepNext w:val="0"/>
        <w:keepLines w:val="0"/>
        <w:pageBreakBefore w:val="0"/>
        <w:widowControl/>
        <w:kinsoku/>
        <w:wordWrap/>
        <w:overflowPunct/>
        <w:topLinePunct w:val="0"/>
        <w:autoSpaceDE/>
        <w:autoSpaceDN/>
        <w:bidi w:val="0"/>
        <w:adjustRightInd/>
        <w:snapToGrid/>
        <w:spacing w:line="480" w:lineRule="auto"/>
        <w:ind w:firstLine="561" w:firstLineChars="200"/>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sz w:val="28"/>
          <w:szCs w:val="28"/>
          <w:lang w:val="en-US" w:eastAsia="zh-CN"/>
        </w:rPr>
        <w:t>2</w:t>
      </w:r>
      <w:r>
        <w:rPr>
          <w:rFonts w:hint="eastAsia" w:ascii="华文仿宋" w:hAnsi="华文仿宋" w:eastAsia="华文仿宋" w:cs="华文仿宋"/>
          <w:b/>
          <w:bCs/>
          <w:color w:val="auto"/>
          <w:sz w:val="28"/>
          <w:szCs w:val="28"/>
          <w:highlight w:val="none"/>
          <w:lang w:val="en-US" w:eastAsia="zh-CN"/>
        </w:rPr>
        <w:t>.服务要求</w:t>
      </w:r>
    </w:p>
    <w:p w14:paraId="39F558E1">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（1）绿地养护要求</w:t>
      </w:r>
    </w:p>
    <w:p w14:paraId="15AA84D5">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乔木养护：生长健壮，树冠完整，无死树枯枝。每年冬季进行一次适度修剪，保持主侧枝分布均匀，通风透光,做到：剪口平滑，树形整齐美观，枝繁叶茂。并依照延安季节变化和病虫害发生规律，及时做好乔木浇水施肥和病虫害防治工作。</w:t>
      </w:r>
    </w:p>
    <w:p w14:paraId="13F46DAE">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灌木和绿篱养护：每年5月至10月，每两个月对灌木和绿篱进行一次的整形修剪，做到：横平竖直，无断档缺株，造型美观。同时做好浇水施肥和病虫害防治工作。</w:t>
      </w:r>
    </w:p>
    <w:p w14:paraId="5F6F1D5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草坪养护：每年5月至10月，每月对草坪进行一次修剪，高度控制在8-10厘米，及时修补草坪斑秃，覆盖度不低于95%，清理草坪杂草，认真做好草坪浇水、施肥和病虫害防治工作。</w:t>
      </w:r>
    </w:p>
    <w:p w14:paraId="014809EA">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花坛花卉养护：种植地整齐平整，无杂草、无污物垃圾，花卉生长旺盛，色彩鲜艳，观赏效果良好。</w:t>
      </w:r>
    </w:p>
    <w:p w14:paraId="58EE4B36">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绿地树木保护及绿地保洁：为防止人为和自然灾害天气对绿地、树木的损坏，除认真做好日常巡护和冬季防护工作外，要及时处理填埋绿地坑洼，清理绿地垃圾落叶等工作。 </w:t>
      </w:r>
    </w:p>
    <w:p w14:paraId="083DC23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养护服务期内，保证苗木成活率不低于95%，因维护不善造成苗木枯死，由成交人承担更换补植。</w:t>
      </w:r>
    </w:p>
    <w:p w14:paraId="7ABE170A">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（2）保洁服务要求</w:t>
      </w:r>
    </w:p>
    <w:p w14:paraId="4B66D209">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场馆室外（南北广场铺装区域全部清洁，达到无烟头、果皮、纸屑等垃圾杂物）；北广场喷泉水池的清洗，定时冲洗保证水质清澈，无杂物沉淀；主次干道（负责人行道，车行干道的清扫，定时冲洗维护表面卫生）；延安博物馆东侧室外停车场卫生间和停车场的保洁，需达到公共卫生间对外开放的标准。（参照执行延安市城管局《公厕考核办法》）。</w:t>
      </w:r>
    </w:p>
    <w:p w14:paraId="1B3C1E12">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（3）卫生消杀服务</w:t>
      </w:r>
    </w:p>
    <w:p w14:paraId="0D843AB2">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包含对服务区域内防疫消毒和四害消杀：根据季节对服务区域安排专人定期进行消杀（防疫消毒和四害消杀）并将消毒消杀记录和照片保存备案；消杀人员定期进行消杀，如有特殊情况或紧急情况，根据采购人防疫消杀要求随时进行应急消杀等工作。</w:t>
      </w:r>
    </w:p>
    <w:p w14:paraId="42008ACF">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(4)垃圾处理与收集服务</w:t>
      </w:r>
    </w:p>
    <w:p w14:paraId="4F305A2D">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包含服务区域内垃圾收集、垃圾分类及垃圾清运服务。</w:t>
      </w:r>
    </w:p>
    <w:p w14:paraId="2DB9BDDB">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按要求对服务区域内的垃圾进行收集、分类及清运，并包含垃圾台垃圾清理、捡拾、分类、装车等。</w:t>
      </w:r>
    </w:p>
    <w:p w14:paraId="035ED07F">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垃圾车、垃圾台及工作涉及地面污染的冲洗等垃圾分类符合省市相关部门规定，制定专门生活垃圾分类实施方案，分类方案详细、合理、全面。分类措施到位，能有效督促垃圾分类工作开展。</w:t>
      </w:r>
    </w:p>
    <w:p w14:paraId="6D02EB2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垃圾分类人员培训上岗，“垃圾分类交运”台账符合要求、清楚、规范。实现垃圾分类投放、分类收集、分类运输、分类处理的全链条无缝衔接。</w:t>
      </w:r>
    </w:p>
    <w:p w14:paraId="0A83F7B9">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所有废弃物必须遵守《废弃物管理规定》并放置在指定位置。</w:t>
      </w:r>
    </w:p>
    <w:p w14:paraId="5BA81D00">
      <w:pPr>
        <w:keepNext w:val="0"/>
        <w:keepLines w:val="0"/>
        <w:pageBreakBefore w:val="0"/>
        <w:widowControl/>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3.服务标准</w:t>
      </w:r>
    </w:p>
    <w:p w14:paraId="10A406CA">
      <w:pPr>
        <w:keepNext w:val="0"/>
        <w:keepLines w:val="0"/>
        <w:pageBreakBefore w:val="0"/>
        <w:widowControl/>
        <w:kinsoku/>
        <w:wordWrap/>
        <w:overflowPunct/>
        <w:topLinePunct w:val="0"/>
        <w:autoSpaceDE/>
        <w:autoSpaceDN/>
        <w:bidi w:val="0"/>
        <w:adjustRightInd/>
        <w:snapToGrid/>
        <w:spacing w:line="480" w:lineRule="auto"/>
        <w:ind w:firstLine="505" w:firstLineChars="200"/>
        <w:jc w:val="center"/>
        <w:textAlignment w:val="auto"/>
        <w:rPr>
          <w:rFonts w:hint="eastAsia" w:ascii="华文仿宋" w:hAnsi="华文仿宋" w:eastAsia="华文仿宋" w:cs="华文仿宋"/>
          <w:b/>
          <w:bCs/>
          <w:spacing w:val="-14"/>
          <w:sz w:val="28"/>
          <w:szCs w:val="28"/>
          <w:highlight w:val="none"/>
          <w:lang w:val="en-US" w:eastAsia="zh-CN"/>
        </w:rPr>
      </w:pPr>
      <w:r>
        <w:rPr>
          <w:rFonts w:hint="eastAsia" w:ascii="华文仿宋" w:hAnsi="华文仿宋" w:eastAsia="华文仿宋" w:cs="华文仿宋"/>
          <w:b/>
          <w:bCs/>
          <w:spacing w:val="-14"/>
          <w:sz w:val="28"/>
          <w:szCs w:val="28"/>
          <w:highlight w:val="none"/>
          <w:lang w:eastAsia="zh-CN"/>
        </w:rPr>
        <w:t>表</w:t>
      </w:r>
      <w:r>
        <w:rPr>
          <w:rFonts w:hint="eastAsia" w:ascii="华文仿宋" w:hAnsi="华文仿宋" w:eastAsia="华文仿宋" w:cs="华文仿宋"/>
          <w:b/>
          <w:bCs/>
          <w:spacing w:val="-14"/>
          <w:sz w:val="28"/>
          <w:szCs w:val="28"/>
          <w:highlight w:val="none"/>
          <w:lang w:val="en-US" w:eastAsia="zh-CN"/>
        </w:rPr>
        <w:t>1:绿化养护标准</w:t>
      </w:r>
    </w:p>
    <w:tbl>
      <w:tblPr>
        <w:tblStyle w:val="42"/>
        <w:tblW w:w="10416" w:type="dxa"/>
        <w:tblInd w:w="-8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65"/>
        <w:gridCol w:w="2105"/>
        <w:gridCol w:w="1716"/>
        <w:gridCol w:w="1365"/>
        <w:gridCol w:w="2154"/>
        <w:gridCol w:w="1011"/>
      </w:tblGrid>
      <w:tr w14:paraId="470FC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2065" w:type="dxa"/>
            <w:vMerge w:val="restart"/>
            <w:tcBorders>
              <w:bottom w:val="nil"/>
            </w:tcBorders>
            <w:noWrap w:val="0"/>
            <w:vAlign w:val="center"/>
          </w:tcPr>
          <w:p w14:paraId="72B4C1AC">
            <w:pPr>
              <w:pStyle w:val="41"/>
              <w:spacing w:before="78" w:line="222"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5"/>
                <w:sz w:val="28"/>
                <w:szCs w:val="28"/>
                <w:highlight w:val="none"/>
                <w:lang w:eastAsia="zh-CN"/>
              </w:rPr>
              <w:t>养护</w:t>
            </w:r>
            <w:r>
              <w:rPr>
                <w:rFonts w:hint="eastAsia" w:ascii="华文仿宋" w:hAnsi="华文仿宋" w:eastAsia="华文仿宋" w:cs="华文仿宋"/>
                <w:b/>
                <w:bCs/>
                <w:spacing w:val="-5"/>
                <w:sz w:val="28"/>
                <w:szCs w:val="28"/>
                <w:highlight w:val="none"/>
              </w:rPr>
              <w:t>项目</w:t>
            </w:r>
          </w:p>
        </w:tc>
        <w:tc>
          <w:tcPr>
            <w:tcW w:w="2105" w:type="dxa"/>
            <w:noWrap w:val="0"/>
            <w:vAlign w:val="center"/>
          </w:tcPr>
          <w:p w14:paraId="558307FE">
            <w:pPr>
              <w:pStyle w:val="41"/>
              <w:spacing w:before="173" w:line="222" w:lineRule="auto"/>
              <w:ind w:left="407"/>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17"/>
                <w:sz w:val="28"/>
                <w:szCs w:val="28"/>
                <w:highlight w:val="none"/>
              </w:rPr>
              <w:t>日常清洁</w:t>
            </w:r>
          </w:p>
        </w:tc>
        <w:tc>
          <w:tcPr>
            <w:tcW w:w="5235" w:type="dxa"/>
            <w:gridSpan w:val="3"/>
            <w:noWrap w:val="0"/>
            <w:vAlign w:val="center"/>
          </w:tcPr>
          <w:p w14:paraId="54691B97">
            <w:pPr>
              <w:pStyle w:val="41"/>
              <w:spacing w:before="173" w:line="220"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5"/>
                <w:sz w:val="28"/>
                <w:szCs w:val="28"/>
                <w:highlight w:val="none"/>
              </w:rPr>
              <w:t>定期作业</w:t>
            </w:r>
          </w:p>
        </w:tc>
        <w:tc>
          <w:tcPr>
            <w:tcW w:w="1011" w:type="dxa"/>
            <w:vMerge w:val="restart"/>
            <w:tcBorders>
              <w:bottom w:val="nil"/>
            </w:tcBorders>
            <w:noWrap w:val="0"/>
            <w:vAlign w:val="center"/>
          </w:tcPr>
          <w:p w14:paraId="3E92EBC9">
            <w:pPr>
              <w:pStyle w:val="41"/>
              <w:spacing w:before="78" w:line="220" w:lineRule="auto"/>
              <w:jc w:val="center"/>
              <w:rPr>
                <w:rFonts w:hint="eastAsia" w:ascii="华文仿宋" w:hAnsi="华文仿宋" w:eastAsia="华文仿宋" w:cs="华文仿宋"/>
                <w:b/>
                <w:bCs/>
                <w:spacing w:val="-4"/>
                <w:sz w:val="28"/>
                <w:szCs w:val="28"/>
                <w:highlight w:val="none"/>
              </w:rPr>
            </w:pPr>
            <w:r>
              <w:rPr>
                <w:rFonts w:hint="eastAsia" w:ascii="华文仿宋" w:hAnsi="华文仿宋" w:eastAsia="华文仿宋" w:cs="华文仿宋"/>
                <w:b/>
                <w:bCs/>
                <w:spacing w:val="-4"/>
                <w:sz w:val="28"/>
                <w:szCs w:val="28"/>
                <w:highlight w:val="none"/>
              </w:rPr>
              <w:t>检查</w:t>
            </w:r>
          </w:p>
          <w:p w14:paraId="0866A3B3">
            <w:pPr>
              <w:pStyle w:val="41"/>
              <w:spacing w:before="78" w:line="220"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4"/>
                <w:sz w:val="28"/>
                <w:szCs w:val="28"/>
                <w:highlight w:val="none"/>
              </w:rPr>
              <w:t>方法</w:t>
            </w:r>
          </w:p>
        </w:tc>
      </w:tr>
      <w:tr w14:paraId="7F301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065" w:type="dxa"/>
            <w:vMerge w:val="continue"/>
            <w:tcBorders>
              <w:top w:val="nil"/>
            </w:tcBorders>
            <w:noWrap w:val="0"/>
            <w:vAlign w:val="top"/>
          </w:tcPr>
          <w:p w14:paraId="5678826E">
            <w:pPr>
              <w:jc w:val="center"/>
              <w:rPr>
                <w:rFonts w:hint="eastAsia" w:ascii="华文仿宋" w:hAnsi="华文仿宋" w:eastAsia="华文仿宋" w:cs="华文仿宋"/>
                <w:sz w:val="28"/>
                <w:szCs w:val="28"/>
                <w:highlight w:val="none"/>
              </w:rPr>
            </w:pPr>
          </w:p>
        </w:tc>
        <w:tc>
          <w:tcPr>
            <w:tcW w:w="2105" w:type="dxa"/>
            <w:noWrap w:val="0"/>
            <w:vAlign w:val="top"/>
          </w:tcPr>
          <w:p w14:paraId="18AC0448">
            <w:pPr>
              <w:pStyle w:val="41"/>
              <w:spacing w:before="82" w:line="223" w:lineRule="auto"/>
              <w:jc w:val="center"/>
              <w:rPr>
                <w:rFonts w:hint="eastAsia" w:ascii="华文仿宋" w:hAnsi="华文仿宋" w:eastAsia="华文仿宋" w:cs="华文仿宋"/>
                <w:b/>
                <w:bCs/>
                <w:sz w:val="28"/>
                <w:szCs w:val="28"/>
                <w:highlight w:val="none"/>
              </w:rPr>
            </w:pPr>
            <w:r>
              <w:rPr>
                <w:rFonts w:hint="eastAsia" w:ascii="华文仿宋" w:hAnsi="华文仿宋" w:eastAsia="华文仿宋" w:cs="华文仿宋"/>
                <w:b/>
                <w:bCs/>
                <w:spacing w:val="-13"/>
                <w:sz w:val="28"/>
                <w:szCs w:val="28"/>
                <w:highlight w:val="none"/>
              </w:rPr>
              <w:t>每天</w:t>
            </w:r>
          </w:p>
        </w:tc>
        <w:tc>
          <w:tcPr>
            <w:tcW w:w="1716" w:type="dxa"/>
            <w:noWrap w:val="0"/>
            <w:vAlign w:val="top"/>
          </w:tcPr>
          <w:p w14:paraId="4364F34A">
            <w:pPr>
              <w:pStyle w:val="41"/>
              <w:spacing w:before="82" w:line="223" w:lineRule="auto"/>
              <w:jc w:val="center"/>
              <w:rPr>
                <w:rFonts w:hint="eastAsia" w:ascii="华文仿宋" w:hAnsi="华文仿宋" w:eastAsia="华文仿宋" w:cs="华文仿宋"/>
                <w:b/>
                <w:bCs/>
                <w:sz w:val="28"/>
                <w:szCs w:val="28"/>
                <w:highlight w:val="none"/>
                <w:lang w:eastAsia="zh-CN"/>
              </w:rPr>
            </w:pPr>
            <w:r>
              <w:rPr>
                <w:rFonts w:hint="eastAsia" w:ascii="华文仿宋" w:hAnsi="华文仿宋" w:eastAsia="华文仿宋" w:cs="华文仿宋"/>
                <w:b/>
                <w:bCs/>
                <w:sz w:val="28"/>
                <w:szCs w:val="28"/>
                <w:highlight w:val="none"/>
                <w:lang w:eastAsia="zh-CN"/>
              </w:rPr>
              <w:t>每月</w:t>
            </w:r>
          </w:p>
        </w:tc>
        <w:tc>
          <w:tcPr>
            <w:tcW w:w="1365" w:type="dxa"/>
            <w:noWrap w:val="0"/>
            <w:vAlign w:val="top"/>
          </w:tcPr>
          <w:p w14:paraId="26645523">
            <w:pPr>
              <w:pStyle w:val="41"/>
              <w:spacing w:before="82" w:line="223" w:lineRule="auto"/>
              <w:jc w:val="center"/>
              <w:rPr>
                <w:rFonts w:hint="eastAsia" w:ascii="华文仿宋" w:hAnsi="华文仿宋" w:eastAsia="华文仿宋" w:cs="华文仿宋"/>
                <w:b/>
                <w:bCs/>
                <w:sz w:val="28"/>
                <w:szCs w:val="28"/>
                <w:highlight w:val="none"/>
                <w:lang w:eastAsia="zh-CN"/>
              </w:rPr>
            </w:pPr>
            <w:r>
              <w:rPr>
                <w:rFonts w:hint="eastAsia" w:ascii="华文仿宋" w:hAnsi="华文仿宋" w:eastAsia="华文仿宋" w:cs="华文仿宋"/>
                <w:b/>
                <w:bCs/>
                <w:sz w:val="28"/>
                <w:szCs w:val="28"/>
                <w:highlight w:val="none"/>
                <w:lang w:eastAsia="zh-CN"/>
              </w:rPr>
              <w:t>每季</w:t>
            </w:r>
          </w:p>
        </w:tc>
        <w:tc>
          <w:tcPr>
            <w:tcW w:w="2154" w:type="dxa"/>
            <w:noWrap w:val="0"/>
            <w:vAlign w:val="top"/>
          </w:tcPr>
          <w:p w14:paraId="1272FE4B">
            <w:pPr>
              <w:pStyle w:val="41"/>
              <w:spacing w:before="82" w:line="223" w:lineRule="auto"/>
              <w:jc w:val="center"/>
              <w:rPr>
                <w:rFonts w:hint="eastAsia" w:ascii="华文仿宋" w:hAnsi="华文仿宋" w:eastAsia="华文仿宋" w:cs="华文仿宋"/>
                <w:b/>
                <w:bCs/>
                <w:sz w:val="28"/>
                <w:szCs w:val="28"/>
                <w:highlight w:val="none"/>
                <w:lang w:eastAsia="zh-CN"/>
              </w:rPr>
            </w:pPr>
            <w:r>
              <w:rPr>
                <w:rFonts w:hint="eastAsia" w:ascii="华文仿宋" w:hAnsi="华文仿宋" w:eastAsia="华文仿宋" w:cs="华文仿宋"/>
                <w:b/>
                <w:bCs/>
                <w:spacing w:val="-13"/>
                <w:sz w:val="28"/>
                <w:szCs w:val="28"/>
                <w:highlight w:val="none"/>
              </w:rPr>
              <w:t>每</w:t>
            </w:r>
            <w:r>
              <w:rPr>
                <w:rFonts w:hint="eastAsia" w:ascii="华文仿宋" w:hAnsi="华文仿宋" w:eastAsia="华文仿宋" w:cs="华文仿宋"/>
                <w:b/>
                <w:bCs/>
                <w:spacing w:val="-13"/>
                <w:sz w:val="28"/>
                <w:szCs w:val="28"/>
                <w:highlight w:val="none"/>
                <w:lang w:eastAsia="zh-CN"/>
              </w:rPr>
              <w:t>年</w:t>
            </w:r>
          </w:p>
        </w:tc>
        <w:tc>
          <w:tcPr>
            <w:tcW w:w="1011" w:type="dxa"/>
            <w:vMerge w:val="continue"/>
            <w:tcBorders>
              <w:top w:val="nil"/>
            </w:tcBorders>
            <w:noWrap w:val="0"/>
            <w:vAlign w:val="top"/>
          </w:tcPr>
          <w:p w14:paraId="65F53A0B">
            <w:pPr>
              <w:jc w:val="center"/>
              <w:rPr>
                <w:rFonts w:hint="eastAsia" w:ascii="华文仿宋" w:hAnsi="华文仿宋" w:eastAsia="华文仿宋" w:cs="华文仿宋"/>
                <w:sz w:val="28"/>
                <w:szCs w:val="28"/>
                <w:highlight w:val="none"/>
              </w:rPr>
            </w:pPr>
          </w:p>
        </w:tc>
      </w:tr>
      <w:tr w14:paraId="2CF01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065" w:type="dxa"/>
            <w:noWrap w:val="0"/>
            <w:vAlign w:val="center"/>
          </w:tcPr>
          <w:p w14:paraId="588F0BB8">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乔木养护</w:t>
            </w:r>
          </w:p>
        </w:tc>
        <w:tc>
          <w:tcPr>
            <w:tcW w:w="2105" w:type="dxa"/>
            <w:noWrap w:val="0"/>
            <w:vAlign w:val="center"/>
          </w:tcPr>
          <w:p w14:paraId="67A1A2B2">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巡护</w:t>
            </w:r>
            <w:r>
              <w:rPr>
                <w:rFonts w:hint="eastAsia" w:ascii="华文仿宋" w:hAnsi="华文仿宋" w:eastAsia="华文仿宋" w:cs="华文仿宋"/>
                <w:sz w:val="28"/>
                <w:szCs w:val="28"/>
                <w:highlight w:val="none"/>
                <w:lang w:val="en-US" w:eastAsia="zh-CN"/>
              </w:rPr>
              <w:t>2次</w:t>
            </w:r>
          </w:p>
        </w:tc>
        <w:tc>
          <w:tcPr>
            <w:tcW w:w="1716" w:type="dxa"/>
            <w:noWrap w:val="0"/>
            <w:vAlign w:val="center"/>
          </w:tcPr>
          <w:p w14:paraId="5A5D202B">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浇水</w:t>
            </w:r>
            <w:r>
              <w:rPr>
                <w:rFonts w:hint="eastAsia" w:ascii="华文仿宋" w:hAnsi="华文仿宋" w:eastAsia="华文仿宋" w:cs="华文仿宋"/>
                <w:sz w:val="28"/>
                <w:szCs w:val="28"/>
                <w:highlight w:val="none"/>
                <w:lang w:val="en-US" w:eastAsia="zh-CN"/>
              </w:rPr>
              <w:t>1次</w:t>
            </w:r>
          </w:p>
        </w:tc>
        <w:tc>
          <w:tcPr>
            <w:tcW w:w="1365" w:type="dxa"/>
            <w:noWrap w:val="0"/>
            <w:vAlign w:val="center"/>
          </w:tcPr>
          <w:p w14:paraId="70A14D3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病虫害防治</w:t>
            </w:r>
            <w:r>
              <w:rPr>
                <w:rFonts w:hint="eastAsia" w:ascii="华文仿宋" w:hAnsi="华文仿宋" w:eastAsia="华文仿宋" w:cs="华文仿宋"/>
                <w:sz w:val="28"/>
                <w:szCs w:val="28"/>
                <w:highlight w:val="none"/>
                <w:lang w:val="en-US" w:eastAsia="zh-CN"/>
              </w:rPr>
              <w:t>1次</w:t>
            </w:r>
          </w:p>
        </w:tc>
        <w:tc>
          <w:tcPr>
            <w:tcW w:w="2154" w:type="dxa"/>
            <w:noWrap w:val="0"/>
            <w:vAlign w:val="center"/>
          </w:tcPr>
          <w:p w14:paraId="374A740D">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修剪</w:t>
            </w:r>
            <w:r>
              <w:rPr>
                <w:rFonts w:hint="eastAsia" w:ascii="华文仿宋" w:hAnsi="华文仿宋" w:eastAsia="华文仿宋" w:cs="华文仿宋"/>
                <w:sz w:val="28"/>
                <w:szCs w:val="28"/>
                <w:highlight w:val="none"/>
                <w:lang w:val="en-US" w:eastAsia="zh-CN"/>
              </w:rPr>
              <w:t>1次</w:t>
            </w:r>
          </w:p>
          <w:p w14:paraId="759F06A4">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施肥1次</w:t>
            </w:r>
          </w:p>
        </w:tc>
        <w:tc>
          <w:tcPr>
            <w:tcW w:w="1011" w:type="dxa"/>
            <w:noWrap w:val="0"/>
            <w:vAlign w:val="center"/>
          </w:tcPr>
          <w:p w14:paraId="4C0F4DE3">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54658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065" w:type="dxa"/>
            <w:noWrap w:val="0"/>
            <w:vAlign w:val="center"/>
          </w:tcPr>
          <w:p w14:paraId="690146DC">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灌木绿篱养护</w:t>
            </w:r>
          </w:p>
        </w:tc>
        <w:tc>
          <w:tcPr>
            <w:tcW w:w="2105" w:type="dxa"/>
            <w:noWrap w:val="0"/>
            <w:vAlign w:val="center"/>
          </w:tcPr>
          <w:p w14:paraId="314DE390">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巡护</w:t>
            </w:r>
            <w:r>
              <w:rPr>
                <w:rFonts w:hint="eastAsia" w:ascii="华文仿宋" w:hAnsi="华文仿宋" w:eastAsia="华文仿宋" w:cs="华文仿宋"/>
                <w:sz w:val="28"/>
                <w:szCs w:val="28"/>
                <w:highlight w:val="none"/>
                <w:lang w:val="en-US" w:eastAsia="zh-CN"/>
              </w:rPr>
              <w:t>2次</w:t>
            </w:r>
          </w:p>
        </w:tc>
        <w:tc>
          <w:tcPr>
            <w:tcW w:w="1716" w:type="dxa"/>
            <w:noWrap w:val="0"/>
            <w:vAlign w:val="center"/>
          </w:tcPr>
          <w:p w14:paraId="4EDBD50F">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修剪</w:t>
            </w:r>
            <w:r>
              <w:rPr>
                <w:rFonts w:hint="eastAsia" w:ascii="华文仿宋" w:hAnsi="华文仿宋" w:eastAsia="华文仿宋" w:cs="华文仿宋"/>
                <w:sz w:val="28"/>
                <w:szCs w:val="28"/>
                <w:highlight w:val="none"/>
                <w:lang w:val="en-US" w:eastAsia="zh-CN"/>
              </w:rPr>
              <w:t>1</w:t>
            </w:r>
            <w:r>
              <w:rPr>
                <w:rFonts w:hint="eastAsia" w:ascii="华文仿宋" w:hAnsi="华文仿宋" w:eastAsia="华文仿宋" w:cs="华文仿宋"/>
                <w:sz w:val="28"/>
                <w:szCs w:val="28"/>
                <w:highlight w:val="none"/>
                <w:lang w:eastAsia="zh-CN"/>
              </w:rPr>
              <w:t>次</w:t>
            </w:r>
          </w:p>
          <w:p w14:paraId="5C7FEAF4">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浇水</w:t>
            </w:r>
            <w:r>
              <w:rPr>
                <w:rFonts w:hint="eastAsia" w:ascii="华文仿宋" w:hAnsi="华文仿宋" w:eastAsia="华文仿宋" w:cs="华文仿宋"/>
                <w:sz w:val="28"/>
                <w:szCs w:val="28"/>
                <w:highlight w:val="none"/>
                <w:lang w:val="en-US" w:eastAsia="zh-CN"/>
              </w:rPr>
              <w:t>2次</w:t>
            </w:r>
          </w:p>
        </w:tc>
        <w:tc>
          <w:tcPr>
            <w:tcW w:w="1365" w:type="dxa"/>
            <w:noWrap w:val="0"/>
            <w:vAlign w:val="center"/>
          </w:tcPr>
          <w:p w14:paraId="37C944F7">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病虫害防治</w:t>
            </w:r>
            <w:r>
              <w:rPr>
                <w:rFonts w:hint="eastAsia" w:ascii="华文仿宋" w:hAnsi="华文仿宋" w:eastAsia="华文仿宋" w:cs="华文仿宋"/>
                <w:sz w:val="28"/>
                <w:szCs w:val="28"/>
                <w:highlight w:val="none"/>
                <w:lang w:val="en-US" w:eastAsia="zh-CN"/>
              </w:rPr>
              <w:t>1次</w:t>
            </w:r>
          </w:p>
        </w:tc>
        <w:tc>
          <w:tcPr>
            <w:tcW w:w="2154" w:type="dxa"/>
            <w:noWrap w:val="0"/>
            <w:vAlign w:val="center"/>
          </w:tcPr>
          <w:p w14:paraId="2AFB3CBB">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补种</w:t>
            </w:r>
            <w:r>
              <w:rPr>
                <w:rFonts w:hint="eastAsia" w:ascii="华文仿宋" w:hAnsi="华文仿宋" w:eastAsia="华文仿宋" w:cs="华文仿宋"/>
                <w:sz w:val="28"/>
                <w:szCs w:val="28"/>
                <w:highlight w:val="none"/>
                <w:lang w:val="en-US" w:eastAsia="zh-CN"/>
              </w:rPr>
              <w:t>1次</w:t>
            </w:r>
          </w:p>
          <w:p w14:paraId="533BD762">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施肥</w:t>
            </w:r>
            <w:r>
              <w:rPr>
                <w:rFonts w:hint="eastAsia" w:ascii="华文仿宋" w:hAnsi="华文仿宋" w:eastAsia="华文仿宋" w:cs="华文仿宋"/>
                <w:sz w:val="28"/>
                <w:szCs w:val="28"/>
                <w:highlight w:val="none"/>
                <w:lang w:val="en-US" w:eastAsia="zh-CN"/>
              </w:rPr>
              <w:t>1次</w:t>
            </w:r>
          </w:p>
        </w:tc>
        <w:tc>
          <w:tcPr>
            <w:tcW w:w="1011" w:type="dxa"/>
            <w:noWrap w:val="0"/>
            <w:vAlign w:val="center"/>
          </w:tcPr>
          <w:p w14:paraId="59FD487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11563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065" w:type="dxa"/>
            <w:noWrap w:val="0"/>
            <w:vAlign w:val="center"/>
          </w:tcPr>
          <w:p w14:paraId="6BADE261">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val="en-US" w:eastAsia="zh-CN"/>
              </w:rPr>
              <w:t>草坪养护</w:t>
            </w:r>
          </w:p>
        </w:tc>
        <w:tc>
          <w:tcPr>
            <w:tcW w:w="2105" w:type="dxa"/>
            <w:noWrap w:val="0"/>
            <w:vAlign w:val="center"/>
          </w:tcPr>
          <w:p w14:paraId="2B025A30">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巡护</w:t>
            </w:r>
            <w:r>
              <w:rPr>
                <w:rFonts w:hint="eastAsia" w:ascii="华文仿宋" w:hAnsi="华文仿宋" w:eastAsia="华文仿宋" w:cs="华文仿宋"/>
                <w:sz w:val="28"/>
                <w:szCs w:val="28"/>
                <w:highlight w:val="none"/>
                <w:lang w:val="en-US" w:eastAsia="zh-CN"/>
              </w:rPr>
              <w:t>2次</w:t>
            </w:r>
          </w:p>
        </w:tc>
        <w:tc>
          <w:tcPr>
            <w:tcW w:w="1716" w:type="dxa"/>
            <w:noWrap w:val="0"/>
            <w:vAlign w:val="center"/>
          </w:tcPr>
          <w:p w14:paraId="1A76659A">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修剪</w:t>
            </w:r>
            <w:r>
              <w:rPr>
                <w:rFonts w:hint="eastAsia" w:ascii="华文仿宋" w:hAnsi="华文仿宋" w:eastAsia="华文仿宋" w:cs="华文仿宋"/>
                <w:sz w:val="28"/>
                <w:szCs w:val="28"/>
                <w:highlight w:val="none"/>
                <w:lang w:val="en-US" w:eastAsia="zh-CN"/>
              </w:rPr>
              <w:t>1</w:t>
            </w:r>
            <w:r>
              <w:rPr>
                <w:rFonts w:hint="eastAsia" w:ascii="华文仿宋" w:hAnsi="华文仿宋" w:eastAsia="华文仿宋" w:cs="华文仿宋"/>
                <w:sz w:val="28"/>
                <w:szCs w:val="28"/>
                <w:highlight w:val="none"/>
                <w:lang w:eastAsia="zh-CN"/>
              </w:rPr>
              <w:t>次</w:t>
            </w:r>
          </w:p>
          <w:p w14:paraId="1A81508A">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浇水</w:t>
            </w:r>
            <w:r>
              <w:rPr>
                <w:rFonts w:hint="eastAsia" w:ascii="华文仿宋" w:hAnsi="华文仿宋" w:eastAsia="华文仿宋" w:cs="华文仿宋"/>
                <w:sz w:val="28"/>
                <w:szCs w:val="28"/>
                <w:highlight w:val="none"/>
                <w:lang w:val="en-US" w:eastAsia="zh-CN"/>
              </w:rPr>
              <w:t>2次</w:t>
            </w:r>
          </w:p>
        </w:tc>
        <w:tc>
          <w:tcPr>
            <w:tcW w:w="1365" w:type="dxa"/>
            <w:noWrap w:val="0"/>
            <w:vAlign w:val="center"/>
          </w:tcPr>
          <w:p w14:paraId="2337A53B">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病虫害防治</w:t>
            </w:r>
            <w:r>
              <w:rPr>
                <w:rFonts w:hint="eastAsia" w:ascii="华文仿宋" w:hAnsi="华文仿宋" w:eastAsia="华文仿宋" w:cs="华文仿宋"/>
                <w:sz w:val="28"/>
                <w:szCs w:val="28"/>
                <w:highlight w:val="none"/>
                <w:lang w:val="en-US" w:eastAsia="zh-CN"/>
              </w:rPr>
              <w:t>1次</w:t>
            </w:r>
          </w:p>
        </w:tc>
        <w:tc>
          <w:tcPr>
            <w:tcW w:w="2154" w:type="dxa"/>
            <w:noWrap w:val="0"/>
            <w:vAlign w:val="center"/>
          </w:tcPr>
          <w:p w14:paraId="7019D7E1">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补种</w:t>
            </w:r>
            <w:r>
              <w:rPr>
                <w:rFonts w:hint="eastAsia" w:ascii="华文仿宋" w:hAnsi="华文仿宋" w:eastAsia="华文仿宋" w:cs="华文仿宋"/>
                <w:sz w:val="28"/>
                <w:szCs w:val="28"/>
                <w:highlight w:val="none"/>
                <w:lang w:val="en-US" w:eastAsia="zh-CN"/>
              </w:rPr>
              <w:t>1</w:t>
            </w:r>
            <w:r>
              <w:rPr>
                <w:rFonts w:hint="eastAsia" w:ascii="华文仿宋" w:hAnsi="华文仿宋" w:eastAsia="华文仿宋" w:cs="华文仿宋"/>
                <w:sz w:val="28"/>
                <w:szCs w:val="28"/>
                <w:highlight w:val="none"/>
                <w:lang w:eastAsia="zh-CN"/>
              </w:rPr>
              <w:t>次</w:t>
            </w:r>
          </w:p>
          <w:p w14:paraId="26383F0E">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施肥</w:t>
            </w:r>
            <w:r>
              <w:rPr>
                <w:rFonts w:hint="eastAsia" w:ascii="华文仿宋" w:hAnsi="华文仿宋" w:eastAsia="华文仿宋" w:cs="华文仿宋"/>
                <w:sz w:val="28"/>
                <w:szCs w:val="28"/>
                <w:highlight w:val="none"/>
                <w:lang w:val="en-US" w:eastAsia="zh-CN"/>
              </w:rPr>
              <w:t>1次</w:t>
            </w:r>
          </w:p>
        </w:tc>
        <w:tc>
          <w:tcPr>
            <w:tcW w:w="1011" w:type="dxa"/>
            <w:noWrap w:val="0"/>
            <w:vAlign w:val="center"/>
          </w:tcPr>
          <w:p w14:paraId="2F76259B">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37FAE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065" w:type="dxa"/>
            <w:noWrap w:val="0"/>
            <w:vAlign w:val="center"/>
          </w:tcPr>
          <w:p w14:paraId="1CAE44B7">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花卉花坛管理</w:t>
            </w:r>
          </w:p>
        </w:tc>
        <w:tc>
          <w:tcPr>
            <w:tcW w:w="2105" w:type="dxa"/>
            <w:noWrap w:val="0"/>
            <w:vAlign w:val="center"/>
          </w:tcPr>
          <w:p w14:paraId="3940493B">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巡护</w:t>
            </w:r>
            <w:r>
              <w:rPr>
                <w:rFonts w:hint="eastAsia" w:ascii="华文仿宋" w:hAnsi="华文仿宋" w:eastAsia="华文仿宋" w:cs="华文仿宋"/>
                <w:sz w:val="28"/>
                <w:szCs w:val="28"/>
                <w:highlight w:val="none"/>
                <w:lang w:val="en-US" w:eastAsia="zh-CN"/>
              </w:rPr>
              <w:t>2次</w:t>
            </w:r>
          </w:p>
        </w:tc>
        <w:tc>
          <w:tcPr>
            <w:tcW w:w="1716" w:type="dxa"/>
            <w:noWrap w:val="0"/>
            <w:vAlign w:val="center"/>
          </w:tcPr>
          <w:p w14:paraId="395518A9">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浇水</w:t>
            </w:r>
            <w:r>
              <w:rPr>
                <w:rFonts w:hint="eastAsia" w:ascii="华文仿宋" w:hAnsi="华文仿宋" w:eastAsia="华文仿宋" w:cs="华文仿宋"/>
                <w:sz w:val="28"/>
                <w:szCs w:val="28"/>
                <w:highlight w:val="none"/>
                <w:lang w:val="en-US" w:eastAsia="zh-CN"/>
              </w:rPr>
              <w:t>2至3次</w:t>
            </w:r>
          </w:p>
        </w:tc>
        <w:tc>
          <w:tcPr>
            <w:tcW w:w="1365" w:type="dxa"/>
            <w:noWrap w:val="0"/>
            <w:vAlign w:val="center"/>
          </w:tcPr>
          <w:p w14:paraId="099F341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病虫害防止</w:t>
            </w:r>
            <w:r>
              <w:rPr>
                <w:rFonts w:hint="eastAsia" w:ascii="华文仿宋" w:hAnsi="华文仿宋" w:eastAsia="华文仿宋" w:cs="华文仿宋"/>
                <w:sz w:val="28"/>
                <w:szCs w:val="28"/>
                <w:highlight w:val="none"/>
                <w:lang w:val="en-US" w:eastAsia="zh-CN"/>
              </w:rPr>
              <w:t>1次</w:t>
            </w:r>
          </w:p>
        </w:tc>
        <w:tc>
          <w:tcPr>
            <w:tcW w:w="2154" w:type="dxa"/>
            <w:noWrap w:val="0"/>
            <w:vAlign w:val="center"/>
          </w:tcPr>
          <w:p w14:paraId="0C761D15">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补种</w:t>
            </w:r>
            <w:r>
              <w:rPr>
                <w:rFonts w:hint="eastAsia" w:ascii="华文仿宋" w:hAnsi="华文仿宋" w:eastAsia="华文仿宋" w:cs="华文仿宋"/>
                <w:sz w:val="28"/>
                <w:szCs w:val="28"/>
                <w:highlight w:val="none"/>
                <w:lang w:val="en-US" w:eastAsia="zh-CN"/>
              </w:rPr>
              <w:t>1</w:t>
            </w:r>
            <w:r>
              <w:rPr>
                <w:rFonts w:hint="eastAsia" w:ascii="华文仿宋" w:hAnsi="华文仿宋" w:eastAsia="华文仿宋" w:cs="华文仿宋"/>
                <w:sz w:val="28"/>
                <w:szCs w:val="28"/>
                <w:highlight w:val="none"/>
                <w:lang w:eastAsia="zh-CN"/>
              </w:rPr>
              <w:t>次</w:t>
            </w:r>
          </w:p>
          <w:p w14:paraId="286F500D">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施肥</w:t>
            </w:r>
            <w:r>
              <w:rPr>
                <w:rFonts w:hint="eastAsia" w:ascii="华文仿宋" w:hAnsi="华文仿宋" w:eastAsia="华文仿宋" w:cs="华文仿宋"/>
                <w:sz w:val="28"/>
                <w:szCs w:val="28"/>
                <w:highlight w:val="none"/>
                <w:lang w:val="en-US" w:eastAsia="zh-CN"/>
              </w:rPr>
              <w:t>1次</w:t>
            </w:r>
          </w:p>
        </w:tc>
        <w:tc>
          <w:tcPr>
            <w:tcW w:w="1011" w:type="dxa"/>
            <w:noWrap w:val="0"/>
            <w:vAlign w:val="center"/>
          </w:tcPr>
          <w:p w14:paraId="6BBE45AA">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6DCA0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065" w:type="dxa"/>
            <w:noWrap w:val="0"/>
            <w:vAlign w:val="center"/>
          </w:tcPr>
          <w:p w14:paraId="0F617FFE">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绿地保洁</w:t>
            </w:r>
          </w:p>
        </w:tc>
        <w:tc>
          <w:tcPr>
            <w:tcW w:w="2105" w:type="dxa"/>
            <w:noWrap w:val="0"/>
            <w:vAlign w:val="center"/>
          </w:tcPr>
          <w:p w14:paraId="05E0E17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巡护保洁</w:t>
            </w:r>
            <w:r>
              <w:rPr>
                <w:rFonts w:hint="eastAsia" w:ascii="华文仿宋" w:hAnsi="华文仿宋" w:eastAsia="华文仿宋" w:cs="华文仿宋"/>
                <w:sz w:val="28"/>
                <w:szCs w:val="28"/>
                <w:highlight w:val="none"/>
                <w:lang w:val="en-US" w:eastAsia="zh-CN"/>
              </w:rPr>
              <w:t>2次</w:t>
            </w:r>
          </w:p>
        </w:tc>
        <w:tc>
          <w:tcPr>
            <w:tcW w:w="1716" w:type="dxa"/>
            <w:noWrap w:val="0"/>
            <w:vAlign w:val="center"/>
          </w:tcPr>
          <w:p w14:paraId="72AE2AA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365" w:type="dxa"/>
            <w:noWrap w:val="0"/>
            <w:vAlign w:val="center"/>
          </w:tcPr>
          <w:p w14:paraId="0CED6879">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2154" w:type="dxa"/>
            <w:noWrap w:val="0"/>
            <w:vAlign w:val="center"/>
          </w:tcPr>
          <w:p w14:paraId="1188EE2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011" w:type="dxa"/>
            <w:noWrap w:val="0"/>
            <w:vAlign w:val="center"/>
          </w:tcPr>
          <w:p w14:paraId="07AE1EC2">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3C27F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065" w:type="dxa"/>
            <w:noWrap w:val="0"/>
            <w:vAlign w:val="center"/>
          </w:tcPr>
          <w:p w14:paraId="6C563BEE">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绿地树木清园消杀</w:t>
            </w:r>
          </w:p>
        </w:tc>
        <w:tc>
          <w:tcPr>
            <w:tcW w:w="2105" w:type="dxa"/>
            <w:noWrap w:val="0"/>
            <w:vAlign w:val="center"/>
          </w:tcPr>
          <w:p w14:paraId="394A409A">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716" w:type="dxa"/>
            <w:noWrap w:val="0"/>
            <w:vAlign w:val="center"/>
          </w:tcPr>
          <w:p w14:paraId="3B069E70">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365" w:type="dxa"/>
            <w:noWrap w:val="0"/>
            <w:vAlign w:val="center"/>
          </w:tcPr>
          <w:p w14:paraId="65D24BC7">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2154" w:type="dxa"/>
            <w:noWrap w:val="0"/>
            <w:vAlign w:val="center"/>
          </w:tcPr>
          <w:p w14:paraId="4D724755">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入冬前和开春前各</w:t>
            </w:r>
            <w:r>
              <w:rPr>
                <w:rFonts w:hint="eastAsia" w:ascii="华文仿宋" w:hAnsi="华文仿宋" w:eastAsia="华文仿宋" w:cs="华文仿宋"/>
                <w:sz w:val="28"/>
                <w:szCs w:val="28"/>
                <w:highlight w:val="none"/>
                <w:lang w:val="en-US" w:eastAsia="zh-CN"/>
              </w:rPr>
              <w:t>1次</w:t>
            </w:r>
          </w:p>
        </w:tc>
        <w:tc>
          <w:tcPr>
            <w:tcW w:w="1011" w:type="dxa"/>
            <w:noWrap w:val="0"/>
            <w:vAlign w:val="center"/>
          </w:tcPr>
          <w:p w14:paraId="2E558B30">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r w14:paraId="28F32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065" w:type="dxa"/>
            <w:noWrap w:val="0"/>
            <w:vAlign w:val="center"/>
          </w:tcPr>
          <w:p w14:paraId="678F94BF">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冬灌</w:t>
            </w:r>
          </w:p>
        </w:tc>
        <w:tc>
          <w:tcPr>
            <w:tcW w:w="2105" w:type="dxa"/>
            <w:noWrap w:val="0"/>
            <w:vAlign w:val="center"/>
          </w:tcPr>
          <w:p w14:paraId="0851EDD2">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716" w:type="dxa"/>
            <w:noWrap w:val="0"/>
            <w:vAlign w:val="center"/>
          </w:tcPr>
          <w:p w14:paraId="3A66F6E5">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1365" w:type="dxa"/>
            <w:noWrap w:val="0"/>
            <w:vAlign w:val="center"/>
          </w:tcPr>
          <w:p w14:paraId="18CD71D6">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p>
        </w:tc>
        <w:tc>
          <w:tcPr>
            <w:tcW w:w="2154" w:type="dxa"/>
            <w:noWrap w:val="0"/>
            <w:vAlign w:val="center"/>
          </w:tcPr>
          <w:p w14:paraId="1E1F75A5">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eastAsia="zh-CN"/>
              </w:rPr>
              <w:t>入冬前</w:t>
            </w:r>
            <w:r>
              <w:rPr>
                <w:rFonts w:hint="eastAsia" w:ascii="华文仿宋" w:hAnsi="华文仿宋" w:eastAsia="华文仿宋" w:cs="华文仿宋"/>
                <w:sz w:val="28"/>
                <w:szCs w:val="28"/>
                <w:highlight w:val="none"/>
                <w:lang w:val="en-US" w:eastAsia="zh-CN"/>
              </w:rPr>
              <w:t>1次</w:t>
            </w:r>
          </w:p>
        </w:tc>
        <w:tc>
          <w:tcPr>
            <w:tcW w:w="1011" w:type="dxa"/>
            <w:noWrap w:val="0"/>
            <w:vAlign w:val="center"/>
          </w:tcPr>
          <w:p w14:paraId="1ED897FD">
            <w:pPr>
              <w:pStyle w:val="41"/>
              <w:keepNext w:val="0"/>
              <w:keepLines w:val="0"/>
              <w:pageBreakBefore w:val="0"/>
              <w:widowControl w:val="0"/>
              <w:kinsoku/>
              <w:wordWrap/>
              <w:overflowPunct/>
              <w:topLinePunct w:val="0"/>
              <w:autoSpaceDE/>
              <w:autoSpaceDN/>
              <w:bidi w:val="0"/>
              <w:adjustRightInd/>
              <w:snapToGrid/>
              <w:spacing w:before="184" w:line="460" w:lineRule="exact"/>
              <w:ind w:left="119"/>
              <w:jc w:val="center"/>
              <w:textAlignment w:val="auto"/>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eastAsia="zh-CN"/>
              </w:rPr>
              <w:t>目视</w:t>
            </w:r>
          </w:p>
        </w:tc>
      </w:tr>
    </w:tbl>
    <w:p w14:paraId="68602F3A">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p w14:paraId="18852081">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r>
        <w:rPr>
          <w:rFonts w:hint="eastAsia" w:ascii="华文仿宋" w:hAnsi="华文仿宋" w:eastAsia="华文仿宋" w:cs="华文仿宋"/>
          <w:b/>
          <w:bCs/>
          <w:spacing w:val="-14"/>
          <w:sz w:val="28"/>
          <w:szCs w:val="28"/>
          <w:highlight w:val="none"/>
          <w:lang w:eastAsia="zh-CN"/>
        </w:rPr>
        <w:t xml:space="preserve">表 </w:t>
      </w:r>
      <w:r>
        <w:rPr>
          <w:rFonts w:hint="eastAsia" w:ascii="华文仿宋" w:hAnsi="华文仿宋" w:eastAsia="华文仿宋" w:cs="华文仿宋"/>
          <w:b/>
          <w:bCs/>
          <w:spacing w:val="-14"/>
          <w:sz w:val="28"/>
          <w:szCs w:val="28"/>
          <w:highlight w:val="none"/>
          <w:lang w:val="en-US" w:eastAsia="zh-CN"/>
        </w:rPr>
        <w:t>2</w:t>
      </w:r>
      <w:r>
        <w:rPr>
          <w:rFonts w:hint="eastAsia" w:ascii="华文仿宋" w:hAnsi="华文仿宋" w:eastAsia="华文仿宋" w:cs="华文仿宋"/>
          <w:b/>
          <w:bCs/>
          <w:spacing w:val="-14"/>
          <w:sz w:val="28"/>
          <w:szCs w:val="28"/>
          <w:highlight w:val="none"/>
          <w:lang w:eastAsia="zh-CN"/>
        </w:rPr>
        <w:t>： 日常保洁标准</w:t>
      </w:r>
    </w:p>
    <w:p w14:paraId="0DAB0741">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tbl>
      <w:tblPr>
        <w:tblStyle w:val="42"/>
        <w:tblW w:w="10431" w:type="dxa"/>
        <w:tblInd w:w="-8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31"/>
        <w:gridCol w:w="2111"/>
        <w:gridCol w:w="1363"/>
        <w:gridCol w:w="1995"/>
        <w:gridCol w:w="1065"/>
        <w:gridCol w:w="1566"/>
      </w:tblGrid>
      <w:tr w14:paraId="58740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2331" w:type="dxa"/>
            <w:vMerge w:val="restart"/>
            <w:tcBorders>
              <w:bottom w:val="nil"/>
            </w:tcBorders>
            <w:noWrap w:val="0"/>
            <w:vAlign w:val="center"/>
          </w:tcPr>
          <w:p w14:paraId="54FC8CD8">
            <w:pPr>
              <w:pStyle w:val="41"/>
              <w:spacing w:before="78"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清洁项目</w:t>
            </w:r>
          </w:p>
        </w:tc>
        <w:tc>
          <w:tcPr>
            <w:tcW w:w="2111" w:type="dxa"/>
            <w:noWrap w:val="0"/>
            <w:vAlign w:val="center"/>
          </w:tcPr>
          <w:p w14:paraId="537705EB">
            <w:pPr>
              <w:pStyle w:val="41"/>
              <w:spacing w:before="173" w:line="222" w:lineRule="auto"/>
              <w:ind w:firstLine="493" w:firstLineChars="200"/>
              <w:jc w:val="both"/>
              <w:rPr>
                <w:rFonts w:hint="eastAsia" w:ascii="华文仿宋" w:hAnsi="华文仿宋" w:eastAsia="华文仿宋" w:cs="华文仿宋"/>
                <w:sz w:val="28"/>
                <w:szCs w:val="28"/>
              </w:rPr>
            </w:pPr>
            <w:r>
              <w:rPr>
                <w:rFonts w:hint="eastAsia" w:ascii="华文仿宋" w:hAnsi="华文仿宋" w:eastAsia="华文仿宋" w:cs="华文仿宋"/>
                <w:b/>
                <w:bCs/>
                <w:spacing w:val="-17"/>
                <w:sz w:val="28"/>
                <w:szCs w:val="28"/>
              </w:rPr>
              <w:t>日常清洁</w:t>
            </w:r>
          </w:p>
        </w:tc>
        <w:tc>
          <w:tcPr>
            <w:tcW w:w="4423" w:type="dxa"/>
            <w:gridSpan w:val="3"/>
            <w:noWrap w:val="0"/>
            <w:vAlign w:val="center"/>
          </w:tcPr>
          <w:p w14:paraId="66F5B750">
            <w:pPr>
              <w:pStyle w:val="41"/>
              <w:spacing w:before="173" w:line="220"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定期作业</w:t>
            </w:r>
          </w:p>
        </w:tc>
        <w:tc>
          <w:tcPr>
            <w:tcW w:w="1566" w:type="dxa"/>
            <w:vMerge w:val="restart"/>
            <w:tcBorders>
              <w:bottom w:val="nil"/>
            </w:tcBorders>
            <w:noWrap w:val="0"/>
            <w:vAlign w:val="center"/>
          </w:tcPr>
          <w:p w14:paraId="3077F0D3">
            <w:pPr>
              <w:pStyle w:val="41"/>
              <w:spacing w:before="78" w:line="220"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检查方法</w:t>
            </w:r>
          </w:p>
        </w:tc>
      </w:tr>
      <w:tr w14:paraId="2ACB7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2331" w:type="dxa"/>
            <w:vMerge w:val="continue"/>
            <w:tcBorders>
              <w:top w:val="nil"/>
            </w:tcBorders>
            <w:noWrap w:val="0"/>
            <w:vAlign w:val="center"/>
          </w:tcPr>
          <w:p w14:paraId="76670F41">
            <w:pPr>
              <w:jc w:val="center"/>
              <w:rPr>
                <w:rFonts w:hint="eastAsia" w:ascii="华文仿宋" w:hAnsi="华文仿宋" w:eastAsia="华文仿宋" w:cs="华文仿宋"/>
                <w:sz w:val="28"/>
                <w:szCs w:val="28"/>
              </w:rPr>
            </w:pPr>
          </w:p>
        </w:tc>
        <w:tc>
          <w:tcPr>
            <w:tcW w:w="2111" w:type="dxa"/>
            <w:noWrap w:val="0"/>
            <w:vAlign w:val="center"/>
          </w:tcPr>
          <w:p w14:paraId="08202045">
            <w:pPr>
              <w:pStyle w:val="41"/>
              <w:spacing w:before="82" w:line="223" w:lineRule="auto"/>
              <w:ind w:firstLine="509" w:firstLineChars="200"/>
              <w:jc w:val="both"/>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每天</w:t>
            </w:r>
          </w:p>
        </w:tc>
        <w:tc>
          <w:tcPr>
            <w:tcW w:w="1363" w:type="dxa"/>
            <w:noWrap w:val="0"/>
            <w:vAlign w:val="center"/>
          </w:tcPr>
          <w:p w14:paraId="291E416E">
            <w:pPr>
              <w:pStyle w:val="41"/>
              <w:spacing w:before="82" w:line="223" w:lineRule="auto"/>
              <w:ind w:firstLine="254" w:firstLineChars="100"/>
              <w:jc w:val="both"/>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每周</w:t>
            </w:r>
          </w:p>
        </w:tc>
        <w:tc>
          <w:tcPr>
            <w:tcW w:w="1995" w:type="dxa"/>
            <w:noWrap w:val="0"/>
            <w:vAlign w:val="center"/>
          </w:tcPr>
          <w:p w14:paraId="522B2296">
            <w:pPr>
              <w:pStyle w:val="41"/>
              <w:spacing w:before="82" w:line="223" w:lineRule="auto"/>
              <w:ind w:firstLine="509" w:firstLineChars="200"/>
              <w:jc w:val="both"/>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每月</w:t>
            </w:r>
          </w:p>
        </w:tc>
        <w:tc>
          <w:tcPr>
            <w:tcW w:w="1065" w:type="dxa"/>
            <w:noWrap w:val="0"/>
            <w:vAlign w:val="center"/>
          </w:tcPr>
          <w:p w14:paraId="51536C02">
            <w:pPr>
              <w:pStyle w:val="41"/>
              <w:spacing w:before="82" w:line="223" w:lineRule="auto"/>
              <w:jc w:val="both"/>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每季</w:t>
            </w:r>
          </w:p>
        </w:tc>
        <w:tc>
          <w:tcPr>
            <w:tcW w:w="1566" w:type="dxa"/>
            <w:vMerge w:val="continue"/>
            <w:tcBorders>
              <w:top w:val="nil"/>
            </w:tcBorders>
            <w:noWrap w:val="0"/>
            <w:vAlign w:val="center"/>
          </w:tcPr>
          <w:p w14:paraId="52533399">
            <w:pPr>
              <w:jc w:val="center"/>
              <w:rPr>
                <w:rFonts w:hint="eastAsia" w:ascii="华文仿宋" w:hAnsi="华文仿宋" w:eastAsia="华文仿宋" w:cs="华文仿宋"/>
                <w:sz w:val="28"/>
                <w:szCs w:val="28"/>
              </w:rPr>
            </w:pPr>
          </w:p>
        </w:tc>
      </w:tr>
      <w:tr w14:paraId="1923D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331" w:type="dxa"/>
            <w:noWrap w:val="0"/>
            <w:vAlign w:val="center"/>
          </w:tcPr>
          <w:p w14:paraId="43A83825">
            <w:pPr>
              <w:pStyle w:val="41"/>
              <w:keepNext w:val="0"/>
              <w:keepLines w:val="0"/>
              <w:pageBreakBefore w:val="0"/>
              <w:widowControl w:val="0"/>
              <w:kinsoku/>
              <w:wordWrap/>
              <w:overflowPunct/>
              <w:topLinePunct w:val="0"/>
              <w:autoSpaceDE/>
              <w:autoSpaceDN/>
              <w:bidi w:val="0"/>
              <w:adjustRightInd/>
              <w:snapToGrid/>
              <w:spacing w:before="184" w:line="500" w:lineRule="exact"/>
              <w:ind w:left="12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路灯杆</w:t>
            </w:r>
          </w:p>
        </w:tc>
        <w:tc>
          <w:tcPr>
            <w:tcW w:w="2111" w:type="dxa"/>
            <w:noWrap w:val="0"/>
            <w:vAlign w:val="center"/>
          </w:tcPr>
          <w:p w14:paraId="45CE5707">
            <w:pPr>
              <w:pStyle w:val="41"/>
              <w:keepNext w:val="0"/>
              <w:keepLines w:val="0"/>
              <w:pageBreakBefore w:val="0"/>
              <w:widowControl w:val="0"/>
              <w:kinsoku/>
              <w:wordWrap/>
              <w:overflowPunct/>
              <w:topLinePunct w:val="0"/>
              <w:autoSpaceDE/>
              <w:autoSpaceDN/>
              <w:bidi w:val="0"/>
              <w:adjustRightInd/>
              <w:snapToGrid/>
              <w:spacing w:before="184" w:line="500" w:lineRule="exact"/>
              <w:ind w:left="118"/>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41"/>
                <w:sz w:val="28"/>
                <w:szCs w:val="28"/>
                <w:lang w:eastAsia="zh-CN"/>
              </w:rPr>
              <w:t>擦拭</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363" w:type="dxa"/>
            <w:noWrap w:val="0"/>
            <w:vAlign w:val="center"/>
          </w:tcPr>
          <w:p w14:paraId="17E80D13">
            <w:pPr>
              <w:pStyle w:val="41"/>
              <w:keepNext w:val="0"/>
              <w:keepLines w:val="0"/>
              <w:pageBreakBefore w:val="0"/>
              <w:widowControl w:val="0"/>
              <w:kinsoku/>
              <w:wordWrap/>
              <w:overflowPunct/>
              <w:topLinePunct w:val="0"/>
              <w:autoSpaceDE/>
              <w:autoSpaceDN/>
              <w:bidi w:val="0"/>
              <w:adjustRightInd/>
              <w:snapToGrid/>
              <w:spacing w:before="184" w:line="500" w:lineRule="exact"/>
              <w:ind w:left="135"/>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清洁</w:t>
            </w:r>
            <w:r>
              <w:rPr>
                <w:rFonts w:hint="eastAsia" w:ascii="华文仿宋" w:hAnsi="华文仿宋" w:eastAsia="华文仿宋" w:cs="华文仿宋"/>
                <w:spacing w:val="-29"/>
                <w:sz w:val="28"/>
                <w:szCs w:val="28"/>
              </w:rPr>
              <w:t xml:space="preserve"> </w:t>
            </w:r>
            <w:r>
              <w:rPr>
                <w:rFonts w:hint="eastAsia" w:ascii="华文仿宋" w:hAnsi="华文仿宋" w:eastAsia="华文仿宋" w:cs="华文仿宋"/>
                <w:spacing w:val="-11"/>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995" w:type="dxa"/>
            <w:noWrap w:val="0"/>
            <w:vAlign w:val="center"/>
          </w:tcPr>
          <w:p w14:paraId="730089A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065" w:type="dxa"/>
            <w:noWrap w:val="0"/>
            <w:vAlign w:val="center"/>
          </w:tcPr>
          <w:p w14:paraId="393E2F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566" w:type="dxa"/>
            <w:noWrap w:val="0"/>
            <w:vAlign w:val="center"/>
          </w:tcPr>
          <w:p w14:paraId="0054BD95">
            <w:pPr>
              <w:pStyle w:val="41"/>
              <w:keepNext w:val="0"/>
              <w:keepLines w:val="0"/>
              <w:pageBreakBefore w:val="0"/>
              <w:widowControl w:val="0"/>
              <w:kinsoku/>
              <w:wordWrap/>
              <w:overflowPunct/>
              <w:topLinePunct w:val="0"/>
              <w:autoSpaceDE/>
              <w:autoSpaceDN/>
              <w:bidi w:val="0"/>
              <w:adjustRightInd/>
              <w:snapToGrid/>
              <w:spacing w:before="184" w:line="50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8"/>
                <w:sz w:val="28"/>
                <w:szCs w:val="28"/>
              </w:rPr>
              <w:t>目视</w:t>
            </w:r>
          </w:p>
        </w:tc>
      </w:tr>
      <w:tr w14:paraId="54D92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331" w:type="dxa"/>
            <w:noWrap w:val="0"/>
            <w:vAlign w:val="center"/>
          </w:tcPr>
          <w:p w14:paraId="72FB2F82">
            <w:pPr>
              <w:pStyle w:val="41"/>
              <w:keepNext w:val="0"/>
              <w:keepLines w:val="0"/>
              <w:pageBreakBefore w:val="0"/>
              <w:widowControl w:val="0"/>
              <w:kinsoku/>
              <w:wordWrap/>
              <w:overflowPunct/>
              <w:topLinePunct w:val="0"/>
              <w:autoSpaceDE/>
              <w:autoSpaceDN/>
              <w:bidi w:val="0"/>
              <w:adjustRightInd/>
              <w:snapToGrid/>
              <w:spacing w:before="52" w:line="500" w:lineRule="exact"/>
              <w:ind w:left="130"/>
              <w:jc w:val="center"/>
              <w:textAlignment w:val="auto"/>
              <w:rPr>
                <w:rFonts w:hint="eastAsia" w:ascii="华文仿宋" w:hAnsi="华文仿宋" w:eastAsia="华文仿宋" w:cs="华文仿宋"/>
                <w:spacing w:val="-67"/>
                <w:sz w:val="28"/>
                <w:szCs w:val="28"/>
              </w:rPr>
            </w:pPr>
            <w:r>
              <w:rPr>
                <w:rFonts w:hint="eastAsia" w:ascii="华文仿宋" w:hAnsi="华文仿宋" w:eastAsia="华文仿宋" w:cs="华文仿宋"/>
                <w:spacing w:val="-4"/>
                <w:sz w:val="28"/>
                <w:szCs w:val="28"/>
              </w:rPr>
              <w:t>消防接驳</w:t>
            </w:r>
            <w:r>
              <w:rPr>
                <w:rFonts w:hint="eastAsia" w:ascii="华文仿宋" w:hAnsi="华文仿宋" w:eastAsia="华文仿宋" w:cs="华文仿宋"/>
                <w:spacing w:val="-15"/>
                <w:sz w:val="28"/>
                <w:szCs w:val="28"/>
              </w:rPr>
              <w:t>器、</w:t>
            </w:r>
          </w:p>
          <w:p w14:paraId="2AD20FEF">
            <w:pPr>
              <w:pStyle w:val="41"/>
              <w:keepNext w:val="0"/>
              <w:keepLines w:val="0"/>
              <w:pageBreakBefore w:val="0"/>
              <w:widowControl w:val="0"/>
              <w:kinsoku/>
              <w:wordWrap/>
              <w:overflowPunct/>
              <w:topLinePunct w:val="0"/>
              <w:autoSpaceDE/>
              <w:autoSpaceDN/>
              <w:bidi w:val="0"/>
              <w:adjustRightInd/>
              <w:snapToGrid/>
              <w:spacing w:before="52" w:line="500" w:lineRule="exact"/>
              <w:ind w:left="130"/>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15"/>
                <w:sz w:val="28"/>
                <w:szCs w:val="28"/>
              </w:rPr>
              <w:t>岗亭</w:t>
            </w:r>
          </w:p>
        </w:tc>
        <w:tc>
          <w:tcPr>
            <w:tcW w:w="2111" w:type="dxa"/>
            <w:noWrap w:val="0"/>
            <w:vAlign w:val="center"/>
          </w:tcPr>
          <w:p w14:paraId="3FA328BE">
            <w:pPr>
              <w:pStyle w:val="41"/>
              <w:keepNext w:val="0"/>
              <w:keepLines w:val="0"/>
              <w:pageBreakBefore w:val="0"/>
              <w:widowControl w:val="0"/>
              <w:kinsoku/>
              <w:wordWrap/>
              <w:overflowPunct/>
              <w:topLinePunct w:val="0"/>
              <w:autoSpaceDE/>
              <w:autoSpaceDN/>
              <w:bidi w:val="0"/>
              <w:adjustRightInd/>
              <w:snapToGrid/>
              <w:spacing w:before="223" w:line="500" w:lineRule="exact"/>
              <w:ind w:left="118"/>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41"/>
                <w:sz w:val="28"/>
                <w:szCs w:val="28"/>
                <w:lang w:eastAsia="zh-CN"/>
              </w:rPr>
              <w:t>擦拭</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363" w:type="dxa"/>
            <w:noWrap w:val="0"/>
            <w:vAlign w:val="center"/>
          </w:tcPr>
          <w:p w14:paraId="2A0A90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995" w:type="dxa"/>
            <w:noWrap w:val="0"/>
            <w:vAlign w:val="center"/>
          </w:tcPr>
          <w:p w14:paraId="14D5AD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065" w:type="dxa"/>
            <w:noWrap w:val="0"/>
            <w:vAlign w:val="center"/>
          </w:tcPr>
          <w:p w14:paraId="31C562A0">
            <w:pPr>
              <w:pStyle w:val="41"/>
              <w:keepNext w:val="0"/>
              <w:keepLines w:val="0"/>
              <w:pageBreakBefore w:val="0"/>
              <w:widowControl w:val="0"/>
              <w:kinsoku/>
              <w:wordWrap/>
              <w:overflowPunct/>
              <w:topLinePunct w:val="0"/>
              <w:autoSpaceDE/>
              <w:autoSpaceDN/>
              <w:bidi w:val="0"/>
              <w:adjustRightInd/>
              <w:snapToGrid/>
              <w:spacing w:before="53" w:line="500" w:lineRule="exact"/>
              <w:ind w:left="12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彻底清理</w:t>
            </w:r>
            <w:r>
              <w:rPr>
                <w:rFonts w:hint="eastAsia" w:ascii="华文仿宋" w:hAnsi="华文仿宋" w:eastAsia="华文仿宋" w:cs="华文仿宋"/>
                <w:spacing w:val="-14"/>
                <w:sz w:val="28"/>
                <w:szCs w:val="28"/>
              </w:rPr>
              <w:t>1</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14"/>
                <w:sz w:val="28"/>
                <w:szCs w:val="28"/>
              </w:rPr>
              <w:t>次</w:t>
            </w:r>
          </w:p>
        </w:tc>
        <w:tc>
          <w:tcPr>
            <w:tcW w:w="1566" w:type="dxa"/>
            <w:noWrap w:val="0"/>
            <w:vAlign w:val="center"/>
          </w:tcPr>
          <w:p w14:paraId="44BABA7B">
            <w:pPr>
              <w:pStyle w:val="41"/>
              <w:keepNext w:val="0"/>
              <w:keepLines w:val="0"/>
              <w:pageBreakBefore w:val="0"/>
              <w:widowControl w:val="0"/>
              <w:kinsoku/>
              <w:wordWrap/>
              <w:overflowPunct/>
              <w:topLinePunct w:val="0"/>
              <w:autoSpaceDE/>
              <w:autoSpaceDN/>
              <w:bidi w:val="0"/>
              <w:adjustRightInd/>
              <w:snapToGrid/>
              <w:spacing w:before="222" w:line="50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8"/>
                <w:sz w:val="28"/>
                <w:szCs w:val="28"/>
              </w:rPr>
              <w:t>目视</w:t>
            </w:r>
          </w:p>
        </w:tc>
      </w:tr>
      <w:tr w14:paraId="16984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331" w:type="dxa"/>
            <w:noWrap w:val="0"/>
            <w:vAlign w:val="center"/>
          </w:tcPr>
          <w:p w14:paraId="5FC7B3C8">
            <w:pPr>
              <w:pStyle w:val="41"/>
              <w:keepNext w:val="0"/>
              <w:keepLines w:val="0"/>
              <w:pageBreakBefore w:val="0"/>
              <w:widowControl w:val="0"/>
              <w:kinsoku/>
              <w:wordWrap/>
              <w:overflowPunct/>
              <w:topLinePunct w:val="0"/>
              <w:autoSpaceDE/>
              <w:autoSpaceDN/>
              <w:bidi w:val="0"/>
              <w:adjustRightInd/>
              <w:snapToGrid/>
              <w:spacing w:before="51" w:line="500" w:lineRule="exact"/>
              <w:ind w:left="131"/>
              <w:jc w:val="center"/>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pacing w:val="-2"/>
                <w:sz w:val="28"/>
                <w:szCs w:val="28"/>
                <w:lang w:val="en-US" w:eastAsia="zh-CN"/>
              </w:rPr>
              <w:t>南</w:t>
            </w:r>
            <w:r>
              <w:rPr>
                <w:rFonts w:hint="eastAsia" w:ascii="华文仿宋" w:hAnsi="华文仿宋" w:eastAsia="华文仿宋" w:cs="华文仿宋"/>
                <w:spacing w:val="-2"/>
                <w:sz w:val="28"/>
                <w:szCs w:val="28"/>
                <w:lang w:eastAsia="zh-CN"/>
              </w:rPr>
              <w:t>北广场喷泉</w:t>
            </w:r>
          </w:p>
        </w:tc>
        <w:tc>
          <w:tcPr>
            <w:tcW w:w="2111" w:type="dxa"/>
            <w:noWrap w:val="0"/>
            <w:vAlign w:val="center"/>
          </w:tcPr>
          <w:p w14:paraId="14161E7A">
            <w:pPr>
              <w:pStyle w:val="41"/>
              <w:keepNext w:val="0"/>
              <w:keepLines w:val="0"/>
              <w:pageBreakBefore w:val="0"/>
              <w:widowControl w:val="0"/>
              <w:kinsoku/>
              <w:wordWrap/>
              <w:overflowPunct/>
              <w:topLinePunct w:val="0"/>
              <w:autoSpaceDE/>
              <w:autoSpaceDN/>
              <w:bidi w:val="0"/>
              <w:adjustRightInd/>
              <w:snapToGrid/>
              <w:spacing w:before="225" w:line="500" w:lineRule="exact"/>
              <w:ind w:left="120"/>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4"/>
                <w:sz w:val="28"/>
                <w:szCs w:val="28"/>
              </w:rPr>
              <w:t>巡视清扫</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4"/>
                <w:sz w:val="28"/>
                <w:szCs w:val="28"/>
              </w:rPr>
              <w:t>2</w:t>
            </w:r>
            <w:r>
              <w:rPr>
                <w:rFonts w:hint="eastAsia" w:ascii="华文仿宋" w:hAnsi="华文仿宋" w:eastAsia="华文仿宋" w:cs="华文仿宋"/>
                <w:spacing w:val="-47"/>
                <w:sz w:val="28"/>
                <w:szCs w:val="28"/>
              </w:rPr>
              <w:t xml:space="preserve"> </w:t>
            </w:r>
            <w:r>
              <w:rPr>
                <w:rFonts w:hint="eastAsia" w:ascii="华文仿宋" w:hAnsi="华文仿宋" w:eastAsia="华文仿宋" w:cs="华文仿宋"/>
                <w:spacing w:val="-4"/>
                <w:sz w:val="28"/>
                <w:szCs w:val="28"/>
              </w:rPr>
              <w:t>次</w:t>
            </w:r>
          </w:p>
        </w:tc>
        <w:tc>
          <w:tcPr>
            <w:tcW w:w="1363" w:type="dxa"/>
            <w:noWrap w:val="0"/>
            <w:vAlign w:val="center"/>
          </w:tcPr>
          <w:p w14:paraId="1229A3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995" w:type="dxa"/>
            <w:noWrap w:val="0"/>
            <w:vAlign w:val="center"/>
          </w:tcPr>
          <w:p w14:paraId="67D966C0">
            <w:pPr>
              <w:pStyle w:val="41"/>
              <w:keepNext w:val="0"/>
              <w:keepLines w:val="0"/>
              <w:pageBreakBefore w:val="0"/>
              <w:widowControl w:val="0"/>
              <w:kinsoku/>
              <w:wordWrap/>
              <w:overflowPunct/>
              <w:topLinePunct w:val="0"/>
              <w:autoSpaceDE/>
              <w:autoSpaceDN/>
              <w:bidi w:val="0"/>
              <w:adjustRightInd/>
              <w:snapToGrid/>
              <w:spacing w:before="55" w:line="500" w:lineRule="exact"/>
              <w:ind w:left="12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彻底清理</w:t>
            </w:r>
            <w:r>
              <w:rPr>
                <w:rFonts w:hint="eastAsia" w:ascii="华文仿宋" w:hAnsi="华文仿宋" w:eastAsia="华文仿宋" w:cs="华文仿宋"/>
                <w:spacing w:val="-14"/>
                <w:sz w:val="28"/>
                <w:szCs w:val="28"/>
              </w:rPr>
              <w:t>1</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14"/>
                <w:sz w:val="28"/>
                <w:szCs w:val="28"/>
              </w:rPr>
              <w:t>次</w:t>
            </w:r>
          </w:p>
        </w:tc>
        <w:tc>
          <w:tcPr>
            <w:tcW w:w="1065" w:type="dxa"/>
            <w:noWrap w:val="0"/>
            <w:vAlign w:val="center"/>
          </w:tcPr>
          <w:p w14:paraId="4A1AED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566" w:type="dxa"/>
            <w:noWrap w:val="0"/>
            <w:vAlign w:val="center"/>
          </w:tcPr>
          <w:p w14:paraId="232A208B">
            <w:pPr>
              <w:pStyle w:val="41"/>
              <w:keepNext w:val="0"/>
              <w:keepLines w:val="0"/>
              <w:pageBreakBefore w:val="0"/>
              <w:widowControl w:val="0"/>
              <w:kinsoku/>
              <w:wordWrap/>
              <w:overflowPunct/>
              <w:topLinePunct w:val="0"/>
              <w:autoSpaceDE/>
              <w:autoSpaceDN/>
              <w:bidi w:val="0"/>
              <w:adjustRightInd/>
              <w:snapToGrid/>
              <w:spacing w:before="225" w:line="50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8"/>
                <w:sz w:val="28"/>
                <w:szCs w:val="28"/>
              </w:rPr>
              <w:t>目视</w:t>
            </w:r>
          </w:p>
        </w:tc>
      </w:tr>
      <w:tr w14:paraId="1CA9A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331" w:type="dxa"/>
            <w:noWrap w:val="0"/>
            <w:vAlign w:val="center"/>
          </w:tcPr>
          <w:p w14:paraId="09DDE485">
            <w:pPr>
              <w:pStyle w:val="41"/>
              <w:keepNext w:val="0"/>
              <w:keepLines w:val="0"/>
              <w:pageBreakBefore w:val="0"/>
              <w:widowControl w:val="0"/>
              <w:kinsoku/>
              <w:wordWrap/>
              <w:overflowPunct/>
              <w:topLinePunct w:val="0"/>
              <w:autoSpaceDE/>
              <w:autoSpaceDN/>
              <w:bidi w:val="0"/>
              <w:adjustRightInd/>
              <w:snapToGrid/>
              <w:spacing w:before="55" w:line="500" w:lineRule="exact"/>
              <w:ind w:left="123" w:right="316" w:firstLine="12"/>
              <w:jc w:val="center"/>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spacing w:val="-5"/>
                <w:sz w:val="28"/>
                <w:szCs w:val="28"/>
              </w:rPr>
              <w:t>两米以下</w:t>
            </w:r>
            <w:r>
              <w:rPr>
                <w:rFonts w:hint="eastAsia" w:ascii="华文仿宋" w:hAnsi="华文仿宋" w:eastAsia="华文仿宋" w:cs="华文仿宋"/>
                <w:spacing w:val="-5"/>
                <w:sz w:val="28"/>
                <w:szCs w:val="28"/>
                <w:lang w:eastAsia="zh-CN"/>
              </w:rPr>
              <w:t>墙</w:t>
            </w:r>
            <w:r>
              <w:rPr>
                <w:rFonts w:hint="eastAsia" w:ascii="华文仿宋" w:hAnsi="华文仿宋" w:eastAsia="华文仿宋" w:cs="华文仿宋"/>
                <w:spacing w:val="-7"/>
                <w:sz w:val="28"/>
                <w:szCs w:val="28"/>
                <w:lang w:eastAsia="zh-CN"/>
              </w:rPr>
              <w:t>面</w:t>
            </w:r>
          </w:p>
        </w:tc>
        <w:tc>
          <w:tcPr>
            <w:tcW w:w="2111" w:type="dxa"/>
            <w:noWrap w:val="0"/>
            <w:vAlign w:val="center"/>
          </w:tcPr>
          <w:p w14:paraId="138375D1">
            <w:pPr>
              <w:pStyle w:val="41"/>
              <w:keepNext w:val="0"/>
              <w:keepLines w:val="0"/>
              <w:pageBreakBefore w:val="0"/>
              <w:widowControl w:val="0"/>
              <w:kinsoku/>
              <w:wordWrap/>
              <w:overflowPunct/>
              <w:topLinePunct w:val="0"/>
              <w:autoSpaceDE/>
              <w:autoSpaceDN/>
              <w:bidi w:val="0"/>
              <w:adjustRightInd/>
              <w:snapToGrid/>
              <w:spacing w:before="225" w:line="50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6"/>
                <w:sz w:val="28"/>
                <w:szCs w:val="28"/>
              </w:rPr>
              <w:t>巡视清扫</w:t>
            </w:r>
            <w:r>
              <w:rPr>
                <w:rFonts w:hint="eastAsia" w:ascii="华文仿宋" w:hAnsi="华文仿宋" w:eastAsia="华文仿宋" w:cs="华文仿宋"/>
                <w:spacing w:val="-30"/>
                <w:sz w:val="28"/>
                <w:szCs w:val="28"/>
              </w:rPr>
              <w:t xml:space="preserve"> </w:t>
            </w:r>
            <w:r>
              <w:rPr>
                <w:rFonts w:hint="eastAsia" w:ascii="华文仿宋" w:hAnsi="华文仿宋" w:eastAsia="华文仿宋" w:cs="华文仿宋"/>
                <w:spacing w:val="-6"/>
                <w:sz w:val="28"/>
                <w:szCs w:val="28"/>
              </w:rPr>
              <w:t>1</w:t>
            </w:r>
            <w:r>
              <w:rPr>
                <w:rFonts w:hint="eastAsia" w:ascii="华文仿宋" w:hAnsi="华文仿宋" w:eastAsia="华文仿宋" w:cs="华文仿宋"/>
                <w:spacing w:val="-47"/>
                <w:sz w:val="28"/>
                <w:szCs w:val="28"/>
              </w:rPr>
              <w:t xml:space="preserve"> </w:t>
            </w:r>
            <w:r>
              <w:rPr>
                <w:rFonts w:hint="eastAsia" w:ascii="华文仿宋" w:hAnsi="华文仿宋" w:eastAsia="华文仿宋" w:cs="华文仿宋"/>
                <w:spacing w:val="-6"/>
                <w:sz w:val="28"/>
                <w:szCs w:val="28"/>
              </w:rPr>
              <w:t>次</w:t>
            </w:r>
          </w:p>
        </w:tc>
        <w:tc>
          <w:tcPr>
            <w:tcW w:w="1363" w:type="dxa"/>
            <w:noWrap w:val="0"/>
            <w:vAlign w:val="center"/>
          </w:tcPr>
          <w:p w14:paraId="1ED6CB2B">
            <w:pPr>
              <w:pStyle w:val="41"/>
              <w:keepNext w:val="0"/>
              <w:keepLines w:val="0"/>
              <w:pageBreakBefore w:val="0"/>
              <w:widowControl w:val="0"/>
              <w:kinsoku/>
              <w:wordWrap/>
              <w:overflowPunct/>
              <w:topLinePunct w:val="0"/>
              <w:autoSpaceDE/>
              <w:autoSpaceDN/>
              <w:bidi w:val="0"/>
              <w:adjustRightInd/>
              <w:snapToGrid/>
              <w:spacing w:before="225" w:line="500" w:lineRule="exact"/>
              <w:ind w:left="13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41"/>
                <w:sz w:val="28"/>
                <w:szCs w:val="28"/>
                <w:lang w:eastAsia="zh-CN"/>
              </w:rPr>
              <w:t>擦拭</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995" w:type="dxa"/>
            <w:noWrap w:val="0"/>
            <w:vAlign w:val="center"/>
          </w:tcPr>
          <w:p w14:paraId="6571C2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065" w:type="dxa"/>
            <w:noWrap w:val="0"/>
            <w:vAlign w:val="center"/>
          </w:tcPr>
          <w:p w14:paraId="4CFF4A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566" w:type="dxa"/>
            <w:noWrap w:val="0"/>
            <w:vAlign w:val="center"/>
          </w:tcPr>
          <w:p w14:paraId="610930E4">
            <w:pPr>
              <w:pStyle w:val="41"/>
              <w:keepNext w:val="0"/>
              <w:keepLines w:val="0"/>
              <w:pageBreakBefore w:val="0"/>
              <w:widowControl w:val="0"/>
              <w:kinsoku/>
              <w:wordWrap/>
              <w:overflowPunct/>
              <w:topLinePunct w:val="0"/>
              <w:autoSpaceDE/>
              <w:autoSpaceDN/>
              <w:bidi w:val="0"/>
              <w:adjustRightInd/>
              <w:snapToGrid/>
              <w:spacing w:before="54" w:line="500" w:lineRule="exact"/>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目视、面</w:t>
            </w:r>
            <w:r>
              <w:rPr>
                <w:rFonts w:hint="eastAsia" w:ascii="华文仿宋" w:hAnsi="华文仿宋" w:eastAsia="华文仿宋" w:cs="华文仿宋"/>
                <w:spacing w:val="-11"/>
                <w:sz w:val="28"/>
                <w:szCs w:val="28"/>
              </w:rPr>
              <w:t>巾纸擦拭</w:t>
            </w:r>
          </w:p>
        </w:tc>
      </w:tr>
      <w:tr w14:paraId="2FEC2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331" w:type="dxa"/>
            <w:noWrap w:val="0"/>
            <w:vAlign w:val="center"/>
          </w:tcPr>
          <w:p w14:paraId="7816C17D">
            <w:pPr>
              <w:pStyle w:val="41"/>
              <w:keepNext w:val="0"/>
              <w:keepLines w:val="0"/>
              <w:pageBreakBefore w:val="0"/>
              <w:widowControl w:val="0"/>
              <w:kinsoku/>
              <w:wordWrap/>
              <w:overflowPunct/>
              <w:topLinePunct w:val="0"/>
              <w:autoSpaceDE/>
              <w:autoSpaceDN/>
              <w:bidi w:val="0"/>
              <w:adjustRightInd/>
              <w:snapToGrid/>
              <w:spacing w:before="225" w:line="500" w:lineRule="exact"/>
              <w:ind w:left="130" w:leftChars="0"/>
              <w:jc w:val="center"/>
              <w:textAlignment w:val="auto"/>
              <w:rPr>
                <w:rFonts w:hint="eastAsia" w:ascii="华文仿宋" w:hAnsi="华文仿宋" w:eastAsia="华文仿宋" w:cs="华文仿宋"/>
                <w:spacing w:val="-5"/>
                <w:sz w:val="28"/>
                <w:szCs w:val="28"/>
                <w:lang w:val="en-US" w:eastAsia="zh-CN"/>
              </w:rPr>
            </w:pPr>
            <w:r>
              <w:rPr>
                <w:rFonts w:hint="eastAsia" w:ascii="华文仿宋" w:hAnsi="华文仿宋" w:eastAsia="华文仿宋" w:cs="华文仿宋"/>
                <w:spacing w:val="-5"/>
                <w:sz w:val="28"/>
                <w:szCs w:val="28"/>
                <w:lang w:val="en-US" w:eastAsia="zh-CN"/>
              </w:rPr>
              <w:t>室外停车场</w:t>
            </w:r>
          </w:p>
        </w:tc>
        <w:tc>
          <w:tcPr>
            <w:tcW w:w="2111" w:type="dxa"/>
            <w:noWrap w:val="0"/>
            <w:vAlign w:val="center"/>
          </w:tcPr>
          <w:p w14:paraId="7712E976">
            <w:pPr>
              <w:pStyle w:val="41"/>
              <w:keepNext w:val="0"/>
              <w:keepLines w:val="0"/>
              <w:pageBreakBefore w:val="0"/>
              <w:widowControl w:val="0"/>
              <w:kinsoku/>
              <w:wordWrap/>
              <w:overflowPunct/>
              <w:topLinePunct w:val="0"/>
              <w:autoSpaceDE/>
              <w:autoSpaceDN/>
              <w:bidi w:val="0"/>
              <w:adjustRightInd/>
              <w:snapToGrid/>
              <w:spacing w:before="56" w:line="500" w:lineRule="exact"/>
              <w:ind w:left="118" w:leftChars="0" w:right="110" w:rightChars="0" w:firstLine="1" w:firstLineChars="0"/>
              <w:jc w:val="center"/>
              <w:textAlignment w:val="auto"/>
              <w:rPr>
                <w:rFonts w:hint="eastAsia" w:ascii="华文仿宋" w:hAnsi="华文仿宋" w:eastAsia="华文仿宋" w:cs="华文仿宋"/>
                <w:spacing w:val="-6"/>
                <w:sz w:val="28"/>
                <w:szCs w:val="28"/>
              </w:rPr>
            </w:pPr>
            <w:r>
              <w:rPr>
                <w:rFonts w:hint="eastAsia" w:ascii="华文仿宋" w:hAnsi="华文仿宋" w:eastAsia="华文仿宋" w:cs="华文仿宋"/>
                <w:spacing w:val="-6"/>
                <w:sz w:val="28"/>
                <w:szCs w:val="28"/>
              </w:rPr>
              <w:t>巡视清扫</w:t>
            </w:r>
            <w:r>
              <w:rPr>
                <w:rFonts w:hint="eastAsia" w:ascii="华文仿宋" w:hAnsi="华文仿宋" w:eastAsia="华文仿宋" w:cs="华文仿宋"/>
                <w:spacing w:val="-30"/>
                <w:sz w:val="28"/>
                <w:szCs w:val="28"/>
              </w:rPr>
              <w:t xml:space="preserve"> </w:t>
            </w:r>
            <w:r>
              <w:rPr>
                <w:rFonts w:hint="eastAsia" w:ascii="华文仿宋" w:hAnsi="华文仿宋" w:eastAsia="华文仿宋" w:cs="华文仿宋"/>
                <w:spacing w:val="-6"/>
                <w:sz w:val="28"/>
                <w:szCs w:val="28"/>
              </w:rPr>
              <w:t>1</w:t>
            </w:r>
            <w:r>
              <w:rPr>
                <w:rFonts w:hint="eastAsia" w:ascii="华文仿宋" w:hAnsi="华文仿宋" w:eastAsia="华文仿宋" w:cs="华文仿宋"/>
                <w:spacing w:val="-47"/>
                <w:sz w:val="28"/>
                <w:szCs w:val="28"/>
              </w:rPr>
              <w:t xml:space="preserve"> </w:t>
            </w:r>
            <w:r>
              <w:rPr>
                <w:rFonts w:hint="eastAsia" w:ascii="华文仿宋" w:hAnsi="华文仿宋" w:eastAsia="华文仿宋" w:cs="华文仿宋"/>
                <w:spacing w:val="-6"/>
                <w:sz w:val="28"/>
                <w:szCs w:val="28"/>
              </w:rPr>
              <w:t>次</w:t>
            </w:r>
          </w:p>
        </w:tc>
        <w:tc>
          <w:tcPr>
            <w:tcW w:w="1363" w:type="dxa"/>
            <w:noWrap w:val="0"/>
            <w:vAlign w:val="center"/>
          </w:tcPr>
          <w:p w14:paraId="578155E5">
            <w:pPr>
              <w:pStyle w:val="41"/>
              <w:keepNext w:val="0"/>
              <w:keepLines w:val="0"/>
              <w:pageBreakBefore w:val="0"/>
              <w:widowControl w:val="0"/>
              <w:kinsoku/>
              <w:wordWrap/>
              <w:overflowPunct/>
              <w:topLinePunct w:val="0"/>
              <w:autoSpaceDE/>
              <w:autoSpaceDN/>
              <w:bidi w:val="0"/>
              <w:adjustRightInd/>
              <w:snapToGrid/>
              <w:spacing w:before="225" w:line="500" w:lineRule="exact"/>
              <w:ind w:left="130" w:leftChars="0"/>
              <w:jc w:val="center"/>
              <w:textAlignment w:val="auto"/>
              <w:rPr>
                <w:rFonts w:hint="eastAsia" w:ascii="华文仿宋" w:hAnsi="华文仿宋" w:eastAsia="华文仿宋" w:cs="华文仿宋"/>
                <w:spacing w:val="-5"/>
                <w:sz w:val="28"/>
                <w:szCs w:val="28"/>
                <w:lang w:val="en-US" w:eastAsia="zh-CN"/>
              </w:rPr>
            </w:pPr>
          </w:p>
        </w:tc>
        <w:tc>
          <w:tcPr>
            <w:tcW w:w="1995" w:type="dxa"/>
            <w:noWrap w:val="0"/>
            <w:vAlign w:val="center"/>
          </w:tcPr>
          <w:p w14:paraId="42B728F3">
            <w:pPr>
              <w:pStyle w:val="41"/>
              <w:keepNext w:val="0"/>
              <w:keepLines w:val="0"/>
              <w:pageBreakBefore w:val="0"/>
              <w:widowControl w:val="0"/>
              <w:kinsoku/>
              <w:wordWrap/>
              <w:overflowPunct/>
              <w:topLinePunct w:val="0"/>
              <w:autoSpaceDE/>
              <w:autoSpaceDN/>
              <w:bidi w:val="0"/>
              <w:adjustRightInd/>
              <w:snapToGrid/>
              <w:spacing w:before="225" w:line="500" w:lineRule="exact"/>
              <w:ind w:left="130" w:leftChars="0"/>
              <w:jc w:val="center"/>
              <w:textAlignment w:val="auto"/>
              <w:rPr>
                <w:rFonts w:hint="eastAsia" w:ascii="华文仿宋" w:hAnsi="华文仿宋" w:eastAsia="华文仿宋" w:cs="华文仿宋"/>
                <w:spacing w:val="-5"/>
                <w:sz w:val="28"/>
                <w:szCs w:val="28"/>
                <w:lang w:val="en-US" w:eastAsia="zh-CN"/>
              </w:rPr>
            </w:pPr>
            <w:r>
              <w:rPr>
                <w:rFonts w:hint="eastAsia" w:ascii="华文仿宋" w:hAnsi="华文仿宋" w:eastAsia="华文仿宋" w:cs="华文仿宋"/>
                <w:spacing w:val="-5"/>
                <w:sz w:val="28"/>
                <w:szCs w:val="28"/>
                <w:lang w:val="en-US" w:eastAsia="zh-CN"/>
              </w:rPr>
              <w:t>大扫除1次</w:t>
            </w:r>
          </w:p>
        </w:tc>
        <w:tc>
          <w:tcPr>
            <w:tcW w:w="1065" w:type="dxa"/>
            <w:noWrap w:val="0"/>
            <w:vAlign w:val="center"/>
          </w:tcPr>
          <w:p w14:paraId="5238807A">
            <w:pPr>
              <w:pStyle w:val="41"/>
              <w:keepNext w:val="0"/>
              <w:keepLines w:val="0"/>
              <w:pageBreakBefore w:val="0"/>
              <w:widowControl w:val="0"/>
              <w:kinsoku/>
              <w:wordWrap/>
              <w:overflowPunct/>
              <w:topLinePunct w:val="0"/>
              <w:autoSpaceDE/>
              <w:autoSpaceDN/>
              <w:bidi w:val="0"/>
              <w:adjustRightInd/>
              <w:snapToGrid/>
              <w:spacing w:before="225" w:line="500" w:lineRule="exact"/>
              <w:ind w:left="130" w:leftChars="0"/>
              <w:jc w:val="center"/>
              <w:textAlignment w:val="auto"/>
              <w:rPr>
                <w:rFonts w:hint="eastAsia" w:ascii="华文仿宋" w:hAnsi="华文仿宋" w:eastAsia="华文仿宋" w:cs="华文仿宋"/>
                <w:spacing w:val="-5"/>
                <w:sz w:val="28"/>
                <w:szCs w:val="28"/>
                <w:lang w:val="en-US" w:eastAsia="zh-CN"/>
              </w:rPr>
            </w:pPr>
          </w:p>
        </w:tc>
        <w:tc>
          <w:tcPr>
            <w:tcW w:w="1566" w:type="dxa"/>
            <w:noWrap w:val="0"/>
            <w:vAlign w:val="center"/>
          </w:tcPr>
          <w:p w14:paraId="13989878">
            <w:pPr>
              <w:pStyle w:val="41"/>
              <w:keepNext w:val="0"/>
              <w:keepLines w:val="0"/>
              <w:pageBreakBefore w:val="0"/>
              <w:widowControl w:val="0"/>
              <w:kinsoku/>
              <w:wordWrap/>
              <w:overflowPunct/>
              <w:topLinePunct w:val="0"/>
              <w:autoSpaceDE/>
              <w:autoSpaceDN/>
              <w:bidi w:val="0"/>
              <w:adjustRightInd/>
              <w:snapToGrid/>
              <w:spacing w:before="225" w:line="500" w:lineRule="exact"/>
              <w:ind w:left="130" w:leftChars="0"/>
              <w:jc w:val="center"/>
              <w:textAlignment w:val="auto"/>
              <w:rPr>
                <w:rFonts w:hint="eastAsia" w:ascii="华文仿宋" w:hAnsi="华文仿宋" w:eastAsia="华文仿宋" w:cs="华文仿宋"/>
                <w:spacing w:val="-5"/>
                <w:sz w:val="28"/>
                <w:szCs w:val="28"/>
                <w:lang w:val="en-US" w:eastAsia="zh-CN"/>
              </w:rPr>
            </w:pPr>
            <w:r>
              <w:rPr>
                <w:rFonts w:hint="eastAsia" w:ascii="华文仿宋" w:hAnsi="华文仿宋" w:eastAsia="华文仿宋" w:cs="华文仿宋"/>
                <w:spacing w:val="-5"/>
                <w:sz w:val="28"/>
                <w:szCs w:val="28"/>
                <w:lang w:val="en-US" w:eastAsia="zh-CN"/>
              </w:rPr>
              <w:t>目视</w:t>
            </w:r>
          </w:p>
        </w:tc>
      </w:tr>
      <w:tr w14:paraId="3A03A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331" w:type="dxa"/>
            <w:noWrap w:val="0"/>
            <w:vAlign w:val="center"/>
          </w:tcPr>
          <w:p w14:paraId="65ACB787">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5"/>
                <w:sz w:val="28"/>
                <w:szCs w:val="28"/>
              </w:rPr>
            </w:pPr>
            <w:r>
              <w:rPr>
                <w:rFonts w:hint="eastAsia" w:ascii="华文仿宋" w:hAnsi="华文仿宋" w:eastAsia="华文仿宋" w:cs="华文仿宋"/>
                <w:spacing w:val="-9"/>
                <w:sz w:val="28"/>
                <w:szCs w:val="28"/>
              </w:rPr>
              <w:t>垃圾桶、果</w:t>
            </w:r>
            <w:r>
              <w:rPr>
                <w:rFonts w:hint="eastAsia" w:ascii="华文仿宋" w:hAnsi="华文仿宋" w:eastAsia="华文仿宋" w:cs="华文仿宋"/>
                <w:spacing w:val="-13"/>
                <w:sz w:val="28"/>
                <w:szCs w:val="28"/>
              </w:rPr>
              <w:t>皮箱</w:t>
            </w:r>
          </w:p>
        </w:tc>
        <w:tc>
          <w:tcPr>
            <w:tcW w:w="2111" w:type="dxa"/>
            <w:noWrap w:val="0"/>
            <w:vAlign w:val="center"/>
          </w:tcPr>
          <w:p w14:paraId="49ACE2E3">
            <w:pPr>
              <w:pStyle w:val="41"/>
              <w:keepNext w:val="0"/>
              <w:keepLines w:val="0"/>
              <w:pageBreakBefore w:val="0"/>
              <w:widowControl w:val="0"/>
              <w:kinsoku/>
              <w:wordWrap/>
              <w:overflowPunct/>
              <w:topLinePunct w:val="0"/>
              <w:autoSpaceDE/>
              <w:autoSpaceDN/>
              <w:bidi w:val="0"/>
              <w:adjustRightInd/>
              <w:snapToGrid/>
              <w:spacing w:before="52" w:line="500" w:lineRule="exact"/>
              <w:ind w:left="118" w:leftChars="0" w:right="110" w:rightChars="0" w:firstLine="1" w:firstLineChars="0"/>
              <w:jc w:val="center"/>
              <w:textAlignment w:val="auto"/>
              <w:rPr>
                <w:rFonts w:hint="eastAsia" w:ascii="华文仿宋" w:hAnsi="华文仿宋" w:eastAsia="华文仿宋" w:cs="华文仿宋"/>
                <w:spacing w:val="-6"/>
                <w:sz w:val="28"/>
                <w:szCs w:val="28"/>
              </w:rPr>
            </w:pPr>
            <w:r>
              <w:rPr>
                <w:rFonts w:hint="eastAsia" w:ascii="华文仿宋" w:hAnsi="华文仿宋" w:eastAsia="华文仿宋" w:cs="华文仿宋"/>
                <w:spacing w:val="6"/>
                <w:sz w:val="28"/>
                <w:szCs w:val="28"/>
              </w:rPr>
              <w:t>巡视清扫4</w:t>
            </w:r>
            <w:r>
              <w:rPr>
                <w:rFonts w:hint="eastAsia" w:ascii="华文仿宋" w:hAnsi="华文仿宋" w:eastAsia="华文仿宋" w:cs="华文仿宋"/>
                <w:spacing w:val="-45"/>
                <w:sz w:val="28"/>
                <w:szCs w:val="28"/>
              </w:rPr>
              <w:t xml:space="preserve"> </w:t>
            </w:r>
            <w:r>
              <w:rPr>
                <w:rFonts w:hint="eastAsia" w:ascii="华文仿宋" w:hAnsi="华文仿宋" w:eastAsia="华文仿宋" w:cs="华文仿宋"/>
                <w:spacing w:val="6"/>
                <w:sz w:val="28"/>
                <w:szCs w:val="28"/>
              </w:rPr>
              <w:t>次</w:t>
            </w:r>
            <w:r>
              <w:rPr>
                <w:rFonts w:hint="eastAsia" w:ascii="华文仿宋" w:hAnsi="华文仿宋" w:eastAsia="华文仿宋" w:cs="华文仿宋"/>
                <w:sz w:val="28"/>
                <w:szCs w:val="28"/>
              </w:rPr>
              <w:t xml:space="preserve"> </w:t>
            </w:r>
            <w:r>
              <w:rPr>
                <w:rFonts w:hint="eastAsia" w:ascii="华文仿宋" w:hAnsi="华文仿宋" w:eastAsia="华文仿宋" w:cs="华文仿宋"/>
                <w:spacing w:val="-41"/>
                <w:sz w:val="28"/>
                <w:szCs w:val="28"/>
                <w:lang w:eastAsia="zh-CN"/>
              </w:rPr>
              <w:t>擦拭</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363" w:type="dxa"/>
            <w:noWrap w:val="0"/>
            <w:vAlign w:val="center"/>
          </w:tcPr>
          <w:p w14:paraId="696118B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pacing w:val="-7"/>
                <w:sz w:val="28"/>
                <w:szCs w:val="28"/>
              </w:rPr>
            </w:pPr>
          </w:p>
        </w:tc>
        <w:tc>
          <w:tcPr>
            <w:tcW w:w="1995" w:type="dxa"/>
            <w:noWrap w:val="0"/>
            <w:vAlign w:val="center"/>
          </w:tcPr>
          <w:p w14:paraId="14AE106B">
            <w:pPr>
              <w:pStyle w:val="41"/>
              <w:keepNext w:val="0"/>
              <w:keepLines w:val="0"/>
              <w:pageBreakBefore w:val="0"/>
              <w:widowControl w:val="0"/>
              <w:kinsoku/>
              <w:wordWrap/>
              <w:overflowPunct/>
              <w:topLinePunct w:val="0"/>
              <w:autoSpaceDE/>
              <w:autoSpaceDN/>
              <w:bidi w:val="0"/>
              <w:adjustRightInd/>
              <w:snapToGrid/>
              <w:spacing w:before="54" w:line="500" w:lineRule="exact"/>
              <w:ind w:left="12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彻底清理</w:t>
            </w:r>
            <w:r>
              <w:rPr>
                <w:rFonts w:hint="eastAsia" w:ascii="华文仿宋" w:hAnsi="华文仿宋" w:eastAsia="华文仿宋" w:cs="华文仿宋"/>
                <w:spacing w:val="-14"/>
                <w:sz w:val="28"/>
                <w:szCs w:val="28"/>
              </w:rPr>
              <w:t>1</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14"/>
                <w:sz w:val="28"/>
                <w:szCs w:val="28"/>
              </w:rPr>
              <w:t>次</w:t>
            </w:r>
          </w:p>
        </w:tc>
        <w:tc>
          <w:tcPr>
            <w:tcW w:w="1065" w:type="dxa"/>
            <w:noWrap w:val="0"/>
            <w:vAlign w:val="center"/>
          </w:tcPr>
          <w:p w14:paraId="7A75408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566" w:type="dxa"/>
            <w:noWrap w:val="0"/>
            <w:vAlign w:val="center"/>
          </w:tcPr>
          <w:p w14:paraId="4F80EAC1">
            <w:pPr>
              <w:pStyle w:val="41"/>
              <w:keepNext w:val="0"/>
              <w:keepLines w:val="0"/>
              <w:pageBreakBefore w:val="0"/>
              <w:widowControl w:val="0"/>
              <w:kinsoku/>
              <w:wordWrap/>
              <w:overflowPunct/>
              <w:topLinePunct w:val="0"/>
              <w:autoSpaceDE/>
              <w:autoSpaceDN/>
              <w:bidi w:val="0"/>
              <w:adjustRightInd/>
              <w:snapToGrid/>
              <w:spacing w:before="221" w:line="500" w:lineRule="exact"/>
              <w:jc w:val="center"/>
              <w:textAlignment w:val="auto"/>
              <w:rPr>
                <w:rFonts w:hint="eastAsia" w:ascii="华文仿宋" w:hAnsi="华文仿宋" w:eastAsia="华文仿宋" w:cs="华文仿宋"/>
                <w:spacing w:val="-11"/>
                <w:sz w:val="28"/>
                <w:szCs w:val="28"/>
              </w:rPr>
            </w:pPr>
            <w:r>
              <w:rPr>
                <w:rFonts w:hint="eastAsia" w:ascii="华文仿宋" w:hAnsi="华文仿宋" w:eastAsia="华文仿宋" w:cs="华文仿宋"/>
                <w:spacing w:val="-28"/>
                <w:sz w:val="28"/>
                <w:szCs w:val="28"/>
              </w:rPr>
              <w:t>目视</w:t>
            </w:r>
          </w:p>
        </w:tc>
      </w:tr>
      <w:tr w14:paraId="55A9B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331" w:type="dxa"/>
            <w:noWrap w:val="0"/>
            <w:vAlign w:val="center"/>
          </w:tcPr>
          <w:p w14:paraId="61886246">
            <w:pPr>
              <w:pStyle w:val="41"/>
              <w:keepNext w:val="0"/>
              <w:keepLines w:val="0"/>
              <w:pageBreakBefore w:val="0"/>
              <w:widowControl w:val="0"/>
              <w:kinsoku/>
              <w:wordWrap/>
              <w:overflowPunct/>
              <w:topLinePunct w:val="0"/>
              <w:autoSpaceDE/>
              <w:autoSpaceDN/>
              <w:bidi w:val="0"/>
              <w:adjustRightInd/>
              <w:snapToGrid/>
              <w:spacing w:before="224" w:line="500" w:lineRule="exact"/>
              <w:ind w:left="139" w:leftChars="0"/>
              <w:jc w:val="center"/>
              <w:textAlignment w:val="auto"/>
              <w:rPr>
                <w:rFonts w:hint="eastAsia" w:ascii="华文仿宋" w:hAnsi="华文仿宋" w:eastAsia="华文仿宋" w:cs="华文仿宋"/>
                <w:spacing w:val="-5"/>
                <w:sz w:val="28"/>
                <w:szCs w:val="28"/>
              </w:rPr>
            </w:pPr>
            <w:r>
              <w:rPr>
                <w:rFonts w:hint="eastAsia" w:ascii="华文仿宋" w:hAnsi="华文仿宋" w:eastAsia="华文仿宋" w:cs="华文仿宋"/>
                <w:spacing w:val="-8"/>
                <w:sz w:val="28"/>
                <w:szCs w:val="28"/>
                <w:lang w:eastAsia="zh-CN"/>
              </w:rPr>
              <w:t>室外</w:t>
            </w:r>
            <w:r>
              <w:rPr>
                <w:rFonts w:hint="eastAsia" w:ascii="华文仿宋" w:hAnsi="华文仿宋" w:eastAsia="华文仿宋" w:cs="华文仿宋"/>
                <w:spacing w:val="-8"/>
                <w:sz w:val="28"/>
                <w:szCs w:val="28"/>
              </w:rPr>
              <w:t>宣传栏</w:t>
            </w:r>
          </w:p>
        </w:tc>
        <w:tc>
          <w:tcPr>
            <w:tcW w:w="2111" w:type="dxa"/>
            <w:noWrap w:val="0"/>
            <w:vAlign w:val="center"/>
          </w:tcPr>
          <w:p w14:paraId="0ED88221">
            <w:pPr>
              <w:pStyle w:val="41"/>
              <w:keepNext w:val="0"/>
              <w:keepLines w:val="0"/>
              <w:pageBreakBefore w:val="0"/>
              <w:widowControl w:val="0"/>
              <w:kinsoku/>
              <w:wordWrap/>
              <w:overflowPunct/>
              <w:topLinePunct w:val="0"/>
              <w:autoSpaceDE/>
              <w:autoSpaceDN/>
              <w:bidi w:val="0"/>
              <w:adjustRightInd/>
              <w:snapToGrid/>
              <w:spacing w:before="52" w:line="500" w:lineRule="exact"/>
              <w:ind w:left="118" w:leftChars="0" w:right="110" w:rightChars="0" w:firstLine="1" w:firstLineChars="0"/>
              <w:jc w:val="center"/>
              <w:textAlignment w:val="auto"/>
              <w:rPr>
                <w:rFonts w:hint="eastAsia" w:ascii="华文仿宋" w:hAnsi="华文仿宋" w:eastAsia="华文仿宋" w:cs="华文仿宋"/>
                <w:spacing w:val="-6"/>
                <w:sz w:val="28"/>
                <w:szCs w:val="28"/>
              </w:rPr>
            </w:pPr>
            <w:r>
              <w:rPr>
                <w:rFonts w:hint="eastAsia" w:ascii="华文仿宋" w:hAnsi="华文仿宋" w:eastAsia="华文仿宋" w:cs="华文仿宋"/>
                <w:spacing w:val="6"/>
                <w:sz w:val="28"/>
                <w:szCs w:val="28"/>
              </w:rPr>
              <w:t>巡视清扫4</w:t>
            </w:r>
            <w:r>
              <w:rPr>
                <w:rFonts w:hint="eastAsia" w:ascii="华文仿宋" w:hAnsi="华文仿宋" w:eastAsia="华文仿宋" w:cs="华文仿宋"/>
                <w:spacing w:val="-45"/>
                <w:sz w:val="28"/>
                <w:szCs w:val="28"/>
              </w:rPr>
              <w:t xml:space="preserve"> </w:t>
            </w:r>
            <w:r>
              <w:rPr>
                <w:rFonts w:hint="eastAsia" w:ascii="华文仿宋" w:hAnsi="华文仿宋" w:eastAsia="华文仿宋" w:cs="华文仿宋"/>
                <w:spacing w:val="6"/>
                <w:sz w:val="28"/>
                <w:szCs w:val="28"/>
              </w:rPr>
              <w:t>次</w:t>
            </w:r>
            <w:r>
              <w:rPr>
                <w:rFonts w:hint="eastAsia" w:ascii="华文仿宋" w:hAnsi="华文仿宋" w:eastAsia="华文仿宋" w:cs="华文仿宋"/>
                <w:spacing w:val="-41"/>
                <w:sz w:val="28"/>
                <w:szCs w:val="28"/>
                <w:lang w:eastAsia="zh-CN"/>
              </w:rPr>
              <w:t>擦拭</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363" w:type="dxa"/>
            <w:noWrap w:val="0"/>
            <w:vAlign w:val="center"/>
          </w:tcPr>
          <w:p w14:paraId="42D1BE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pacing w:val="-7"/>
                <w:sz w:val="28"/>
                <w:szCs w:val="28"/>
              </w:rPr>
            </w:pPr>
          </w:p>
        </w:tc>
        <w:tc>
          <w:tcPr>
            <w:tcW w:w="1995" w:type="dxa"/>
            <w:noWrap w:val="0"/>
            <w:vAlign w:val="center"/>
          </w:tcPr>
          <w:p w14:paraId="5475BEA8">
            <w:pPr>
              <w:pStyle w:val="41"/>
              <w:keepNext w:val="0"/>
              <w:keepLines w:val="0"/>
              <w:pageBreakBefore w:val="0"/>
              <w:widowControl w:val="0"/>
              <w:kinsoku/>
              <w:wordWrap/>
              <w:overflowPunct/>
              <w:topLinePunct w:val="0"/>
              <w:autoSpaceDE/>
              <w:autoSpaceDN/>
              <w:bidi w:val="0"/>
              <w:adjustRightInd/>
              <w:snapToGrid/>
              <w:spacing w:before="53" w:line="500" w:lineRule="exact"/>
              <w:ind w:left="122"/>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彻底清理</w:t>
            </w:r>
            <w:r>
              <w:rPr>
                <w:rFonts w:hint="eastAsia" w:ascii="华文仿宋" w:hAnsi="华文仿宋" w:eastAsia="华文仿宋" w:cs="华文仿宋"/>
                <w:spacing w:val="-14"/>
                <w:sz w:val="28"/>
                <w:szCs w:val="28"/>
              </w:rPr>
              <w:t>1</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14"/>
                <w:sz w:val="28"/>
                <w:szCs w:val="28"/>
              </w:rPr>
              <w:t>次</w:t>
            </w:r>
          </w:p>
        </w:tc>
        <w:tc>
          <w:tcPr>
            <w:tcW w:w="1065" w:type="dxa"/>
            <w:noWrap w:val="0"/>
            <w:vAlign w:val="center"/>
          </w:tcPr>
          <w:p w14:paraId="58C983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华文仿宋" w:hAnsi="华文仿宋" w:eastAsia="华文仿宋" w:cs="华文仿宋"/>
                <w:sz w:val="28"/>
                <w:szCs w:val="28"/>
              </w:rPr>
            </w:pPr>
          </w:p>
        </w:tc>
        <w:tc>
          <w:tcPr>
            <w:tcW w:w="1566" w:type="dxa"/>
            <w:noWrap w:val="0"/>
            <w:vAlign w:val="center"/>
          </w:tcPr>
          <w:p w14:paraId="32EE3111">
            <w:pPr>
              <w:pStyle w:val="41"/>
              <w:keepNext w:val="0"/>
              <w:keepLines w:val="0"/>
              <w:pageBreakBefore w:val="0"/>
              <w:widowControl w:val="0"/>
              <w:kinsoku/>
              <w:wordWrap/>
              <w:overflowPunct/>
              <w:topLinePunct w:val="0"/>
              <w:autoSpaceDE/>
              <w:autoSpaceDN/>
              <w:bidi w:val="0"/>
              <w:adjustRightInd/>
              <w:snapToGrid/>
              <w:spacing w:before="223" w:line="500" w:lineRule="exact"/>
              <w:jc w:val="center"/>
              <w:textAlignment w:val="auto"/>
              <w:rPr>
                <w:rFonts w:hint="eastAsia" w:ascii="华文仿宋" w:hAnsi="华文仿宋" w:eastAsia="华文仿宋" w:cs="华文仿宋"/>
                <w:spacing w:val="-11"/>
                <w:sz w:val="28"/>
                <w:szCs w:val="28"/>
              </w:rPr>
            </w:pPr>
            <w:r>
              <w:rPr>
                <w:rFonts w:hint="eastAsia" w:ascii="华文仿宋" w:hAnsi="华文仿宋" w:eastAsia="华文仿宋" w:cs="华文仿宋"/>
                <w:spacing w:val="-28"/>
                <w:sz w:val="28"/>
                <w:szCs w:val="28"/>
              </w:rPr>
              <w:t>目视</w:t>
            </w:r>
          </w:p>
        </w:tc>
      </w:tr>
    </w:tbl>
    <w:p w14:paraId="22BD8199">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p w14:paraId="3ADB4ABF">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r>
        <w:rPr>
          <w:rFonts w:hint="eastAsia" w:ascii="华文仿宋" w:hAnsi="华文仿宋" w:eastAsia="华文仿宋" w:cs="华文仿宋"/>
          <w:b/>
          <w:bCs/>
          <w:spacing w:val="-14"/>
          <w:sz w:val="28"/>
          <w:szCs w:val="28"/>
          <w:highlight w:val="none"/>
          <w:lang w:eastAsia="zh-CN"/>
        </w:rPr>
        <w:t xml:space="preserve">表 </w:t>
      </w:r>
      <w:r>
        <w:rPr>
          <w:rFonts w:hint="eastAsia" w:ascii="华文仿宋" w:hAnsi="华文仿宋" w:eastAsia="华文仿宋" w:cs="华文仿宋"/>
          <w:b/>
          <w:bCs/>
          <w:spacing w:val="-14"/>
          <w:sz w:val="28"/>
          <w:szCs w:val="28"/>
          <w:highlight w:val="none"/>
          <w:lang w:val="en-US" w:eastAsia="zh-CN"/>
        </w:rPr>
        <w:t>3</w:t>
      </w:r>
      <w:r>
        <w:rPr>
          <w:rFonts w:hint="eastAsia" w:ascii="华文仿宋" w:hAnsi="华文仿宋" w:eastAsia="华文仿宋" w:cs="华文仿宋"/>
          <w:b/>
          <w:bCs/>
          <w:spacing w:val="-14"/>
          <w:sz w:val="28"/>
          <w:szCs w:val="28"/>
          <w:highlight w:val="none"/>
          <w:lang w:eastAsia="zh-CN"/>
        </w:rPr>
        <w:t>：主次干道 日常保洁标准</w:t>
      </w:r>
    </w:p>
    <w:p w14:paraId="54334974">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tbl>
      <w:tblPr>
        <w:tblStyle w:val="42"/>
        <w:tblW w:w="10401" w:type="dxa"/>
        <w:tblInd w:w="-8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46"/>
        <w:gridCol w:w="2154"/>
        <w:gridCol w:w="1530"/>
        <w:gridCol w:w="1251"/>
        <w:gridCol w:w="1335"/>
        <w:gridCol w:w="1785"/>
      </w:tblGrid>
      <w:tr w14:paraId="75C24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346" w:type="dxa"/>
            <w:vMerge w:val="restart"/>
            <w:tcBorders>
              <w:bottom w:val="nil"/>
            </w:tcBorders>
            <w:noWrap w:val="0"/>
            <w:vAlign w:val="center"/>
          </w:tcPr>
          <w:p w14:paraId="1573676C">
            <w:pPr>
              <w:pStyle w:val="41"/>
              <w:spacing w:before="292" w:line="222" w:lineRule="auto"/>
              <w:ind w:left="612"/>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清洁项目</w:t>
            </w:r>
          </w:p>
        </w:tc>
        <w:tc>
          <w:tcPr>
            <w:tcW w:w="2154" w:type="dxa"/>
            <w:noWrap w:val="0"/>
            <w:vAlign w:val="center"/>
          </w:tcPr>
          <w:p w14:paraId="63928CDC">
            <w:pPr>
              <w:pStyle w:val="41"/>
              <w:spacing w:before="85" w:line="222" w:lineRule="auto"/>
              <w:ind w:left="413"/>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7"/>
                <w:sz w:val="28"/>
                <w:szCs w:val="28"/>
              </w:rPr>
              <w:t>日常清洁</w:t>
            </w:r>
          </w:p>
        </w:tc>
        <w:tc>
          <w:tcPr>
            <w:tcW w:w="4116" w:type="dxa"/>
            <w:gridSpan w:val="3"/>
            <w:noWrap w:val="0"/>
            <w:vAlign w:val="center"/>
          </w:tcPr>
          <w:p w14:paraId="3B6DCE84">
            <w:pPr>
              <w:pStyle w:val="41"/>
              <w:spacing w:before="85" w:line="220"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定期作业</w:t>
            </w:r>
          </w:p>
        </w:tc>
        <w:tc>
          <w:tcPr>
            <w:tcW w:w="1785" w:type="dxa"/>
            <w:vMerge w:val="restart"/>
            <w:tcBorders>
              <w:bottom w:val="nil"/>
            </w:tcBorders>
            <w:noWrap w:val="0"/>
            <w:vAlign w:val="center"/>
          </w:tcPr>
          <w:p w14:paraId="024EE636">
            <w:pPr>
              <w:pStyle w:val="41"/>
              <w:spacing w:before="292" w:line="220" w:lineRule="auto"/>
              <w:ind w:left="250"/>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检查方法</w:t>
            </w:r>
          </w:p>
        </w:tc>
      </w:tr>
      <w:tr w14:paraId="2A439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346" w:type="dxa"/>
            <w:vMerge w:val="continue"/>
            <w:tcBorders>
              <w:top w:val="nil"/>
            </w:tcBorders>
            <w:noWrap w:val="0"/>
            <w:vAlign w:val="center"/>
          </w:tcPr>
          <w:p w14:paraId="073FE813">
            <w:pPr>
              <w:jc w:val="center"/>
              <w:rPr>
                <w:rFonts w:hint="eastAsia" w:ascii="华文仿宋" w:hAnsi="华文仿宋" w:eastAsia="华文仿宋" w:cs="华文仿宋"/>
                <w:sz w:val="28"/>
                <w:szCs w:val="28"/>
              </w:rPr>
            </w:pPr>
          </w:p>
        </w:tc>
        <w:tc>
          <w:tcPr>
            <w:tcW w:w="2154" w:type="dxa"/>
            <w:noWrap w:val="0"/>
            <w:vAlign w:val="center"/>
          </w:tcPr>
          <w:p w14:paraId="618F2932">
            <w:pPr>
              <w:pStyle w:val="41"/>
              <w:spacing w:before="82"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每天</w:t>
            </w:r>
          </w:p>
        </w:tc>
        <w:tc>
          <w:tcPr>
            <w:tcW w:w="1530" w:type="dxa"/>
            <w:noWrap w:val="0"/>
            <w:vAlign w:val="center"/>
          </w:tcPr>
          <w:p w14:paraId="67DCFB9B">
            <w:pPr>
              <w:pStyle w:val="41"/>
              <w:spacing w:before="82"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每周</w:t>
            </w:r>
          </w:p>
        </w:tc>
        <w:tc>
          <w:tcPr>
            <w:tcW w:w="1251" w:type="dxa"/>
            <w:noWrap w:val="0"/>
            <w:vAlign w:val="center"/>
          </w:tcPr>
          <w:p w14:paraId="2C7B880A">
            <w:pPr>
              <w:pStyle w:val="41"/>
              <w:spacing w:before="82"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每月</w:t>
            </w:r>
          </w:p>
        </w:tc>
        <w:tc>
          <w:tcPr>
            <w:tcW w:w="1335" w:type="dxa"/>
            <w:noWrap w:val="0"/>
            <w:vAlign w:val="center"/>
          </w:tcPr>
          <w:p w14:paraId="7A2F68B7">
            <w:pPr>
              <w:pStyle w:val="41"/>
              <w:spacing w:before="82"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每季</w:t>
            </w:r>
          </w:p>
        </w:tc>
        <w:tc>
          <w:tcPr>
            <w:tcW w:w="1785" w:type="dxa"/>
            <w:vMerge w:val="continue"/>
            <w:tcBorders>
              <w:top w:val="nil"/>
            </w:tcBorders>
            <w:noWrap w:val="0"/>
            <w:vAlign w:val="center"/>
          </w:tcPr>
          <w:p w14:paraId="0931FBF0">
            <w:pPr>
              <w:jc w:val="center"/>
              <w:rPr>
                <w:rFonts w:hint="eastAsia" w:ascii="华文仿宋" w:hAnsi="华文仿宋" w:eastAsia="华文仿宋" w:cs="华文仿宋"/>
                <w:sz w:val="28"/>
                <w:szCs w:val="28"/>
              </w:rPr>
            </w:pPr>
          </w:p>
        </w:tc>
      </w:tr>
      <w:tr w14:paraId="7B554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346" w:type="dxa"/>
            <w:noWrap w:val="0"/>
            <w:vAlign w:val="center"/>
          </w:tcPr>
          <w:p w14:paraId="7497EF12">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人行道、车行</w:t>
            </w:r>
          </w:p>
          <w:p w14:paraId="3B036A58">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干道</w:t>
            </w:r>
          </w:p>
        </w:tc>
        <w:tc>
          <w:tcPr>
            <w:tcW w:w="2154" w:type="dxa"/>
            <w:noWrap w:val="0"/>
            <w:vAlign w:val="center"/>
          </w:tcPr>
          <w:p w14:paraId="1041CFAC">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巡视清扫 3 次</w:t>
            </w:r>
          </w:p>
        </w:tc>
        <w:tc>
          <w:tcPr>
            <w:tcW w:w="1530" w:type="dxa"/>
            <w:noWrap w:val="0"/>
            <w:vAlign w:val="center"/>
          </w:tcPr>
          <w:p w14:paraId="129D9A18">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清洁 1 次</w:t>
            </w:r>
          </w:p>
        </w:tc>
        <w:tc>
          <w:tcPr>
            <w:tcW w:w="1251" w:type="dxa"/>
            <w:noWrap w:val="0"/>
            <w:vAlign w:val="center"/>
          </w:tcPr>
          <w:p w14:paraId="0141D23A">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p>
        </w:tc>
        <w:tc>
          <w:tcPr>
            <w:tcW w:w="1335" w:type="dxa"/>
            <w:noWrap w:val="0"/>
            <w:vAlign w:val="center"/>
          </w:tcPr>
          <w:p w14:paraId="09D083C2">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p>
        </w:tc>
        <w:tc>
          <w:tcPr>
            <w:tcW w:w="1785" w:type="dxa"/>
            <w:noWrap w:val="0"/>
            <w:vAlign w:val="center"/>
          </w:tcPr>
          <w:p w14:paraId="0F2BCC74">
            <w:pPr>
              <w:pStyle w:val="41"/>
              <w:keepNext w:val="0"/>
              <w:keepLines w:val="0"/>
              <w:pageBreakBefore w:val="0"/>
              <w:widowControl w:val="0"/>
              <w:kinsoku/>
              <w:wordWrap/>
              <w:overflowPunct/>
              <w:topLinePunct w:val="0"/>
              <w:autoSpaceDE/>
              <w:autoSpaceDN/>
              <w:bidi w:val="0"/>
              <w:adjustRightInd/>
              <w:snapToGrid/>
              <w:spacing w:before="52" w:line="500" w:lineRule="exact"/>
              <w:ind w:left="135" w:leftChars="0" w:right="112" w:rightChars="0" w:hanging="9" w:firstLineChars="0"/>
              <w:jc w:val="center"/>
              <w:textAlignment w:val="auto"/>
              <w:rPr>
                <w:rFonts w:hint="eastAsia" w:ascii="华文仿宋" w:hAnsi="华文仿宋" w:eastAsia="华文仿宋" w:cs="华文仿宋"/>
                <w:spacing w:val="-9"/>
                <w:sz w:val="28"/>
                <w:szCs w:val="28"/>
              </w:rPr>
            </w:pPr>
            <w:r>
              <w:rPr>
                <w:rFonts w:hint="eastAsia" w:ascii="华文仿宋" w:hAnsi="华文仿宋" w:eastAsia="华文仿宋" w:cs="华文仿宋"/>
                <w:spacing w:val="-9"/>
                <w:sz w:val="28"/>
                <w:szCs w:val="28"/>
              </w:rPr>
              <w:t>目视</w:t>
            </w:r>
          </w:p>
        </w:tc>
      </w:tr>
    </w:tbl>
    <w:p w14:paraId="19B2216F">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华文仿宋" w:hAnsi="华文仿宋" w:eastAsia="华文仿宋" w:cs="华文仿宋"/>
          <w:b/>
          <w:bCs/>
          <w:spacing w:val="-14"/>
          <w:sz w:val="28"/>
          <w:szCs w:val="28"/>
          <w:highlight w:val="none"/>
          <w:lang w:eastAsia="zh-CN"/>
        </w:rPr>
      </w:pPr>
    </w:p>
    <w:p w14:paraId="7C3F6C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华文仿宋" w:hAnsi="华文仿宋" w:eastAsia="华文仿宋" w:cs="华文仿宋"/>
          <w:b/>
          <w:bCs/>
          <w:spacing w:val="-14"/>
          <w:sz w:val="28"/>
          <w:szCs w:val="28"/>
          <w:highlight w:val="none"/>
          <w:lang w:eastAsia="zh-CN"/>
        </w:rPr>
      </w:pPr>
      <w:r>
        <w:rPr>
          <w:rFonts w:hint="eastAsia" w:ascii="华文仿宋" w:hAnsi="华文仿宋" w:eastAsia="华文仿宋" w:cs="华文仿宋"/>
          <w:b/>
          <w:bCs/>
          <w:spacing w:val="-14"/>
          <w:sz w:val="28"/>
          <w:szCs w:val="28"/>
          <w:highlight w:val="none"/>
          <w:lang w:eastAsia="zh-CN"/>
        </w:rPr>
        <w:t xml:space="preserve">表 </w:t>
      </w:r>
      <w:r>
        <w:rPr>
          <w:rFonts w:hint="eastAsia" w:ascii="华文仿宋" w:hAnsi="华文仿宋" w:eastAsia="华文仿宋" w:cs="华文仿宋"/>
          <w:b/>
          <w:bCs/>
          <w:spacing w:val="-14"/>
          <w:sz w:val="28"/>
          <w:szCs w:val="28"/>
          <w:highlight w:val="none"/>
          <w:lang w:val="en-US" w:eastAsia="zh-CN"/>
        </w:rPr>
        <w:t>4</w:t>
      </w:r>
      <w:r>
        <w:rPr>
          <w:rFonts w:hint="eastAsia" w:ascii="华文仿宋" w:hAnsi="华文仿宋" w:eastAsia="华文仿宋" w:cs="华文仿宋"/>
          <w:b/>
          <w:bCs/>
          <w:spacing w:val="-14"/>
          <w:sz w:val="28"/>
          <w:szCs w:val="28"/>
          <w:highlight w:val="none"/>
          <w:lang w:eastAsia="zh-CN"/>
        </w:rPr>
        <w:t>：垃圾的处理与收集 日常保洁标准</w:t>
      </w:r>
    </w:p>
    <w:p w14:paraId="3D610E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华文仿宋" w:hAnsi="华文仿宋" w:eastAsia="华文仿宋" w:cs="华文仿宋"/>
          <w:b/>
          <w:bCs/>
          <w:spacing w:val="-14"/>
          <w:sz w:val="28"/>
          <w:szCs w:val="28"/>
          <w:highlight w:val="none"/>
          <w:lang w:eastAsia="zh-CN"/>
        </w:rPr>
      </w:pPr>
    </w:p>
    <w:tbl>
      <w:tblPr>
        <w:tblStyle w:val="42"/>
        <w:tblW w:w="10416" w:type="dxa"/>
        <w:tblInd w:w="-8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00"/>
        <w:gridCol w:w="2601"/>
        <w:gridCol w:w="2280"/>
        <w:gridCol w:w="1935"/>
        <w:gridCol w:w="1800"/>
      </w:tblGrid>
      <w:tr w14:paraId="739F1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00" w:type="dxa"/>
            <w:vMerge w:val="restart"/>
            <w:tcBorders>
              <w:bottom w:val="nil"/>
            </w:tcBorders>
            <w:noWrap w:val="0"/>
            <w:vAlign w:val="top"/>
          </w:tcPr>
          <w:p w14:paraId="1642D8A7">
            <w:pPr>
              <w:spacing w:line="243" w:lineRule="auto"/>
              <w:rPr>
                <w:rFonts w:hint="eastAsia" w:ascii="华文仿宋" w:hAnsi="华文仿宋" w:eastAsia="华文仿宋" w:cs="华文仿宋"/>
                <w:sz w:val="28"/>
                <w:szCs w:val="28"/>
              </w:rPr>
            </w:pPr>
          </w:p>
          <w:p w14:paraId="0BE9C863">
            <w:pPr>
              <w:pStyle w:val="41"/>
              <w:spacing w:before="78" w:line="222" w:lineRule="auto"/>
              <w:ind w:left="126"/>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清洁项目</w:t>
            </w:r>
          </w:p>
        </w:tc>
        <w:tc>
          <w:tcPr>
            <w:tcW w:w="2601" w:type="dxa"/>
            <w:noWrap w:val="0"/>
            <w:vAlign w:val="top"/>
          </w:tcPr>
          <w:p w14:paraId="1266A23C">
            <w:pPr>
              <w:pStyle w:val="41"/>
              <w:spacing w:before="117" w:line="222" w:lineRule="auto"/>
              <w:ind w:left="636"/>
              <w:rPr>
                <w:rFonts w:hint="eastAsia" w:ascii="华文仿宋" w:hAnsi="华文仿宋" w:eastAsia="华文仿宋" w:cs="华文仿宋"/>
                <w:sz w:val="28"/>
                <w:szCs w:val="28"/>
              </w:rPr>
            </w:pPr>
            <w:r>
              <w:rPr>
                <w:rFonts w:hint="eastAsia" w:ascii="华文仿宋" w:hAnsi="华文仿宋" w:eastAsia="华文仿宋" w:cs="华文仿宋"/>
                <w:b/>
                <w:bCs/>
                <w:spacing w:val="-17"/>
                <w:sz w:val="28"/>
                <w:szCs w:val="28"/>
              </w:rPr>
              <w:t>日常清洁</w:t>
            </w:r>
          </w:p>
        </w:tc>
        <w:tc>
          <w:tcPr>
            <w:tcW w:w="6015" w:type="dxa"/>
            <w:gridSpan w:val="3"/>
            <w:noWrap w:val="0"/>
            <w:vAlign w:val="top"/>
          </w:tcPr>
          <w:p w14:paraId="455A4129">
            <w:pPr>
              <w:pStyle w:val="41"/>
              <w:spacing w:before="116" w:line="220" w:lineRule="auto"/>
              <w:ind w:firstLine="1622" w:firstLineChars="600"/>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定期作业</w:t>
            </w:r>
          </w:p>
        </w:tc>
      </w:tr>
      <w:tr w14:paraId="613B7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800" w:type="dxa"/>
            <w:vMerge w:val="continue"/>
            <w:tcBorders>
              <w:top w:val="nil"/>
            </w:tcBorders>
            <w:noWrap w:val="0"/>
            <w:vAlign w:val="top"/>
          </w:tcPr>
          <w:p w14:paraId="7B0F9CA7">
            <w:pPr>
              <w:rPr>
                <w:rFonts w:hint="eastAsia" w:ascii="华文仿宋" w:hAnsi="华文仿宋" w:eastAsia="华文仿宋" w:cs="华文仿宋"/>
                <w:sz w:val="28"/>
                <w:szCs w:val="28"/>
              </w:rPr>
            </w:pPr>
          </w:p>
        </w:tc>
        <w:tc>
          <w:tcPr>
            <w:tcW w:w="2601" w:type="dxa"/>
            <w:noWrap w:val="0"/>
            <w:vAlign w:val="top"/>
          </w:tcPr>
          <w:p w14:paraId="610E4624">
            <w:pPr>
              <w:pStyle w:val="41"/>
              <w:spacing w:before="82" w:line="223" w:lineRule="auto"/>
              <w:ind w:left="839"/>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每天</w:t>
            </w:r>
          </w:p>
        </w:tc>
        <w:tc>
          <w:tcPr>
            <w:tcW w:w="2280" w:type="dxa"/>
            <w:noWrap w:val="0"/>
            <w:vAlign w:val="top"/>
          </w:tcPr>
          <w:p w14:paraId="66683738">
            <w:pPr>
              <w:pStyle w:val="41"/>
              <w:spacing w:before="82" w:line="223" w:lineRule="auto"/>
              <w:ind w:left="586"/>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每周</w:t>
            </w:r>
          </w:p>
        </w:tc>
        <w:tc>
          <w:tcPr>
            <w:tcW w:w="1935" w:type="dxa"/>
            <w:noWrap w:val="0"/>
            <w:vAlign w:val="top"/>
          </w:tcPr>
          <w:p w14:paraId="240F832F">
            <w:pPr>
              <w:pStyle w:val="41"/>
              <w:spacing w:before="82" w:line="223" w:lineRule="auto"/>
              <w:ind w:left="669"/>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每月</w:t>
            </w:r>
          </w:p>
        </w:tc>
        <w:tc>
          <w:tcPr>
            <w:tcW w:w="1800" w:type="dxa"/>
            <w:noWrap w:val="0"/>
            <w:vAlign w:val="top"/>
          </w:tcPr>
          <w:p w14:paraId="6FA88A50">
            <w:pPr>
              <w:pStyle w:val="41"/>
              <w:spacing w:before="82" w:line="223" w:lineRule="auto"/>
              <w:ind w:left="442"/>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每季</w:t>
            </w:r>
          </w:p>
        </w:tc>
      </w:tr>
      <w:tr w14:paraId="7F204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1800" w:type="dxa"/>
            <w:noWrap w:val="0"/>
            <w:vAlign w:val="top"/>
          </w:tcPr>
          <w:p w14:paraId="284DF552">
            <w:pPr>
              <w:pStyle w:val="41"/>
              <w:spacing w:before="84" w:line="224" w:lineRule="auto"/>
              <w:ind w:left="130"/>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公区垃圾</w:t>
            </w:r>
          </w:p>
        </w:tc>
        <w:tc>
          <w:tcPr>
            <w:tcW w:w="2601" w:type="dxa"/>
            <w:noWrap w:val="0"/>
            <w:vAlign w:val="top"/>
          </w:tcPr>
          <w:p w14:paraId="4763DA50">
            <w:pPr>
              <w:pStyle w:val="41"/>
              <w:spacing w:before="85" w:line="222" w:lineRule="auto"/>
              <w:ind w:left="133"/>
              <w:rPr>
                <w:rFonts w:hint="eastAsia" w:ascii="华文仿宋" w:hAnsi="华文仿宋" w:eastAsia="华文仿宋" w:cs="华文仿宋"/>
                <w:sz w:val="28"/>
                <w:szCs w:val="28"/>
                <w:lang w:eastAsia="zh-CN"/>
              </w:rPr>
            </w:pPr>
            <w:r>
              <w:rPr>
                <w:rFonts w:hint="eastAsia" w:ascii="华文仿宋" w:hAnsi="华文仿宋" w:eastAsia="华文仿宋" w:cs="华文仿宋"/>
                <w:spacing w:val="-1"/>
                <w:sz w:val="28"/>
                <w:szCs w:val="28"/>
              </w:rPr>
              <w:t>巡视不得超过</w:t>
            </w:r>
            <w:r>
              <w:rPr>
                <w:rFonts w:hint="eastAsia" w:ascii="华文仿宋" w:hAnsi="华文仿宋" w:eastAsia="华文仿宋" w:cs="华文仿宋"/>
                <w:spacing w:val="-47"/>
                <w:sz w:val="28"/>
                <w:szCs w:val="28"/>
              </w:rPr>
              <w:t xml:space="preserve"> </w:t>
            </w:r>
            <w:r>
              <w:rPr>
                <w:rFonts w:hint="eastAsia" w:ascii="华文仿宋" w:hAnsi="华文仿宋" w:eastAsia="华文仿宋" w:cs="华文仿宋"/>
                <w:spacing w:val="-1"/>
                <w:sz w:val="28"/>
                <w:szCs w:val="28"/>
              </w:rPr>
              <w:t>2</w:t>
            </w:r>
            <w:r>
              <w:rPr>
                <w:rFonts w:hint="eastAsia" w:ascii="华文仿宋" w:hAnsi="华文仿宋" w:eastAsia="华文仿宋" w:cs="华文仿宋"/>
                <w:spacing w:val="-1"/>
                <w:sz w:val="28"/>
                <w:szCs w:val="28"/>
                <w:lang w:val="en-US" w:eastAsia="zh-CN"/>
              </w:rPr>
              <w:t>/</w:t>
            </w:r>
            <w:r>
              <w:rPr>
                <w:rFonts w:hint="eastAsia" w:ascii="华文仿宋" w:hAnsi="华文仿宋" w:eastAsia="华文仿宋" w:cs="华文仿宋"/>
                <w:spacing w:val="-1"/>
                <w:sz w:val="28"/>
                <w:szCs w:val="28"/>
              </w:rPr>
              <w:t>3</w:t>
            </w:r>
          </w:p>
        </w:tc>
        <w:tc>
          <w:tcPr>
            <w:tcW w:w="6015" w:type="dxa"/>
            <w:gridSpan w:val="3"/>
            <w:noWrap w:val="0"/>
            <w:vAlign w:val="top"/>
          </w:tcPr>
          <w:p w14:paraId="5CDA5235">
            <w:pPr>
              <w:pStyle w:val="41"/>
              <w:spacing w:before="84" w:line="219" w:lineRule="auto"/>
              <w:ind w:left="172"/>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日产日清，清收所有生活垃圾至指定中转站</w:t>
            </w:r>
          </w:p>
        </w:tc>
      </w:tr>
    </w:tbl>
    <w:p w14:paraId="6120DBD2">
      <w:pPr>
        <w:pStyle w:val="9"/>
        <w:spacing w:before="271" w:line="224" w:lineRule="auto"/>
        <w:jc w:val="center"/>
        <w:outlineLvl w:val="1"/>
        <w:rPr>
          <w:rFonts w:hint="eastAsia" w:ascii="华文仿宋" w:hAnsi="华文仿宋" w:eastAsia="华文仿宋" w:cs="华文仿宋"/>
          <w:b/>
          <w:bCs/>
          <w:spacing w:val="-9"/>
          <w:sz w:val="28"/>
          <w:szCs w:val="28"/>
        </w:rPr>
      </w:pPr>
    </w:p>
    <w:p w14:paraId="68666DC1">
      <w:pPr>
        <w:keepNext w:val="0"/>
        <w:keepLines w:val="0"/>
        <w:pageBreakBefore w:val="0"/>
        <w:widowControl/>
        <w:kinsoku/>
        <w:wordWrap/>
        <w:overflowPunct/>
        <w:topLinePunct w:val="0"/>
        <w:autoSpaceDE/>
        <w:autoSpaceDN/>
        <w:bidi w:val="0"/>
        <w:adjustRightInd/>
        <w:snapToGrid/>
        <w:spacing w:line="440" w:lineRule="exact"/>
        <w:ind w:firstLine="1766" w:firstLineChars="700"/>
        <w:jc w:val="both"/>
        <w:textAlignment w:val="auto"/>
        <w:rPr>
          <w:rFonts w:hint="eastAsia" w:ascii="华文仿宋" w:hAnsi="华文仿宋" w:eastAsia="华文仿宋" w:cs="华文仿宋"/>
          <w:b/>
          <w:bCs/>
          <w:spacing w:val="-14"/>
          <w:sz w:val="28"/>
          <w:szCs w:val="28"/>
          <w:highlight w:val="none"/>
          <w:lang w:eastAsia="zh-CN"/>
        </w:rPr>
      </w:pPr>
      <w:r>
        <w:rPr>
          <w:rFonts w:hint="eastAsia" w:ascii="华文仿宋" w:hAnsi="华文仿宋" w:eastAsia="华文仿宋" w:cs="华文仿宋"/>
          <w:b/>
          <w:bCs/>
          <w:spacing w:val="-14"/>
          <w:sz w:val="28"/>
          <w:szCs w:val="28"/>
          <w:highlight w:val="none"/>
          <w:lang w:eastAsia="zh-CN"/>
        </w:rPr>
        <w:t xml:space="preserve">表 </w:t>
      </w:r>
      <w:r>
        <w:rPr>
          <w:rFonts w:hint="eastAsia" w:ascii="华文仿宋" w:hAnsi="华文仿宋" w:eastAsia="华文仿宋" w:cs="华文仿宋"/>
          <w:b/>
          <w:bCs/>
          <w:spacing w:val="-14"/>
          <w:sz w:val="28"/>
          <w:szCs w:val="28"/>
          <w:highlight w:val="none"/>
          <w:lang w:val="en-US" w:eastAsia="zh-CN"/>
        </w:rPr>
        <w:t>5</w:t>
      </w:r>
      <w:r>
        <w:rPr>
          <w:rFonts w:hint="eastAsia" w:ascii="华文仿宋" w:hAnsi="华文仿宋" w:eastAsia="华文仿宋" w:cs="华文仿宋"/>
          <w:b/>
          <w:bCs/>
          <w:spacing w:val="-14"/>
          <w:sz w:val="28"/>
          <w:szCs w:val="28"/>
          <w:highlight w:val="none"/>
          <w:lang w:eastAsia="zh-CN"/>
        </w:rPr>
        <w:t>：卫生消杀 日常保洁标准</w:t>
      </w:r>
    </w:p>
    <w:tbl>
      <w:tblPr>
        <w:tblStyle w:val="42"/>
        <w:tblpPr w:leftFromText="180" w:rightFromText="180" w:vertAnchor="text" w:horzAnchor="page" w:tblpX="1224" w:tblpY="315"/>
        <w:tblOverlap w:val="never"/>
        <w:tblW w:w="1018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5"/>
        <w:gridCol w:w="1738"/>
        <w:gridCol w:w="2295"/>
        <w:gridCol w:w="1905"/>
        <w:gridCol w:w="2192"/>
      </w:tblGrid>
      <w:tr w14:paraId="13AE3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055" w:type="dxa"/>
            <w:vMerge w:val="restart"/>
            <w:tcBorders>
              <w:bottom w:val="nil"/>
            </w:tcBorders>
            <w:noWrap w:val="0"/>
            <w:vAlign w:val="center"/>
          </w:tcPr>
          <w:p w14:paraId="7870A13B">
            <w:pPr>
              <w:pStyle w:val="41"/>
              <w:spacing w:before="290"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清洁项目</w:t>
            </w:r>
          </w:p>
        </w:tc>
        <w:tc>
          <w:tcPr>
            <w:tcW w:w="1738" w:type="dxa"/>
            <w:noWrap w:val="0"/>
            <w:vAlign w:val="center"/>
          </w:tcPr>
          <w:p w14:paraId="4BBB99CD">
            <w:pPr>
              <w:pStyle w:val="41"/>
              <w:spacing w:before="86"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7"/>
                <w:sz w:val="28"/>
                <w:szCs w:val="28"/>
              </w:rPr>
              <w:t>日常清洁</w:t>
            </w:r>
          </w:p>
        </w:tc>
        <w:tc>
          <w:tcPr>
            <w:tcW w:w="6392" w:type="dxa"/>
            <w:gridSpan w:val="3"/>
            <w:noWrap w:val="0"/>
            <w:vAlign w:val="center"/>
          </w:tcPr>
          <w:p w14:paraId="3C73A743">
            <w:pPr>
              <w:pStyle w:val="41"/>
              <w:spacing w:before="86" w:line="220"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定期作业</w:t>
            </w:r>
          </w:p>
        </w:tc>
      </w:tr>
      <w:tr w14:paraId="56CCF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2055" w:type="dxa"/>
            <w:vMerge w:val="continue"/>
            <w:tcBorders>
              <w:top w:val="nil"/>
            </w:tcBorders>
            <w:noWrap w:val="0"/>
            <w:vAlign w:val="center"/>
          </w:tcPr>
          <w:p w14:paraId="495B3B09">
            <w:pPr>
              <w:jc w:val="center"/>
              <w:rPr>
                <w:rFonts w:hint="eastAsia" w:ascii="华文仿宋" w:hAnsi="华文仿宋" w:eastAsia="华文仿宋" w:cs="华文仿宋"/>
                <w:sz w:val="28"/>
                <w:szCs w:val="28"/>
              </w:rPr>
            </w:pPr>
          </w:p>
        </w:tc>
        <w:tc>
          <w:tcPr>
            <w:tcW w:w="1738" w:type="dxa"/>
            <w:noWrap w:val="0"/>
            <w:vAlign w:val="center"/>
          </w:tcPr>
          <w:p w14:paraId="02CDB43A">
            <w:pPr>
              <w:pStyle w:val="41"/>
              <w:spacing w:before="83"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每天</w:t>
            </w:r>
          </w:p>
        </w:tc>
        <w:tc>
          <w:tcPr>
            <w:tcW w:w="2295" w:type="dxa"/>
            <w:noWrap w:val="0"/>
            <w:vAlign w:val="center"/>
          </w:tcPr>
          <w:p w14:paraId="7A14F4D6">
            <w:pPr>
              <w:pStyle w:val="41"/>
              <w:spacing w:before="83"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每周</w:t>
            </w:r>
          </w:p>
        </w:tc>
        <w:tc>
          <w:tcPr>
            <w:tcW w:w="1905" w:type="dxa"/>
            <w:noWrap w:val="0"/>
            <w:vAlign w:val="center"/>
          </w:tcPr>
          <w:p w14:paraId="7FD14C6E">
            <w:pPr>
              <w:pStyle w:val="41"/>
              <w:spacing w:before="83"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每月</w:t>
            </w:r>
          </w:p>
        </w:tc>
        <w:tc>
          <w:tcPr>
            <w:tcW w:w="2192" w:type="dxa"/>
            <w:noWrap w:val="0"/>
            <w:vAlign w:val="center"/>
          </w:tcPr>
          <w:p w14:paraId="7D6D23A6">
            <w:pPr>
              <w:pStyle w:val="41"/>
              <w:spacing w:before="83"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每季</w:t>
            </w:r>
          </w:p>
        </w:tc>
      </w:tr>
      <w:tr w14:paraId="1AE36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2055" w:type="dxa"/>
            <w:noWrap w:val="0"/>
            <w:vAlign w:val="center"/>
          </w:tcPr>
          <w:p w14:paraId="24892240">
            <w:pPr>
              <w:pStyle w:val="41"/>
              <w:spacing w:before="145" w:line="224" w:lineRule="auto"/>
              <w:ind w:left="141"/>
              <w:jc w:val="center"/>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项目公共区域</w:t>
            </w:r>
          </w:p>
        </w:tc>
        <w:tc>
          <w:tcPr>
            <w:tcW w:w="8130" w:type="dxa"/>
            <w:gridSpan w:val="4"/>
            <w:noWrap w:val="0"/>
            <w:vAlign w:val="center"/>
          </w:tcPr>
          <w:p w14:paraId="5093886F">
            <w:pPr>
              <w:pStyle w:val="41"/>
              <w:spacing w:before="146" w:line="222" w:lineRule="auto"/>
              <w:ind w:left="129"/>
              <w:jc w:val="center"/>
              <w:rPr>
                <w:rFonts w:hint="eastAsia" w:ascii="华文仿宋" w:hAnsi="华文仿宋" w:eastAsia="华文仿宋" w:cs="华文仿宋"/>
                <w:sz w:val="28"/>
                <w:szCs w:val="28"/>
              </w:rPr>
            </w:pPr>
            <w:r>
              <w:rPr>
                <w:rFonts w:hint="eastAsia" w:ascii="华文仿宋" w:hAnsi="华文仿宋" w:eastAsia="华文仿宋" w:cs="华文仿宋"/>
                <w:spacing w:val="-4"/>
                <w:sz w:val="28"/>
                <w:szCs w:val="28"/>
              </w:rPr>
              <w:t>每年</w:t>
            </w:r>
            <w:r>
              <w:rPr>
                <w:rFonts w:hint="eastAsia" w:ascii="华文仿宋" w:hAnsi="华文仿宋" w:eastAsia="华文仿宋" w:cs="华文仿宋"/>
                <w:spacing w:val="-35"/>
                <w:sz w:val="28"/>
                <w:szCs w:val="28"/>
              </w:rPr>
              <w:t xml:space="preserve"> </w:t>
            </w:r>
            <w:r>
              <w:rPr>
                <w:rFonts w:hint="eastAsia" w:ascii="华文仿宋" w:hAnsi="华文仿宋" w:eastAsia="华文仿宋" w:cs="华文仿宋"/>
                <w:spacing w:val="-4"/>
                <w:sz w:val="28"/>
                <w:szCs w:val="28"/>
              </w:rPr>
              <w:t>3-10</w:t>
            </w:r>
            <w:r>
              <w:rPr>
                <w:rFonts w:hint="eastAsia" w:ascii="华文仿宋" w:hAnsi="华文仿宋" w:eastAsia="华文仿宋" w:cs="华文仿宋"/>
                <w:spacing w:val="-28"/>
                <w:sz w:val="28"/>
                <w:szCs w:val="28"/>
              </w:rPr>
              <w:t xml:space="preserve"> </w:t>
            </w:r>
            <w:r>
              <w:rPr>
                <w:rFonts w:hint="eastAsia" w:ascii="华文仿宋" w:hAnsi="华文仿宋" w:eastAsia="华文仿宋" w:cs="华文仿宋"/>
                <w:spacing w:val="-4"/>
                <w:sz w:val="28"/>
                <w:szCs w:val="28"/>
              </w:rPr>
              <w:t>月份，不少于</w:t>
            </w:r>
            <w:r>
              <w:rPr>
                <w:rFonts w:hint="eastAsia" w:ascii="华文仿宋" w:hAnsi="华文仿宋" w:eastAsia="华文仿宋" w:cs="华文仿宋"/>
                <w:spacing w:val="-50"/>
                <w:sz w:val="28"/>
                <w:szCs w:val="28"/>
              </w:rPr>
              <w:t xml:space="preserve"> </w:t>
            </w:r>
            <w:r>
              <w:rPr>
                <w:rFonts w:hint="eastAsia" w:ascii="华文仿宋" w:hAnsi="华文仿宋" w:eastAsia="华文仿宋" w:cs="华文仿宋"/>
                <w:spacing w:val="-4"/>
                <w:sz w:val="28"/>
                <w:szCs w:val="28"/>
              </w:rPr>
              <w:t>4</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4"/>
                <w:sz w:val="28"/>
                <w:szCs w:val="28"/>
              </w:rPr>
              <w:t>次/月；11-2</w:t>
            </w:r>
            <w:r>
              <w:rPr>
                <w:rFonts w:hint="eastAsia" w:ascii="华文仿宋" w:hAnsi="华文仿宋" w:eastAsia="华文仿宋" w:cs="华文仿宋"/>
                <w:spacing w:val="-28"/>
                <w:sz w:val="28"/>
                <w:szCs w:val="28"/>
              </w:rPr>
              <w:t xml:space="preserve"> </w:t>
            </w:r>
            <w:r>
              <w:rPr>
                <w:rFonts w:hint="eastAsia" w:ascii="华文仿宋" w:hAnsi="华文仿宋" w:eastAsia="华文仿宋" w:cs="华文仿宋"/>
                <w:spacing w:val="-4"/>
                <w:sz w:val="28"/>
                <w:szCs w:val="28"/>
              </w:rPr>
              <w:t>月，不少于</w:t>
            </w:r>
            <w:r>
              <w:rPr>
                <w:rFonts w:hint="eastAsia" w:ascii="华文仿宋" w:hAnsi="华文仿宋" w:eastAsia="华文仿宋" w:cs="华文仿宋"/>
                <w:spacing w:val="-44"/>
                <w:sz w:val="28"/>
                <w:szCs w:val="28"/>
              </w:rPr>
              <w:t xml:space="preserve"> </w:t>
            </w:r>
            <w:r>
              <w:rPr>
                <w:rFonts w:hint="eastAsia" w:ascii="华文仿宋" w:hAnsi="华文仿宋" w:eastAsia="华文仿宋" w:cs="华文仿宋"/>
                <w:spacing w:val="-4"/>
                <w:sz w:val="28"/>
                <w:szCs w:val="28"/>
              </w:rPr>
              <w:t>2</w:t>
            </w:r>
            <w:r>
              <w:rPr>
                <w:rFonts w:hint="eastAsia" w:ascii="华文仿宋" w:hAnsi="华文仿宋" w:eastAsia="华文仿宋" w:cs="华文仿宋"/>
                <w:spacing w:val="-41"/>
                <w:sz w:val="28"/>
                <w:szCs w:val="28"/>
              </w:rPr>
              <w:t xml:space="preserve"> </w:t>
            </w:r>
            <w:r>
              <w:rPr>
                <w:rFonts w:hint="eastAsia" w:ascii="华文仿宋" w:hAnsi="华文仿宋" w:eastAsia="华文仿宋" w:cs="华文仿宋"/>
                <w:spacing w:val="-4"/>
                <w:sz w:val="28"/>
                <w:szCs w:val="28"/>
              </w:rPr>
              <w:t>次/月</w:t>
            </w:r>
          </w:p>
        </w:tc>
      </w:tr>
    </w:tbl>
    <w:p w14:paraId="5B5794DF">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p w14:paraId="19A6A192">
      <w:pPr>
        <w:keepNext w:val="0"/>
        <w:keepLines w:val="0"/>
        <w:pageBreakBefore w:val="0"/>
        <w:widowControl/>
        <w:kinsoku/>
        <w:wordWrap/>
        <w:overflowPunct/>
        <w:topLinePunct w:val="0"/>
        <w:autoSpaceDE/>
        <w:autoSpaceDN/>
        <w:bidi w:val="0"/>
        <w:adjustRightInd/>
        <w:snapToGrid/>
        <w:spacing w:line="440" w:lineRule="exact"/>
        <w:ind w:firstLine="505" w:firstLineChars="200"/>
        <w:jc w:val="center"/>
        <w:textAlignment w:val="auto"/>
        <w:rPr>
          <w:rFonts w:hint="eastAsia" w:ascii="华文仿宋" w:hAnsi="华文仿宋" w:eastAsia="华文仿宋" w:cs="华文仿宋"/>
          <w:b/>
          <w:bCs/>
          <w:spacing w:val="-14"/>
          <w:sz w:val="28"/>
          <w:szCs w:val="28"/>
          <w:highlight w:val="none"/>
          <w:lang w:eastAsia="zh-CN"/>
        </w:rPr>
      </w:pPr>
    </w:p>
    <w:p w14:paraId="0F509B07">
      <w:pPr>
        <w:keepNext w:val="0"/>
        <w:keepLines w:val="0"/>
        <w:pageBreakBefore w:val="0"/>
        <w:widowControl/>
        <w:kinsoku/>
        <w:wordWrap/>
        <w:overflowPunct/>
        <w:topLinePunct w:val="0"/>
        <w:autoSpaceDE/>
        <w:autoSpaceDN/>
        <w:bidi w:val="0"/>
        <w:adjustRightInd/>
        <w:snapToGrid/>
        <w:spacing w:line="440" w:lineRule="exact"/>
        <w:ind w:firstLine="2523" w:firstLineChars="1000"/>
        <w:jc w:val="both"/>
        <w:textAlignment w:val="auto"/>
        <w:rPr>
          <w:rFonts w:hint="eastAsia" w:ascii="华文仿宋" w:hAnsi="华文仿宋" w:eastAsia="华文仿宋" w:cs="华文仿宋"/>
          <w:b/>
          <w:bCs/>
          <w:spacing w:val="-14"/>
          <w:sz w:val="28"/>
          <w:szCs w:val="28"/>
          <w:highlight w:val="none"/>
          <w:lang w:eastAsia="zh-CN"/>
        </w:rPr>
      </w:pPr>
      <w:r>
        <w:rPr>
          <w:rFonts w:hint="eastAsia" w:ascii="华文仿宋" w:hAnsi="华文仿宋" w:eastAsia="华文仿宋" w:cs="华文仿宋"/>
          <w:b/>
          <w:bCs/>
          <w:spacing w:val="-14"/>
          <w:sz w:val="28"/>
          <w:szCs w:val="28"/>
          <w:highlight w:val="none"/>
          <w:lang w:eastAsia="zh-CN"/>
        </w:rPr>
        <w:t xml:space="preserve">表 </w:t>
      </w:r>
      <w:r>
        <w:rPr>
          <w:rFonts w:hint="eastAsia" w:ascii="华文仿宋" w:hAnsi="华文仿宋" w:eastAsia="华文仿宋" w:cs="华文仿宋"/>
          <w:b/>
          <w:bCs/>
          <w:spacing w:val="-14"/>
          <w:sz w:val="28"/>
          <w:szCs w:val="28"/>
          <w:highlight w:val="none"/>
          <w:lang w:val="en-US" w:eastAsia="zh-CN"/>
        </w:rPr>
        <w:t>6</w:t>
      </w:r>
      <w:r>
        <w:rPr>
          <w:rFonts w:hint="eastAsia" w:ascii="华文仿宋" w:hAnsi="华文仿宋" w:eastAsia="华文仿宋" w:cs="华文仿宋"/>
          <w:b/>
          <w:bCs/>
          <w:spacing w:val="-14"/>
          <w:sz w:val="28"/>
          <w:szCs w:val="28"/>
          <w:highlight w:val="none"/>
          <w:lang w:eastAsia="zh-CN"/>
        </w:rPr>
        <w:t>：人员仪态</w:t>
      </w:r>
    </w:p>
    <w:p w14:paraId="581CAE6C">
      <w:pPr>
        <w:keepNext w:val="0"/>
        <w:keepLines w:val="0"/>
        <w:pageBreakBefore w:val="0"/>
        <w:widowControl/>
        <w:kinsoku/>
        <w:wordWrap/>
        <w:overflowPunct/>
        <w:topLinePunct w:val="0"/>
        <w:autoSpaceDE/>
        <w:autoSpaceDN/>
        <w:bidi w:val="0"/>
        <w:adjustRightInd/>
        <w:snapToGrid/>
        <w:spacing w:line="440" w:lineRule="exact"/>
        <w:ind w:firstLine="1766" w:firstLineChars="700"/>
        <w:jc w:val="both"/>
        <w:textAlignment w:val="auto"/>
        <w:rPr>
          <w:rFonts w:hint="eastAsia" w:ascii="华文仿宋" w:hAnsi="华文仿宋" w:eastAsia="华文仿宋" w:cs="华文仿宋"/>
          <w:b/>
          <w:bCs/>
          <w:spacing w:val="-14"/>
          <w:sz w:val="28"/>
          <w:szCs w:val="28"/>
          <w:highlight w:val="none"/>
          <w:lang w:eastAsia="zh-CN"/>
        </w:rPr>
      </w:pPr>
    </w:p>
    <w:tbl>
      <w:tblPr>
        <w:tblStyle w:val="42"/>
        <w:tblW w:w="10140" w:type="dxa"/>
        <w:tblInd w:w="-5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40"/>
        <w:gridCol w:w="2115"/>
        <w:gridCol w:w="1440"/>
        <w:gridCol w:w="1395"/>
        <w:gridCol w:w="1380"/>
        <w:gridCol w:w="1770"/>
      </w:tblGrid>
      <w:tr w14:paraId="72CBE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2040" w:type="dxa"/>
            <w:vMerge w:val="restart"/>
            <w:tcBorders>
              <w:bottom w:val="nil"/>
            </w:tcBorders>
            <w:noWrap w:val="0"/>
            <w:vAlign w:val="center"/>
          </w:tcPr>
          <w:p w14:paraId="46CE45EC">
            <w:pPr>
              <w:pStyle w:val="41"/>
              <w:spacing w:before="91"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6"/>
                <w:sz w:val="28"/>
                <w:szCs w:val="28"/>
              </w:rPr>
              <w:t>清洁项</w:t>
            </w:r>
            <w:r>
              <w:rPr>
                <w:rFonts w:hint="eastAsia" w:ascii="华文仿宋" w:hAnsi="华文仿宋" w:eastAsia="华文仿宋" w:cs="华文仿宋"/>
                <w:b/>
                <w:bCs/>
                <w:spacing w:val="-3"/>
                <w:sz w:val="28"/>
                <w:szCs w:val="28"/>
              </w:rPr>
              <w:t>目</w:t>
            </w:r>
          </w:p>
        </w:tc>
        <w:tc>
          <w:tcPr>
            <w:tcW w:w="2115" w:type="dxa"/>
            <w:noWrap w:val="0"/>
            <w:vAlign w:val="top"/>
          </w:tcPr>
          <w:p w14:paraId="20FBCEEF">
            <w:pPr>
              <w:pStyle w:val="41"/>
              <w:spacing w:before="86" w:line="222" w:lineRule="auto"/>
              <w:ind w:left="361"/>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7"/>
                <w:sz w:val="28"/>
                <w:szCs w:val="28"/>
              </w:rPr>
              <w:t>日常清洁</w:t>
            </w:r>
          </w:p>
        </w:tc>
        <w:tc>
          <w:tcPr>
            <w:tcW w:w="4215" w:type="dxa"/>
            <w:gridSpan w:val="3"/>
            <w:noWrap w:val="0"/>
            <w:vAlign w:val="top"/>
          </w:tcPr>
          <w:p w14:paraId="1257998D">
            <w:pPr>
              <w:pStyle w:val="41"/>
              <w:spacing w:before="86" w:line="220" w:lineRule="auto"/>
              <w:ind w:left="1599"/>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5"/>
                <w:sz w:val="28"/>
                <w:szCs w:val="28"/>
              </w:rPr>
              <w:t>定期作业</w:t>
            </w:r>
          </w:p>
        </w:tc>
        <w:tc>
          <w:tcPr>
            <w:tcW w:w="1770" w:type="dxa"/>
            <w:vMerge w:val="restart"/>
            <w:tcBorders>
              <w:bottom w:val="nil"/>
            </w:tcBorders>
            <w:noWrap w:val="0"/>
            <w:vAlign w:val="top"/>
          </w:tcPr>
          <w:p w14:paraId="649C266E">
            <w:pPr>
              <w:pStyle w:val="41"/>
              <w:spacing w:before="290" w:line="220" w:lineRule="auto"/>
              <w:ind w:left="163"/>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4"/>
                <w:sz w:val="28"/>
                <w:szCs w:val="28"/>
              </w:rPr>
              <w:t>检查方法</w:t>
            </w:r>
          </w:p>
        </w:tc>
      </w:tr>
      <w:tr w14:paraId="15726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040" w:type="dxa"/>
            <w:vMerge w:val="continue"/>
            <w:tcBorders>
              <w:top w:val="nil"/>
            </w:tcBorders>
            <w:noWrap w:val="0"/>
            <w:vAlign w:val="top"/>
          </w:tcPr>
          <w:p w14:paraId="48B8F4C7">
            <w:pPr>
              <w:jc w:val="center"/>
              <w:rPr>
                <w:rFonts w:hint="eastAsia" w:ascii="华文仿宋" w:hAnsi="华文仿宋" w:eastAsia="华文仿宋" w:cs="华文仿宋"/>
                <w:sz w:val="28"/>
                <w:szCs w:val="28"/>
              </w:rPr>
            </w:pPr>
          </w:p>
        </w:tc>
        <w:tc>
          <w:tcPr>
            <w:tcW w:w="2115" w:type="dxa"/>
            <w:noWrap w:val="0"/>
            <w:vAlign w:val="top"/>
          </w:tcPr>
          <w:p w14:paraId="3E97656B">
            <w:pPr>
              <w:pStyle w:val="41"/>
              <w:spacing w:before="82" w:line="223" w:lineRule="auto"/>
              <w:ind w:left="564"/>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每天</w:t>
            </w:r>
          </w:p>
        </w:tc>
        <w:tc>
          <w:tcPr>
            <w:tcW w:w="1440" w:type="dxa"/>
            <w:noWrap w:val="0"/>
            <w:vAlign w:val="top"/>
          </w:tcPr>
          <w:p w14:paraId="0AB5C3EC">
            <w:pPr>
              <w:pStyle w:val="41"/>
              <w:spacing w:before="82" w:line="223" w:lineRule="auto"/>
              <w:ind w:left="381"/>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每周</w:t>
            </w:r>
          </w:p>
        </w:tc>
        <w:tc>
          <w:tcPr>
            <w:tcW w:w="1395" w:type="dxa"/>
            <w:noWrap w:val="0"/>
            <w:vAlign w:val="top"/>
          </w:tcPr>
          <w:p w14:paraId="4B0EFCFC">
            <w:pPr>
              <w:pStyle w:val="41"/>
              <w:spacing w:before="82" w:line="223" w:lineRule="auto"/>
              <w:ind w:left="512"/>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每月</w:t>
            </w:r>
          </w:p>
        </w:tc>
        <w:tc>
          <w:tcPr>
            <w:tcW w:w="1380" w:type="dxa"/>
            <w:noWrap w:val="0"/>
            <w:vAlign w:val="top"/>
          </w:tcPr>
          <w:p w14:paraId="05B96726">
            <w:pPr>
              <w:pStyle w:val="41"/>
              <w:spacing w:before="82" w:line="223" w:lineRule="auto"/>
              <w:ind w:left="507"/>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每季</w:t>
            </w:r>
          </w:p>
        </w:tc>
        <w:tc>
          <w:tcPr>
            <w:tcW w:w="1770" w:type="dxa"/>
            <w:vMerge w:val="continue"/>
            <w:tcBorders>
              <w:top w:val="nil"/>
            </w:tcBorders>
            <w:noWrap w:val="0"/>
            <w:vAlign w:val="top"/>
          </w:tcPr>
          <w:p w14:paraId="3BBCB903">
            <w:pPr>
              <w:jc w:val="center"/>
              <w:rPr>
                <w:rFonts w:hint="eastAsia" w:ascii="华文仿宋" w:hAnsi="华文仿宋" w:eastAsia="华文仿宋" w:cs="华文仿宋"/>
                <w:sz w:val="28"/>
                <w:szCs w:val="28"/>
              </w:rPr>
            </w:pPr>
          </w:p>
        </w:tc>
      </w:tr>
      <w:tr w14:paraId="433EB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2040" w:type="dxa"/>
            <w:noWrap w:val="0"/>
            <w:vAlign w:val="top"/>
          </w:tcPr>
          <w:p w14:paraId="3BC1AC93">
            <w:pPr>
              <w:pStyle w:val="41"/>
              <w:spacing w:before="139" w:line="222" w:lineRule="auto"/>
              <w:ind w:left="126"/>
              <w:jc w:val="center"/>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仪容仪表</w:t>
            </w:r>
          </w:p>
        </w:tc>
        <w:tc>
          <w:tcPr>
            <w:tcW w:w="2115" w:type="dxa"/>
            <w:noWrap w:val="0"/>
            <w:vAlign w:val="top"/>
          </w:tcPr>
          <w:p w14:paraId="5EF25DFD">
            <w:pPr>
              <w:pStyle w:val="41"/>
              <w:spacing w:before="138"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spacing w:val="-7"/>
                <w:sz w:val="28"/>
                <w:szCs w:val="28"/>
              </w:rPr>
              <w:t>巡视</w:t>
            </w:r>
            <w:r>
              <w:rPr>
                <w:rFonts w:hint="eastAsia" w:ascii="华文仿宋" w:hAnsi="华文仿宋" w:eastAsia="华文仿宋" w:cs="华文仿宋"/>
                <w:spacing w:val="-43"/>
                <w:sz w:val="28"/>
                <w:szCs w:val="28"/>
              </w:rPr>
              <w:t xml:space="preserve"> </w:t>
            </w:r>
            <w:r>
              <w:rPr>
                <w:rFonts w:hint="eastAsia" w:ascii="华文仿宋" w:hAnsi="华文仿宋" w:eastAsia="华文仿宋" w:cs="华文仿宋"/>
                <w:spacing w:val="-7"/>
                <w:sz w:val="28"/>
                <w:szCs w:val="28"/>
              </w:rPr>
              <w:t>2</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7"/>
                <w:sz w:val="28"/>
                <w:szCs w:val="28"/>
              </w:rPr>
              <w:t>次</w:t>
            </w:r>
          </w:p>
        </w:tc>
        <w:tc>
          <w:tcPr>
            <w:tcW w:w="1440" w:type="dxa"/>
            <w:noWrap w:val="0"/>
            <w:vAlign w:val="top"/>
          </w:tcPr>
          <w:p w14:paraId="17B25145">
            <w:pPr>
              <w:jc w:val="center"/>
              <w:rPr>
                <w:rFonts w:hint="eastAsia" w:ascii="华文仿宋" w:hAnsi="华文仿宋" w:eastAsia="华文仿宋" w:cs="华文仿宋"/>
                <w:sz w:val="28"/>
                <w:szCs w:val="28"/>
              </w:rPr>
            </w:pPr>
          </w:p>
        </w:tc>
        <w:tc>
          <w:tcPr>
            <w:tcW w:w="1395" w:type="dxa"/>
            <w:noWrap w:val="0"/>
            <w:vAlign w:val="top"/>
          </w:tcPr>
          <w:p w14:paraId="1B001834">
            <w:pPr>
              <w:pStyle w:val="41"/>
              <w:spacing w:before="138" w:line="223" w:lineRule="auto"/>
              <w:ind w:firstLine="258" w:firstLineChars="100"/>
              <w:jc w:val="center"/>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培训1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380" w:type="dxa"/>
            <w:noWrap w:val="0"/>
            <w:vAlign w:val="top"/>
          </w:tcPr>
          <w:p w14:paraId="4B26DAAC">
            <w:pPr>
              <w:jc w:val="center"/>
              <w:rPr>
                <w:rFonts w:hint="eastAsia" w:ascii="华文仿宋" w:hAnsi="华文仿宋" w:eastAsia="华文仿宋" w:cs="华文仿宋"/>
                <w:sz w:val="28"/>
                <w:szCs w:val="28"/>
              </w:rPr>
            </w:pPr>
          </w:p>
        </w:tc>
        <w:tc>
          <w:tcPr>
            <w:tcW w:w="1770" w:type="dxa"/>
            <w:noWrap w:val="0"/>
            <w:vAlign w:val="top"/>
          </w:tcPr>
          <w:p w14:paraId="12ED96F6">
            <w:pPr>
              <w:pStyle w:val="41"/>
              <w:spacing w:before="138" w:line="224" w:lineRule="auto"/>
              <w:ind w:left="448"/>
              <w:jc w:val="center"/>
              <w:rPr>
                <w:rFonts w:hint="eastAsia" w:ascii="华文仿宋" w:hAnsi="华文仿宋" w:eastAsia="华文仿宋" w:cs="华文仿宋"/>
                <w:sz w:val="28"/>
                <w:szCs w:val="28"/>
              </w:rPr>
            </w:pPr>
            <w:r>
              <w:rPr>
                <w:rFonts w:hint="eastAsia" w:ascii="华文仿宋" w:hAnsi="华文仿宋" w:eastAsia="华文仿宋" w:cs="华文仿宋"/>
                <w:spacing w:val="-28"/>
                <w:sz w:val="28"/>
                <w:szCs w:val="28"/>
              </w:rPr>
              <w:t>目视</w:t>
            </w:r>
          </w:p>
        </w:tc>
      </w:tr>
      <w:tr w14:paraId="77987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2040" w:type="dxa"/>
            <w:noWrap w:val="0"/>
            <w:vAlign w:val="top"/>
          </w:tcPr>
          <w:p w14:paraId="5FE9F589">
            <w:pPr>
              <w:pStyle w:val="41"/>
              <w:spacing w:before="130" w:line="221" w:lineRule="auto"/>
              <w:ind w:left="127"/>
              <w:jc w:val="center"/>
              <w:rPr>
                <w:rFonts w:hint="eastAsia" w:ascii="华文仿宋" w:hAnsi="华文仿宋" w:eastAsia="华文仿宋" w:cs="华文仿宋"/>
                <w:sz w:val="28"/>
                <w:szCs w:val="28"/>
              </w:rPr>
            </w:pPr>
            <w:r>
              <w:rPr>
                <w:rFonts w:hint="eastAsia" w:ascii="华文仿宋" w:hAnsi="华文仿宋" w:eastAsia="华文仿宋" w:cs="华文仿宋"/>
                <w:spacing w:val="-3"/>
                <w:sz w:val="28"/>
                <w:szCs w:val="28"/>
              </w:rPr>
              <w:t>行为举止</w:t>
            </w:r>
          </w:p>
        </w:tc>
        <w:tc>
          <w:tcPr>
            <w:tcW w:w="2115" w:type="dxa"/>
            <w:noWrap w:val="0"/>
            <w:vAlign w:val="top"/>
          </w:tcPr>
          <w:p w14:paraId="7041929F">
            <w:pPr>
              <w:pStyle w:val="41"/>
              <w:spacing w:before="131"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巡视</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11"/>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440" w:type="dxa"/>
            <w:noWrap w:val="0"/>
            <w:vAlign w:val="top"/>
          </w:tcPr>
          <w:p w14:paraId="73CFCCCD">
            <w:pPr>
              <w:jc w:val="center"/>
              <w:rPr>
                <w:rFonts w:hint="eastAsia" w:ascii="华文仿宋" w:hAnsi="华文仿宋" w:eastAsia="华文仿宋" w:cs="华文仿宋"/>
                <w:sz w:val="28"/>
                <w:szCs w:val="28"/>
              </w:rPr>
            </w:pPr>
          </w:p>
        </w:tc>
        <w:tc>
          <w:tcPr>
            <w:tcW w:w="1395" w:type="dxa"/>
            <w:noWrap w:val="0"/>
            <w:vAlign w:val="top"/>
          </w:tcPr>
          <w:p w14:paraId="6BF5B2F1">
            <w:pPr>
              <w:jc w:val="center"/>
              <w:rPr>
                <w:rFonts w:hint="eastAsia" w:ascii="华文仿宋" w:hAnsi="华文仿宋" w:eastAsia="华文仿宋" w:cs="华文仿宋"/>
                <w:sz w:val="28"/>
                <w:szCs w:val="28"/>
              </w:rPr>
            </w:pPr>
          </w:p>
        </w:tc>
        <w:tc>
          <w:tcPr>
            <w:tcW w:w="1380" w:type="dxa"/>
            <w:noWrap w:val="0"/>
            <w:vAlign w:val="top"/>
          </w:tcPr>
          <w:p w14:paraId="2925D37B">
            <w:pPr>
              <w:pStyle w:val="41"/>
              <w:spacing w:before="131" w:line="223" w:lineRule="auto"/>
              <w:ind w:firstLine="258" w:firstLineChars="100"/>
              <w:jc w:val="center"/>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培训1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770" w:type="dxa"/>
            <w:noWrap w:val="0"/>
            <w:vAlign w:val="top"/>
          </w:tcPr>
          <w:p w14:paraId="270AF719">
            <w:pPr>
              <w:pStyle w:val="41"/>
              <w:spacing w:before="130" w:line="224" w:lineRule="auto"/>
              <w:ind w:left="448"/>
              <w:jc w:val="center"/>
              <w:rPr>
                <w:rFonts w:hint="eastAsia" w:ascii="华文仿宋" w:hAnsi="华文仿宋" w:eastAsia="华文仿宋" w:cs="华文仿宋"/>
                <w:sz w:val="28"/>
                <w:szCs w:val="28"/>
              </w:rPr>
            </w:pPr>
            <w:r>
              <w:rPr>
                <w:rFonts w:hint="eastAsia" w:ascii="华文仿宋" w:hAnsi="华文仿宋" w:eastAsia="华文仿宋" w:cs="华文仿宋"/>
                <w:spacing w:val="-28"/>
                <w:sz w:val="28"/>
                <w:szCs w:val="28"/>
              </w:rPr>
              <w:t>目视</w:t>
            </w:r>
          </w:p>
        </w:tc>
      </w:tr>
      <w:tr w14:paraId="1956D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2040" w:type="dxa"/>
            <w:noWrap w:val="0"/>
            <w:vAlign w:val="top"/>
          </w:tcPr>
          <w:p w14:paraId="20FC0165">
            <w:pPr>
              <w:pStyle w:val="41"/>
              <w:spacing w:before="145" w:line="222" w:lineRule="auto"/>
              <w:ind w:left="124" w:firstLine="276" w:firstLineChars="100"/>
              <w:rPr>
                <w:rFonts w:hint="eastAsia" w:ascii="华文仿宋" w:hAnsi="华文仿宋" w:eastAsia="华文仿宋" w:cs="华文仿宋"/>
                <w:sz w:val="28"/>
                <w:szCs w:val="28"/>
              </w:rPr>
            </w:pPr>
            <w:r>
              <w:rPr>
                <w:rFonts w:hint="eastAsia" w:ascii="华文仿宋" w:hAnsi="华文仿宋" w:eastAsia="华文仿宋" w:cs="华文仿宋"/>
                <w:spacing w:val="-2"/>
                <w:sz w:val="28"/>
                <w:szCs w:val="28"/>
              </w:rPr>
              <w:t>语言态度</w:t>
            </w:r>
          </w:p>
        </w:tc>
        <w:tc>
          <w:tcPr>
            <w:tcW w:w="2115" w:type="dxa"/>
            <w:noWrap w:val="0"/>
            <w:vAlign w:val="top"/>
          </w:tcPr>
          <w:p w14:paraId="4515BC3F">
            <w:pPr>
              <w:pStyle w:val="41"/>
              <w:spacing w:before="145"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巡视</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11"/>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440" w:type="dxa"/>
            <w:noWrap w:val="0"/>
            <w:vAlign w:val="top"/>
          </w:tcPr>
          <w:p w14:paraId="5B0C6781">
            <w:pPr>
              <w:pStyle w:val="41"/>
              <w:spacing w:before="145" w:line="223" w:lineRule="auto"/>
              <w:ind w:left="131"/>
              <w:rPr>
                <w:rFonts w:hint="eastAsia" w:ascii="华文仿宋" w:hAnsi="华文仿宋" w:eastAsia="华文仿宋" w:cs="华文仿宋"/>
                <w:sz w:val="28"/>
                <w:szCs w:val="28"/>
              </w:rPr>
            </w:pPr>
            <w:r>
              <w:rPr>
                <w:rFonts w:hint="eastAsia" w:ascii="华文仿宋" w:hAnsi="华文仿宋" w:eastAsia="华文仿宋" w:cs="华文仿宋"/>
                <w:spacing w:val="-11"/>
                <w:sz w:val="28"/>
                <w:szCs w:val="28"/>
              </w:rPr>
              <w:t>培训</w:t>
            </w:r>
            <w:r>
              <w:rPr>
                <w:rFonts w:hint="eastAsia" w:ascii="华文仿宋" w:hAnsi="华文仿宋" w:eastAsia="华文仿宋" w:cs="华文仿宋"/>
                <w:spacing w:val="-27"/>
                <w:sz w:val="28"/>
                <w:szCs w:val="28"/>
              </w:rPr>
              <w:t xml:space="preserve"> </w:t>
            </w:r>
            <w:r>
              <w:rPr>
                <w:rFonts w:hint="eastAsia" w:ascii="华文仿宋" w:hAnsi="华文仿宋" w:eastAsia="华文仿宋" w:cs="华文仿宋"/>
                <w:spacing w:val="-11"/>
                <w:sz w:val="28"/>
                <w:szCs w:val="28"/>
              </w:rPr>
              <w:t>1</w:t>
            </w:r>
            <w:r>
              <w:rPr>
                <w:rFonts w:hint="eastAsia" w:ascii="华文仿宋" w:hAnsi="华文仿宋" w:eastAsia="华文仿宋" w:cs="华文仿宋"/>
                <w:spacing w:val="-42"/>
                <w:sz w:val="28"/>
                <w:szCs w:val="28"/>
              </w:rPr>
              <w:t xml:space="preserve"> </w:t>
            </w:r>
            <w:r>
              <w:rPr>
                <w:rFonts w:hint="eastAsia" w:ascii="华文仿宋" w:hAnsi="华文仿宋" w:eastAsia="华文仿宋" w:cs="华文仿宋"/>
                <w:spacing w:val="-11"/>
                <w:sz w:val="28"/>
                <w:szCs w:val="28"/>
              </w:rPr>
              <w:t>次</w:t>
            </w:r>
          </w:p>
        </w:tc>
        <w:tc>
          <w:tcPr>
            <w:tcW w:w="1395" w:type="dxa"/>
            <w:noWrap w:val="0"/>
            <w:vAlign w:val="top"/>
          </w:tcPr>
          <w:p w14:paraId="6A9FF3C2">
            <w:pPr>
              <w:rPr>
                <w:rFonts w:hint="eastAsia" w:ascii="华文仿宋" w:hAnsi="华文仿宋" w:eastAsia="华文仿宋" w:cs="华文仿宋"/>
                <w:sz w:val="28"/>
                <w:szCs w:val="28"/>
              </w:rPr>
            </w:pPr>
          </w:p>
        </w:tc>
        <w:tc>
          <w:tcPr>
            <w:tcW w:w="1380" w:type="dxa"/>
            <w:noWrap w:val="0"/>
            <w:vAlign w:val="top"/>
          </w:tcPr>
          <w:p w14:paraId="253FB721">
            <w:pPr>
              <w:rPr>
                <w:rFonts w:hint="eastAsia" w:ascii="华文仿宋" w:hAnsi="华文仿宋" w:eastAsia="华文仿宋" w:cs="华文仿宋"/>
                <w:sz w:val="28"/>
                <w:szCs w:val="28"/>
              </w:rPr>
            </w:pPr>
          </w:p>
        </w:tc>
        <w:tc>
          <w:tcPr>
            <w:tcW w:w="1770" w:type="dxa"/>
            <w:noWrap w:val="0"/>
            <w:vAlign w:val="top"/>
          </w:tcPr>
          <w:p w14:paraId="19F6847B">
            <w:pPr>
              <w:pStyle w:val="41"/>
              <w:spacing w:before="145" w:line="222" w:lineRule="auto"/>
              <w:ind w:left="407"/>
              <w:rPr>
                <w:rFonts w:hint="eastAsia" w:ascii="华文仿宋" w:hAnsi="华文仿宋" w:eastAsia="华文仿宋" w:cs="华文仿宋"/>
                <w:sz w:val="28"/>
                <w:szCs w:val="28"/>
              </w:rPr>
            </w:pPr>
            <w:r>
              <w:rPr>
                <w:rFonts w:hint="eastAsia" w:ascii="华文仿宋" w:hAnsi="华文仿宋" w:eastAsia="华文仿宋" w:cs="华文仿宋"/>
                <w:spacing w:val="-8"/>
                <w:sz w:val="28"/>
                <w:szCs w:val="28"/>
              </w:rPr>
              <w:t>考核</w:t>
            </w:r>
          </w:p>
        </w:tc>
      </w:tr>
    </w:tbl>
    <w:p w14:paraId="45F124A0">
      <w:pPr>
        <w:rPr>
          <w:rFonts w:hint="eastAsia" w:ascii="华文仿宋" w:hAnsi="华文仿宋" w:eastAsia="华文仿宋" w:cs="华文仿宋"/>
          <w:sz w:val="28"/>
          <w:szCs w:val="28"/>
        </w:rPr>
      </w:pPr>
    </w:p>
    <w:p w14:paraId="6F129DCC">
      <w:pPr>
        <w:keepNext w:val="0"/>
        <w:keepLines w:val="0"/>
        <w:pageBreakBefore w:val="0"/>
        <w:widowControl/>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4.设备、工具要求</w:t>
      </w:r>
    </w:p>
    <w:p w14:paraId="0F40DD05">
      <w:pPr>
        <w:pStyle w:val="9"/>
        <w:spacing w:before="160" w:line="224" w:lineRule="auto"/>
        <w:jc w:val="center"/>
        <w:rPr>
          <w:rFonts w:hint="eastAsia" w:ascii="华文仿宋" w:hAnsi="华文仿宋" w:eastAsia="华文仿宋" w:cs="华文仿宋"/>
          <w:b/>
          <w:bCs/>
          <w:spacing w:val="-4"/>
          <w:sz w:val="28"/>
          <w:szCs w:val="28"/>
        </w:rPr>
      </w:pPr>
      <w:r>
        <w:rPr>
          <w:rFonts w:hint="eastAsia" w:ascii="华文仿宋" w:hAnsi="华文仿宋" w:eastAsia="华文仿宋" w:cs="华文仿宋"/>
          <w:b/>
          <w:bCs/>
          <w:spacing w:val="-4"/>
          <w:sz w:val="28"/>
          <w:szCs w:val="28"/>
        </w:rPr>
        <w:t>设备</w:t>
      </w:r>
      <w:r>
        <w:rPr>
          <w:rFonts w:hint="eastAsia" w:ascii="华文仿宋" w:hAnsi="华文仿宋" w:eastAsia="华文仿宋" w:cs="华文仿宋"/>
          <w:b/>
          <w:bCs/>
          <w:spacing w:val="-4"/>
          <w:sz w:val="28"/>
          <w:szCs w:val="28"/>
          <w:lang w:eastAsia="zh-CN"/>
        </w:rPr>
        <w:t>、</w:t>
      </w:r>
      <w:r>
        <w:rPr>
          <w:rFonts w:hint="eastAsia" w:ascii="华文仿宋" w:hAnsi="华文仿宋" w:eastAsia="华文仿宋" w:cs="华文仿宋"/>
          <w:b/>
          <w:bCs/>
          <w:spacing w:val="-4"/>
          <w:sz w:val="28"/>
          <w:szCs w:val="28"/>
        </w:rPr>
        <w:t>工具清单</w:t>
      </w:r>
    </w:p>
    <w:p w14:paraId="39A12097">
      <w:pPr>
        <w:pStyle w:val="9"/>
        <w:spacing w:before="160" w:line="224" w:lineRule="auto"/>
        <w:jc w:val="center"/>
        <w:rPr>
          <w:rFonts w:hint="eastAsia" w:ascii="华文仿宋" w:hAnsi="华文仿宋" w:eastAsia="华文仿宋" w:cs="华文仿宋"/>
          <w:b/>
          <w:bCs/>
          <w:spacing w:val="-4"/>
          <w:sz w:val="28"/>
          <w:szCs w:val="28"/>
        </w:rPr>
      </w:pPr>
    </w:p>
    <w:tbl>
      <w:tblPr>
        <w:tblStyle w:val="42"/>
        <w:tblW w:w="10140" w:type="dxa"/>
        <w:tblInd w:w="-5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5"/>
        <w:gridCol w:w="7740"/>
        <w:gridCol w:w="810"/>
        <w:gridCol w:w="825"/>
      </w:tblGrid>
      <w:tr w14:paraId="6D091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65" w:type="dxa"/>
            <w:noWrap w:val="0"/>
            <w:vAlign w:val="center"/>
          </w:tcPr>
          <w:p w14:paraId="310464AB">
            <w:pPr>
              <w:pStyle w:val="41"/>
              <w:spacing w:before="200" w:line="222"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b/>
                <w:bCs/>
                <w:spacing w:val="-11"/>
                <w:sz w:val="28"/>
                <w:szCs w:val="28"/>
              </w:rPr>
              <w:t>序号</w:t>
            </w:r>
          </w:p>
        </w:tc>
        <w:tc>
          <w:tcPr>
            <w:tcW w:w="7740" w:type="dxa"/>
            <w:noWrap w:val="0"/>
            <w:vAlign w:val="center"/>
          </w:tcPr>
          <w:p w14:paraId="3EA0937C">
            <w:pPr>
              <w:pStyle w:val="41"/>
              <w:spacing w:before="200"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b/>
                <w:bCs/>
                <w:spacing w:val="-6"/>
                <w:sz w:val="28"/>
                <w:szCs w:val="28"/>
              </w:rPr>
              <w:t>设备</w:t>
            </w:r>
            <w:r>
              <w:rPr>
                <w:rFonts w:hint="eastAsia" w:ascii="华文仿宋" w:hAnsi="华文仿宋" w:eastAsia="华文仿宋" w:cs="华文仿宋"/>
                <w:b/>
                <w:bCs/>
                <w:spacing w:val="-6"/>
                <w:sz w:val="28"/>
                <w:szCs w:val="28"/>
                <w:lang w:eastAsia="zh-CN"/>
              </w:rPr>
              <w:t>工具</w:t>
            </w:r>
            <w:r>
              <w:rPr>
                <w:rFonts w:hint="eastAsia" w:ascii="华文仿宋" w:hAnsi="华文仿宋" w:eastAsia="华文仿宋" w:cs="华文仿宋"/>
                <w:b/>
                <w:bCs/>
                <w:spacing w:val="-6"/>
                <w:sz w:val="28"/>
                <w:szCs w:val="28"/>
              </w:rPr>
              <w:t>名称</w:t>
            </w:r>
          </w:p>
        </w:tc>
        <w:tc>
          <w:tcPr>
            <w:tcW w:w="810" w:type="dxa"/>
            <w:noWrap w:val="0"/>
            <w:vAlign w:val="center"/>
          </w:tcPr>
          <w:p w14:paraId="67F38387">
            <w:pPr>
              <w:pStyle w:val="41"/>
              <w:spacing w:before="200" w:line="223"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b/>
                <w:bCs/>
                <w:spacing w:val="-11"/>
                <w:sz w:val="28"/>
                <w:szCs w:val="28"/>
                <w:lang w:eastAsia="zh-CN"/>
              </w:rPr>
              <w:t>单位</w:t>
            </w:r>
          </w:p>
        </w:tc>
        <w:tc>
          <w:tcPr>
            <w:tcW w:w="825" w:type="dxa"/>
            <w:noWrap w:val="0"/>
            <w:vAlign w:val="center"/>
          </w:tcPr>
          <w:p w14:paraId="3678D07A">
            <w:pPr>
              <w:pStyle w:val="41"/>
              <w:spacing w:before="200" w:line="223"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b/>
                <w:bCs/>
                <w:spacing w:val="-11"/>
                <w:sz w:val="28"/>
                <w:szCs w:val="28"/>
              </w:rPr>
              <w:t>数量</w:t>
            </w:r>
          </w:p>
        </w:tc>
      </w:tr>
      <w:tr w14:paraId="5C293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65" w:type="dxa"/>
            <w:noWrap w:val="0"/>
            <w:vAlign w:val="center"/>
          </w:tcPr>
          <w:p w14:paraId="03FCD696">
            <w:pPr>
              <w:pStyle w:val="41"/>
              <w:spacing w:before="195" w:line="23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w:t>
            </w:r>
          </w:p>
        </w:tc>
        <w:tc>
          <w:tcPr>
            <w:tcW w:w="7740" w:type="dxa"/>
            <w:noWrap w:val="0"/>
            <w:vAlign w:val="center"/>
          </w:tcPr>
          <w:p w14:paraId="3F0B7A91">
            <w:pPr>
              <w:pStyle w:val="41"/>
              <w:spacing w:before="194" w:line="221"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绿篱机</w:t>
            </w:r>
          </w:p>
        </w:tc>
        <w:tc>
          <w:tcPr>
            <w:tcW w:w="810" w:type="dxa"/>
            <w:noWrap w:val="0"/>
            <w:vAlign w:val="center"/>
          </w:tcPr>
          <w:p w14:paraId="44462770">
            <w:pPr>
              <w:pStyle w:val="41"/>
              <w:spacing w:before="194"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508E411B">
            <w:pPr>
              <w:pStyle w:val="41"/>
              <w:spacing w:before="195" w:line="23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19E4D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765" w:type="dxa"/>
            <w:noWrap w:val="0"/>
            <w:vAlign w:val="center"/>
          </w:tcPr>
          <w:p w14:paraId="39F58C68">
            <w:pPr>
              <w:pStyle w:val="41"/>
              <w:spacing w:before="197" w:line="315" w:lineRule="exact"/>
              <w:jc w:val="center"/>
              <w:rPr>
                <w:rFonts w:hint="eastAsia" w:ascii="华文仿宋" w:hAnsi="华文仿宋" w:eastAsia="华文仿宋" w:cs="华文仿宋"/>
                <w:sz w:val="28"/>
                <w:szCs w:val="28"/>
              </w:rPr>
            </w:pPr>
            <w:r>
              <w:rPr>
                <w:rFonts w:hint="eastAsia" w:ascii="华文仿宋" w:hAnsi="华文仿宋" w:eastAsia="华文仿宋" w:cs="华文仿宋"/>
                <w:position w:val="1"/>
                <w:sz w:val="28"/>
                <w:szCs w:val="28"/>
              </w:rPr>
              <w:t>2</w:t>
            </w:r>
          </w:p>
        </w:tc>
        <w:tc>
          <w:tcPr>
            <w:tcW w:w="7740" w:type="dxa"/>
            <w:noWrap w:val="0"/>
            <w:vAlign w:val="center"/>
          </w:tcPr>
          <w:p w14:paraId="7D6A0BE9">
            <w:pPr>
              <w:pStyle w:val="41"/>
              <w:spacing w:before="221" w:line="222"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割草机</w:t>
            </w:r>
          </w:p>
        </w:tc>
        <w:tc>
          <w:tcPr>
            <w:tcW w:w="810" w:type="dxa"/>
            <w:noWrap w:val="0"/>
            <w:vAlign w:val="center"/>
          </w:tcPr>
          <w:p w14:paraId="1326BE00">
            <w:pPr>
              <w:pStyle w:val="41"/>
              <w:spacing w:before="197"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6D4572C6">
            <w:pPr>
              <w:pStyle w:val="41"/>
              <w:spacing w:before="197" w:line="241"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p>
        </w:tc>
      </w:tr>
      <w:tr w14:paraId="4212D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65" w:type="dxa"/>
            <w:noWrap w:val="0"/>
            <w:vAlign w:val="center"/>
          </w:tcPr>
          <w:p w14:paraId="7AABD1C2">
            <w:pPr>
              <w:pStyle w:val="41"/>
              <w:spacing w:before="197" w:line="228"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p>
        </w:tc>
        <w:tc>
          <w:tcPr>
            <w:tcW w:w="7740" w:type="dxa"/>
            <w:noWrap w:val="0"/>
            <w:vAlign w:val="center"/>
          </w:tcPr>
          <w:p w14:paraId="3E42054D">
            <w:pPr>
              <w:pStyle w:val="41"/>
              <w:spacing w:before="197" w:line="222"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高枝油锯、手持油锯</w:t>
            </w:r>
          </w:p>
        </w:tc>
        <w:tc>
          <w:tcPr>
            <w:tcW w:w="810" w:type="dxa"/>
            <w:noWrap w:val="0"/>
            <w:vAlign w:val="center"/>
          </w:tcPr>
          <w:p w14:paraId="45300E16">
            <w:pPr>
              <w:pStyle w:val="41"/>
              <w:spacing w:before="196"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64B0195D">
            <w:pPr>
              <w:pStyle w:val="41"/>
              <w:spacing w:before="197" w:line="228"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w:t>
            </w:r>
          </w:p>
        </w:tc>
      </w:tr>
      <w:tr w14:paraId="6F643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65" w:type="dxa"/>
            <w:noWrap w:val="0"/>
            <w:vAlign w:val="center"/>
          </w:tcPr>
          <w:p w14:paraId="472F762B">
            <w:pPr>
              <w:pStyle w:val="41"/>
              <w:spacing w:before="198" w:line="227"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4</w:t>
            </w:r>
          </w:p>
        </w:tc>
        <w:tc>
          <w:tcPr>
            <w:tcW w:w="7740" w:type="dxa"/>
            <w:noWrap w:val="0"/>
            <w:vAlign w:val="center"/>
          </w:tcPr>
          <w:p w14:paraId="659F83F6">
            <w:pPr>
              <w:pStyle w:val="41"/>
              <w:spacing w:before="198" w:line="222"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机动式喷药机</w:t>
            </w:r>
          </w:p>
        </w:tc>
        <w:tc>
          <w:tcPr>
            <w:tcW w:w="810" w:type="dxa"/>
            <w:noWrap w:val="0"/>
            <w:vAlign w:val="center"/>
          </w:tcPr>
          <w:p w14:paraId="43EFD67A">
            <w:pPr>
              <w:pStyle w:val="41"/>
              <w:spacing w:before="198" w:line="224" w:lineRule="auto"/>
              <w:jc w:val="center"/>
              <w:outlineLvl w:val="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eastAsia="zh-CN"/>
              </w:rPr>
              <w:t>台</w:t>
            </w:r>
          </w:p>
        </w:tc>
        <w:tc>
          <w:tcPr>
            <w:tcW w:w="825" w:type="dxa"/>
            <w:noWrap w:val="0"/>
            <w:vAlign w:val="center"/>
          </w:tcPr>
          <w:p w14:paraId="2833E66D">
            <w:pPr>
              <w:pStyle w:val="41"/>
              <w:spacing w:before="198" w:line="227"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w:t>
            </w:r>
          </w:p>
        </w:tc>
      </w:tr>
      <w:tr w14:paraId="4C2D9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65" w:type="dxa"/>
            <w:noWrap w:val="0"/>
            <w:vAlign w:val="center"/>
          </w:tcPr>
          <w:p w14:paraId="79D12A19">
            <w:pPr>
              <w:pStyle w:val="41"/>
              <w:spacing w:before="198" w:line="227"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w:t>
            </w:r>
          </w:p>
        </w:tc>
        <w:tc>
          <w:tcPr>
            <w:tcW w:w="7740" w:type="dxa"/>
            <w:noWrap w:val="0"/>
            <w:vAlign w:val="center"/>
          </w:tcPr>
          <w:p w14:paraId="7564B9D3">
            <w:pPr>
              <w:pStyle w:val="41"/>
              <w:spacing w:before="194" w:line="221" w:lineRule="auto"/>
              <w:jc w:val="center"/>
              <w:outlineLvl w:val="2"/>
              <w:rPr>
                <w:rFonts w:hint="eastAsia" w:ascii="华文仿宋" w:hAnsi="华文仿宋" w:eastAsia="华文仿宋" w:cs="华文仿宋"/>
                <w:spacing w:val="-2"/>
                <w:sz w:val="28"/>
                <w:szCs w:val="28"/>
              </w:rPr>
            </w:pPr>
            <w:r>
              <w:rPr>
                <w:rFonts w:hint="eastAsia" w:ascii="华文仿宋" w:hAnsi="华文仿宋" w:eastAsia="华文仿宋" w:cs="华文仿宋"/>
                <w:spacing w:val="-7"/>
                <w:sz w:val="28"/>
                <w:szCs w:val="28"/>
              </w:rPr>
              <w:t>单擦机</w:t>
            </w:r>
          </w:p>
        </w:tc>
        <w:tc>
          <w:tcPr>
            <w:tcW w:w="810" w:type="dxa"/>
            <w:noWrap w:val="0"/>
            <w:vAlign w:val="center"/>
          </w:tcPr>
          <w:p w14:paraId="5D3F29FD">
            <w:pPr>
              <w:pStyle w:val="41"/>
              <w:spacing w:before="194"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2C31CCDA">
            <w:pPr>
              <w:pStyle w:val="41"/>
              <w:spacing w:before="195" w:line="23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55FBD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65" w:type="dxa"/>
            <w:noWrap w:val="0"/>
            <w:vAlign w:val="center"/>
          </w:tcPr>
          <w:p w14:paraId="206E4DF6">
            <w:pPr>
              <w:pStyle w:val="41"/>
              <w:spacing w:before="198" w:line="227"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w:t>
            </w:r>
          </w:p>
        </w:tc>
        <w:tc>
          <w:tcPr>
            <w:tcW w:w="7740" w:type="dxa"/>
            <w:noWrap w:val="0"/>
            <w:vAlign w:val="center"/>
          </w:tcPr>
          <w:p w14:paraId="04EB0C67">
            <w:pPr>
              <w:pStyle w:val="41"/>
              <w:spacing w:before="194" w:line="221" w:lineRule="auto"/>
              <w:jc w:val="center"/>
              <w:outlineLvl w:val="2"/>
              <w:rPr>
                <w:rFonts w:hint="eastAsia" w:ascii="华文仿宋" w:hAnsi="华文仿宋" w:eastAsia="华文仿宋" w:cs="华文仿宋"/>
                <w:spacing w:val="-7"/>
                <w:sz w:val="28"/>
                <w:szCs w:val="28"/>
              </w:rPr>
            </w:pPr>
            <w:r>
              <w:rPr>
                <w:rFonts w:hint="eastAsia" w:ascii="华文仿宋" w:hAnsi="华文仿宋" w:eastAsia="华文仿宋" w:cs="华文仿宋"/>
                <w:spacing w:val="-6"/>
                <w:sz w:val="28"/>
                <w:szCs w:val="28"/>
              </w:rPr>
              <w:t>吸尘吸水机</w:t>
            </w:r>
          </w:p>
        </w:tc>
        <w:tc>
          <w:tcPr>
            <w:tcW w:w="810" w:type="dxa"/>
            <w:noWrap w:val="0"/>
            <w:vAlign w:val="center"/>
          </w:tcPr>
          <w:p w14:paraId="74F43A3C">
            <w:pPr>
              <w:pStyle w:val="41"/>
              <w:spacing w:before="194"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15B2EB5B">
            <w:pPr>
              <w:pStyle w:val="41"/>
              <w:spacing w:before="195" w:line="23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3</w:t>
            </w:r>
          </w:p>
        </w:tc>
      </w:tr>
      <w:tr w14:paraId="67137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65" w:type="dxa"/>
            <w:noWrap w:val="0"/>
            <w:vAlign w:val="center"/>
          </w:tcPr>
          <w:p w14:paraId="004A757D">
            <w:pPr>
              <w:pStyle w:val="41"/>
              <w:spacing w:before="197" w:line="228"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w:t>
            </w:r>
          </w:p>
        </w:tc>
        <w:tc>
          <w:tcPr>
            <w:tcW w:w="7740" w:type="dxa"/>
            <w:noWrap w:val="0"/>
            <w:vAlign w:val="center"/>
          </w:tcPr>
          <w:p w14:paraId="58CC6777">
            <w:pPr>
              <w:pStyle w:val="41"/>
              <w:spacing w:before="197" w:line="222" w:lineRule="auto"/>
              <w:jc w:val="center"/>
              <w:outlineLvl w:val="2"/>
              <w:rPr>
                <w:rFonts w:hint="eastAsia" w:ascii="华文仿宋" w:hAnsi="华文仿宋" w:eastAsia="华文仿宋" w:cs="华文仿宋"/>
                <w:spacing w:val="-2"/>
                <w:sz w:val="28"/>
                <w:szCs w:val="28"/>
              </w:rPr>
            </w:pPr>
            <w:r>
              <w:rPr>
                <w:rFonts w:hint="eastAsia" w:ascii="华文仿宋" w:hAnsi="华文仿宋" w:eastAsia="华文仿宋" w:cs="华文仿宋"/>
                <w:spacing w:val="-6"/>
                <w:sz w:val="28"/>
                <w:szCs w:val="28"/>
              </w:rPr>
              <w:t>高压水枪</w:t>
            </w:r>
          </w:p>
        </w:tc>
        <w:tc>
          <w:tcPr>
            <w:tcW w:w="810" w:type="dxa"/>
            <w:noWrap w:val="0"/>
            <w:vAlign w:val="center"/>
          </w:tcPr>
          <w:p w14:paraId="1625B081">
            <w:pPr>
              <w:pStyle w:val="41"/>
              <w:spacing w:before="196" w:line="221"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台</w:t>
            </w:r>
          </w:p>
        </w:tc>
        <w:tc>
          <w:tcPr>
            <w:tcW w:w="825" w:type="dxa"/>
            <w:noWrap w:val="0"/>
            <w:vAlign w:val="center"/>
          </w:tcPr>
          <w:p w14:paraId="7A3956C2">
            <w:pPr>
              <w:pStyle w:val="41"/>
              <w:spacing w:before="197" w:line="228"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7387D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65" w:type="dxa"/>
            <w:noWrap w:val="0"/>
            <w:vAlign w:val="center"/>
          </w:tcPr>
          <w:p w14:paraId="482077E1">
            <w:pPr>
              <w:pStyle w:val="41"/>
              <w:spacing w:before="197" w:line="228"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8</w:t>
            </w:r>
          </w:p>
        </w:tc>
        <w:tc>
          <w:tcPr>
            <w:tcW w:w="7740" w:type="dxa"/>
            <w:noWrap w:val="0"/>
            <w:vAlign w:val="center"/>
          </w:tcPr>
          <w:p w14:paraId="49EE79BB">
            <w:pPr>
              <w:pStyle w:val="41"/>
              <w:spacing w:before="198" w:line="222" w:lineRule="auto"/>
              <w:jc w:val="center"/>
              <w:outlineLvl w:val="2"/>
              <w:rPr>
                <w:rFonts w:hint="eastAsia" w:ascii="华文仿宋" w:hAnsi="华文仿宋" w:eastAsia="华文仿宋" w:cs="华文仿宋"/>
                <w:spacing w:val="-2"/>
                <w:sz w:val="28"/>
                <w:szCs w:val="28"/>
                <w:lang w:eastAsia="zh-CN"/>
              </w:rPr>
            </w:pPr>
            <w:r>
              <w:rPr>
                <w:rFonts w:hint="eastAsia" w:ascii="华文仿宋" w:hAnsi="华文仿宋" w:eastAsia="华文仿宋" w:cs="华文仿宋"/>
                <w:spacing w:val="-2"/>
                <w:sz w:val="28"/>
                <w:szCs w:val="28"/>
              </w:rPr>
              <w:t>人员服装、</w:t>
            </w:r>
            <w:r>
              <w:rPr>
                <w:rFonts w:hint="eastAsia" w:ascii="华文仿宋" w:hAnsi="华文仿宋" w:eastAsia="华文仿宋" w:cs="华文仿宋"/>
                <w:spacing w:val="-2"/>
                <w:sz w:val="28"/>
                <w:szCs w:val="28"/>
                <w:lang w:eastAsia="zh-CN"/>
              </w:rPr>
              <w:t>肥料、种子、药剂、燃油、</w:t>
            </w:r>
            <w:r>
              <w:rPr>
                <w:rFonts w:hint="eastAsia" w:ascii="华文仿宋" w:hAnsi="华文仿宋" w:eastAsia="华文仿宋" w:cs="华文仿宋"/>
                <w:spacing w:val="-2"/>
                <w:sz w:val="28"/>
                <w:szCs w:val="28"/>
              </w:rPr>
              <w:t>清洁工具</w:t>
            </w:r>
            <w:r>
              <w:rPr>
                <w:rFonts w:hint="eastAsia" w:ascii="华文仿宋" w:hAnsi="华文仿宋" w:eastAsia="华文仿宋" w:cs="华文仿宋"/>
                <w:spacing w:val="-2"/>
                <w:sz w:val="28"/>
                <w:szCs w:val="28"/>
                <w:lang w:eastAsia="zh-CN"/>
              </w:rPr>
              <w:t>、</w:t>
            </w:r>
            <w:r>
              <w:rPr>
                <w:rFonts w:hint="eastAsia" w:ascii="华文仿宋" w:hAnsi="华文仿宋" w:eastAsia="华文仿宋" w:cs="华文仿宋"/>
                <w:spacing w:val="-2"/>
                <w:sz w:val="28"/>
                <w:szCs w:val="28"/>
              </w:rPr>
              <w:t>消耗品</w:t>
            </w:r>
            <w:r>
              <w:rPr>
                <w:rFonts w:hint="eastAsia" w:ascii="华文仿宋" w:hAnsi="华文仿宋" w:eastAsia="华文仿宋" w:cs="华文仿宋"/>
                <w:spacing w:val="-2"/>
                <w:sz w:val="28"/>
                <w:szCs w:val="28"/>
                <w:lang w:eastAsia="zh-CN"/>
              </w:rPr>
              <w:t>等</w:t>
            </w:r>
          </w:p>
        </w:tc>
        <w:tc>
          <w:tcPr>
            <w:tcW w:w="810" w:type="dxa"/>
            <w:noWrap w:val="0"/>
            <w:vAlign w:val="center"/>
          </w:tcPr>
          <w:p w14:paraId="2651C1FC">
            <w:pPr>
              <w:pStyle w:val="41"/>
              <w:spacing w:before="198" w:line="224" w:lineRule="auto"/>
              <w:jc w:val="center"/>
              <w:outlineLvl w:val="2"/>
              <w:rPr>
                <w:rFonts w:hint="eastAsia" w:ascii="华文仿宋" w:hAnsi="华文仿宋" w:eastAsia="华文仿宋" w:cs="华文仿宋"/>
                <w:sz w:val="28"/>
                <w:szCs w:val="28"/>
              </w:rPr>
            </w:pPr>
            <w:r>
              <w:rPr>
                <w:rFonts w:hint="eastAsia" w:ascii="华文仿宋" w:hAnsi="华文仿宋" w:eastAsia="华文仿宋" w:cs="华文仿宋"/>
                <w:sz w:val="28"/>
                <w:szCs w:val="28"/>
              </w:rPr>
              <w:t>项</w:t>
            </w:r>
          </w:p>
        </w:tc>
        <w:tc>
          <w:tcPr>
            <w:tcW w:w="825" w:type="dxa"/>
            <w:noWrap w:val="0"/>
            <w:vAlign w:val="center"/>
          </w:tcPr>
          <w:p w14:paraId="4A812E7F">
            <w:pPr>
              <w:pStyle w:val="41"/>
              <w:spacing w:before="198" w:line="227"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w:t>
            </w:r>
          </w:p>
        </w:tc>
      </w:tr>
    </w:tbl>
    <w:p w14:paraId="63AA10A4">
      <w:pPr>
        <w:keepNext w:val="0"/>
        <w:keepLines w:val="0"/>
        <w:pageBreakBefore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sz w:val="28"/>
          <w:szCs w:val="28"/>
        </w:rPr>
      </w:pPr>
    </w:p>
    <w:p w14:paraId="1A1DE89C">
      <w:pPr>
        <w:keepNext w:val="0"/>
        <w:keepLines w:val="0"/>
        <w:pageBreakBefore w:val="0"/>
        <w:widowControl/>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5.总体要求</w:t>
      </w:r>
    </w:p>
    <w:p w14:paraId="746CCBBD">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（1）服务人员统一着装，佩戴工牌，行为规范，用语文明，服务主动、热情。</w:t>
      </w:r>
    </w:p>
    <w:p w14:paraId="049E9B9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（2）建立服务品质和质量反馈机制，定期面向采购人征求意见，并留存工作痕迹。</w:t>
      </w:r>
    </w:p>
    <w:p w14:paraId="3CF70B32">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（3）成交人需建立工作反馈制度，每周召开工作例会，每月向对口管理部门汇报当月工作安排及执行完成情况。</w:t>
      </w:r>
    </w:p>
    <w:p w14:paraId="537B648E">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成交人应建立突发事件应急预案，预案内容包含恶劣天气（包含暴雨暴雪天气）、停水、停电、防火、水浸、设施设备损坏及漏水、公共卫生事件及紧急事件，并组织实施培训、演习、评价和改进，事发时按规定途径及时报告相关负责人，并采取相应措施。</w:t>
      </w:r>
    </w:p>
    <w:p w14:paraId="47EC6768">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（5）成交人应提供切实可行的能源节约方案，方案内容包含能源节约原则及具体措施。</w:t>
      </w:r>
    </w:p>
    <w:p w14:paraId="5CA7631C">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（6）成交人对所录用人员要严格审查，保证录用人员没有犯罪记录。</w:t>
      </w:r>
    </w:p>
    <w:p w14:paraId="292AD6EC">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（7）如采购人提出增加工作项目，成交人提交合理的报价并给予适当的折扣，在经采购人同意后操作。</w:t>
      </w:r>
    </w:p>
    <w:p w14:paraId="1BA0B80D">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（8）成交人如欲更改与采购人确认的工作计划和工作安排，必须提前五个工作日书面知会采购人，在得到采购人同意后方可实施。</w:t>
      </w:r>
    </w:p>
    <w:p w14:paraId="01380F06">
      <w:pPr>
        <w:keepNext w:val="0"/>
        <w:keepLines w:val="0"/>
        <w:pageBreakBefore w:val="0"/>
        <w:widowControl/>
        <w:kinsoku/>
        <w:wordWrap/>
        <w:overflowPunct/>
        <w:topLinePunct w:val="0"/>
        <w:autoSpaceDE/>
        <w:autoSpaceDN/>
        <w:bidi w:val="0"/>
        <w:adjustRightInd/>
        <w:snapToGrid/>
        <w:spacing w:line="480" w:lineRule="auto"/>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6.人员要求</w:t>
      </w:r>
    </w:p>
    <w:p w14:paraId="17F9A6E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华文仿宋" w:hAnsi="华文仿宋" w:eastAsia="华文仿宋" w:cs="华文仿宋"/>
          <w:sz w:val="28"/>
          <w:szCs w:val="28"/>
          <w:lang w:eastAsia="zh-CN"/>
        </w:rPr>
      </w:pPr>
      <w:r>
        <w:rPr>
          <w:rFonts w:hint="eastAsia" w:ascii="华文仿宋" w:hAnsi="华文仿宋" w:eastAsia="华文仿宋" w:cs="华文仿宋"/>
          <w:b/>
          <w:bCs/>
          <w:spacing w:val="-10"/>
          <w:sz w:val="28"/>
          <w:szCs w:val="28"/>
        </w:rPr>
        <w:t>人员要求</w:t>
      </w:r>
    </w:p>
    <w:tbl>
      <w:tblPr>
        <w:tblStyle w:val="42"/>
        <w:tblW w:w="96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5"/>
        <w:gridCol w:w="1493"/>
        <w:gridCol w:w="706"/>
        <w:gridCol w:w="6747"/>
      </w:tblGrid>
      <w:tr w14:paraId="2D26B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695" w:type="dxa"/>
            <w:noWrap w:val="0"/>
            <w:vAlign w:val="center"/>
          </w:tcPr>
          <w:p w14:paraId="3BBCC9CB">
            <w:pPr>
              <w:pStyle w:val="41"/>
              <w:keepNext w:val="0"/>
              <w:keepLines w:val="0"/>
              <w:pageBreakBefore w:val="0"/>
              <w:widowControl w:val="0"/>
              <w:kinsoku/>
              <w:wordWrap/>
              <w:overflowPunct/>
              <w:topLinePunct w:val="0"/>
              <w:autoSpaceDE/>
              <w:autoSpaceDN/>
              <w:bidi w:val="0"/>
              <w:adjustRightInd/>
              <w:snapToGrid/>
              <w:spacing w:before="111" w:line="400" w:lineRule="exact"/>
              <w:ind w:left="119"/>
              <w:jc w:val="center"/>
              <w:textAlignment w:val="auto"/>
              <w:rPr>
                <w:rFonts w:hint="eastAsia" w:ascii="华文仿宋" w:hAnsi="华文仿宋" w:eastAsia="华文仿宋" w:cs="华文仿宋"/>
                <w:sz w:val="28"/>
                <w:szCs w:val="28"/>
              </w:rPr>
            </w:pPr>
            <w:r>
              <w:rPr>
                <w:rFonts w:hint="eastAsia" w:ascii="华文仿宋" w:hAnsi="华文仿宋" w:eastAsia="华文仿宋" w:cs="华文仿宋"/>
                <w:b/>
                <w:bCs/>
                <w:spacing w:val="-11"/>
                <w:sz w:val="28"/>
                <w:szCs w:val="28"/>
              </w:rPr>
              <w:t>序号</w:t>
            </w:r>
          </w:p>
        </w:tc>
        <w:tc>
          <w:tcPr>
            <w:tcW w:w="1493" w:type="dxa"/>
            <w:noWrap w:val="0"/>
            <w:vAlign w:val="center"/>
          </w:tcPr>
          <w:p w14:paraId="29F6C800">
            <w:pPr>
              <w:pStyle w:val="41"/>
              <w:spacing w:before="110"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26"/>
                <w:sz w:val="28"/>
                <w:szCs w:val="28"/>
              </w:rPr>
              <w:t>岗位</w:t>
            </w:r>
          </w:p>
        </w:tc>
        <w:tc>
          <w:tcPr>
            <w:tcW w:w="706" w:type="dxa"/>
            <w:noWrap w:val="0"/>
            <w:vAlign w:val="center"/>
          </w:tcPr>
          <w:p w14:paraId="31336291">
            <w:pPr>
              <w:pStyle w:val="41"/>
              <w:spacing w:before="111" w:line="223"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人数</w:t>
            </w:r>
          </w:p>
        </w:tc>
        <w:tc>
          <w:tcPr>
            <w:tcW w:w="6747" w:type="dxa"/>
            <w:noWrap w:val="0"/>
            <w:vAlign w:val="center"/>
          </w:tcPr>
          <w:p w14:paraId="1F3108D8">
            <w:pPr>
              <w:pStyle w:val="41"/>
              <w:spacing w:before="111" w:line="222" w:lineRule="auto"/>
              <w:jc w:val="center"/>
              <w:rPr>
                <w:rFonts w:hint="eastAsia" w:ascii="华文仿宋" w:hAnsi="华文仿宋" w:eastAsia="华文仿宋" w:cs="华文仿宋"/>
                <w:sz w:val="28"/>
                <w:szCs w:val="28"/>
              </w:rPr>
            </w:pPr>
            <w:r>
              <w:rPr>
                <w:rFonts w:hint="eastAsia" w:ascii="华文仿宋" w:hAnsi="华文仿宋" w:eastAsia="华文仿宋" w:cs="华文仿宋"/>
                <w:b/>
                <w:bCs/>
                <w:spacing w:val="-13"/>
                <w:sz w:val="28"/>
                <w:szCs w:val="28"/>
              </w:rPr>
              <w:t>要求</w:t>
            </w:r>
          </w:p>
        </w:tc>
      </w:tr>
      <w:tr w14:paraId="5D16B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jc w:val="center"/>
        </w:trPr>
        <w:tc>
          <w:tcPr>
            <w:tcW w:w="695" w:type="dxa"/>
            <w:noWrap w:val="0"/>
            <w:vAlign w:val="center"/>
          </w:tcPr>
          <w:p w14:paraId="2FD3A44C">
            <w:pPr>
              <w:pStyle w:val="41"/>
              <w:spacing w:before="78" w:line="315" w:lineRule="exact"/>
              <w:jc w:val="center"/>
              <w:rPr>
                <w:rFonts w:hint="eastAsia" w:ascii="华文仿宋" w:hAnsi="华文仿宋" w:eastAsia="华文仿宋" w:cs="华文仿宋"/>
                <w:sz w:val="28"/>
                <w:szCs w:val="28"/>
              </w:rPr>
            </w:pPr>
            <w:r>
              <w:rPr>
                <w:rFonts w:hint="eastAsia" w:ascii="华文仿宋" w:hAnsi="华文仿宋" w:eastAsia="华文仿宋" w:cs="华文仿宋"/>
                <w:position w:val="1"/>
                <w:sz w:val="28"/>
                <w:szCs w:val="28"/>
              </w:rPr>
              <w:t>1</w:t>
            </w:r>
          </w:p>
        </w:tc>
        <w:tc>
          <w:tcPr>
            <w:tcW w:w="1493" w:type="dxa"/>
            <w:noWrap w:val="0"/>
            <w:vAlign w:val="center"/>
          </w:tcPr>
          <w:p w14:paraId="6460E953">
            <w:pPr>
              <w:pStyle w:val="41"/>
              <w:spacing w:before="78" w:line="224" w:lineRule="auto"/>
              <w:jc w:val="center"/>
              <w:rPr>
                <w:rFonts w:hint="eastAsia" w:ascii="华文仿宋" w:hAnsi="华文仿宋" w:eastAsia="华文仿宋" w:cs="华文仿宋"/>
                <w:sz w:val="28"/>
                <w:szCs w:val="28"/>
              </w:rPr>
            </w:pPr>
            <w:r>
              <w:rPr>
                <w:rFonts w:hint="eastAsia" w:ascii="华文仿宋" w:hAnsi="华文仿宋" w:eastAsia="华文仿宋" w:cs="华文仿宋"/>
                <w:spacing w:val="-5"/>
                <w:sz w:val="28"/>
                <w:szCs w:val="28"/>
              </w:rPr>
              <w:t>项目经理</w:t>
            </w:r>
          </w:p>
        </w:tc>
        <w:tc>
          <w:tcPr>
            <w:tcW w:w="706" w:type="dxa"/>
            <w:noWrap w:val="0"/>
            <w:vAlign w:val="center"/>
          </w:tcPr>
          <w:p w14:paraId="13636847">
            <w:pPr>
              <w:pStyle w:val="41"/>
              <w:spacing w:before="78" w:line="224" w:lineRule="auto"/>
              <w:jc w:val="center"/>
              <w:rPr>
                <w:rFonts w:hint="eastAsia" w:ascii="华文仿宋" w:hAnsi="华文仿宋" w:eastAsia="华文仿宋" w:cs="华文仿宋"/>
                <w:sz w:val="28"/>
                <w:szCs w:val="28"/>
              </w:rPr>
            </w:pPr>
            <w:r>
              <w:rPr>
                <w:rFonts w:hint="eastAsia" w:ascii="华文仿宋" w:hAnsi="华文仿宋" w:eastAsia="华文仿宋" w:cs="华文仿宋"/>
                <w:spacing w:val="-5"/>
                <w:sz w:val="28"/>
                <w:szCs w:val="28"/>
              </w:rPr>
              <w:t>1</w:t>
            </w:r>
          </w:p>
        </w:tc>
        <w:tc>
          <w:tcPr>
            <w:tcW w:w="6747" w:type="dxa"/>
            <w:noWrap w:val="0"/>
            <w:vAlign w:val="top"/>
          </w:tcPr>
          <w:p w14:paraId="48FB55A7">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1.年龄:男60岁以下（不含60岁），女55岁以下（不含55岁），大专及以上学历；</w:t>
            </w:r>
          </w:p>
          <w:p w14:paraId="2A0789E2">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2.具有林业或园林方面中级以上技术职称；</w:t>
            </w:r>
            <w:r>
              <w:rPr>
                <w:rFonts w:hint="eastAsia" w:ascii="华文仿宋" w:hAnsi="华文仿宋" w:eastAsia="华文仿宋" w:cs="华文仿宋"/>
                <w:sz w:val="28"/>
                <w:szCs w:val="28"/>
                <w:highlight w:val="none"/>
                <w:lang w:val="en-US" w:eastAsia="zh-CN"/>
              </w:rPr>
              <w:t>具</w:t>
            </w:r>
            <w:r>
              <w:rPr>
                <w:rFonts w:hint="eastAsia" w:ascii="华文仿宋" w:hAnsi="华文仿宋" w:eastAsia="华文仿宋" w:cs="华文仿宋"/>
                <w:sz w:val="28"/>
                <w:szCs w:val="28"/>
                <w:lang w:val="en-US" w:eastAsia="zh-CN"/>
              </w:rPr>
              <w:t>有类似项目服务3年及以上管理服务工作经验，须全职在采购人服务中心现场工作；</w:t>
            </w:r>
          </w:p>
          <w:p w14:paraId="3FDF6A75">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项目经理非经采购人允许，不得擅自离岗或更换，如需更换，新派驻项目经理须经采购人面试后方可进场，项目经理能承担与采购人的沟通，进行现场质量、服务巡查，现场人员技能、礼仪、安全培训等各项工作，并向采购人提供所需的工作计划等。</w:t>
            </w:r>
          </w:p>
        </w:tc>
      </w:tr>
      <w:tr w14:paraId="4CA74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5" w:hRule="atLeast"/>
          <w:jc w:val="center"/>
        </w:trPr>
        <w:tc>
          <w:tcPr>
            <w:tcW w:w="695" w:type="dxa"/>
            <w:noWrap w:val="0"/>
            <w:vAlign w:val="center"/>
          </w:tcPr>
          <w:p w14:paraId="10C1AD36">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2</w:t>
            </w:r>
          </w:p>
        </w:tc>
        <w:tc>
          <w:tcPr>
            <w:tcW w:w="1493" w:type="dxa"/>
            <w:noWrap w:val="0"/>
            <w:vAlign w:val="center"/>
          </w:tcPr>
          <w:p w14:paraId="3054B75A">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主管</w:t>
            </w:r>
          </w:p>
        </w:tc>
        <w:tc>
          <w:tcPr>
            <w:tcW w:w="706" w:type="dxa"/>
            <w:noWrap w:val="0"/>
            <w:vAlign w:val="center"/>
          </w:tcPr>
          <w:p w14:paraId="39FB583D">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1</w:t>
            </w:r>
          </w:p>
        </w:tc>
        <w:tc>
          <w:tcPr>
            <w:tcW w:w="6747" w:type="dxa"/>
            <w:noWrap w:val="0"/>
            <w:vAlign w:val="top"/>
          </w:tcPr>
          <w:p w14:paraId="2AA9B370">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1.年龄:男60岁以下（不含60岁），女55岁以下（不含55岁），大专及以上学历；</w:t>
            </w:r>
          </w:p>
          <w:p w14:paraId="547ED594">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2.具有类似项目3 年及以上服务管理工作经验；</w:t>
            </w:r>
          </w:p>
          <w:p w14:paraId="2B48E81A">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3.身体健康、无传染性疾病或其他重大疾病。</w:t>
            </w:r>
          </w:p>
        </w:tc>
      </w:tr>
      <w:tr w14:paraId="3FC4D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5" w:hRule="atLeast"/>
          <w:jc w:val="center"/>
        </w:trPr>
        <w:tc>
          <w:tcPr>
            <w:tcW w:w="695" w:type="dxa"/>
            <w:noWrap w:val="0"/>
            <w:vAlign w:val="center"/>
          </w:tcPr>
          <w:p w14:paraId="07450343">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3</w:t>
            </w:r>
          </w:p>
        </w:tc>
        <w:tc>
          <w:tcPr>
            <w:tcW w:w="1493" w:type="dxa"/>
            <w:noWrap w:val="0"/>
            <w:vAlign w:val="center"/>
          </w:tcPr>
          <w:p w14:paraId="5E9337E2">
            <w:pPr>
              <w:pStyle w:val="41"/>
              <w:spacing w:before="78" w:line="315" w:lineRule="exact"/>
              <w:jc w:val="center"/>
              <w:rPr>
                <w:rFonts w:hint="eastAsia" w:ascii="华文仿宋" w:hAnsi="华文仿宋" w:eastAsia="华文仿宋" w:cs="华文仿宋"/>
                <w:position w:val="1"/>
                <w:sz w:val="28"/>
                <w:szCs w:val="28"/>
                <w:lang w:eastAsia="zh-CN"/>
              </w:rPr>
            </w:pPr>
            <w:r>
              <w:rPr>
                <w:rFonts w:hint="eastAsia" w:ascii="华文仿宋" w:hAnsi="华文仿宋" w:eastAsia="华文仿宋" w:cs="华文仿宋"/>
                <w:position w:val="1"/>
                <w:sz w:val="28"/>
                <w:szCs w:val="28"/>
                <w:lang w:eastAsia="zh-CN"/>
              </w:rPr>
              <w:t>工作人员</w:t>
            </w:r>
          </w:p>
        </w:tc>
        <w:tc>
          <w:tcPr>
            <w:tcW w:w="706" w:type="dxa"/>
            <w:noWrap w:val="0"/>
            <w:vAlign w:val="center"/>
          </w:tcPr>
          <w:p w14:paraId="3E13A164">
            <w:pPr>
              <w:pStyle w:val="41"/>
              <w:spacing w:before="78" w:line="315" w:lineRule="exact"/>
              <w:jc w:val="center"/>
              <w:rPr>
                <w:rFonts w:hint="eastAsia" w:ascii="华文仿宋" w:hAnsi="华文仿宋" w:eastAsia="华文仿宋" w:cs="华文仿宋"/>
                <w:position w:val="1"/>
                <w:sz w:val="28"/>
                <w:szCs w:val="28"/>
                <w:lang w:val="en-US" w:eastAsia="zh-CN"/>
              </w:rPr>
            </w:pPr>
            <w:r>
              <w:rPr>
                <w:rFonts w:hint="eastAsia" w:ascii="华文仿宋" w:hAnsi="华文仿宋" w:eastAsia="华文仿宋" w:cs="华文仿宋"/>
                <w:position w:val="1"/>
                <w:sz w:val="28"/>
                <w:szCs w:val="28"/>
                <w:lang w:val="en-US" w:eastAsia="zh-CN"/>
              </w:rPr>
              <w:t>10</w:t>
            </w:r>
          </w:p>
        </w:tc>
        <w:tc>
          <w:tcPr>
            <w:tcW w:w="6747" w:type="dxa"/>
            <w:noWrap w:val="0"/>
            <w:vAlign w:val="top"/>
          </w:tcPr>
          <w:p w14:paraId="4BF9DC56">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1.保洁年龄55岁以下（不含55岁）；绿化养护人员年龄60岁以下（不含60岁）；</w:t>
            </w:r>
          </w:p>
          <w:p w14:paraId="01AF3B1D">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2.要求：工作人员身体健康、无传染性疾病或其他重大疾病；服从管理；能熟练使用和操作各类保洁和绿化养护工具和设备。</w:t>
            </w:r>
          </w:p>
        </w:tc>
      </w:tr>
      <w:tr w14:paraId="76EE6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jc w:val="center"/>
        </w:trPr>
        <w:tc>
          <w:tcPr>
            <w:tcW w:w="695" w:type="dxa"/>
            <w:noWrap w:val="0"/>
            <w:vAlign w:val="center"/>
          </w:tcPr>
          <w:p w14:paraId="4288CC6D">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4</w:t>
            </w:r>
          </w:p>
        </w:tc>
        <w:tc>
          <w:tcPr>
            <w:tcW w:w="1493" w:type="dxa"/>
            <w:noWrap w:val="0"/>
            <w:vAlign w:val="center"/>
          </w:tcPr>
          <w:p w14:paraId="22E040DC">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扫地车司机</w:t>
            </w:r>
          </w:p>
        </w:tc>
        <w:tc>
          <w:tcPr>
            <w:tcW w:w="706" w:type="dxa"/>
            <w:noWrap w:val="0"/>
            <w:vAlign w:val="center"/>
          </w:tcPr>
          <w:p w14:paraId="1A0262BB">
            <w:pPr>
              <w:pStyle w:val="41"/>
              <w:spacing w:before="78" w:line="315" w:lineRule="exact"/>
              <w:jc w:val="center"/>
              <w:rPr>
                <w:rFonts w:hint="eastAsia" w:ascii="华文仿宋" w:hAnsi="华文仿宋" w:eastAsia="华文仿宋" w:cs="华文仿宋"/>
                <w:position w:val="1"/>
                <w:sz w:val="28"/>
                <w:szCs w:val="28"/>
              </w:rPr>
            </w:pPr>
            <w:r>
              <w:rPr>
                <w:rFonts w:hint="eastAsia" w:ascii="华文仿宋" w:hAnsi="华文仿宋" w:eastAsia="华文仿宋" w:cs="华文仿宋"/>
                <w:position w:val="1"/>
                <w:sz w:val="28"/>
                <w:szCs w:val="28"/>
              </w:rPr>
              <w:t>1</w:t>
            </w:r>
          </w:p>
        </w:tc>
        <w:tc>
          <w:tcPr>
            <w:tcW w:w="6747" w:type="dxa"/>
            <w:noWrap w:val="0"/>
            <w:vAlign w:val="top"/>
          </w:tcPr>
          <w:p w14:paraId="0F581FC5">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1.年龄60岁以下（不含60岁），具有C1及以上驾驶证。</w:t>
            </w:r>
          </w:p>
          <w:p w14:paraId="565EF0AF">
            <w:pPr>
              <w:keepNext w:val="0"/>
              <w:keepLines w:val="0"/>
              <w:pageBreakBefore w:val="0"/>
              <w:kinsoku/>
              <w:wordWrap/>
              <w:overflowPunct/>
              <w:topLinePunct w:val="0"/>
              <w:autoSpaceDE/>
              <w:autoSpaceDN/>
              <w:bidi w:val="0"/>
              <w:adjustRightInd/>
              <w:snapToGrid/>
              <w:spacing w:line="560" w:lineRule="exact"/>
              <w:ind w:firstLine="280" w:firstLineChars="1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2.身体健康、无传染性疾病或其他重大疾病；服从管理；能熟练驾驶清扫车辆，并规范做好车辆的日常保养工作，确保车辆随时完好可用。</w:t>
            </w:r>
          </w:p>
        </w:tc>
      </w:tr>
      <w:tr w14:paraId="1231E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jc w:val="center"/>
        </w:trPr>
        <w:tc>
          <w:tcPr>
            <w:tcW w:w="9641" w:type="dxa"/>
            <w:gridSpan w:val="4"/>
            <w:noWrap w:val="0"/>
            <w:vAlign w:val="top"/>
          </w:tcPr>
          <w:p w14:paraId="7DDC293F">
            <w:pPr>
              <w:pStyle w:val="41"/>
              <w:spacing w:before="73" w:line="254" w:lineRule="auto"/>
              <w:ind w:left="24" w:hanging="3"/>
              <w:jc w:val="both"/>
              <w:rPr>
                <w:rFonts w:hint="eastAsia" w:ascii="华文仿宋" w:hAnsi="华文仿宋" w:eastAsia="华文仿宋" w:cs="华文仿宋"/>
                <w:spacing w:val="-6"/>
                <w:sz w:val="28"/>
                <w:szCs w:val="28"/>
              </w:rPr>
            </w:pPr>
            <w:r>
              <w:rPr>
                <w:rFonts w:hint="eastAsia" w:ascii="华文仿宋" w:hAnsi="华文仿宋" w:eastAsia="华文仿宋" w:cs="华文仿宋"/>
                <w:spacing w:val="-1"/>
                <w:sz w:val="28"/>
                <w:szCs w:val="28"/>
              </w:rPr>
              <w:t>承诺：拟派所有人员均持有健康证明。</w:t>
            </w:r>
          </w:p>
        </w:tc>
      </w:tr>
    </w:tbl>
    <w:p w14:paraId="6F8CBFE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拟派服务人员入职时需填写个人信息登记表，提供体检证明；如采购人无特殊要求，保洁岗位人员无犯罪或其他不良情况记录；服务人员吃、住等问题由成交人自行负责；有类似项目服务经验；工作时间内必须统一身着成交人的工作服、佩戴工牌。</w:t>
      </w:r>
    </w:p>
    <w:p w14:paraId="100572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仪容仪表。工作时间内着本岗位规定制服，佩戴工牌，工作中无挽袖卷裤腿、赤膊现象；制服应干净，无明显污迹、破损，衣、裤口袋整理平整，不显露个人物品，工牌佩戴端正；保持个人卫生，面部、手部保持干净、身上无异味；精神饱满，工作积极主动；各岗位人员工作期间工具携带齐全完好。</w:t>
      </w:r>
    </w:p>
    <w:p w14:paraId="307F76A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行为举止。指引方向或指点位置时手指并拢，用手掌指向所指示方向；发现公共设施、设备存在问题时主动向采购人人员反映；在采购人管辖范围内发现安全隐患及可疑人员时，应及时通知采购人安全员，配合采购人做好安全防范工作；接受采购人主管的监督和指导，并配合完成其他特殊清洁事项；进入放置或张贴有采购人规章制度、信息资料等文件的房间进行室内清洁时，不翻阅、查看任何资料，严守秘密，不向外传阅。</w:t>
      </w:r>
    </w:p>
    <w:p w14:paraId="673ED06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（4）语言态度。语言规范，常用 </w:t>
      </w:r>
      <w:r>
        <w:rPr>
          <w:rFonts w:hint="eastAsia" w:ascii="华文仿宋" w:hAnsi="华文仿宋" w:eastAsia="华文仿宋" w:cs="华文仿宋"/>
          <w:b/>
          <w:bCs/>
          <w:sz w:val="28"/>
          <w:szCs w:val="28"/>
          <w:lang w:val="en-US" w:eastAsia="zh-CN"/>
        </w:rPr>
        <w:t>“您好、请、对不起、谢谢、再见”</w:t>
      </w:r>
      <w:r>
        <w:rPr>
          <w:rFonts w:hint="eastAsia" w:ascii="华文仿宋" w:hAnsi="华文仿宋" w:eastAsia="华文仿宋" w:cs="华文仿宋"/>
          <w:sz w:val="28"/>
          <w:szCs w:val="28"/>
          <w:lang w:val="en-US" w:eastAsia="zh-CN"/>
        </w:rPr>
        <w:t>等10字礼貌用语；任何情况下不与采购人或访客争吵、打架。</w:t>
      </w:r>
    </w:p>
    <w:p w14:paraId="5B04F9C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（5）成交人应派遣具有丰富管理经验的管理人员入场管理员工并保证管理水准。</w:t>
      </w:r>
    </w:p>
    <w:p w14:paraId="4EDDB13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（6）在入场前成交人应将员工名单、身份证号码、职务等资料交由采购人备案，入场后如有人员调整，必须在新人员进场前将相关资料交采购人备案。</w:t>
      </w:r>
    </w:p>
    <w:p w14:paraId="623CABE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（7）所有员工的补充及招聘由成交人负责。</w:t>
      </w:r>
    </w:p>
    <w:p w14:paraId="01F517D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（8）成交人应严格遵守采购人制定的各项纪律，采购人有权要求成交人更换违纪员工。</w:t>
      </w:r>
    </w:p>
    <w:p w14:paraId="41A7EC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（9）任何由于成交人员工的责任造成采购人损失的由成交人负责。</w:t>
      </w:r>
    </w:p>
    <w:p w14:paraId="4502EC5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（10）在遇到紧急情况时，成交人有责任协助采购人及时处理。</w:t>
      </w:r>
    </w:p>
    <w:p w14:paraId="34F879B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（11）服务人员必须穿着经采购人认可的制服（包括制服式样和面料）进行养护和保洁服务。</w:t>
      </w:r>
    </w:p>
    <w:p w14:paraId="761865D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（12）如成交人欲更换现场管理人员，需提前五个工作日知会采购人项目物业部并获得同意。如采购人要求更换驻场管理人员，成交人应给予配合。</w:t>
      </w:r>
    </w:p>
    <w:p w14:paraId="058151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13）成交人应根据与采购人确认的预算安排足够员工到场工作。成交人如欲更换人员，应事先与采购人协商。如需增加人员和预算，须经采购人书面批准。如因员工素质等原因而自行增加的员工（未获采购人书面批准），其费用将不被计入业主/应付范围内。</w:t>
      </w:r>
    </w:p>
    <w:p w14:paraId="475595F4">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7.培训考核要求</w:t>
      </w:r>
    </w:p>
    <w:p w14:paraId="49D6A37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成交人应制订具体的培训考核方案，方案内容包含培训（包含不同的岗位职责、行为规范、服务礼仪）及考核（包含不同的岗位、制度及工作程序）方案。保证上岗人员专业素质，服务质量符合采购人要求。</w:t>
      </w:r>
    </w:p>
    <w:p w14:paraId="254BFA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（2）养护、保洁服务工作除应按内部流程实施外，还应接受采购人随时检查，如因质量未达到目标，采购人有权要求其整改。</w:t>
      </w:r>
    </w:p>
    <w:p w14:paraId="61F1C7E0">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8.服务承诺</w:t>
      </w:r>
    </w:p>
    <w:p w14:paraId="0CF404C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（1）接受采购人对服务的考核、监督及管理，并对服务质量加以改进，确保服务工作的优质高效。</w:t>
      </w:r>
    </w:p>
    <w:p w14:paraId="55FFF34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（2）成交人具有足够的可调度人员储备，保障完成养护、保洁任务。若人员因事、病不能及时上岗时，请调其他服务人员补充，确保各项服务工作正常进行。</w:t>
      </w:r>
    </w:p>
    <w:p w14:paraId="278D848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（3）成交人具有足够的可调度人员储备，以应对发生重大突发事件。</w:t>
      </w:r>
    </w:p>
    <w:p w14:paraId="5D46AD6D">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9.管理制度</w:t>
      </w:r>
    </w:p>
    <w:p w14:paraId="47E9CBA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成交人具有良好的管理制度，制度内容包含：岗位职责、内控制度及人员管理制度。</w:t>
      </w:r>
    </w:p>
    <w:p w14:paraId="6E75865C">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10.档案管理</w:t>
      </w:r>
    </w:p>
    <w:p w14:paraId="4DEEBB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成交人针对本项目各岗位职责范围内产生的资料，提供完整、可行的档案管理，内容包含：合理的规划措施及保管措施、移交措施。</w:t>
      </w:r>
    </w:p>
    <w:p w14:paraId="58D239F5">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sz w:val="28"/>
          <w:szCs w:val="28"/>
          <w:lang w:val="en-US" w:eastAsia="zh-CN"/>
        </w:rPr>
        <w:t>11.服务总体要求</w:t>
      </w:r>
    </w:p>
    <w:p w14:paraId="5F9E00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成交人提出针对于本项目完整可行的服务总体方案，方案内容包含：①服务理念及目标；②重难点分析及保障措施。</w:t>
      </w:r>
    </w:p>
    <w:p w14:paraId="1D925485">
      <w:pPr>
        <w:keepNext w:val="0"/>
        <w:keepLines w:val="0"/>
        <w:pageBreakBefore w:val="0"/>
        <w:widowControl w:val="0"/>
        <w:kinsoku/>
        <w:wordWrap/>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12.实质性条款要求</w:t>
      </w:r>
    </w:p>
    <w:p w14:paraId="773B2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（1）成交人须承诺：拟派服务人员完全满足磋商文件人数（13人）要求。</w:t>
      </w:r>
    </w:p>
    <w:p w14:paraId="6BD6A09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（2）成交人须承诺：项目经理和主管不得同时兼任其他项目的管理岗位。</w:t>
      </w:r>
    </w:p>
    <w:p w14:paraId="4C0784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b w:val="0"/>
          <w:bCs/>
          <w:sz w:val="28"/>
          <w:szCs w:val="28"/>
          <w:lang w:val="en-US" w:eastAsia="zh-CN"/>
        </w:rPr>
      </w:pPr>
      <w:r>
        <w:rPr>
          <w:rFonts w:hint="eastAsia" w:ascii="华文仿宋" w:hAnsi="华文仿宋" w:eastAsia="华文仿宋" w:cs="华文仿宋"/>
          <w:sz w:val="28"/>
          <w:szCs w:val="28"/>
          <w:lang w:val="en-US" w:eastAsia="zh-CN"/>
        </w:rPr>
        <w:t>（3）成交人须承诺：按照采购人要求扫地车司机持有处于有效期内的 C1 及以上驾驶证。</w:t>
      </w:r>
    </w:p>
    <w:p w14:paraId="5D267429">
      <w:pPr>
        <w:spacing w:line="240" w:lineRule="auto"/>
        <w:ind w:firstLine="561"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p>
    <w:p w14:paraId="175212DF">
      <w:pPr>
        <w:spacing w:line="240" w:lineRule="auto"/>
        <w:ind w:firstLine="561"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6F836D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1" w:firstLineChars="200"/>
        <w:jc w:val="both"/>
        <w:textAlignment w:val="auto"/>
        <w:outlineLvl w:val="9"/>
        <w:rPr>
          <w:rFonts w:hint="eastAsia" w:ascii="华文仿宋" w:hAnsi="华文仿宋" w:eastAsia="华文仿宋" w:cs="华文仿宋"/>
          <w:b w:val="0"/>
          <w:bCs w:val="0"/>
          <w:kern w:val="0"/>
          <w:sz w:val="28"/>
          <w:szCs w:val="28"/>
          <w:lang w:val="en-US" w:eastAsia="zh-CN"/>
        </w:rPr>
      </w:pPr>
      <w:r>
        <w:rPr>
          <w:rFonts w:hint="eastAsia" w:ascii="华文仿宋" w:hAnsi="华文仿宋" w:eastAsia="华文仿宋" w:cs="华文仿宋"/>
          <w:b/>
          <w:bCs/>
          <w:kern w:val="0"/>
          <w:sz w:val="28"/>
          <w:szCs w:val="28"/>
          <w:lang w:val="en-US" w:eastAsia="zh-CN"/>
        </w:rPr>
        <w:t>一、合同内容及金额：</w:t>
      </w:r>
      <w:r>
        <w:rPr>
          <w:rFonts w:hint="eastAsia" w:ascii="华文仿宋" w:hAnsi="华文仿宋" w:eastAsia="华文仿宋" w:cs="华文仿宋"/>
          <w:b w:val="0"/>
          <w:bCs w:val="0"/>
          <w:kern w:val="0"/>
          <w:sz w:val="28"/>
          <w:szCs w:val="28"/>
          <w:lang w:val="en-US" w:eastAsia="zh-CN"/>
        </w:rPr>
        <w:t>即成交人的投标内容及其成交总金额；其金额不受市场和工作量变化的影响。</w:t>
      </w:r>
    </w:p>
    <w:p w14:paraId="3BA2FC96">
      <w:pPr>
        <w:pStyle w:val="46"/>
        <w:keepNext w:val="0"/>
        <w:keepLines w:val="0"/>
        <w:pageBreakBefore w:val="0"/>
        <w:kinsoku/>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val="0"/>
          <w:bCs w:val="0"/>
          <w:kern w:val="2"/>
          <w:sz w:val="28"/>
          <w:szCs w:val="28"/>
          <w:highlight w:val="none"/>
          <w:lang w:val="en-US" w:eastAsia="zh-CN" w:bidi="ar-SA"/>
        </w:rPr>
      </w:pPr>
      <w:r>
        <w:rPr>
          <w:rFonts w:hint="eastAsia" w:ascii="华文仿宋" w:hAnsi="华文仿宋" w:eastAsia="华文仿宋" w:cs="华文仿宋"/>
          <w:b/>
          <w:bCs/>
          <w:kern w:val="0"/>
          <w:sz w:val="28"/>
          <w:szCs w:val="28"/>
          <w:lang w:val="en-US" w:eastAsia="zh-CN" w:bidi="ar-SA"/>
        </w:rPr>
        <w:t>二、服务期：</w:t>
      </w:r>
      <w:r>
        <w:rPr>
          <w:rFonts w:hint="eastAsia" w:ascii="华文仿宋" w:hAnsi="华文仿宋" w:eastAsia="华文仿宋" w:cs="华文仿宋"/>
          <w:b w:val="0"/>
          <w:bCs w:val="0"/>
          <w:kern w:val="2"/>
          <w:sz w:val="28"/>
          <w:szCs w:val="28"/>
          <w:highlight w:val="none"/>
          <w:lang w:val="en-US" w:eastAsia="zh-CN" w:bidi="ar-SA"/>
        </w:rPr>
        <w:t>自合同签订之日起1年。</w:t>
      </w:r>
    </w:p>
    <w:p w14:paraId="1DFE4E2E">
      <w:pPr>
        <w:pStyle w:val="46"/>
        <w:keepNext w:val="0"/>
        <w:keepLines w:val="0"/>
        <w:pageBreakBefore w:val="0"/>
        <w:kinsoku/>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kern w:val="0"/>
          <w:sz w:val="28"/>
          <w:szCs w:val="28"/>
          <w:lang w:val="en-US" w:eastAsia="zh-CN" w:bidi="ar-SA"/>
        </w:rPr>
      </w:pPr>
      <w:r>
        <w:rPr>
          <w:rFonts w:hint="eastAsia" w:ascii="华文仿宋" w:hAnsi="华文仿宋" w:eastAsia="华文仿宋" w:cs="华文仿宋"/>
          <w:b/>
          <w:bCs/>
          <w:kern w:val="0"/>
          <w:sz w:val="28"/>
          <w:szCs w:val="28"/>
          <w:lang w:val="en-US" w:eastAsia="zh-CN" w:bidi="ar-SA"/>
        </w:rPr>
        <w:t>三、质量管理和监督措施</w:t>
      </w:r>
    </w:p>
    <w:p w14:paraId="3EE01C20">
      <w:pPr>
        <w:pStyle w:val="46"/>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1.成交人须接受采购人的各类检查考核，采购人有权根据有关规定对质量考核标准及奖惩办法作相应的修改。</w:t>
      </w:r>
    </w:p>
    <w:p w14:paraId="6EF941A1">
      <w:pPr>
        <w:pStyle w:val="46"/>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2.合同期内，因成交人管理不善</w:t>
      </w:r>
      <w:r>
        <w:rPr>
          <w:rFonts w:hint="eastAsia" w:ascii="华文仿宋" w:hAnsi="华文仿宋" w:eastAsia="华文仿宋" w:cs="华文仿宋"/>
          <w:color w:val="auto"/>
          <w:kern w:val="2"/>
          <w:sz w:val="28"/>
          <w:szCs w:val="28"/>
          <w:highlight w:val="none"/>
          <w:lang w:val="en-US" w:eastAsia="zh-CN" w:bidi="ar-SA"/>
        </w:rPr>
        <w:t>应</w:t>
      </w:r>
      <w:r>
        <w:rPr>
          <w:rFonts w:hint="eastAsia" w:ascii="华文仿宋" w:hAnsi="华文仿宋" w:eastAsia="华文仿宋" w:cs="华文仿宋"/>
          <w:kern w:val="2"/>
          <w:sz w:val="28"/>
          <w:szCs w:val="28"/>
          <w:highlight w:val="none"/>
          <w:lang w:val="en-US" w:eastAsia="zh-CN" w:bidi="ar-SA"/>
        </w:rPr>
        <w:t>负主要责任，造成重大损失和影响，采购人有权终止合同，经济损失和法律责任由成交人承担。</w:t>
      </w:r>
    </w:p>
    <w:p w14:paraId="498504F1">
      <w:pPr>
        <w:pStyle w:val="18"/>
        <w:keepNext w:val="0"/>
        <w:keepLines w:val="0"/>
        <w:pageBreakBefore w:val="0"/>
        <w:kinsoku/>
        <w:overflowPunct/>
        <w:topLinePunct w:val="0"/>
        <w:autoSpaceDE/>
        <w:autoSpaceDN/>
        <w:bidi w:val="0"/>
        <w:adjustRightInd/>
        <w:snapToGrid/>
        <w:spacing w:line="560" w:lineRule="exact"/>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 xml:space="preserve">    3.有下列情况之一的，采购人有权随时终止合同，并收回服务权:</w:t>
      </w:r>
    </w:p>
    <w:p w14:paraId="52CF0C20">
      <w:pPr>
        <w:pStyle w:val="18"/>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（1）成交人进行转包或分包的；</w:t>
      </w:r>
    </w:p>
    <w:p w14:paraId="2403B4A9">
      <w:pPr>
        <w:pStyle w:val="18"/>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（2）成交人超出服务范围或从事与服务项目无关的服务活动的；</w:t>
      </w:r>
    </w:p>
    <w:p w14:paraId="7474E06A">
      <w:pPr>
        <w:pStyle w:val="18"/>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（3）成交人有在超出指定区域安排从业人员；</w:t>
      </w:r>
    </w:p>
    <w:p w14:paraId="68BE42B9">
      <w:pPr>
        <w:pStyle w:val="18"/>
        <w:keepNext w:val="0"/>
        <w:keepLines w:val="0"/>
        <w:pageBreakBefore w:val="0"/>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（4）成交人违反相关管理规定或合同条款约定。</w:t>
      </w:r>
    </w:p>
    <w:p w14:paraId="0617591C">
      <w:pPr>
        <w:pStyle w:val="18"/>
        <w:keepNext w:val="0"/>
        <w:keepLines w:val="0"/>
        <w:pageBreakBefore w:val="0"/>
        <w:numPr>
          <w:ilvl w:val="0"/>
          <w:numId w:val="0"/>
        </w:numPr>
        <w:kinsoku/>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kern w:val="0"/>
          <w:sz w:val="28"/>
          <w:szCs w:val="28"/>
          <w:lang w:val="en-US" w:eastAsia="zh-CN" w:bidi="ar-SA"/>
        </w:rPr>
      </w:pPr>
      <w:r>
        <w:rPr>
          <w:rFonts w:hint="eastAsia" w:ascii="华文仿宋" w:hAnsi="华文仿宋" w:eastAsia="华文仿宋" w:cs="华文仿宋"/>
          <w:b/>
          <w:bCs/>
          <w:kern w:val="0"/>
          <w:sz w:val="28"/>
          <w:szCs w:val="28"/>
          <w:lang w:val="en-US" w:eastAsia="zh-CN" w:bidi="ar-SA"/>
        </w:rPr>
        <w:t>四、违约责任与解决争议的方法</w:t>
      </w:r>
    </w:p>
    <w:p w14:paraId="324C36A9">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 xml:space="preserve">1.按《中华人民共和国民法典》中的相关条款执行； </w:t>
      </w:r>
    </w:p>
    <w:p w14:paraId="414A4B75">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 xml:space="preserve">2.未按合同要求提供服务或服务质量不能满足合同要求，采购人有权依据《中华人民共和国民法典》、《中华人民共和国政府采购法》有关条款及合同约定终止合同，并要求成交人承担违约责任； </w:t>
      </w:r>
    </w:p>
    <w:p w14:paraId="71876F83">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kern w:val="2"/>
          <w:sz w:val="28"/>
          <w:szCs w:val="28"/>
          <w:highlight w:val="none"/>
          <w:lang w:val="en-US" w:eastAsia="zh-CN" w:bidi="ar-SA"/>
        </w:rPr>
        <w:t>3.成交人未能达到服务标准，采购人有权要求成交人限期整改，逾期不整改的采购人有权终止合同，造成采购人经济损失的，成交人应给予采购人经济赔偿；</w:t>
      </w:r>
    </w:p>
    <w:p w14:paraId="79C10B2A">
      <w:pPr>
        <w:pStyle w:val="18"/>
        <w:keepNext w:val="0"/>
        <w:keepLines w:val="0"/>
        <w:pageBreakBefore w:val="0"/>
        <w:numPr>
          <w:ilvl w:val="0"/>
          <w:numId w:val="0"/>
        </w:numPr>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4.成交人在服务期内，若发生争执、滋事、劳资纠纷、债务索赔安全事故，造成违法、违规和其它违犯社会治安条例，影响采购人稳定大局的事件，均由成交人自行承担一切责任与费用。</w:t>
      </w:r>
    </w:p>
    <w:p w14:paraId="1489407B">
      <w:pPr>
        <w:pStyle w:val="18"/>
        <w:keepNext w:val="0"/>
        <w:keepLines w:val="0"/>
        <w:pageBreakBefore w:val="0"/>
        <w:numPr>
          <w:ilvl w:val="0"/>
          <w:numId w:val="0"/>
        </w:numPr>
        <w:kinsoku/>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kern w:val="0"/>
          <w:sz w:val="28"/>
          <w:szCs w:val="28"/>
          <w:lang w:val="en-US" w:eastAsia="zh-CN" w:bidi="ar-SA"/>
        </w:rPr>
      </w:pPr>
      <w:r>
        <w:rPr>
          <w:rFonts w:hint="eastAsia" w:ascii="华文仿宋" w:hAnsi="华文仿宋" w:eastAsia="华文仿宋" w:cs="华文仿宋"/>
          <w:b/>
          <w:bCs/>
          <w:kern w:val="0"/>
          <w:sz w:val="28"/>
          <w:szCs w:val="28"/>
          <w:lang w:val="en-US" w:eastAsia="zh-CN" w:bidi="ar-SA"/>
        </w:rPr>
        <w:t>五、服务缺陷的补救措施和索赔</w:t>
      </w:r>
    </w:p>
    <w:p w14:paraId="3662CB07">
      <w:pPr>
        <w:pStyle w:val="18"/>
        <w:keepNext w:val="0"/>
        <w:keepLines w:val="0"/>
        <w:pageBreakBefore w:val="0"/>
        <w:numPr>
          <w:ilvl w:val="0"/>
          <w:numId w:val="0"/>
        </w:numPr>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1.成交人同意将服务款项目退还给采购人，由此发生的一切费用和损失由成交人承担。如采购人以适当的条件和方法购买与未履约标的相类似的服务，成交人应负担新购买类似服务所超出的费用。</w:t>
      </w:r>
    </w:p>
    <w:p w14:paraId="5AB19643">
      <w:pPr>
        <w:pStyle w:val="18"/>
        <w:keepNext w:val="0"/>
        <w:keepLines w:val="0"/>
        <w:pageBreakBefore w:val="0"/>
        <w:numPr>
          <w:ilvl w:val="0"/>
          <w:numId w:val="0"/>
        </w:numPr>
        <w:kinsoku/>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如果在采购人发出索赔通知后30日内成交人未作答复，上述索赔应视为已被成交人接受。如果成交人未能在采购人发出索赔通知后30日内或采购人同意延长的期限内，按照上述规定的任何一种方法采取补救措施，采购人有权从应付服务款中扣除索赔金额，如不足以弥补采购人损失的，采购人有权进一步要求成交人赔偿。</w:t>
      </w:r>
    </w:p>
    <w:p w14:paraId="59441CAC">
      <w:pPr>
        <w:pStyle w:val="18"/>
        <w:keepNext w:val="0"/>
        <w:keepLines w:val="0"/>
        <w:pageBreakBefore w:val="0"/>
        <w:widowControl/>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3.采购人和成交人在履行本合同过程中或对本合同内容存在争议的，应先协商解决，协商不成的，双方任意一方均有权向采购人所在地人民法院提起诉讼。</w:t>
      </w:r>
    </w:p>
    <w:p w14:paraId="33DAF7EF">
      <w:pPr>
        <w:pStyle w:val="18"/>
        <w:keepNext w:val="0"/>
        <w:keepLines w:val="0"/>
        <w:pageBreakBefore w:val="0"/>
        <w:numPr>
          <w:ilvl w:val="0"/>
          <w:numId w:val="0"/>
        </w:numPr>
        <w:kinsoku/>
        <w:overflowPunct/>
        <w:topLinePunct w:val="0"/>
        <w:autoSpaceDE/>
        <w:autoSpaceDN/>
        <w:bidi w:val="0"/>
        <w:adjustRightInd/>
        <w:snapToGrid/>
        <w:spacing w:line="560" w:lineRule="exact"/>
        <w:ind w:firstLine="561" w:firstLineChars="200"/>
        <w:textAlignment w:val="auto"/>
        <w:rPr>
          <w:rFonts w:hint="eastAsia" w:ascii="华文仿宋" w:hAnsi="华文仿宋" w:eastAsia="华文仿宋" w:cs="华文仿宋"/>
          <w:b/>
          <w:bCs/>
          <w:kern w:val="0"/>
          <w:sz w:val="28"/>
          <w:szCs w:val="28"/>
          <w:lang w:val="en-US" w:eastAsia="zh-CN" w:bidi="ar-SA"/>
        </w:rPr>
      </w:pPr>
      <w:r>
        <w:rPr>
          <w:rFonts w:hint="eastAsia" w:ascii="华文仿宋" w:hAnsi="华文仿宋" w:eastAsia="华文仿宋" w:cs="华文仿宋"/>
          <w:b/>
          <w:bCs/>
          <w:kern w:val="0"/>
          <w:sz w:val="28"/>
          <w:szCs w:val="28"/>
          <w:lang w:val="en-US" w:eastAsia="zh-CN" w:bidi="ar-SA"/>
        </w:rPr>
        <w:t>六、付款方式</w:t>
      </w:r>
    </w:p>
    <w:p w14:paraId="100542CE">
      <w:pPr>
        <w:keepNext w:val="0"/>
        <w:keepLines w:val="0"/>
        <w:pageBreakBefore w:val="0"/>
        <w:widowControl/>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采购资金由采购人直接结算，具体参考付款方式如下：</w:t>
      </w:r>
    </w:p>
    <w:p w14:paraId="66C3AFB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sz w:val="28"/>
          <w:szCs w:val="28"/>
          <w:highlight w:val="none"/>
          <w:lang w:val="en-US" w:eastAsia="zh-CN"/>
        </w:rPr>
        <w:t>服务费：</w:t>
      </w:r>
      <w:r>
        <w:rPr>
          <w:rFonts w:hint="eastAsia" w:ascii="华文仿宋" w:hAnsi="华文仿宋" w:eastAsia="华文仿宋" w:cs="华文仿宋"/>
          <w:color w:val="auto"/>
          <w:sz w:val="28"/>
          <w:szCs w:val="28"/>
          <w:highlight w:val="none"/>
          <w:lang w:val="en-US" w:eastAsia="zh-CN"/>
        </w:rPr>
        <w:t>实行按</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b/>
          <w:bCs/>
          <w:color w:val="auto"/>
          <w:sz w:val="28"/>
          <w:szCs w:val="28"/>
          <w:highlight w:val="none"/>
          <w:u w:val="single"/>
          <w:lang w:val="en-US" w:eastAsia="zh-CN"/>
        </w:rPr>
        <w:t>季度</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lang w:val="en-US" w:eastAsia="zh-CN"/>
        </w:rPr>
        <w:t>支付，每</w:t>
      </w:r>
      <w:r>
        <w:rPr>
          <w:rFonts w:hint="eastAsia" w:ascii="华文仿宋" w:hAnsi="华文仿宋" w:eastAsia="华文仿宋" w:cs="华文仿宋"/>
          <w:b/>
          <w:bCs/>
          <w:color w:val="auto"/>
          <w:sz w:val="28"/>
          <w:szCs w:val="28"/>
          <w:highlight w:val="none"/>
          <w:u w:val="single"/>
          <w:lang w:val="en-US" w:eastAsia="zh-CN"/>
        </w:rPr>
        <w:t xml:space="preserve">季度初10 </w:t>
      </w:r>
      <w:r>
        <w:rPr>
          <w:rFonts w:hint="eastAsia" w:ascii="华文仿宋" w:hAnsi="华文仿宋" w:eastAsia="华文仿宋" w:cs="华文仿宋"/>
          <w:color w:val="auto"/>
          <w:sz w:val="28"/>
          <w:szCs w:val="28"/>
          <w:highlight w:val="none"/>
          <w:lang w:val="en-US" w:eastAsia="zh-CN"/>
        </w:rPr>
        <w:t>日前按实际发生的工作量考核结果支付上季度服务费并开具发票，见票付款（银行转账）。</w:t>
      </w:r>
    </w:p>
    <w:p w14:paraId="7815BAD9">
      <w:pPr>
        <w:pStyle w:val="9"/>
        <w:spacing w:before="243" w:line="371" w:lineRule="auto"/>
        <w:ind w:left="132" w:firstLine="616" w:firstLineChars="220"/>
        <w:jc w:val="both"/>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2"/>
          <w:sz w:val="28"/>
          <w:szCs w:val="28"/>
          <w:highlight w:val="none"/>
          <w:lang w:val="en-US" w:eastAsia="zh-CN" w:bidi="ar-SA"/>
        </w:rPr>
        <w:t>采购人应在每季度初5日前按照《日常考核检查表》（详见附件2）及《季度考核表》（如下）对上季度养护和保洁服务质量进行考核并确定付款比例。应付的物业管理服务费以当季经采购人审批同意的实际发生额乘以付款比例确定。同时，成交人应向甲方据实提供发票（含税），采购人收到发票后5个工作日内将当季物业管理服务费以转账形式付款给成交人，完成支付。</w:t>
      </w:r>
    </w:p>
    <w:p w14:paraId="6C37848E">
      <w:pPr>
        <w:spacing w:before="5" w:line="225" w:lineRule="auto"/>
        <w:ind w:left="3332"/>
        <w:rPr>
          <w:rFonts w:hint="eastAsia" w:ascii="华文仿宋" w:hAnsi="华文仿宋" w:eastAsia="华文仿宋" w:cs="华文仿宋"/>
          <w:sz w:val="28"/>
          <w:szCs w:val="28"/>
        </w:rPr>
      </w:pPr>
      <w:r>
        <w:rPr>
          <w:rFonts w:hint="eastAsia" w:ascii="华文仿宋" w:hAnsi="华文仿宋" w:eastAsia="华文仿宋" w:cs="华文仿宋"/>
          <w:b/>
          <w:bCs/>
          <w:spacing w:val="3"/>
          <w:sz w:val="28"/>
          <w:szCs w:val="28"/>
          <w:lang w:eastAsia="zh-CN"/>
        </w:rPr>
        <w:t>季</w:t>
      </w:r>
      <w:r>
        <w:rPr>
          <w:rFonts w:hint="eastAsia" w:ascii="华文仿宋" w:hAnsi="华文仿宋" w:eastAsia="华文仿宋" w:cs="华文仿宋"/>
          <w:b/>
          <w:bCs/>
          <w:spacing w:val="3"/>
          <w:sz w:val="28"/>
          <w:szCs w:val="28"/>
        </w:rPr>
        <w:t>度考核表</w:t>
      </w:r>
    </w:p>
    <w:p w14:paraId="6271641A">
      <w:pPr>
        <w:spacing w:before="162"/>
        <w:rPr>
          <w:rFonts w:hint="eastAsia" w:ascii="华文仿宋" w:hAnsi="华文仿宋" w:eastAsia="华文仿宋" w:cs="华文仿宋"/>
          <w:sz w:val="28"/>
          <w:szCs w:val="28"/>
        </w:rPr>
      </w:pPr>
    </w:p>
    <w:tbl>
      <w:tblPr>
        <w:tblStyle w:val="4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5"/>
        <w:gridCol w:w="2783"/>
        <w:gridCol w:w="2404"/>
        <w:gridCol w:w="2134"/>
      </w:tblGrid>
      <w:tr w14:paraId="2A65E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3988" w:type="dxa"/>
            <w:gridSpan w:val="2"/>
            <w:vAlign w:val="top"/>
          </w:tcPr>
          <w:p w14:paraId="295A0C8A">
            <w:pPr>
              <w:pStyle w:val="41"/>
              <w:spacing w:before="158" w:line="228" w:lineRule="auto"/>
              <w:ind w:left="1375"/>
              <w:rPr>
                <w:rFonts w:hint="eastAsia" w:ascii="华文仿宋" w:hAnsi="华文仿宋" w:eastAsia="华文仿宋" w:cs="华文仿宋"/>
                <w:sz w:val="28"/>
                <w:szCs w:val="28"/>
              </w:rPr>
            </w:pPr>
            <w:r>
              <w:rPr>
                <w:rFonts w:hint="eastAsia" w:ascii="华文仿宋" w:hAnsi="华文仿宋" w:eastAsia="华文仿宋" w:cs="华文仿宋"/>
                <w:spacing w:val="4"/>
                <w:sz w:val="28"/>
                <w:szCs w:val="28"/>
              </w:rPr>
              <w:t>考核成绩</w:t>
            </w:r>
          </w:p>
        </w:tc>
        <w:tc>
          <w:tcPr>
            <w:tcW w:w="2404" w:type="dxa"/>
            <w:vAlign w:val="top"/>
          </w:tcPr>
          <w:p w14:paraId="687AF319">
            <w:pPr>
              <w:pStyle w:val="41"/>
              <w:spacing w:before="158" w:line="228" w:lineRule="auto"/>
              <w:ind w:left="582"/>
              <w:rPr>
                <w:rFonts w:hint="eastAsia" w:ascii="华文仿宋" w:hAnsi="华文仿宋" w:eastAsia="华文仿宋" w:cs="华文仿宋"/>
                <w:sz w:val="28"/>
                <w:szCs w:val="28"/>
              </w:rPr>
            </w:pPr>
            <w:r>
              <w:rPr>
                <w:rFonts w:hint="eastAsia" w:ascii="华文仿宋" w:hAnsi="华文仿宋" w:eastAsia="华文仿宋" w:cs="华文仿宋"/>
                <w:spacing w:val="4"/>
                <w:sz w:val="28"/>
                <w:szCs w:val="28"/>
              </w:rPr>
              <w:t>考核标准</w:t>
            </w:r>
          </w:p>
        </w:tc>
        <w:tc>
          <w:tcPr>
            <w:tcW w:w="2134" w:type="dxa"/>
            <w:vAlign w:val="top"/>
          </w:tcPr>
          <w:p w14:paraId="27D04FC8">
            <w:pPr>
              <w:pStyle w:val="41"/>
              <w:spacing w:before="157" w:line="229" w:lineRule="auto"/>
              <w:ind w:left="444"/>
              <w:rPr>
                <w:rFonts w:hint="eastAsia" w:ascii="华文仿宋" w:hAnsi="华文仿宋" w:eastAsia="华文仿宋" w:cs="华文仿宋"/>
                <w:sz w:val="28"/>
                <w:szCs w:val="28"/>
              </w:rPr>
            </w:pPr>
            <w:r>
              <w:rPr>
                <w:rFonts w:hint="eastAsia" w:ascii="华文仿宋" w:hAnsi="华文仿宋" w:eastAsia="华文仿宋" w:cs="华文仿宋"/>
                <w:spacing w:val="4"/>
                <w:sz w:val="28"/>
                <w:szCs w:val="28"/>
              </w:rPr>
              <w:t>付款比例</w:t>
            </w:r>
          </w:p>
        </w:tc>
      </w:tr>
      <w:tr w14:paraId="56DD8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05" w:type="dxa"/>
            <w:vAlign w:val="top"/>
          </w:tcPr>
          <w:p w14:paraId="02E68B12">
            <w:pPr>
              <w:pStyle w:val="41"/>
              <w:spacing w:before="214" w:line="182" w:lineRule="auto"/>
              <w:ind w:left="682"/>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val="en-US" w:eastAsia="zh-CN"/>
              </w:rPr>
              <w:t>A</w:t>
            </w:r>
          </w:p>
        </w:tc>
        <w:tc>
          <w:tcPr>
            <w:tcW w:w="2783" w:type="dxa"/>
            <w:vAlign w:val="center"/>
          </w:tcPr>
          <w:p w14:paraId="52F71E83">
            <w:pPr>
              <w:pStyle w:val="41"/>
              <w:spacing w:before="155" w:line="228" w:lineRule="auto"/>
              <w:jc w:val="center"/>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合  格</w:t>
            </w:r>
          </w:p>
        </w:tc>
        <w:tc>
          <w:tcPr>
            <w:tcW w:w="2404" w:type="dxa"/>
            <w:vAlign w:val="top"/>
          </w:tcPr>
          <w:p w14:paraId="52D732B3">
            <w:pPr>
              <w:pStyle w:val="41"/>
              <w:spacing w:before="156" w:line="229" w:lineRule="auto"/>
              <w:ind w:left="411"/>
              <w:rPr>
                <w:rFonts w:hint="eastAsia" w:ascii="华文仿宋" w:hAnsi="华文仿宋" w:eastAsia="华文仿宋" w:cs="华文仿宋"/>
                <w:sz w:val="28"/>
                <w:szCs w:val="28"/>
              </w:rPr>
            </w:pPr>
            <w:r>
              <w:rPr>
                <w:rFonts w:hint="eastAsia" w:ascii="华文仿宋" w:hAnsi="华文仿宋" w:eastAsia="华文仿宋" w:cs="华文仿宋"/>
                <w:sz w:val="28"/>
                <w:szCs w:val="28"/>
              </w:rPr>
              <w:t>8</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pacing w:val="-47"/>
                <w:sz w:val="28"/>
                <w:szCs w:val="28"/>
              </w:rPr>
              <w:t xml:space="preserve"> </w:t>
            </w:r>
            <w:r>
              <w:rPr>
                <w:rFonts w:hint="eastAsia" w:ascii="华文仿宋" w:hAnsi="华文仿宋" w:eastAsia="华文仿宋" w:cs="华文仿宋"/>
                <w:sz w:val="28"/>
                <w:szCs w:val="28"/>
              </w:rPr>
              <w:t>分～</w:t>
            </w:r>
            <w:r>
              <w:rPr>
                <w:rFonts w:hint="eastAsia" w:ascii="华文仿宋" w:hAnsi="华文仿宋" w:eastAsia="华文仿宋" w:cs="华文仿宋"/>
                <w:sz w:val="28"/>
                <w:szCs w:val="28"/>
                <w:lang w:val="en-US" w:eastAsia="zh-CN"/>
              </w:rPr>
              <w:t>100</w:t>
            </w:r>
            <w:r>
              <w:rPr>
                <w:rFonts w:hint="eastAsia" w:ascii="华文仿宋" w:hAnsi="华文仿宋" w:eastAsia="华文仿宋" w:cs="华文仿宋"/>
                <w:sz w:val="28"/>
                <w:szCs w:val="28"/>
              </w:rPr>
              <w:t>分</w:t>
            </w:r>
          </w:p>
        </w:tc>
        <w:tc>
          <w:tcPr>
            <w:tcW w:w="2134" w:type="dxa"/>
            <w:vAlign w:val="top"/>
          </w:tcPr>
          <w:p w14:paraId="363CFA01">
            <w:pPr>
              <w:pStyle w:val="41"/>
              <w:spacing w:before="155" w:line="414" w:lineRule="exact"/>
              <w:ind w:left="777"/>
              <w:rPr>
                <w:rFonts w:hint="eastAsia" w:ascii="华文仿宋" w:hAnsi="华文仿宋" w:eastAsia="华文仿宋" w:cs="华文仿宋"/>
                <w:sz w:val="28"/>
                <w:szCs w:val="28"/>
              </w:rPr>
            </w:pPr>
            <w:r>
              <w:rPr>
                <w:rFonts w:hint="eastAsia" w:ascii="华文仿宋" w:hAnsi="华文仿宋" w:eastAsia="华文仿宋" w:cs="华文仿宋"/>
                <w:spacing w:val="-4"/>
                <w:position w:val="2"/>
                <w:sz w:val="28"/>
                <w:szCs w:val="28"/>
                <w:highlight w:val="none"/>
                <w:lang w:val="en-US" w:eastAsia="zh-CN"/>
              </w:rPr>
              <w:t>100</w:t>
            </w:r>
            <w:r>
              <w:rPr>
                <w:rFonts w:hint="eastAsia" w:ascii="华文仿宋" w:hAnsi="华文仿宋" w:eastAsia="华文仿宋" w:cs="华文仿宋"/>
                <w:spacing w:val="-4"/>
                <w:position w:val="2"/>
                <w:sz w:val="28"/>
                <w:szCs w:val="28"/>
                <w:highlight w:val="none"/>
              </w:rPr>
              <w:t>%</w:t>
            </w:r>
          </w:p>
        </w:tc>
      </w:tr>
      <w:tr w14:paraId="2012A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05" w:type="dxa"/>
            <w:vAlign w:val="top"/>
          </w:tcPr>
          <w:p w14:paraId="0014148C">
            <w:pPr>
              <w:pStyle w:val="41"/>
              <w:spacing w:before="215" w:line="183" w:lineRule="auto"/>
              <w:ind w:left="687"/>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val="en-US" w:eastAsia="zh-CN"/>
              </w:rPr>
              <w:t>B</w:t>
            </w:r>
          </w:p>
        </w:tc>
        <w:tc>
          <w:tcPr>
            <w:tcW w:w="2783" w:type="dxa"/>
            <w:vAlign w:val="center"/>
          </w:tcPr>
          <w:p w14:paraId="705111FB">
            <w:pPr>
              <w:pStyle w:val="41"/>
              <w:spacing w:before="159" w:line="227" w:lineRule="auto"/>
              <w:jc w:val="center"/>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highlight w:val="none"/>
                <w:shd w:val="clear" w:fill="FFFFFF" w:themeFill="background1"/>
                <w:lang w:eastAsia="zh-CN"/>
              </w:rPr>
              <w:t>基本合格</w:t>
            </w:r>
          </w:p>
        </w:tc>
        <w:tc>
          <w:tcPr>
            <w:tcW w:w="2404" w:type="dxa"/>
            <w:vAlign w:val="top"/>
          </w:tcPr>
          <w:p w14:paraId="609E9E4E">
            <w:pPr>
              <w:pStyle w:val="41"/>
              <w:spacing w:before="159" w:line="229" w:lineRule="auto"/>
              <w:ind w:left="412"/>
              <w:rPr>
                <w:rFonts w:hint="eastAsia" w:ascii="华文仿宋" w:hAnsi="华文仿宋" w:eastAsia="华文仿宋" w:cs="华文仿宋"/>
                <w:sz w:val="28"/>
                <w:szCs w:val="28"/>
              </w:rPr>
            </w:pPr>
            <w:r>
              <w:rPr>
                <w:rFonts w:hint="eastAsia" w:ascii="华文仿宋" w:hAnsi="华文仿宋" w:eastAsia="华文仿宋" w:cs="华文仿宋"/>
                <w:sz w:val="28"/>
                <w:szCs w:val="28"/>
                <w:lang w:val="en-US" w:eastAsia="zh-CN"/>
              </w:rPr>
              <w:t>60</w:t>
            </w:r>
            <w:r>
              <w:rPr>
                <w:rFonts w:hint="eastAsia" w:ascii="华文仿宋" w:hAnsi="华文仿宋" w:eastAsia="华文仿宋" w:cs="华文仿宋"/>
                <w:sz w:val="28"/>
                <w:szCs w:val="28"/>
              </w:rPr>
              <w:t>分～</w:t>
            </w:r>
            <w:r>
              <w:rPr>
                <w:rFonts w:hint="eastAsia" w:ascii="华文仿宋" w:hAnsi="华文仿宋" w:eastAsia="华文仿宋" w:cs="华文仿宋"/>
                <w:sz w:val="28"/>
                <w:szCs w:val="28"/>
                <w:lang w:val="en-US" w:eastAsia="zh-CN"/>
              </w:rPr>
              <w:t>85</w:t>
            </w:r>
            <w:r>
              <w:rPr>
                <w:rFonts w:hint="eastAsia" w:ascii="华文仿宋" w:hAnsi="华文仿宋" w:eastAsia="华文仿宋" w:cs="华文仿宋"/>
                <w:sz w:val="28"/>
                <w:szCs w:val="28"/>
              </w:rPr>
              <w:t>分</w:t>
            </w:r>
          </w:p>
        </w:tc>
        <w:tc>
          <w:tcPr>
            <w:tcW w:w="2134" w:type="dxa"/>
            <w:vAlign w:val="top"/>
          </w:tcPr>
          <w:p w14:paraId="3092B86A">
            <w:pPr>
              <w:pStyle w:val="41"/>
              <w:spacing w:before="158" w:line="414" w:lineRule="exact"/>
              <w:ind w:left="837"/>
              <w:rPr>
                <w:rFonts w:hint="eastAsia" w:ascii="华文仿宋" w:hAnsi="华文仿宋" w:eastAsia="华文仿宋" w:cs="华文仿宋"/>
                <w:sz w:val="28"/>
                <w:szCs w:val="28"/>
              </w:rPr>
            </w:pPr>
            <w:r>
              <w:rPr>
                <w:rFonts w:hint="eastAsia" w:ascii="华文仿宋" w:hAnsi="华文仿宋" w:eastAsia="华文仿宋" w:cs="华文仿宋"/>
                <w:position w:val="2"/>
                <w:sz w:val="28"/>
                <w:szCs w:val="28"/>
                <w:highlight w:val="none"/>
                <w:lang w:val="en-US" w:eastAsia="zh-CN"/>
              </w:rPr>
              <w:t>95</w:t>
            </w:r>
            <w:r>
              <w:rPr>
                <w:rFonts w:hint="eastAsia" w:ascii="华文仿宋" w:hAnsi="华文仿宋" w:eastAsia="华文仿宋" w:cs="华文仿宋"/>
                <w:position w:val="2"/>
                <w:sz w:val="28"/>
                <w:szCs w:val="28"/>
                <w:highlight w:val="none"/>
              </w:rPr>
              <w:t>%</w:t>
            </w:r>
          </w:p>
        </w:tc>
      </w:tr>
      <w:tr w14:paraId="450B9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205" w:type="dxa"/>
            <w:vAlign w:val="top"/>
          </w:tcPr>
          <w:p w14:paraId="343C290D">
            <w:pPr>
              <w:pStyle w:val="41"/>
              <w:spacing w:before="218" w:line="182" w:lineRule="auto"/>
              <w:ind w:left="684"/>
              <w:rPr>
                <w:rFonts w:hint="eastAsia" w:ascii="华文仿宋" w:hAnsi="华文仿宋" w:eastAsia="华文仿宋" w:cs="华文仿宋"/>
                <w:sz w:val="28"/>
                <w:szCs w:val="28"/>
                <w:lang w:eastAsia="zh-CN"/>
              </w:rPr>
            </w:pPr>
            <w:r>
              <w:rPr>
                <w:rFonts w:hint="eastAsia" w:ascii="华文仿宋" w:hAnsi="华文仿宋" w:eastAsia="华文仿宋" w:cs="华文仿宋"/>
                <w:sz w:val="28"/>
                <w:szCs w:val="28"/>
                <w:lang w:val="en-US" w:eastAsia="zh-CN"/>
              </w:rPr>
              <w:t>C</w:t>
            </w:r>
          </w:p>
        </w:tc>
        <w:tc>
          <w:tcPr>
            <w:tcW w:w="2783" w:type="dxa"/>
            <w:vAlign w:val="center"/>
          </w:tcPr>
          <w:p w14:paraId="4B683886">
            <w:pPr>
              <w:pStyle w:val="41"/>
              <w:spacing w:before="159" w:line="228"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不合格</w:t>
            </w:r>
          </w:p>
        </w:tc>
        <w:tc>
          <w:tcPr>
            <w:tcW w:w="2404" w:type="dxa"/>
            <w:vAlign w:val="top"/>
          </w:tcPr>
          <w:p w14:paraId="0B67163D">
            <w:pPr>
              <w:pStyle w:val="41"/>
              <w:spacing w:before="159" w:line="229" w:lineRule="auto"/>
              <w:ind w:left="412"/>
              <w:rPr>
                <w:rFonts w:hint="eastAsia" w:ascii="华文仿宋" w:hAnsi="华文仿宋" w:eastAsia="华文仿宋" w:cs="华文仿宋"/>
                <w:sz w:val="28"/>
                <w:szCs w:val="28"/>
              </w:rPr>
            </w:pPr>
            <w:r>
              <w:rPr>
                <w:rFonts w:hint="eastAsia" w:ascii="华文仿宋" w:hAnsi="华文仿宋" w:eastAsia="华文仿宋" w:cs="华文仿宋"/>
                <w:spacing w:val="-1"/>
                <w:sz w:val="28"/>
                <w:szCs w:val="28"/>
              </w:rPr>
              <w:t>0</w:t>
            </w:r>
            <w:r>
              <w:rPr>
                <w:rFonts w:hint="eastAsia" w:ascii="华文仿宋" w:hAnsi="华文仿宋" w:eastAsia="华文仿宋" w:cs="华文仿宋"/>
                <w:spacing w:val="-48"/>
                <w:sz w:val="28"/>
                <w:szCs w:val="28"/>
              </w:rPr>
              <w:t xml:space="preserve"> </w:t>
            </w:r>
            <w:r>
              <w:rPr>
                <w:rFonts w:hint="eastAsia" w:ascii="华文仿宋" w:hAnsi="华文仿宋" w:eastAsia="华文仿宋" w:cs="华文仿宋"/>
                <w:spacing w:val="-1"/>
                <w:sz w:val="28"/>
                <w:szCs w:val="28"/>
              </w:rPr>
              <w:t>分～60</w:t>
            </w:r>
            <w:r>
              <w:rPr>
                <w:rFonts w:hint="eastAsia" w:ascii="华文仿宋" w:hAnsi="华文仿宋" w:eastAsia="华文仿宋" w:cs="华文仿宋"/>
                <w:spacing w:val="-50"/>
                <w:sz w:val="28"/>
                <w:szCs w:val="28"/>
              </w:rPr>
              <w:t xml:space="preserve"> </w:t>
            </w:r>
            <w:r>
              <w:rPr>
                <w:rFonts w:hint="eastAsia" w:ascii="华文仿宋" w:hAnsi="华文仿宋" w:eastAsia="华文仿宋" w:cs="华文仿宋"/>
                <w:spacing w:val="-1"/>
                <w:sz w:val="28"/>
                <w:szCs w:val="28"/>
              </w:rPr>
              <w:t>分</w:t>
            </w:r>
          </w:p>
        </w:tc>
        <w:tc>
          <w:tcPr>
            <w:tcW w:w="2134" w:type="dxa"/>
            <w:vAlign w:val="top"/>
          </w:tcPr>
          <w:p w14:paraId="79098821">
            <w:pPr>
              <w:pStyle w:val="41"/>
              <w:spacing w:before="159" w:line="414" w:lineRule="exact"/>
              <w:ind w:left="837"/>
              <w:rPr>
                <w:rFonts w:hint="eastAsia" w:ascii="华文仿宋" w:hAnsi="华文仿宋" w:eastAsia="华文仿宋" w:cs="华文仿宋"/>
                <w:sz w:val="28"/>
                <w:szCs w:val="28"/>
              </w:rPr>
            </w:pPr>
            <w:r>
              <w:rPr>
                <w:rFonts w:hint="eastAsia" w:ascii="华文仿宋" w:hAnsi="华文仿宋" w:eastAsia="华文仿宋" w:cs="华文仿宋"/>
                <w:position w:val="2"/>
                <w:sz w:val="28"/>
                <w:szCs w:val="28"/>
              </w:rPr>
              <w:t>80%</w:t>
            </w:r>
          </w:p>
        </w:tc>
      </w:tr>
    </w:tbl>
    <w:p w14:paraId="07AA4FA0">
      <w:pPr>
        <w:keepNext w:val="0"/>
        <w:keepLines w:val="0"/>
        <w:pageBreakBefore w:val="0"/>
        <w:kinsoku/>
        <w:wordWrap/>
        <w:overflowPunct/>
        <w:topLinePunct w:val="0"/>
        <w:autoSpaceDE/>
        <w:autoSpaceDN/>
        <w:bidi w:val="0"/>
        <w:adjustRightInd/>
        <w:snapToGrid/>
        <w:spacing w:line="560" w:lineRule="exact"/>
        <w:ind w:firstLine="573" w:firstLineChars="200"/>
        <w:textAlignment w:val="auto"/>
        <w:rPr>
          <w:rFonts w:hint="eastAsia" w:ascii="华文仿宋" w:hAnsi="华文仿宋" w:eastAsia="华文仿宋" w:cs="华文仿宋"/>
          <w:spacing w:val="-3"/>
          <w:sz w:val="28"/>
          <w:szCs w:val="28"/>
          <w:lang w:eastAsia="zh-CN"/>
        </w:rPr>
      </w:pPr>
      <w:r>
        <w:rPr>
          <w:rFonts w:hint="eastAsia" w:ascii="华文仿宋" w:hAnsi="华文仿宋" w:eastAsia="华文仿宋" w:cs="华文仿宋"/>
          <w:b/>
          <w:bCs/>
          <w:spacing w:val="3"/>
          <w:sz w:val="28"/>
          <w:szCs w:val="28"/>
        </w:rPr>
        <w:t>说明：</w:t>
      </w:r>
      <w:r>
        <w:rPr>
          <w:rFonts w:hint="eastAsia" w:ascii="华文仿宋" w:hAnsi="华文仿宋" w:eastAsia="华文仿宋" w:cs="华文仿宋"/>
          <w:spacing w:val="3"/>
          <w:sz w:val="28"/>
          <w:szCs w:val="28"/>
        </w:rPr>
        <w:t>1.在</w:t>
      </w:r>
      <w:r>
        <w:rPr>
          <w:rFonts w:hint="eastAsia" w:ascii="华文仿宋" w:hAnsi="华文仿宋" w:eastAsia="华文仿宋" w:cs="华文仿宋"/>
          <w:spacing w:val="3"/>
          <w:sz w:val="28"/>
          <w:szCs w:val="28"/>
          <w:lang w:val="en-US" w:eastAsia="zh-CN"/>
        </w:rPr>
        <w:t>季</w:t>
      </w:r>
      <w:r>
        <w:rPr>
          <w:rFonts w:hint="eastAsia" w:ascii="华文仿宋" w:hAnsi="华文仿宋" w:eastAsia="华文仿宋" w:cs="华文仿宋"/>
          <w:spacing w:val="3"/>
          <w:sz w:val="28"/>
          <w:szCs w:val="28"/>
        </w:rPr>
        <w:t>度考核中，</w:t>
      </w:r>
      <w:r>
        <w:rPr>
          <w:rFonts w:hint="eastAsia" w:ascii="华文仿宋" w:hAnsi="华文仿宋" w:eastAsia="华文仿宋" w:cs="华文仿宋"/>
          <w:spacing w:val="3"/>
          <w:sz w:val="28"/>
          <w:szCs w:val="28"/>
          <w:lang w:eastAsia="zh-CN"/>
        </w:rPr>
        <w:t>采购人</w:t>
      </w:r>
      <w:r>
        <w:rPr>
          <w:rFonts w:hint="eastAsia" w:ascii="华文仿宋" w:hAnsi="华文仿宋" w:eastAsia="华文仿宋" w:cs="华文仿宋"/>
          <w:spacing w:val="3"/>
          <w:sz w:val="28"/>
          <w:szCs w:val="28"/>
        </w:rPr>
        <w:t>每</w:t>
      </w:r>
      <w:r>
        <w:rPr>
          <w:rFonts w:hint="eastAsia" w:ascii="华文仿宋" w:hAnsi="华文仿宋" w:eastAsia="华文仿宋" w:cs="华文仿宋"/>
          <w:spacing w:val="3"/>
          <w:sz w:val="28"/>
          <w:szCs w:val="28"/>
          <w:lang w:val="en-US" w:eastAsia="zh-CN"/>
        </w:rPr>
        <w:t>季</w:t>
      </w:r>
      <w:r>
        <w:rPr>
          <w:rFonts w:hint="eastAsia" w:ascii="华文仿宋" w:hAnsi="华文仿宋" w:eastAsia="华文仿宋" w:cs="华文仿宋"/>
          <w:spacing w:val="3"/>
          <w:sz w:val="28"/>
          <w:szCs w:val="28"/>
        </w:rPr>
        <w:t>进行不低于</w:t>
      </w:r>
      <w:r>
        <w:rPr>
          <w:rFonts w:hint="eastAsia" w:ascii="华文仿宋" w:hAnsi="华文仿宋" w:eastAsia="华文仿宋" w:cs="华文仿宋"/>
          <w:spacing w:val="3"/>
          <w:sz w:val="28"/>
          <w:szCs w:val="28"/>
          <w:lang w:val="en-US" w:eastAsia="zh-CN"/>
        </w:rPr>
        <w:t>3</w:t>
      </w:r>
      <w:r>
        <w:rPr>
          <w:rFonts w:hint="eastAsia" w:ascii="华文仿宋" w:hAnsi="华文仿宋" w:eastAsia="华文仿宋" w:cs="华文仿宋"/>
          <w:spacing w:val="3"/>
          <w:sz w:val="28"/>
          <w:szCs w:val="28"/>
        </w:rPr>
        <w:t>次</w:t>
      </w:r>
      <w:r>
        <w:rPr>
          <w:rFonts w:hint="eastAsia" w:ascii="华文仿宋" w:hAnsi="华文仿宋" w:eastAsia="华文仿宋" w:cs="华文仿宋"/>
          <w:spacing w:val="-70"/>
          <w:sz w:val="28"/>
          <w:szCs w:val="28"/>
        </w:rPr>
        <w:t xml:space="preserve"> </w:t>
      </w:r>
      <w:r>
        <w:rPr>
          <w:rFonts w:hint="eastAsia" w:ascii="华文仿宋" w:hAnsi="华文仿宋" w:eastAsia="华文仿宋" w:cs="华文仿宋"/>
          <w:spacing w:val="2"/>
          <w:sz w:val="28"/>
          <w:szCs w:val="28"/>
        </w:rPr>
        <w:t>日常检</w:t>
      </w:r>
      <w:r>
        <w:rPr>
          <w:rFonts w:hint="eastAsia" w:ascii="华文仿宋" w:hAnsi="华文仿宋" w:eastAsia="华文仿宋" w:cs="华文仿宋"/>
          <w:spacing w:val="-1"/>
          <w:sz w:val="28"/>
          <w:szCs w:val="28"/>
        </w:rPr>
        <w:t>查，根据日常检查情况汇总</w:t>
      </w:r>
      <w:r>
        <w:rPr>
          <w:rFonts w:hint="eastAsia" w:ascii="华文仿宋" w:hAnsi="华文仿宋" w:eastAsia="华文仿宋" w:cs="华文仿宋"/>
          <w:spacing w:val="-1"/>
          <w:sz w:val="28"/>
          <w:szCs w:val="28"/>
          <w:lang w:val="en-US" w:eastAsia="zh-CN"/>
        </w:rPr>
        <w:t>季</w:t>
      </w:r>
      <w:r>
        <w:rPr>
          <w:rFonts w:hint="eastAsia" w:ascii="华文仿宋" w:hAnsi="华文仿宋" w:eastAsia="华文仿宋" w:cs="华文仿宋"/>
          <w:spacing w:val="-1"/>
          <w:sz w:val="28"/>
          <w:szCs w:val="28"/>
        </w:rPr>
        <w:t>度考核成绩（附件2</w:t>
      </w:r>
      <w:r>
        <w:rPr>
          <w:rFonts w:hint="eastAsia" w:ascii="华文仿宋" w:hAnsi="华文仿宋" w:eastAsia="华文仿宋" w:cs="华文仿宋"/>
          <w:spacing w:val="-1"/>
          <w:sz w:val="28"/>
          <w:szCs w:val="28"/>
          <w:lang w:val="en-US" w:eastAsia="zh-CN"/>
        </w:rPr>
        <w:t>:</w:t>
      </w:r>
      <w:r>
        <w:rPr>
          <w:rFonts w:hint="eastAsia" w:ascii="华文仿宋" w:hAnsi="华文仿宋" w:eastAsia="华文仿宋" w:cs="华文仿宋"/>
          <w:spacing w:val="-1"/>
          <w:sz w:val="28"/>
          <w:szCs w:val="28"/>
        </w:rPr>
        <w:t>日常</w:t>
      </w:r>
      <w:r>
        <w:rPr>
          <w:rFonts w:hint="eastAsia" w:ascii="华文仿宋" w:hAnsi="华文仿宋" w:eastAsia="华文仿宋" w:cs="华文仿宋"/>
          <w:spacing w:val="-2"/>
          <w:sz w:val="28"/>
          <w:szCs w:val="28"/>
        </w:rPr>
        <w:t>考核检</w:t>
      </w:r>
      <w:r>
        <w:rPr>
          <w:rFonts w:hint="eastAsia" w:ascii="华文仿宋" w:hAnsi="华文仿宋" w:eastAsia="华文仿宋" w:cs="华文仿宋"/>
          <w:spacing w:val="-4"/>
          <w:sz w:val="28"/>
          <w:szCs w:val="28"/>
        </w:rPr>
        <w:t>查表</w:t>
      </w:r>
      <w:r>
        <w:rPr>
          <w:rFonts w:hint="eastAsia" w:ascii="华文仿宋" w:hAnsi="华文仿宋" w:eastAsia="华文仿宋" w:cs="华文仿宋"/>
          <w:spacing w:val="-12"/>
          <w:sz w:val="28"/>
          <w:szCs w:val="28"/>
        </w:rPr>
        <w:t>）；</w:t>
      </w:r>
      <w:r>
        <w:rPr>
          <w:rFonts w:hint="eastAsia" w:ascii="华文仿宋" w:hAnsi="华文仿宋" w:eastAsia="华文仿宋" w:cs="华文仿宋"/>
          <w:spacing w:val="-4"/>
          <w:sz w:val="28"/>
          <w:szCs w:val="28"/>
        </w:rPr>
        <w:t>2.在</w:t>
      </w:r>
      <w:r>
        <w:rPr>
          <w:rFonts w:hint="eastAsia" w:ascii="华文仿宋" w:hAnsi="华文仿宋" w:eastAsia="华文仿宋" w:cs="华文仿宋"/>
          <w:spacing w:val="-4"/>
          <w:sz w:val="28"/>
          <w:szCs w:val="28"/>
          <w:lang w:val="en-US" w:eastAsia="zh-CN"/>
        </w:rPr>
        <w:t>季</w:t>
      </w:r>
      <w:r>
        <w:rPr>
          <w:rFonts w:hint="eastAsia" w:ascii="华文仿宋" w:hAnsi="华文仿宋" w:eastAsia="华文仿宋" w:cs="华文仿宋"/>
          <w:spacing w:val="-4"/>
          <w:sz w:val="28"/>
          <w:szCs w:val="28"/>
        </w:rPr>
        <w:t>度考核过程中，连续累计</w:t>
      </w:r>
      <w:r>
        <w:rPr>
          <w:rFonts w:hint="eastAsia" w:ascii="华文仿宋" w:hAnsi="华文仿宋" w:eastAsia="华文仿宋" w:cs="华文仿宋"/>
          <w:spacing w:val="-64"/>
          <w:sz w:val="28"/>
          <w:szCs w:val="28"/>
        </w:rPr>
        <w:t xml:space="preserve"> </w:t>
      </w:r>
      <w:r>
        <w:rPr>
          <w:rFonts w:hint="eastAsia" w:ascii="华文仿宋" w:hAnsi="华文仿宋" w:eastAsia="华文仿宋" w:cs="华文仿宋"/>
          <w:spacing w:val="-4"/>
          <w:sz w:val="28"/>
          <w:szCs w:val="28"/>
        </w:rPr>
        <w:t>3</w:t>
      </w:r>
      <w:r>
        <w:rPr>
          <w:rFonts w:hint="eastAsia" w:ascii="华文仿宋" w:hAnsi="华文仿宋" w:eastAsia="华文仿宋" w:cs="华文仿宋"/>
          <w:spacing w:val="-4"/>
          <w:sz w:val="28"/>
          <w:szCs w:val="28"/>
          <w:lang w:eastAsia="zh-CN"/>
        </w:rPr>
        <w:t>次考核结果为</w:t>
      </w:r>
      <w:r>
        <w:rPr>
          <w:rFonts w:hint="eastAsia" w:ascii="华文仿宋" w:hAnsi="华文仿宋" w:eastAsia="华文仿宋" w:cs="华文仿宋"/>
          <w:spacing w:val="-4"/>
          <w:sz w:val="28"/>
          <w:szCs w:val="28"/>
        </w:rPr>
        <w:t>不</w:t>
      </w:r>
      <w:r>
        <w:rPr>
          <w:rFonts w:hint="eastAsia" w:ascii="华文仿宋" w:hAnsi="华文仿宋" w:eastAsia="华文仿宋" w:cs="华文仿宋"/>
          <w:spacing w:val="-5"/>
          <w:sz w:val="28"/>
          <w:szCs w:val="28"/>
        </w:rPr>
        <w:t>合格，</w:t>
      </w:r>
      <w:r>
        <w:rPr>
          <w:rFonts w:hint="eastAsia" w:ascii="华文仿宋" w:hAnsi="华文仿宋" w:eastAsia="华文仿宋" w:cs="华文仿宋"/>
          <w:spacing w:val="-5"/>
          <w:sz w:val="28"/>
          <w:szCs w:val="28"/>
          <w:lang w:eastAsia="zh-CN"/>
        </w:rPr>
        <w:t>采购人</w:t>
      </w:r>
      <w:r>
        <w:rPr>
          <w:rFonts w:hint="eastAsia" w:ascii="华文仿宋" w:hAnsi="华文仿宋" w:eastAsia="华文仿宋" w:cs="华文仿宋"/>
          <w:spacing w:val="-5"/>
          <w:sz w:val="28"/>
          <w:szCs w:val="28"/>
          <w:highlight w:val="none"/>
        </w:rPr>
        <w:t>将停发</w:t>
      </w:r>
      <w:r>
        <w:rPr>
          <w:rFonts w:hint="eastAsia" w:ascii="华文仿宋" w:hAnsi="华文仿宋" w:eastAsia="华文仿宋" w:cs="华文仿宋"/>
          <w:spacing w:val="-5"/>
          <w:sz w:val="28"/>
          <w:szCs w:val="28"/>
          <w:highlight w:val="none"/>
          <w:lang w:eastAsia="zh-CN"/>
        </w:rPr>
        <w:t>成交人</w:t>
      </w:r>
      <w:r>
        <w:rPr>
          <w:rFonts w:hint="eastAsia" w:ascii="华文仿宋" w:hAnsi="华文仿宋" w:eastAsia="华文仿宋" w:cs="华文仿宋"/>
          <w:color w:val="auto"/>
          <w:spacing w:val="-5"/>
          <w:sz w:val="28"/>
          <w:szCs w:val="28"/>
          <w:highlight w:val="none"/>
          <w:lang w:eastAsia="zh-CN"/>
        </w:rPr>
        <w:t>当季度</w:t>
      </w:r>
      <w:r>
        <w:rPr>
          <w:rFonts w:hint="eastAsia" w:ascii="华文仿宋" w:hAnsi="华文仿宋" w:eastAsia="华文仿宋" w:cs="华文仿宋"/>
          <w:color w:val="auto"/>
          <w:spacing w:val="-40"/>
          <w:sz w:val="28"/>
          <w:szCs w:val="28"/>
          <w:highlight w:val="none"/>
        </w:rPr>
        <w:t xml:space="preserve"> </w:t>
      </w:r>
      <w:r>
        <w:rPr>
          <w:rFonts w:hint="eastAsia" w:ascii="华文仿宋" w:hAnsi="华文仿宋" w:eastAsia="华文仿宋" w:cs="华文仿宋"/>
          <w:color w:val="auto"/>
          <w:spacing w:val="-40"/>
          <w:sz w:val="28"/>
          <w:szCs w:val="28"/>
          <w:highlight w:val="none"/>
          <w:lang w:val="en-US" w:eastAsia="zh-CN"/>
        </w:rPr>
        <w:t>2</w:t>
      </w:r>
      <w:r>
        <w:rPr>
          <w:rFonts w:hint="eastAsia" w:ascii="华文仿宋" w:hAnsi="华文仿宋" w:eastAsia="华文仿宋" w:cs="华文仿宋"/>
          <w:color w:val="auto"/>
          <w:spacing w:val="-5"/>
          <w:sz w:val="28"/>
          <w:szCs w:val="28"/>
          <w:highlight w:val="none"/>
          <w:lang w:val="en-US" w:eastAsia="zh-CN"/>
        </w:rPr>
        <w:t>0%</w:t>
      </w:r>
      <w:r>
        <w:rPr>
          <w:rFonts w:hint="eastAsia" w:ascii="华文仿宋" w:hAnsi="华文仿宋" w:eastAsia="华文仿宋" w:cs="华文仿宋"/>
          <w:color w:val="auto"/>
          <w:spacing w:val="-5"/>
          <w:sz w:val="28"/>
          <w:szCs w:val="28"/>
          <w:highlight w:val="none"/>
        </w:rPr>
        <w:t>的</w:t>
      </w:r>
      <w:r>
        <w:rPr>
          <w:rFonts w:hint="eastAsia" w:ascii="华文仿宋" w:hAnsi="华文仿宋" w:eastAsia="华文仿宋" w:cs="华文仿宋"/>
          <w:color w:val="auto"/>
          <w:spacing w:val="-5"/>
          <w:sz w:val="28"/>
          <w:szCs w:val="28"/>
          <w:highlight w:val="none"/>
          <w:lang w:eastAsia="zh-CN"/>
        </w:rPr>
        <w:t>物业</w:t>
      </w:r>
      <w:r>
        <w:rPr>
          <w:rFonts w:hint="eastAsia" w:ascii="华文仿宋" w:hAnsi="华文仿宋" w:eastAsia="华文仿宋" w:cs="华文仿宋"/>
          <w:spacing w:val="-5"/>
          <w:sz w:val="28"/>
          <w:szCs w:val="28"/>
        </w:rPr>
        <w:t>管理服务费。经</w:t>
      </w:r>
      <w:r>
        <w:rPr>
          <w:rFonts w:hint="eastAsia" w:ascii="华文仿宋" w:hAnsi="华文仿宋" w:eastAsia="华文仿宋" w:cs="华文仿宋"/>
          <w:spacing w:val="-5"/>
          <w:sz w:val="28"/>
          <w:szCs w:val="28"/>
          <w:lang w:eastAsia="zh-CN"/>
        </w:rPr>
        <w:t>采购人</w:t>
      </w:r>
      <w:r>
        <w:rPr>
          <w:rFonts w:hint="eastAsia" w:ascii="华文仿宋" w:hAnsi="华文仿宋" w:eastAsia="华文仿宋" w:cs="华文仿宋"/>
          <w:spacing w:val="-5"/>
          <w:sz w:val="28"/>
          <w:szCs w:val="28"/>
        </w:rPr>
        <w:t>督</w:t>
      </w:r>
      <w:r>
        <w:rPr>
          <w:rFonts w:hint="eastAsia" w:ascii="华文仿宋" w:hAnsi="华文仿宋" w:eastAsia="华文仿宋" w:cs="华文仿宋"/>
          <w:spacing w:val="-4"/>
          <w:sz w:val="28"/>
          <w:szCs w:val="28"/>
        </w:rPr>
        <w:t>促，</w:t>
      </w:r>
      <w:r>
        <w:rPr>
          <w:rFonts w:hint="eastAsia" w:ascii="华文仿宋" w:hAnsi="华文仿宋" w:eastAsia="华文仿宋" w:cs="华文仿宋"/>
          <w:spacing w:val="-4"/>
          <w:sz w:val="28"/>
          <w:szCs w:val="28"/>
          <w:lang w:eastAsia="zh-CN"/>
        </w:rPr>
        <w:t>成交人</w:t>
      </w:r>
      <w:r>
        <w:rPr>
          <w:rFonts w:hint="eastAsia" w:ascii="华文仿宋" w:hAnsi="华文仿宋" w:eastAsia="华文仿宋" w:cs="华文仿宋"/>
          <w:spacing w:val="-4"/>
          <w:sz w:val="28"/>
          <w:szCs w:val="28"/>
        </w:rPr>
        <w:t>完成整改后，重新考核且结果为合格</w:t>
      </w:r>
      <w:r>
        <w:rPr>
          <w:rFonts w:hint="eastAsia" w:ascii="华文仿宋" w:hAnsi="华文仿宋" w:eastAsia="华文仿宋" w:cs="华文仿宋"/>
          <w:spacing w:val="-4"/>
          <w:sz w:val="28"/>
          <w:szCs w:val="28"/>
          <w:lang w:val="en-US" w:eastAsia="zh-CN"/>
        </w:rPr>
        <w:t>(含:合格)</w:t>
      </w:r>
      <w:r>
        <w:rPr>
          <w:rFonts w:hint="eastAsia" w:ascii="华文仿宋" w:hAnsi="华文仿宋" w:eastAsia="华文仿宋" w:cs="华文仿宋"/>
          <w:spacing w:val="-4"/>
          <w:sz w:val="28"/>
          <w:szCs w:val="28"/>
        </w:rPr>
        <w:t>以上，</w:t>
      </w:r>
      <w:r>
        <w:rPr>
          <w:rFonts w:hint="eastAsia" w:ascii="华文仿宋" w:hAnsi="华文仿宋" w:eastAsia="华文仿宋" w:cs="华文仿宋"/>
          <w:spacing w:val="-4"/>
          <w:sz w:val="28"/>
          <w:szCs w:val="28"/>
          <w:lang w:eastAsia="zh-CN"/>
        </w:rPr>
        <w:t>采购人</w:t>
      </w:r>
      <w:r>
        <w:rPr>
          <w:rFonts w:hint="eastAsia" w:ascii="华文仿宋" w:hAnsi="华文仿宋" w:eastAsia="华文仿宋" w:cs="华文仿宋"/>
          <w:spacing w:val="-4"/>
          <w:sz w:val="28"/>
          <w:szCs w:val="28"/>
        </w:rPr>
        <w:t>可根据履约补救情况补发</w:t>
      </w:r>
      <w:r>
        <w:rPr>
          <w:rFonts w:hint="eastAsia" w:ascii="华文仿宋" w:hAnsi="华文仿宋" w:eastAsia="华文仿宋" w:cs="华文仿宋"/>
          <w:spacing w:val="-4"/>
          <w:sz w:val="28"/>
          <w:szCs w:val="28"/>
          <w:highlight w:val="none"/>
          <w:lang w:eastAsia="zh-CN"/>
        </w:rPr>
        <w:t>停发</w:t>
      </w:r>
      <w:r>
        <w:rPr>
          <w:rFonts w:hint="eastAsia" w:ascii="华文仿宋" w:hAnsi="华文仿宋" w:eastAsia="华文仿宋" w:cs="华文仿宋"/>
          <w:spacing w:val="-4"/>
          <w:sz w:val="28"/>
          <w:szCs w:val="28"/>
        </w:rPr>
        <w:t>的费用</w:t>
      </w:r>
      <w:r>
        <w:rPr>
          <w:rFonts w:hint="eastAsia" w:ascii="华文仿宋" w:hAnsi="华文仿宋" w:eastAsia="华文仿宋" w:cs="华文仿宋"/>
          <w:spacing w:val="-4"/>
          <w:sz w:val="28"/>
          <w:szCs w:val="28"/>
          <w:lang w:eastAsia="zh-CN"/>
        </w:rPr>
        <w:t>。</w:t>
      </w:r>
    </w:p>
    <w:p w14:paraId="1E2931C8">
      <w:pPr>
        <w:keepNext w:val="0"/>
        <w:keepLines w:val="0"/>
        <w:pageBreakBefore w:val="0"/>
        <w:kinsoku/>
        <w:wordWrap/>
        <w:overflowPunct/>
        <w:topLinePunct w:val="0"/>
        <w:autoSpaceDE/>
        <w:autoSpaceDN/>
        <w:bidi w:val="0"/>
        <w:adjustRightInd/>
        <w:snapToGrid/>
        <w:spacing w:line="560" w:lineRule="exact"/>
        <w:textAlignment w:val="auto"/>
        <w:rPr>
          <w:rFonts w:hint="eastAsia" w:ascii="华文仿宋" w:hAnsi="华文仿宋" w:eastAsia="华文仿宋" w:cs="华文仿宋"/>
          <w:b/>
          <w:bCs/>
          <w:spacing w:val="-5"/>
          <w:sz w:val="28"/>
          <w:szCs w:val="28"/>
          <w:lang w:eastAsia="zh-CN"/>
        </w:rPr>
      </w:pPr>
      <w:r>
        <w:rPr>
          <w:rFonts w:hint="eastAsia" w:ascii="华文仿宋" w:hAnsi="华文仿宋" w:eastAsia="华文仿宋" w:cs="华文仿宋"/>
          <w:b/>
          <w:bCs/>
          <w:spacing w:val="-5"/>
          <w:sz w:val="28"/>
          <w:szCs w:val="28"/>
          <w:lang w:eastAsia="zh-CN"/>
        </w:rPr>
        <w:t>附表</w:t>
      </w:r>
      <w:r>
        <w:rPr>
          <w:rFonts w:hint="eastAsia" w:ascii="华文仿宋" w:hAnsi="华文仿宋" w:eastAsia="华文仿宋" w:cs="华文仿宋"/>
          <w:b/>
          <w:bCs/>
          <w:spacing w:val="-5"/>
          <w:sz w:val="28"/>
          <w:szCs w:val="28"/>
          <w:lang w:val="en-US" w:eastAsia="zh-CN"/>
        </w:rPr>
        <w:t>2</w:t>
      </w:r>
      <w:r>
        <w:rPr>
          <w:rFonts w:hint="eastAsia" w:ascii="华文仿宋" w:hAnsi="华文仿宋" w:eastAsia="华文仿宋" w:cs="华文仿宋"/>
          <w:b/>
          <w:bCs/>
          <w:spacing w:val="-5"/>
          <w:sz w:val="28"/>
          <w:szCs w:val="28"/>
          <w:lang w:eastAsia="zh-CN"/>
        </w:rPr>
        <w:t>：</w:t>
      </w:r>
      <w:r>
        <w:rPr>
          <w:rFonts w:hint="eastAsia" w:ascii="华文仿宋" w:hAnsi="华文仿宋" w:eastAsia="华文仿宋" w:cs="华文仿宋"/>
          <w:b/>
          <w:bCs/>
          <w:spacing w:val="-5"/>
          <w:sz w:val="28"/>
          <w:szCs w:val="28"/>
          <w:lang w:val="en-US" w:eastAsia="zh-CN"/>
        </w:rPr>
        <w:t xml:space="preserve">        日常考核检查表（100分</w:t>
      </w:r>
      <w:r>
        <w:rPr>
          <w:rFonts w:hint="eastAsia" w:ascii="华文仿宋" w:hAnsi="华文仿宋" w:eastAsia="华文仿宋" w:cs="华文仿宋"/>
          <w:b/>
          <w:bCs/>
          <w:spacing w:val="-5"/>
          <w:sz w:val="28"/>
          <w:szCs w:val="28"/>
          <w:lang w:eastAsia="zh-CN"/>
        </w:rPr>
        <w:t>）</w:t>
      </w:r>
    </w:p>
    <w:p w14:paraId="6A1276E7">
      <w:pPr>
        <w:pStyle w:val="9"/>
        <w:spacing w:before="182" w:line="210" w:lineRule="auto"/>
        <w:ind w:firstLine="2703" w:firstLineChars="1000"/>
        <w:rPr>
          <w:rFonts w:hint="eastAsia" w:ascii="华文仿宋" w:hAnsi="华文仿宋" w:eastAsia="华文仿宋" w:cs="华文仿宋"/>
          <w:b/>
          <w:bCs/>
          <w:spacing w:val="-5"/>
          <w:sz w:val="28"/>
          <w:szCs w:val="28"/>
          <w:lang w:eastAsia="zh-CN"/>
        </w:rPr>
      </w:pPr>
    </w:p>
    <w:tbl>
      <w:tblPr>
        <w:tblStyle w:val="42"/>
        <w:tblpPr w:leftFromText="180" w:rightFromText="180" w:vertAnchor="text" w:horzAnchor="page" w:tblpXSpec="center" w:tblpY="10"/>
        <w:tblOverlap w:val="never"/>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2"/>
        <w:gridCol w:w="1404"/>
        <w:gridCol w:w="1075"/>
        <w:gridCol w:w="1922"/>
        <w:gridCol w:w="1912"/>
        <w:gridCol w:w="814"/>
        <w:gridCol w:w="949"/>
      </w:tblGrid>
      <w:tr w14:paraId="3B698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jc w:val="center"/>
        </w:trPr>
        <w:tc>
          <w:tcPr>
            <w:tcW w:w="287" w:type="pct"/>
            <w:noWrap w:val="0"/>
            <w:vAlign w:val="center"/>
          </w:tcPr>
          <w:p w14:paraId="5204A04D">
            <w:pPr>
              <w:pStyle w:val="41"/>
              <w:spacing w:before="215" w:line="222" w:lineRule="auto"/>
              <w:jc w:val="left"/>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9"/>
                <w:sz w:val="28"/>
                <w:szCs w:val="28"/>
                <w:highlight w:val="none"/>
              </w:rPr>
              <w:t>序号</w:t>
            </w:r>
          </w:p>
        </w:tc>
        <w:tc>
          <w:tcPr>
            <w:tcW w:w="1446" w:type="pct"/>
            <w:gridSpan w:val="2"/>
            <w:noWrap w:val="0"/>
            <w:vAlign w:val="center"/>
          </w:tcPr>
          <w:p w14:paraId="6C980E73">
            <w:pPr>
              <w:pStyle w:val="41"/>
              <w:spacing w:before="215" w:line="222" w:lineRule="auto"/>
              <w:ind w:firstLine="1361" w:firstLineChars="500"/>
              <w:jc w:val="left"/>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4"/>
                <w:sz w:val="28"/>
                <w:szCs w:val="28"/>
                <w:highlight w:val="none"/>
              </w:rPr>
              <w:t>服务项目</w:t>
            </w:r>
          </w:p>
        </w:tc>
        <w:tc>
          <w:tcPr>
            <w:tcW w:w="1121" w:type="pct"/>
            <w:noWrap w:val="0"/>
            <w:vAlign w:val="center"/>
          </w:tcPr>
          <w:p w14:paraId="4E092F10">
            <w:pPr>
              <w:pStyle w:val="41"/>
              <w:spacing w:before="215" w:line="222" w:lineRule="auto"/>
              <w:ind w:firstLine="545" w:firstLineChars="200"/>
              <w:jc w:val="left"/>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4"/>
                <w:sz w:val="28"/>
                <w:szCs w:val="28"/>
                <w:highlight w:val="none"/>
              </w:rPr>
              <w:t>服务要求</w:t>
            </w:r>
          </w:p>
        </w:tc>
        <w:tc>
          <w:tcPr>
            <w:tcW w:w="1115" w:type="pct"/>
            <w:noWrap w:val="0"/>
            <w:vAlign w:val="center"/>
          </w:tcPr>
          <w:p w14:paraId="38F3EB2E">
            <w:pPr>
              <w:pStyle w:val="41"/>
              <w:spacing w:before="214" w:line="220" w:lineRule="auto"/>
              <w:ind w:firstLine="541" w:firstLineChars="200"/>
              <w:jc w:val="left"/>
              <w:rPr>
                <w:rFonts w:hint="eastAsia" w:ascii="华文仿宋" w:hAnsi="华文仿宋" w:eastAsia="华文仿宋" w:cs="华文仿宋"/>
                <w:sz w:val="28"/>
                <w:szCs w:val="28"/>
                <w:highlight w:val="none"/>
              </w:rPr>
            </w:pPr>
            <w:r>
              <w:rPr>
                <w:rFonts w:hint="eastAsia" w:ascii="华文仿宋" w:hAnsi="华文仿宋" w:eastAsia="华文仿宋" w:cs="华文仿宋"/>
                <w:b/>
                <w:bCs/>
                <w:spacing w:val="-5"/>
                <w:sz w:val="28"/>
                <w:szCs w:val="28"/>
                <w:highlight w:val="none"/>
              </w:rPr>
              <w:t>作业标准</w:t>
            </w:r>
          </w:p>
        </w:tc>
        <w:tc>
          <w:tcPr>
            <w:tcW w:w="475" w:type="pct"/>
            <w:noWrap w:val="0"/>
            <w:vAlign w:val="center"/>
          </w:tcPr>
          <w:p w14:paraId="5ABBAD74">
            <w:pPr>
              <w:pStyle w:val="41"/>
              <w:spacing w:before="214" w:line="220" w:lineRule="auto"/>
              <w:ind w:firstLine="270" w:firstLineChars="100"/>
              <w:jc w:val="left"/>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b/>
                <w:bCs/>
                <w:spacing w:val="-5"/>
                <w:sz w:val="28"/>
                <w:szCs w:val="28"/>
                <w:highlight w:val="none"/>
                <w:lang w:val="en-US" w:eastAsia="zh-CN"/>
              </w:rPr>
              <w:t>应得分</w:t>
            </w:r>
          </w:p>
        </w:tc>
        <w:tc>
          <w:tcPr>
            <w:tcW w:w="553" w:type="pct"/>
            <w:noWrap w:val="0"/>
            <w:vAlign w:val="center"/>
          </w:tcPr>
          <w:p w14:paraId="47C1F44B">
            <w:pPr>
              <w:pStyle w:val="41"/>
              <w:spacing w:before="29" w:line="203" w:lineRule="auto"/>
              <w:ind w:left="130"/>
              <w:jc w:val="left"/>
              <w:rPr>
                <w:rFonts w:hint="eastAsia" w:ascii="华文仿宋" w:hAnsi="华文仿宋" w:eastAsia="华文仿宋" w:cs="华文仿宋"/>
                <w:b/>
                <w:bCs/>
                <w:spacing w:val="-8"/>
                <w:sz w:val="28"/>
                <w:szCs w:val="28"/>
                <w:highlight w:val="none"/>
                <w:lang w:eastAsia="zh-CN"/>
              </w:rPr>
            </w:pPr>
            <w:r>
              <w:rPr>
                <w:rFonts w:hint="eastAsia" w:ascii="华文仿宋" w:hAnsi="华文仿宋" w:eastAsia="华文仿宋" w:cs="华文仿宋"/>
                <w:b/>
                <w:bCs/>
                <w:spacing w:val="-8"/>
                <w:sz w:val="28"/>
                <w:szCs w:val="28"/>
                <w:highlight w:val="none"/>
                <w:lang w:val="en-US" w:eastAsia="zh-CN"/>
              </w:rPr>
              <w:t>实得分</w:t>
            </w:r>
          </w:p>
        </w:tc>
      </w:tr>
      <w:tr w14:paraId="160D3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jc w:val="center"/>
        </w:trPr>
        <w:tc>
          <w:tcPr>
            <w:tcW w:w="287" w:type="pct"/>
            <w:noWrap w:val="0"/>
            <w:vAlign w:val="center"/>
          </w:tcPr>
          <w:p w14:paraId="18EBFE2A">
            <w:pPr>
              <w:pStyle w:val="41"/>
              <w:spacing w:before="124" w:line="315" w:lineRule="exact"/>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position w:val="1"/>
                <w:sz w:val="28"/>
                <w:szCs w:val="28"/>
                <w:highlight w:val="none"/>
              </w:rPr>
              <w:t>1</w:t>
            </w:r>
          </w:p>
        </w:tc>
        <w:tc>
          <w:tcPr>
            <w:tcW w:w="1446" w:type="pct"/>
            <w:gridSpan w:val="2"/>
            <w:noWrap w:val="0"/>
            <w:vAlign w:val="center"/>
          </w:tcPr>
          <w:p w14:paraId="76148274">
            <w:pPr>
              <w:pStyle w:val="41"/>
              <w:spacing w:before="124" w:line="221"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lang w:eastAsia="zh-CN"/>
              </w:rPr>
              <w:t>人员</w:t>
            </w:r>
            <w:r>
              <w:rPr>
                <w:rFonts w:hint="eastAsia" w:ascii="华文仿宋" w:hAnsi="华文仿宋" w:eastAsia="华文仿宋" w:cs="华文仿宋"/>
                <w:spacing w:val="-1"/>
                <w:sz w:val="28"/>
                <w:szCs w:val="28"/>
                <w:highlight w:val="none"/>
              </w:rPr>
              <w:t>配备数量</w:t>
            </w:r>
          </w:p>
        </w:tc>
        <w:tc>
          <w:tcPr>
            <w:tcW w:w="1121" w:type="pct"/>
            <w:noWrap w:val="0"/>
            <w:vAlign w:val="center"/>
          </w:tcPr>
          <w:p w14:paraId="10B6E5C2">
            <w:pPr>
              <w:pStyle w:val="41"/>
              <w:spacing w:before="124" w:line="224" w:lineRule="auto"/>
              <w:ind w:left="122"/>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38D2736D">
            <w:pPr>
              <w:jc w:val="center"/>
              <w:rPr>
                <w:rFonts w:hint="eastAsia" w:ascii="华文仿宋" w:hAnsi="华文仿宋" w:eastAsia="华文仿宋" w:cs="华文仿宋"/>
                <w:sz w:val="28"/>
                <w:szCs w:val="28"/>
                <w:highlight w:val="none"/>
                <w:lang w:eastAsia="zh-CN"/>
              </w:rPr>
            </w:pPr>
          </w:p>
        </w:tc>
        <w:tc>
          <w:tcPr>
            <w:tcW w:w="475" w:type="pct"/>
            <w:noWrap w:val="0"/>
            <w:vAlign w:val="center"/>
          </w:tcPr>
          <w:p w14:paraId="179AECEC">
            <w:pPr>
              <w:pStyle w:val="41"/>
              <w:spacing w:before="124"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10</w:t>
            </w:r>
          </w:p>
        </w:tc>
        <w:tc>
          <w:tcPr>
            <w:tcW w:w="553" w:type="pct"/>
            <w:noWrap w:val="0"/>
            <w:vAlign w:val="center"/>
          </w:tcPr>
          <w:p w14:paraId="39B21FDC">
            <w:pPr>
              <w:pStyle w:val="41"/>
              <w:spacing w:before="124" w:line="315" w:lineRule="exact"/>
              <w:jc w:val="center"/>
              <w:rPr>
                <w:rFonts w:hint="eastAsia" w:ascii="华文仿宋" w:hAnsi="华文仿宋" w:eastAsia="华文仿宋" w:cs="华文仿宋"/>
                <w:sz w:val="28"/>
                <w:szCs w:val="28"/>
                <w:highlight w:val="none"/>
                <w:lang w:val="en-US" w:eastAsia="zh-CN"/>
              </w:rPr>
            </w:pPr>
          </w:p>
        </w:tc>
      </w:tr>
      <w:tr w14:paraId="3E240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287" w:type="pct"/>
            <w:noWrap w:val="0"/>
            <w:vAlign w:val="center"/>
          </w:tcPr>
          <w:p w14:paraId="7622622D">
            <w:pPr>
              <w:pStyle w:val="41"/>
              <w:spacing w:before="124" w:line="315" w:lineRule="exact"/>
              <w:jc w:val="center"/>
              <w:rPr>
                <w:rFonts w:hint="eastAsia" w:ascii="华文仿宋" w:hAnsi="华文仿宋" w:eastAsia="华文仿宋" w:cs="华文仿宋"/>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2</w:t>
            </w:r>
          </w:p>
        </w:tc>
        <w:tc>
          <w:tcPr>
            <w:tcW w:w="1446" w:type="pct"/>
            <w:gridSpan w:val="2"/>
            <w:noWrap w:val="0"/>
            <w:vAlign w:val="center"/>
          </w:tcPr>
          <w:p w14:paraId="66F52208">
            <w:pPr>
              <w:pStyle w:val="41"/>
              <w:spacing w:before="184" w:line="222" w:lineRule="auto"/>
              <w:ind w:left="122" w:leftChars="0"/>
              <w:jc w:val="center"/>
              <w:rPr>
                <w:rFonts w:hint="eastAsia" w:ascii="华文仿宋" w:hAnsi="华文仿宋" w:eastAsia="华文仿宋" w:cs="华文仿宋"/>
                <w:spacing w:val="-1"/>
                <w:sz w:val="28"/>
                <w:szCs w:val="28"/>
                <w:highlight w:val="none"/>
                <w:lang w:eastAsia="zh-CN"/>
              </w:rPr>
            </w:pPr>
            <w:r>
              <w:rPr>
                <w:rFonts w:hint="eastAsia" w:ascii="华文仿宋" w:hAnsi="华文仿宋" w:eastAsia="华文仿宋" w:cs="华文仿宋"/>
                <w:sz w:val="28"/>
                <w:szCs w:val="28"/>
                <w:highlight w:val="none"/>
                <w:lang w:eastAsia="zh-CN"/>
              </w:rPr>
              <w:t>乔木养护</w:t>
            </w:r>
          </w:p>
        </w:tc>
        <w:tc>
          <w:tcPr>
            <w:tcW w:w="1121" w:type="pct"/>
            <w:noWrap w:val="0"/>
            <w:vAlign w:val="center"/>
          </w:tcPr>
          <w:p w14:paraId="25A980A8">
            <w:pPr>
              <w:pStyle w:val="41"/>
              <w:spacing w:before="184" w:line="223" w:lineRule="auto"/>
              <w:ind w:left="118" w:leftChars="0"/>
              <w:jc w:val="center"/>
              <w:rPr>
                <w:rFonts w:hint="eastAsia" w:ascii="华文仿宋" w:hAnsi="华文仿宋" w:eastAsia="华文仿宋" w:cs="华文仿宋"/>
                <w:spacing w:val="-1"/>
                <w:sz w:val="28"/>
                <w:szCs w:val="28"/>
                <w:highlight w:val="none"/>
                <w:lang w:val="en-US"/>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600B7157">
            <w:pPr>
              <w:pStyle w:val="41"/>
              <w:spacing w:before="184" w:line="223" w:lineRule="auto"/>
              <w:ind w:left="118" w:left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eastAsia="zh-CN"/>
              </w:rPr>
              <w:t>每日巡护</w:t>
            </w:r>
            <w:r>
              <w:rPr>
                <w:rFonts w:hint="eastAsia" w:ascii="华文仿宋" w:hAnsi="华文仿宋" w:eastAsia="华文仿宋" w:cs="华文仿宋"/>
                <w:sz w:val="28"/>
                <w:szCs w:val="28"/>
                <w:highlight w:val="none"/>
                <w:lang w:val="en-US" w:eastAsia="zh-CN"/>
              </w:rPr>
              <w:t>2次；每月浇水1次；每季病虫防治1次；每年修剪施肥1次；</w:t>
            </w:r>
          </w:p>
        </w:tc>
        <w:tc>
          <w:tcPr>
            <w:tcW w:w="475" w:type="pct"/>
            <w:noWrap w:val="0"/>
            <w:vAlign w:val="center"/>
          </w:tcPr>
          <w:p w14:paraId="74FEA5A6">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3B16B227">
            <w:pPr>
              <w:pStyle w:val="41"/>
              <w:spacing w:before="124" w:line="315" w:lineRule="exact"/>
              <w:jc w:val="center"/>
              <w:rPr>
                <w:rFonts w:hint="eastAsia" w:ascii="华文仿宋" w:hAnsi="华文仿宋" w:eastAsia="华文仿宋" w:cs="华文仿宋"/>
                <w:sz w:val="28"/>
                <w:szCs w:val="28"/>
                <w:highlight w:val="none"/>
                <w:lang w:val="en-US" w:eastAsia="zh-CN"/>
              </w:rPr>
            </w:pPr>
          </w:p>
        </w:tc>
      </w:tr>
      <w:tr w14:paraId="77D3E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7" w:hRule="atLeast"/>
          <w:jc w:val="center"/>
        </w:trPr>
        <w:tc>
          <w:tcPr>
            <w:tcW w:w="287" w:type="pct"/>
            <w:noWrap w:val="0"/>
            <w:vAlign w:val="center"/>
          </w:tcPr>
          <w:p w14:paraId="2DD0AF9F">
            <w:pPr>
              <w:pStyle w:val="41"/>
              <w:spacing w:before="124" w:line="315" w:lineRule="exact"/>
              <w:jc w:val="center"/>
              <w:rPr>
                <w:rFonts w:hint="eastAsia" w:ascii="华文仿宋" w:hAnsi="华文仿宋" w:eastAsia="华文仿宋" w:cs="华文仿宋"/>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3</w:t>
            </w:r>
          </w:p>
        </w:tc>
        <w:tc>
          <w:tcPr>
            <w:tcW w:w="1446" w:type="pct"/>
            <w:gridSpan w:val="2"/>
            <w:noWrap w:val="0"/>
            <w:vAlign w:val="center"/>
          </w:tcPr>
          <w:p w14:paraId="071D3BD4">
            <w:pPr>
              <w:pStyle w:val="41"/>
              <w:spacing w:before="52" w:line="216" w:lineRule="auto"/>
              <w:ind w:left="123" w:leftChars="0"/>
              <w:jc w:val="center"/>
              <w:rPr>
                <w:rFonts w:hint="eastAsia" w:ascii="华文仿宋" w:hAnsi="华文仿宋" w:eastAsia="华文仿宋" w:cs="华文仿宋"/>
                <w:spacing w:val="-1"/>
                <w:sz w:val="28"/>
                <w:szCs w:val="28"/>
                <w:highlight w:val="none"/>
                <w:lang w:eastAsia="zh-CN"/>
              </w:rPr>
            </w:pPr>
            <w:r>
              <w:rPr>
                <w:rFonts w:hint="eastAsia" w:ascii="华文仿宋" w:hAnsi="华文仿宋" w:eastAsia="华文仿宋" w:cs="华文仿宋"/>
                <w:spacing w:val="-4"/>
                <w:sz w:val="28"/>
                <w:szCs w:val="28"/>
                <w:highlight w:val="none"/>
                <w:lang w:eastAsia="zh-CN"/>
              </w:rPr>
              <w:t>灌木绿篱养护</w:t>
            </w:r>
          </w:p>
        </w:tc>
        <w:tc>
          <w:tcPr>
            <w:tcW w:w="1121" w:type="pct"/>
            <w:noWrap w:val="0"/>
            <w:vAlign w:val="center"/>
          </w:tcPr>
          <w:p w14:paraId="3106D648">
            <w:pPr>
              <w:pStyle w:val="41"/>
              <w:spacing w:before="223" w:line="223" w:lineRule="auto"/>
              <w:ind w:left="118" w:leftChars="0"/>
              <w:jc w:val="center"/>
              <w:rPr>
                <w:rFonts w:hint="eastAsia" w:ascii="华文仿宋" w:hAnsi="华文仿宋" w:eastAsia="华文仿宋" w:cs="华文仿宋"/>
                <w:spacing w:val="-1"/>
                <w:sz w:val="28"/>
                <w:szCs w:val="28"/>
                <w:highlight w:val="none"/>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7CE22147">
            <w:pPr>
              <w:pStyle w:val="41"/>
              <w:spacing w:before="223" w:line="223" w:lineRule="auto"/>
              <w:ind w:left="118" w:left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eastAsia="zh-CN"/>
              </w:rPr>
              <w:t>每日巡护</w:t>
            </w:r>
            <w:r>
              <w:rPr>
                <w:rFonts w:hint="eastAsia" w:ascii="华文仿宋" w:hAnsi="华文仿宋" w:eastAsia="华文仿宋" w:cs="华文仿宋"/>
                <w:sz w:val="28"/>
                <w:szCs w:val="28"/>
                <w:highlight w:val="none"/>
                <w:lang w:val="en-US" w:eastAsia="zh-CN"/>
              </w:rPr>
              <w:t>2次；每月浇水2次；每季病虫防治1次；每年补种施肥1次；</w:t>
            </w:r>
          </w:p>
        </w:tc>
        <w:tc>
          <w:tcPr>
            <w:tcW w:w="475" w:type="pct"/>
            <w:noWrap w:val="0"/>
            <w:vAlign w:val="center"/>
          </w:tcPr>
          <w:p w14:paraId="63F6DA1C">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05C5EEEE">
            <w:pPr>
              <w:pStyle w:val="41"/>
              <w:spacing w:before="124" w:line="315" w:lineRule="exact"/>
              <w:jc w:val="center"/>
              <w:rPr>
                <w:rFonts w:hint="eastAsia" w:ascii="华文仿宋" w:hAnsi="华文仿宋" w:eastAsia="华文仿宋" w:cs="华文仿宋"/>
                <w:sz w:val="28"/>
                <w:szCs w:val="28"/>
                <w:highlight w:val="none"/>
                <w:lang w:val="en-US" w:eastAsia="zh-CN"/>
              </w:rPr>
            </w:pPr>
          </w:p>
        </w:tc>
      </w:tr>
      <w:tr w14:paraId="74454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6" w:hRule="atLeast"/>
          <w:jc w:val="center"/>
        </w:trPr>
        <w:tc>
          <w:tcPr>
            <w:tcW w:w="287" w:type="pct"/>
            <w:noWrap w:val="0"/>
            <w:vAlign w:val="center"/>
          </w:tcPr>
          <w:p w14:paraId="433DEFB2">
            <w:pPr>
              <w:pStyle w:val="41"/>
              <w:spacing w:before="124" w:line="315" w:lineRule="exact"/>
              <w:jc w:val="center"/>
              <w:rPr>
                <w:rFonts w:hint="eastAsia" w:ascii="华文仿宋" w:hAnsi="华文仿宋" w:eastAsia="华文仿宋" w:cs="华文仿宋"/>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4</w:t>
            </w:r>
          </w:p>
        </w:tc>
        <w:tc>
          <w:tcPr>
            <w:tcW w:w="1446" w:type="pct"/>
            <w:gridSpan w:val="2"/>
            <w:noWrap w:val="0"/>
            <w:vAlign w:val="center"/>
          </w:tcPr>
          <w:p w14:paraId="34E6A0FC">
            <w:pPr>
              <w:pStyle w:val="41"/>
              <w:spacing w:before="51" w:line="214" w:lineRule="auto"/>
              <w:ind w:left="131" w:leftChars="0"/>
              <w:jc w:val="center"/>
              <w:rPr>
                <w:rFonts w:hint="eastAsia" w:ascii="华文仿宋" w:hAnsi="华文仿宋" w:eastAsia="华文仿宋" w:cs="华文仿宋"/>
                <w:spacing w:val="-1"/>
                <w:sz w:val="28"/>
                <w:szCs w:val="28"/>
                <w:highlight w:val="none"/>
                <w:lang w:eastAsia="zh-CN"/>
              </w:rPr>
            </w:pPr>
            <w:r>
              <w:rPr>
                <w:rFonts w:hint="eastAsia" w:ascii="华文仿宋" w:hAnsi="华文仿宋" w:eastAsia="华文仿宋" w:cs="华文仿宋"/>
                <w:spacing w:val="-2"/>
                <w:sz w:val="28"/>
                <w:szCs w:val="28"/>
                <w:highlight w:val="none"/>
                <w:lang w:val="en-US" w:eastAsia="zh-CN"/>
              </w:rPr>
              <w:t>草坪养护</w:t>
            </w:r>
          </w:p>
        </w:tc>
        <w:tc>
          <w:tcPr>
            <w:tcW w:w="1121" w:type="pct"/>
            <w:noWrap w:val="0"/>
            <w:vAlign w:val="center"/>
          </w:tcPr>
          <w:p w14:paraId="3AE170C1">
            <w:pPr>
              <w:pStyle w:val="41"/>
              <w:spacing w:before="225" w:line="222" w:lineRule="auto"/>
              <w:jc w:val="center"/>
              <w:rPr>
                <w:rFonts w:hint="eastAsia" w:ascii="华文仿宋" w:hAnsi="华文仿宋" w:eastAsia="华文仿宋" w:cs="华文仿宋"/>
                <w:spacing w:val="-1"/>
                <w:sz w:val="28"/>
                <w:szCs w:val="28"/>
                <w:highlight w:val="none"/>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4E438DD2">
            <w:pPr>
              <w:pStyle w:val="41"/>
              <w:spacing w:before="225" w:line="222"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eastAsia="zh-CN"/>
              </w:rPr>
              <w:t>每日巡护</w:t>
            </w:r>
            <w:r>
              <w:rPr>
                <w:rFonts w:hint="eastAsia" w:ascii="华文仿宋" w:hAnsi="华文仿宋" w:eastAsia="华文仿宋" w:cs="华文仿宋"/>
                <w:sz w:val="28"/>
                <w:szCs w:val="28"/>
                <w:highlight w:val="none"/>
                <w:lang w:val="en-US" w:eastAsia="zh-CN"/>
              </w:rPr>
              <w:t>2次；每月修剪1次；浇水2次；每季病虫防治1次；每年补种施肥1次；</w:t>
            </w:r>
          </w:p>
        </w:tc>
        <w:tc>
          <w:tcPr>
            <w:tcW w:w="475" w:type="pct"/>
            <w:noWrap w:val="0"/>
            <w:vAlign w:val="center"/>
          </w:tcPr>
          <w:p w14:paraId="33BE84A2">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427493E7">
            <w:pPr>
              <w:bidi w:val="0"/>
              <w:jc w:val="center"/>
              <w:rPr>
                <w:rFonts w:hint="eastAsia" w:ascii="华文仿宋" w:hAnsi="华文仿宋" w:eastAsia="华文仿宋" w:cs="华文仿宋"/>
                <w:sz w:val="28"/>
                <w:szCs w:val="28"/>
                <w:highlight w:val="none"/>
                <w:lang w:val="en-US" w:eastAsia="zh-CN"/>
              </w:rPr>
            </w:pPr>
          </w:p>
        </w:tc>
      </w:tr>
      <w:tr w14:paraId="1E788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jc w:val="center"/>
        </w:trPr>
        <w:tc>
          <w:tcPr>
            <w:tcW w:w="287" w:type="pct"/>
            <w:noWrap w:val="0"/>
            <w:vAlign w:val="center"/>
          </w:tcPr>
          <w:p w14:paraId="028463A1">
            <w:pPr>
              <w:pStyle w:val="41"/>
              <w:spacing w:before="124" w:line="315" w:lineRule="exact"/>
              <w:jc w:val="center"/>
              <w:rPr>
                <w:rFonts w:hint="eastAsia" w:ascii="华文仿宋" w:hAnsi="华文仿宋" w:eastAsia="华文仿宋" w:cs="华文仿宋"/>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5</w:t>
            </w:r>
          </w:p>
        </w:tc>
        <w:tc>
          <w:tcPr>
            <w:tcW w:w="1446" w:type="pct"/>
            <w:gridSpan w:val="2"/>
            <w:noWrap w:val="0"/>
            <w:vAlign w:val="center"/>
          </w:tcPr>
          <w:p w14:paraId="0DD83362">
            <w:pPr>
              <w:pStyle w:val="41"/>
              <w:spacing w:before="55" w:line="239" w:lineRule="auto"/>
              <w:ind w:left="123" w:leftChars="0" w:right="316" w:rightChars="0" w:firstLine="12" w:firstLineChars="0"/>
              <w:jc w:val="center"/>
              <w:rPr>
                <w:rFonts w:hint="eastAsia" w:ascii="华文仿宋" w:hAnsi="华文仿宋" w:eastAsia="华文仿宋" w:cs="华文仿宋"/>
                <w:spacing w:val="-1"/>
                <w:sz w:val="28"/>
                <w:szCs w:val="28"/>
                <w:highlight w:val="none"/>
                <w:lang w:eastAsia="zh-CN"/>
              </w:rPr>
            </w:pPr>
            <w:r>
              <w:rPr>
                <w:rFonts w:hint="eastAsia" w:ascii="华文仿宋" w:hAnsi="华文仿宋" w:eastAsia="华文仿宋" w:cs="华文仿宋"/>
                <w:sz w:val="28"/>
                <w:szCs w:val="28"/>
                <w:highlight w:val="none"/>
                <w:lang w:eastAsia="zh-CN"/>
              </w:rPr>
              <w:t>花卉花坛管理</w:t>
            </w:r>
          </w:p>
        </w:tc>
        <w:tc>
          <w:tcPr>
            <w:tcW w:w="1121" w:type="pct"/>
            <w:noWrap w:val="0"/>
            <w:vAlign w:val="center"/>
          </w:tcPr>
          <w:p w14:paraId="091A5C35">
            <w:pPr>
              <w:pStyle w:val="41"/>
              <w:spacing w:before="225" w:line="222" w:lineRule="auto"/>
              <w:ind w:firstLine="278" w:firstLineChars="100"/>
              <w:jc w:val="center"/>
              <w:rPr>
                <w:rFonts w:hint="eastAsia" w:ascii="华文仿宋" w:hAnsi="华文仿宋" w:eastAsia="华文仿宋" w:cs="华文仿宋"/>
                <w:spacing w:val="-1"/>
                <w:sz w:val="28"/>
                <w:szCs w:val="28"/>
                <w:highlight w:val="none"/>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3DC1ECA9">
            <w:pPr>
              <w:pStyle w:val="41"/>
              <w:spacing w:before="225" w:line="222" w:lineRule="auto"/>
              <w:jc w:val="both"/>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eastAsia="zh-CN"/>
              </w:rPr>
              <w:t>每日巡护</w:t>
            </w:r>
            <w:r>
              <w:rPr>
                <w:rFonts w:hint="eastAsia" w:ascii="华文仿宋" w:hAnsi="华文仿宋" w:eastAsia="华文仿宋" w:cs="华文仿宋"/>
                <w:sz w:val="28"/>
                <w:szCs w:val="28"/>
                <w:highlight w:val="none"/>
                <w:lang w:val="en-US" w:eastAsia="zh-CN"/>
              </w:rPr>
              <w:t>2次；每月浇水2-3次；每季病虫防治1次；每年补种施肥1次。</w:t>
            </w:r>
          </w:p>
        </w:tc>
        <w:tc>
          <w:tcPr>
            <w:tcW w:w="475" w:type="pct"/>
            <w:noWrap w:val="0"/>
            <w:vAlign w:val="center"/>
          </w:tcPr>
          <w:p w14:paraId="133CFE19">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628CFAF1">
            <w:pPr>
              <w:pStyle w:val="41"/>
              <w:spacing w:before="124" w:line="315" w:lineRule="exact"/>
              <w:jc w:val="center"/>
              <w:rPr>
                <w:rFonts w:hint="eastAsia" w:ascii="华文仿宋" w:hAnsi="华文仿宋" w:eastAsia="华文仿宋" w:cs="华文仿宋"/>
                <w:sz w:val="28"/>
                <w:szCs w:val="28"/>
                <w:highlight w:val="none"/>
                <w:lang w:val="en-US" w:eastAsia="zh-CN"/>
              </w:rPr>
            </w:pPr>
          </w:p>
        </w:tc>
      </w:tr>
      <w:tr w14:paraId="53A10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jc w:val="center"/>
        </w:trPr>
        <w:tc>
          <w:tcPr>
            <w:tcW w:w="287" w:type="pct"/>
            <w:noWrap w:val="0"/>
            <w:vAlign w:val="center"/>
          </w:tcPr>
          <w:p w14:paraId="59D35FAE">
            <w:pPr>
              <w:pStyle w:val="41"/>
              <w:spacing w:before="124" w:line="315" w:lineRule="exact"/>
              <w:jc w:val="center"/>
              <w:rPr>
                <w:rFonts w:hint="eastAsia" w:ascii="华文仿宋" w:hAnsi="华文仿宋" w:eastAsia="华文仿宋" w:cs="华文仿宋"/>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6</w:t>
            </w:r>
          </w:p>
        </w:tc>
        <w:tc>
          <w:tcPr>
            <w:tcW w:w="1446" w:type="pct"/>
            <w:gridSpan w:val="2"/>
            <w:noWrap w:val="0"/>
            <w:vAlign w:val="center"/>
          </w:tcPr>
          <w:p w14:paraId="68E89DCF">
            <w:pPr>
              <w:pStyle w:val="41"/>
              <w:spacing w:before="225" w:line="222" w:lineRule="auto"/>
              <w:ind w:left="130" w:leftChars="0"/>
              <w:jc w:val="center"/>
              <w:rPr>
                <w:rFonts w:hint="eastAsia" w:ascii="华文仿宋" w:hAnsi="华文仿宋" w:eastAsia="华文仿宋" w:cs="华文仿宋"/>
                <w:spacing w:val="-1"/>
                <w:sz w:val="28"/>
                <w:szCs w:val="28"/>
                <w:highlight w:val="none"/>
                <w:lang w:eastAsia="zh-CN"/>
              </w:rPr>
            </w:pPr>
            <w:r>
              <w:rPr>
                <w:rFonts w:hint="eastAsia" w:ascii="华文仿宋" w:hAnsi="华文仿宋" w:eastAsia="华文仿宋" w:cs="华文仿宋"/>
                <w:spacing w:val="-5"/>
                <w:sz w:val="28"/>
                <w:szCs w:val="28"/>
                <w:highlight w:val="none"/>
                <w:lang w:eastAsia="zh-CN"/>
              </w:rPr>
              <w:t>绿地保洁、清园、冬灌</w:t>
            </w:r>
          </w:p>
        </w:tc>
        <w:tc>
          <w:tcPr>
            <w:tcW w:w="1121" w:type="pct"/>
            <w:noWrap w:val="0"/>
            <w:vAlign w:val="center"/>
          </w:tcPr>
          <w:p w14:paraId="6DBCBC55">
            <w:pPr>
              <w:pStyle w:val="41"/>
              <w:spacing w:before="56" w:line="239" w:lineRule="auto"/>
              <w:ind w:left="118" w:leftChars="0" w:right="110" w:rightChars="0" w:firstLine="1" w:firstLineChars="0"/>
              <w:jc w:val="center"/>
              <w:rPr>
                <w:rFonts w:hint="eastAsia" w:ascii="华文仿宋" w:hAnsi="华文仿宋" w:eastAsia="华文仿宋" w:cs="华文仿宋"/>
                <w:spacing w:val="-1"/>
                <w:sz w:val="28"/>
                <w:szCs w:val="28"/>
                <w:highlight w:val="none"/>
              </w:rPr>
            </w:pPr>
            <w:r>
              <w:rPr>
                <w:rFonts w:hint="eastAsia" w:ascii="华文仿宋" w:hAnsi="华文仿宋" w:eastAsia="华文仿宋" w:cs="华文仿宋"/>
                <w:spacing w:val="-1"/>
                <w:sz w:val="28"/>
                <w:szCs w:val="28"/>
                <w:highlight w:val="none"/>
              </w:rPr>
              <w:t>按合同约定</w:t>
            </w:r>
          </w:p>
        </w:tc>
        <w:tc>
          <w:tcPr>
            <w:tcW w:w="1115" w:type="pct"/>
            <w:noWrap w:val="0"/>
            <w:vAlign w:val="center"/>
          </w:tcPr>
          <w:p w14:paraId="28062D0C">
            <w:pPr>
              <w:pStyle w:val="41"/>
              <w:spacing w:before="56" w:line="239" w:lineRule="auto"/>
              <w:ind w:left="118" w:leftChars="0" w:right="110" w:rightChars="0" w:firstLine="1" w:firstLine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eastAsia="zh-CN"/>
              </w:rPr>
              <w:t>每日保洁</w:t>
            </w:r>
            <w:r>
              <w:rPr>
                <w:rFonts w:hint="eastAsia" w:ascii="华文仿宋" w:hAnsi="华文仿宋" w:eastAsia="华文仿宋" w:cs="华文仿宋"/>
                <w:sz w:val="28"/>
                <w:szCs w:val="28"/>
                <w:highlight w:val="none"/>
                <w:lang w:val="en-US" w:eastAsia="zh-CN"/>
              </w:rPr>
              <w:t>2次；每年冬灌1次；清园2次；</w:t>
            </w:r>
          </w:p>
        </w:tc>
        <w:tc>
          <w:tcPr>
            <w:tcW w:w="475" w:type="pct"/>
            <w:noWrap w:val="0"/>
            <w:vAlign w:val="center"/>
          </w:tcPr>
          <w:p w14:paraId="049AF98D">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40B482A7">
            <w:pPr>
              <w:pStyle w:val="41"/>
              <w:spacing w:before="124" w:line="315" w:lineRule="exact"/>
              <w:jc w:val="center"/>
              <w:rPr>
                <w:rFonts w:hint="eastAsia" w:ascii="华文仿宋" w:hAnsi="华文仿宋" w:eastAsia="华文仿宋" w:cs="华文仿宋"/>
                <w:sz w:val="28"/>
                <w:szCs w:val="28"/>
                <w:highlight w:val="none"/>
                <w:lang w:val="en-US" w:eastAsia="zh-CN"/>
              </w:rPr>
            </w:pPr>
          </w:p>
        </w:tc>
      </w:tr>
      <w:tr w14:paraId="03B2E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jc w:val="center"/>
        </w:trPr>
        <w:tc>
          <w:tcPr>
            <w:tcW w:w="287" w:type="pct"/>
            <w:noWrap w:val="0"/>
            <w:vAlign w:val="center"/>
          </w:tcPr>
          <w:p w14:paraId="346B35D6">
            <w:pPr>
              <w:pStyle w:val="41"/>
              <w:spacing w:before="78"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7</w:t>
            </w:r>
          </w:p>
        </w:tc>
        <w:tc>
          <w:tcPr>
            <w:tcW w:w="1446" w:type="pct"/>
            <w:gridSpan w:val="2"/>
            <w:noWrap w:val="0"/>
            <w:vAlign w:val="center"/>
          </w:tcPr>
          <w:p w14:paraId="581F5C5D">
            <w:pPr>
              <w:pStyle w:val="41"/>
              <w:spacing w:before="78" w:line="222"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公共区域标识牌</w:t>
            </w:r>
          </w:p>
        </w:tc>
        <w:tc>
          <w:tcPr>
            <w:tcW w:w="1121" w:type="pct"/>
            <w:noWrap w:val="0"/>
            <w:vAlign w:val="center"/>
          </w:tcPr>
          <w:p w14:paraId="4175F4C6">
            <w:pPr>
              <w:pStyle w:val="41"/>
              <w:spacing w:before="52" w:line="235" w:lineRule="auto"/>
              <w:ind w:left="122" w:right="95" w:firstLine="8"/>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9"/>
                <w:sz w:val="28"/>
                <w:szCs w:val="28"/>
                <w:highlight w:val="none"/>
              </w:rPr>
              <w:t>每日清抹一次，</w:t>
            </w:r>
            <w:r>
              <w:rPr>
                <w:rFonts w:hint="eastAsia" w:ascii="华文仿宋" w:hAnsi="华文仿宋" w:eastAsia="华文仿宋" w:cs="华文仿宋"/>
                <w:spacing w:val="2"/>
                <w:sz w:val="28"/>
                <w:szCs w:val="28"/>
                <w:highlight w:val="none"/>
              </w:rPr>
              <w:t xml:space="preserve"> </w:t>
            </w:r>
            <w:r>
              <w:rPr>
                <w:rFonts w:hint="eastAsia" w:ascii="华文仿宋" w:hAnsi="华文仿宋" w:eastAsia="华文仿宋" w:cs="华文仿宋"/>
                <w:sz w:val="28"/>
                <w:szCs w:val="28"/>
                <w:highlight w:val="none"/>
              </w:rPr>
              <w:t>根据材质,一周上不锈钢保养</w:t>
            </w:r>
            <w:r>
              <w:rPr>
                <w:rFonts w:hint="eastAsia" w:ascii="华文仿宋" w:hAnsi="华文仿宋" w:eastAsia="华文仿宋" w:cs="华文仿宋"/>
                <w:spacing w:val="-8"/>
                <w:sz w:val="28"/>
                <w:szCs w:val="28"/>
                <w:highlight w:val="none"/>
              </w:rPr>
              <w:t>剂</w:t>
            </w:r>
            <w:r>
              <w:rPr>
                <w:rFonts w:hint="eastAsia" w:ascii="华文仿宋" w:hAnsi="华文仿宋" w:eastAsia="华文仿宋" w:cs="华文仿宋"/>
                <w:spacing w:val="-32"/>
                <w:sz w:val="28"/>
                <w:szCs w:val="28"/>
                <w:highlight w:val="none"/>
              </w:rPr>
              <w:t xml:space="preserve"> </w:t>
            </w:r>
            <w:r>
              <w:rPr>
                <w:rFonts w:hint="eastAsia" w:ascii="华文仿宋" w:hAnsi="华文仿宋" w:eastAsia="华文仿宋" w:cs="华文仿宋"/>
                <w:spacing w:val="-8"/>
                <w:sz w:val="28"/>
                <w:szCs w:val="28"/>
                <w:highlight w:val="none"/>
              </w:rPr>
              <w:t>1-2</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8"/>
                <w:sz w:val="28"/>
                <w:szCs w:val="28"/>
                <w:highlight w:val="none"/>
              </w:rPr>
              <w:t>次</w:t>
            </w:r>
          </w:p>
        </w:tc>
        <w:tc>
          <w:tcPr>
            <w:tcW w:w="1115" w:type="pct"/>
            <w:noWrap w:val="0"/>
            <w:vAlign w:val="center"/>
          </w:tcPr>
          <w:p w14:paraId="13DAAC9A">
            <w:pPr>
              <w:pStyle w:val="41"/>
              <w:spacing w:before="209" w:line="248" w:lineRule="auto"/>
              <w:ind w:left="124" w:right="4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无明显污迹、无水印、</w:t>
            </w:r>
            <w:r>
              <w:rPr>
                <w:rFonts w:hint="eastAsia" w:ascii="华文仿宋" w:hAnsi="华文仿宋" w:eastAsia="华文仿宋" w:cs="华文仿宋"/>
                <w:spacing w:val="8"/>
                <w:sz w:val="28"/>
                <w:szCs w:val="28"/>
                <w:highlight w:val="none"/>
              </w:rPr>
              <w:t xml:space="preserve"> </w:t>
            </w:r>
            <w:r>
              <w:rPr>
                <w:rFonts w:hint="eastAsia" w:ascii="华文仿宋" w:hAnsi="华文仿宋" w:eastAsia="华文仿宋" w:cs="华文仿宋"/>
                <w:spacing w:val="-10"/>
                <w:sz w:val="28"/>
                <w:szCs w:val="28"/>
                <w:highlight w:val="none"/>
              </w:rPr>
              <w:t>无尘、无锈迹、无乱张</w:t>
            </w:r>
            <w:r>
              <w:rPr>
                <w:rFonts w:hint="eastAsia" w:ascii="华文仿宋" w:hAnsi="华文仿宋" w:eastAsia="华文仿宋" w:cs="华文仿宋"/>
                <w:sz w:val="28"/>
                <w:szCs w:val="28"/>
                <w:highlight w:val="none"/>
              </w:rPr>
              <w:t>贴</w:t>
            </w:r>
          </w:p>
        </w:tc>
        <w:tc>
          <w:tcPr>
            <w:tcW w:w="475" w:type="pct"/>
            <w:noWrap w:val="0"/>
            <w:vAlign w:val="center"/>
          </w:tcPr>
          <w:p w14:paraId="432581BB">
            <w:pPr>
              <w:pStyle w:val="41"/>
              <w:spacing w:before="78"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553" w:type="pct"/>
            <w:noWrap w:val="0"/>
            <w:vAlign w:val="center"/>
          </w:tcPr>
          <w:p w14:paraId="770312DE">
            <w:pPr>
              <w:pStyle w:val="41"/>
              <w:spacing w:before="78" w:line="315" w:lineRule="exact"/>
              <w:jc w:val="center"/>
              <w:rPr>
                <w:rFonts w:hint="eastAsia" w:ascii="华文仿宋" w:hAnsi="华文仿宋" w:eastAsia="华文仿宋" w:cs="华文仿宋"/>
                <w:position w:val="1"/>
                <w:sz w:val="28"/>
                <w:szCs w:val="28"/>
                <w:highlight w:val="none"/>
                <w:lang w:val="en-US" w:eastAsia="zh-CN"/>
              </w:rPr>
            </w:pPr>
          </w:p>
        </w:tc>
      </w:tr>
      <w:tr w14:paraId="55EC4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287" w:type="pct"/>
            <w:vMerge w:val="restart"/>
            <w:tcBorders>
              <w:bottom w:val="nil"/>
            </w:tcBorders>
            <w:noWrap w:val="0"/>
            <w:vAlign w:val="center"/>
          </w:tcPr>
          <w:p w14:paraId="0E4D194E">
            <w:pPr>
              <w:pStyle w:val="41"/>
              <w:spacing w:before="78" w:line="241"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8</w:t>
            </w:r>
          </w:p>
        </w:tc>
        <w:tc>
          <w:tcPr>
            <w:tcW w:w="819" w:type="pct"/>
            <w:vMerge w:val="restart"/>
            <w:tcBorders>
              <w:bottom w:val="nil"/>
            </w:tcBorders>
            <w:noWrap w:val="0"/>
            <w:vAlign w:val="top"/>
          </w:tcPr>
          <w:p w14:paraId="3F8653F9">
            <w:pPr>
              <w:spacing w:line="318" w:lineRule="auto"/>
              <w:jc w:val="center"/>
              <w:rPr>
                <w:rFonts w:hint="eastAsia" w:ascii="华文仿宋" w:hAnsi="华文仿宋" w:eastAsia="华文仿宋" w:cs="华文仿宋"/>
                <w:sz w:val="28"/>
                <w:szCs w:val="28"/>
                <w:highlight w:val="none"/>
              </w:rPr>
            </w:pPr>
          </w:p>
          <w:p w14:paraId="22C80026">
            <w:pPr>
              <w:spacing w:line="319" w:lineRule="auto"/>
              <w:jc w:val="center"/>
              <w:rPr>
                <w:rFonts w:hint="eastAsia" w:ascii="华文仿宋" w:hAnsi="华文仿宋" w:eastAsia="华文仿宋" w:cs="华文仿宋"/>
                <w:sz w:val="28"/>
                <w:szCs w:val="28"/>
                <w:highlight w:val="none"/>
              </w:rPr>
            </w:pPr>
          </w:p>
          <w:p w14:paraId="6C09005B">
            <w:pPr>
              <w:pStyle w:val="41"/>
              <w:spacing w:before="78" w:line="221" w:lineRule="auto"/>
              <w:ind w:left="192"/>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保安监</w:t>
            </w:r>
            <w:r>
              <w:rPr>
                <w:rFonts w:hint="eastAsia" w:ascii="华文仿宋" w:hAnsi="华文仿宋" w:eastAsia="华文仿宋" w:cs="华文仿宋"/>
                <w:spacing w:val="-13"/>
                <w:sz w:val="28"/>
                <w:szCs w:val="28"/>
                <w:highlight w:val="none"/>
              </w:rPr>
              <w:t>控系统、</w:t>
            </w:r>
            <w:r>
              <w:rPr>
                <w:rFonts w:hint="eastAsia" w:ascii="华文仿宋" w:hAnsi="华文仿宋" w:eastAsia="华文仿宋" w:cs="华文仿宋"/>
                <w:sz w:val="28"/>
                <w:szCs w:val="28"/>
                <w:highlight w:val="none"/>
              </w:rPr>
              <w:t xml:space="preserve"> </w:t>
            </w:r>
            <w:r>
              <w:rPr>
                <w:rFonts w:hint="eastAsia" w:ascii="华文仿宋" w:hAnsi="华文仿宋" w:eastAsia="华文仿宋" w:cs="华文仿宋"/>
                <w:spacing w:val="-5"/>
                <w:sz w:val="28"/>
                <w:szCs w:val="28"/>
                <w:highlight w:val="none"/>
              </w:rPr>
              <w:t>消防及</w:t>
            </w:r>
            <w:r>
              <w:rPr>
                <w:rFonts w:hint="eastAsia" w:ascii="华文仿宋" w:hAnsi="华文仿宋" w:eastAsia="华文仿宋" w:cs="华文仿宋"/>
                <w:spacing w:val="-3"/>
                <w:sz w:val="28"/>
                <w:szCs w:val="28"/>
                <w:highlight w:val="none"/>
              </w:rPr>
              <w:t>报警系</w:t>
            </w:r>
            <w:r>
              <w:rPr>
                <w:rFonts w:hint="eastAsia" w:ascii="华文仿宋" w:hAnsi="华文仿宋" w:eastAsia="华文仿宋" w:cs="华文仿宋"/>
                <w:sz w:val="28"/>
                <w:szCs w:val="28"/>
                <w:highlight w:val="none"/>
              </w:rPr>
              <w:t>统</w:t>
            </w:r>
          </w:p>
        </w:tc>
        <w:tc>
          <w:tcPr>
            <w:tcW w:w="627" w:type="pct"/>
            <w:noWrap w:val="0"/>
            <w:vAlign w:val="top"/>
          </w:tcPr>
          <w:p w14:paraId="39B63F0F">
            <w:pPr>
              <w:pStyle w:val="41"/>
              <w:spacing w:before="52" w:line="202" w:lineRule="auto"/>
              <w:ind w:left="126"/>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监控镜头</w:t>
            </w:r>
          </w:p>
        </w:tc>
        <w:tc>
          <w:tcPr>
            <w:tcW w:w="1121" w:type="pct"/>
            <w:vMerge w:val="restart"/>
            <w:tcBorders>
              <w:bottom w:val="nil"/>
            </w:tcBorders>
            <w:noWrap w:val="0"/>
            <w:vAlign w:val="top"/>
          </w:tcPr>
          <w:p w14:paraId="76EFB602">
            <w:pPr>
              <w:pStyle w:val="41"/>
              <w:spacing w:before="220" w:line="221" w:lineRule="auto"/>
              <w:ind w:left="13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3"/>
                <w:sz w:val="28"/>
                <w:szCs w:val="28"/>
                <w:highlight w:val="none"/>
                <w:lang w:eastAsia="zh-CN"/>
              </w:rPr>
              <w:t>每</w:t>
            </w:r>
            <w:r>
              <w:rPr>
                <w:rFonts w:hint="eastAsia" w:ascii="华文仿宋" w:hAnsi="华文仿宋" w:eastAsia="华文仿宋" w:cs="华文仿宋"/>
                <w:spacing w:val="-13"/>
                <w:sz w:val="28"/>
                <w:szCs w:val="28"/>
                <w:highlight w:val="none"/>
              </w:rPr>
              <w:t>月</w:t>
            </w:r>
            <w:r>
              <w:rPr>
                <w:rFonts w:hint="eastAsia" w:ascii="华文仿宋" w:hAnsi="华文仿宋" w:eastAsia="华文仿宋" w:cs="华文仿宋"/>
                <w:spacing w:val="-13"/>
                <w:sz w:val="28"/>
                <w:szCs w:val="28"/>
                <w:highlight w:val="none"/>
                <w:lang w:eastAsia="zh-CN"/>
              </w:rPr>
              <w:t>清</w:t>
            </w:r>
            <w:r>
              <w:rPr>
                <w:rFonts w:hint="eastAsia" w:ascii="华文仿宋" w:hAnsi="华文仿宋" w:eastAsia="华文仿宋" w:cs="华文仿宋"/>
                <w:spacing w:val="-13"/>
                <w:sz w:val="28"/>
                <w:szCs w:val="28"/>
                <w:highlight w:val="none"/>
              </w:rPr>
              <w:t>抹</w:t>
            </w:r>
            <w:r>
              <w:rPr>
                <w:rFonts w:hint="eastAsia" w:ascii="华文仿宋" w:hAnsi="华文仿宋" w:eastAsia="华文仿宋" w:cs="华文仿宋"/>
                <w:spacing w:val="-29"/>
                <w:sz w:val="28"/>
                <w:szCs w:val="28"/>
                <w:highlight w:val="none"/>
              </w:rPr>
              <w:t xml:space="preserve"> </w:t>
            </w:r>
            <w:r>
              <w:rPr>
                <w:rFonts w:hint="eastAsia" w:ascii="华文仿宋" w:hAnsi="华文仿宋" w:eastAsia="华文仿宋" w:cs="华文仿宋"/>
                <w:spacing w:val="-13"/>
                <w:sz w:val="28"/>
                <w:szCs w:val="28"/>
                <w:highlight w:val="none"/>
              </w:rPr>
              <w:t>1</w:t>
            </w:r>
            <w:r>
              <w:rPr>
                <w:rFonts w:hint="eastAsia" w:ascii="华文仿宋" w:hAnsi="华文仿宋" w:eastAsia="华文仿宋" w:cs="华文仿宋"/>
                <w:spacing w:val="-45"/>
                <w:sz w:val="28"/>
                <w:szCs w:val="28"/>
                <w:highlight w:val="none"/>
              </w:rPr>
              <w:t xml:space="preserve"> </w:t>
            </w:r>
            <w:r>
              <w:rPr>
                <w:rFonts w:hint="eastAsia" w:ascii="华文仿宋" w:hAnsi="华文仿宋" w:eastAsia="华文仿宋" w:cs="华文仿宋"/>
                <w:spacing w:val="-13"/>
                <w:sz w:val="28"/>
                <w:szCs w:val="28"/>
                <w:highlight w:val="none"/>
              </w:rPr>
              <w:t>次</w:t>
            </w:r>
          </w:p>
        </w:tc>
        <w:tc>
          <w:tcPr>
            <w:tcW w:w="1115" w:type="pct"/>
            <w:noWrap w:val="0"/>
            <w:vAlign w:val="top"/>
          </w:tcPr>
          <w:p w14:paraId="08348340">
            <w:pPr>
              <w:pStyle w:val="41"/>
              <w:spacing w:before="52" w:line="202"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3AC90387">
            <w:pPr>
              <w:pStyle w:val="41"/>
              <w:spacing w:before="52" w:line="202"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restart"/>
            <w:noWrap w:val="0"/>
            <w:vAlign w:val="center"/>
          </w:tcPr>
          <w:p w14:paraId="42EB5A3C">
            <w:pPr>
              <w:pStyle w:val="41"/>
              <w:spacing w:before="52" w:line="202" w:lineRule="auto"/>
              <w:jc w:val="center"/>
              <w:rPr>
                <w:rFonts w:hint="eastAsia" w:ascii="华文仿宋" w:hAnsi="华文仿宋" w:eastAsia="华文仿宋" w:cs="华文仿宋"/>
                <w:spacing w:val="-3"/>
                <w:sz w:val="28"/>
                <w:szCs w:val="28"/>
                <w:highlight w:val="none"/>
                <w:lang w:val="en-US" w:eastAsia="zh-CN"/>
              </w:rPr>
            </w:pPr>
          </w:p>
        </w:tc>
      </w:tr>
      <w:tr w14:paraId="171D2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287" w:type="pct"/>
            <w:vMerge w:val="continue"/>
            <w:tcBorders>
              <w:top w:val="nil"/>
              <w:bottom w:val="nil"/>
            </w:tcBorders>
            <w:noWrap w:val="0"/>
            <w:vAlign w:val="center"/>
          </w:tcPr>
          <w:p w14:paraId="02F3BF3F">
            <w:pPr>
              <w:jc w:val="center"/>
              <w:rPr>
                <w:rFonts w:hint="eastAsia" w:ascii="华文仿宋" w:hAnsi="华文仿宋" w:eastAsia="华文仿宋" w:cs="华文仿宋"/>
                <w:sz w:val="28"/>
                <w:szCs w:val="28"/>
                <w:highlight w:val="none"/>
              </w:rPr>
            </w:pPr>
          </w:p>
        </w:tc>
        <w:tc>
          <w:tcPr>
            <w:tcW w:w="819" w:type="pct"/>
            <w:vMerge w:val="continue"/>
            <w:tcBorders>
              <w:top w:val="nil"/>
              <w:bottom w:val="nil"/>
            </w:tcBorders>
            <w:noWrap w:val="0"/>
            <w:vAlign w:val="top"/>
          </w:tcPr>
          <w:p w14:paraId="16E8D46B">
            <w:pPr>
              <w:jc w:val="center"/>
              <w:rPr>
                <w:rFonts w:hint="eastAsia" w:ascii="华文仿宋" w:hAnsi="华文仿宋" w:eastAsia="华文仿宋" w:cs="华文仿宋"/>
                <w:sz w:val="28"/>
                <w:szCs w:val="28"/>
                <w:highlight w:val="none"/>
              </w:rPr>
            </w:pPr>
          </w:p>
        </w:tc>
        <w:tc>
          <w:tcPr>
            <w:tcW w:w="627" w:type="pct"/>
            <w:noWrap w:val="0"/>
            <w:vAlign w:val="top"/>
          </w:tcPr>
          <w:p w14:paraId="25F58D03">
            <w:pPr>
              <w:pStyle w:val="41"/>
              <w:spacing w:before="53" w:line="205"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rPr>
              <w:t>红外对射探头</w:t>
            </w:r>
          </w:p>
        </w:tc>
        <w:tc>
          <w:tcPr>
            <w:tcW w:w="1121" w:type="pct"/>
            <w:vMerge w:val="continue"/>
            <w:tcBorders>
              <w:top w:val="nil"/>
            </w:tcBorders>
            <w:noWrap w:val="0"/>
            <w:vAlign w:val="top"/>
          </w:tcPr>
          <w:p w14:paraId="188D9061">
            <w:pPr>
              <w:jc w:val="center"/>
              <w:rPr>
                <w:rFonts w:hint="eastAsia" w:ascii="华文仿宋" w:hAnsi="华文仿宋" w:eastAsia="华文仿宋" w:cs="华文仿宋"/>
                <w:sz w:val="28"/>
                <w:szCs w:val="28"/>
                <w:highlight w:val="none"/>
              </w:rPr>
            </w:pPr>
          </w:p>
        </w:tc>
        <w:tc>
          <w:tcPr>
            <w:tcW w:w="1115" w:type="pct"/>
            <w:noWrap w:val="0"/>
            <w:vAlign w:val="top"/>
          </w:tcPr>
          <w:p w14:paraId="5BD277F9">
            <w:pPr>
              <w:pStyle w:val="41"/>
              <w:spacing w:before="53" w:line="205"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2507655A">
            <w:pPr>
              <w:pStyle w:val="41"/>
              <w:spacing w:before="53" w:line="205"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5599436C">
            <w:pPr>
              <w:pStyle w:val="41"/>
              <w:spacing w:before="53" w:line="205" w:lineRule="auto"/>
              <w:jc w:val="center"/>
              <w:rPr>
                <w:rFonts w:hint="eastAsia" w:ascii="华文仿宋" w:hAnsi="华文仿宋" w:eastAsia="华文仿宋" w:cs="华文仿宋"/>
                <w:spacing w:val="-3"/>
                <w:sz w:val="28"/>
                <w:szCs w:val="28"/>
                <w:highlight w:val="none"/>
                <w:lang w:val="en-US" w:eastAsia="zh-CN"/>
              </w:rPr>
            </w:pPr>
          </w:p>
        </w:tc>
      </w:tr>
      <w:tr w14:paraId="4192A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287" w:type="pct"/>
            <w:vMerge w:val="continue"/>
            <w:tcBorders>
              <w:top w:val="nil"/>
              <w:bottom w:val="nil"/>
            </w:tcBorders>
            <w:noWrap w:val="0"/>
            <w:vAlign w:val="center"/>
          </w:tcPr>
          <w:p w14:paraId="18EB8224">
            <w:pPr>
              <w:jc w:val="center"/>
              <w:rPr>
                <w:rFonts w:hint="eastAsia" w:ascii="华文仿宋" w:hAnsi="华文仿宋" w:eastAsia="华文仿宋" w:cs="华文仿宋"/>
                <w:sz w:val="28"/>
                <w:szCs w:val="28"/>
                <w:highlight w:val="none"/>
              </w:rPr>
            </w:pPr>
          </w:p>
        </w:tc>
        <w:tc>
          <w:tcPr>
            <w:tcW w:w="819" w:type="pct"/>
            <w:vMerge w:val="continue"/>
            <w:tcBorders>
              <w:top w:val="nil"/>
              <w:bottom w:val="nil"/>
            </w:tcBorders>
            <w:noWrap w:val="0"/>
            <w:vAlign w:val="top"/>
          </w:tcPr>
          <w:p w14:paraId="7135C436">
            <w:pPr>
              <w:jc w:val="center"/>
              <w:rPr>
                <w:rFonts w:hint="eastAsia" w:ascii="华文仿宋" w:hAnsi="华文仿宋" w:eastAsia="华文仿宋" w:cs="华文仿宋"/>
                <w:sz w:val="28"/>
                <w:szCs w:val="28"/>
                <w:highlight w:val="none"/>
              </w:rPr>
            </w:pPr>
          </w:p>
        </w:tc>
        <w:tc>
          <w:tcPr>
            <w:tcW w:w="627" w:type="pct"/>
            <w:noWrap w:val="0"/>
            <w:vAlign w:val="top"/>
          </w:tcPr>
          <w:p w14:paraId="2DEFDB43">
            <w:pPr>
              <w:pStyle w:val="41"/>
              <w:spacing w:before="52" w:line="202" w:lineRule="auto"/>
              <w:ind w:left="137"/>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室外消防栓</w:t>
            </w:r>
          </w:p>
        </w:tc>
        <w:tc>
          <w:tcPr>
            <w:tcW w:w="1121" w:type="pct"/>
            <w:vMerge w:val="restart"/>
            <w:tcBorders>
              <w:bottom w:val="nil"/>
            </w:tcBorders>
            <w:noWrap w:val="0"/>
            <w:vAlign w:val="center"/>
          </w:tcPr>
          <w:p w14:paraId="241C757E">
            <w:pPr>
              <w:pStyle w:val="41"/>
              <w:spacing w:before="78" w:line="247" w:lineRule="auto"/>
              <w:ind w:right="107"/>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11"/>
                <w:sz w:val="28"/>
                <w:szCs w:val="28"/>
                <w:highlight w:val="none"/>
              </w:rPr>
              <w:t>每周</w:t>
            </w:r>
            <w:r>
              <w:rPr>
                <w:rFonts w:hint="eastAsia" w:ascii="华文仿宋" w:hAnsi="华文仿宋" w:eastAsia="华文仿宋" w:cs="华文仿宋"/>
                <w:spacing w:val="-11"/>
                <w:sz w:val="28"/>
                <w:szCs w:val="28"/>
                <w:highlight w:val="none"/>
                <w:lang w:eastAsia="zh-CN"/>
              </w:rPr>
              <w:t>清</w:t>
            </w:r>
            <w:r>
              <w:rPr>
                <w:rFonts w:hint="eastAsia" w:ascii="华文仿宋" w:hAnsi="华文仿宋" w:eastAsia="华文仿宋" w:cs="华文仿宋"/>
                <w:spacing w:val="-11"/>
                <w:sz w:val="28"/>
                <w:szCs w:val="28"/>
                <w:highlight w:val="none"/>
              </w:rPr>
              <w:t>抹一次，每</w:t>
            </w:r>
            <w:r>
              <w:rPr>
                <w:rFonts w:hint="eastAsia" w:ascii="华文仿宋" w:hAnsi="华文仿宋" w:eastAsia="华文仿宋" w:cs="华文仿宋"/>
                <w:spacing w:val="-13"/>
                <w:sz w:val="28"/>
                <w:szCs w:val="28"/>
                <w:highlight w:val="none"/>
              </w:rPr>
              <w:t>日巡视一次，有</w:t>
            </w:r>
            <w:r>
              <w:rPr>
                <w:rFonts w:hint="eastAsia" w:ascii="华文仿宋" w:hAnsi="华文仿宋" w:eastAsia="华文仿宋" w:cs="华文仿宋"/>
                <w:spacing w:val="-4"/>
                <w:sz w:val="28"/>
                <w:szCs w:val="28"/>
                <w:highlight w:val="none"/>
              </w:rPr>
              <w:t>问题及时处理</w:t>
            </w:r>
          </w:p>
        </w:tc>
        <w:tc>
          <w:tcPr>
            <w:tcW w:w="1115" w:type="pct"/>
            <w:noWrap w:val="0"/>
            <w:vAlign w:val="top"/>
          </w:tcPr>
          <w:p w14:paraId="4F04B345">
            <w:pPr>
              <w:pStyle w:val="41"/>
              <w:spacing w:before="52" w:line="202"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6851165B">
            <w:pPr>
              <w:pStyle w:val="41"/>
              <w:spacing w:before="52" w:line="202"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215DA869">
            <w:pPr>
              <w:pStyle w:val="41"/>
              <w:spacing w:before="52" w:line="202" w:lineRule="auto"/>
              <w:ind w:left="187"/>
              <w:jc w:val="center"/>
              <w:rPr>
                <w:rFonts w:hint="eastAsia" w:ascii="华文仿宋" w:hAnsi="华文仿宋" w:eastAsia="华文仿宋" w:cs="华文仿宋"/>
                <w:spacing w:val="-3"/>
                <w:sz w:val="28"/>
                <w:szCs w:val="28"/>
                <w:highlight w:val="none"/>
                <w:lang w:val="en-US" w:eastAsia="zh-CN"/>
              </w:rPr>
            </w:pPr>
          </w:p>
        </w:tc>
      </w:tr>
      <w:tr w14:paraId="6CFA6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jc w:val="center"/>
        </w:trPr>
        <w:tc>
          <w:tcPr>
            <w:tcW w:w="287" w:type="pct"/>
            <w:vMerge w:val="continue"/>
            <w:tcBorders>
              <w:top w:val="nil"/>
              <w:bottom w:val="nil"/>
            </w:tcBorders>
            <w:noWrap w:val="0"/>
            <w:vAlign w:val="center"/>
          </w:tcPr>
          <w:p w14:paraId="32273316">
            <w:pPr>
              <w:jc w:val="center"/>
              <w:rPr>
                <w:rFonts w:hint="eastAsia" w:ascii="华文仿宋" w:hAnsi="华文仿宋" w:eastAsia="华文仿宋" w:cs="华文仿宋"/>
                <w:sz w:val="28"/>
                <w:szCs w:val="28"/>
                <w:highlight w:val="none"/>
              </w:rPr>
            </w:pPr>
          </w:p>
        </w:tc>
        <w:tc>
          <w:tcPr>
            <w:tcW w:w="819" w:type="pct"/>
            <w:vMerge w:val="continue"/>
            <w:tcBorders>
              <w:top w:val="nil"/>
              <w:bottom w:val="nil"/>
            </w:tcBorders>
            <w:noWrap w:val="0"/>
            <w:vAlign w:val="top"/>
          </w:tcPr>
          <w:p w14:paraId="2D7D0901">
            <w:pPr>
              <w:jc w:val="center"/>
              <w:rPr>
                <w:rFonts w:hint="eastAsia" w:ascii="华文仿宋" w:hAnsi="华文仿宋" w:eastAsia="华文仿宋" w:cs="华文仿宋"/>
                <w:sz w:val="28"/>
                <w:szCs w:val="28"/>
                <w:highlight w:val="none"/>
              </w:rPr>
            </w:pPr>
          </w:p>
        </w:tc>
        <w:tc>
          <w:tcPr>
            <w:tcW w:w="627" w:type="pct"/>
            <w:noWrap w:val="0"/>
            <w:vAlign w:val="top"/>
          </w:tcPr>
          <w:p w14:paraId="00958EBB">
            <w:pPr>
              <w:pStyle w:val="41"/>
              <w:spacing w:before="54" w:line="223" w:lineRule="auto"/>
              <w:ind w:right="109"/>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rPr>
              <w:t>广播设备、音</w:t>
            </w:r>
            <w:r>
              <w:rPr>
                <w:rFonts w:hint="eastAsia" w:ascii="华文仿宋" w:hAnsi="华文仿宋" w:eastAsia="华文仿宋" w:cs="华文仿宋"/>
                <w:sz w:val="28"/>
                <w:szCs w:val="28"/>
                <w:highlight w:val="none"/>
              </w:rPr>
              <w:t>箱</w:t>
            </w:r>
          </w:p>
        </w:tc>
        <w:tc>
          <w:tcPr>
            <w:tcW w:w="1121" w:type="pct"/>
            <w:vMerge w:val="continue"/>
            <w:tcBorders>
              <w:top w:val="nil"/>
              <w:bottom w:val="nil"/>
            </w:tcBorders>
            <w:noWrap w:val="0"/>
            <w:vAlign w:val="top"/>
          </w:tcPr>
          <w:p w14:paraId="1B22851B">
            <w:pPr>
              <w:jc w:val="center"/>
              <w:rPr>
                <w:rFonts w:hint="eastAsia" w:ascii="华文仿宋" w:hAnsi="华文仿宋" w:eastAsia="华文仿宋" w:cs="华文仿宋"/>
                <w:sz w:val="28"/>
                <w:szCs w:val="28"/>
                <w:highlight w:val="none"/>
              </w:rPr>
            </w:pPr>
          </w:p>
        </w:tc>
        <w:tc>
          <w:tcPr>
            <w:tcW w:w="1115" w:type="pct"/>
            <w:noWrap w:val="0"/>
            <w:vAlign w:val="top"/>
          </w:tcPr>
          <w:p w14:paraId="1B6C7B9A">
            <w:pPr>
              <w:pStyle w:val="41"/>
              <w:spacing w:before="53" w:line="224"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220460BC">
            <w:pPr>
              <w:pStyle w:val="41"/>
              <w:spacing w:before="212"/>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11C9F2EA">
            <w:pPr>
              <w:pStyle w:val="41"/>
              <w:spacing w:before="212"/>
              <w:jc w:val="center"/>
              <w:rPr>
                <w:rFonts w:hint="eastAsia" w:ascii="华文仿宋" w:hAnsi="华文仿宋" w:eastAsia="华文仿宋" w:cs="华文仿宋"/>
                <w:spacing w:val="-3"/>
                <w:sz w:val="28"/>
                <w:szCs w:val="28"/>
                <w:highlight w:val="none"/>
                <w:lang w:val="en-US" w:eastAsia="zh-CN"/>
              </w:rPr>
            </w:pPr>
          </w:p>
        </w:tc>
      </w:tr>
      <w:tr w14:paraId="46E6D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287" w:type="pct"/>
            <w:vMerge w:val="continue"/>
            <w:tcBorders>
              <w:top w:val="nil"/>
              <w:bottom w:val="nil"/>
            </w:tcBorders>
            <w:noWrap w:val="0"/>
            <w:vAlign w:val="center"/>
          </w:tcPr>
          <w:p w14:paraId="7031B409">
            <w:pPr>
              <w:jc w:val="center"/>
              <w:rPr>
                <w:rFonts w:hint="eastAsia" w:ascii="华文仿宋" w:hAnsi="华文仿宋" w:eastAsia="华文仿宋" w:cs="华文仿宋"/>
                <w:sz w:val="28"/>
                <w:szCs w:val="28"/>
                <w:highlight w:val="none"/>
              </w:rPr>
            </w:pPr>
          </w:p>
        </w:tc>
        <w:tc>
          <w:tcPr>
            <w:tcW w:w="819" w:type="pct"/>
            <w:vMerge w:val="continue"/>
            <w:tcBorders>
              <w:top w:val="nil"/>
              <w:bottom w:val="nil"/>
            </w:tcBorders>
            <w:noWrap w:val="0"/>
            <w:vAlign w:val="top"/>
          </w:tcPr>
          <w:p w14:paraId="2BB78988">
            <w:pPr>
              <w:jc w:val="center"/>
              <w:rPr>
                <w:rFonts w:hint="eastAsia" w:ascii="华文仿宋" w:hAnsi="华文仿宋" w:eastAsia="华文仿宋" w:cs="华文仿宋"/>
                <w:sz w:val="28"/>
                <w:szCs w:val="28"/>
                <w:highlight w:val="none"/>
              </w:rPr>
            </w:pPr>
          </w:p>
        </w:tc>
        <w:tc>
          <w:tcPr>
            <w:tcW w:w="627" w:type="pct"/>
            <w:noWrap w:val="0"/>
            <w:vAlign w:val="top"/>
          </w:tcPr>
          <w:p w14:paraId="348B99E7">
            <w:pPr>
              <w:pStyle w:val="41"/>
              <w:spacing w:before="52" w:line="202" w:lineRule="auto"/>
              <w:ind w:left="12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灭火器</w:t>
            </w:r>
          </w:p>
        </w:tc>
        <w:tc>
          <w:tcPr>
            <w:tcW w:w="1121" w:type="pct"/>
            <w:vMerge w:val="continue"/>
            <w:tcBorders>
              <w:top w:val="nil"/>
              <w:bottom w:val="nil"/>
            </w:tcBorders>
            <w:noWrap w:val="0"/>
            <w:vAlign w:val="top"/>
          </w:tcPr>
          <w:p w14:paraId="1003384F">
            <w:pPr>
              <w:jc w:val="center"/>
              <w:rPr>
                <w:rFonts w:hint="eastAsia" w:ascii="华文仿宋" w:hAnsi="华文仿宋" w:eastAsia="华文仿宋" w:cs="华文仿宋"/>
                <w:sz w:val="28"/>
                <w:szCs w:val="28"/>
                <w:highlight w:val="none"/>
              </w:rPr>
            </w:pPr>
          </w:p>
        </w:tc>
        <w:tc>
          <w:tcPr>
            <w:tcW w:w="1115" w:type="pct"/>
            <w:noWrap w:val="0"/>
            <w:vAlign w:val="top"/>
          </w:tcPr>
          <w:p w14:paraId="4E8F152C">
            <w:pPr>
              <w:pStyle w:val="41"/>
              <w:spacing w:before="52" w:line="202"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0CDD14F5">
            <w:pPr>
              <w:pStyle w:val="41"/>
              <w:spacing w:before="52" w:line="202"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4D8C9544">
            <w:pPr>
              <w:pStyle w:val="41"/>
              <w:spacing w:before="52" w:line="202" w:lineRule="auto"/>
              <w:ind w:left="187"/>
              <w:jc w:val="center"/>
              <w:rPr>
                <w:rFonts w:hint="eastAsia" w:ascii="华文仿宋" w:hAnsi="华文仿宋" w:eastAsia="华文仿宋" w:cs="华文仿宋"/>
                <w:spacing w:val="-3"/>
                <w:sz w:val="28"/>
                <w:szCs w:val="28"/>
                <w:highlight w:val="none"/>
                <w:lang w:val="en-US" w:eastAsia="zh-CN"/>
              </w:rPr>
            </w:pPr>
          </w:p>
        </w:tc>
      </w:tr>
      <w:tr w14:paraId="2FB97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287" w:type="pct"/>
            <w:vMerge w:val="continue"/>
            <w:tcBorders>
              <w:top w:val="nil"/>
            </w:tcBorders>
            <w:noWrap w:val="0"/>
            <w:vAlign w:val="center"/>
          </w:tcPr>
          <w:p w14:paraId="36B9B32C">
            <w:pPr>
              <w:jc w:val="center"/>
              <w:rPr>
                <w:rFonts w:hint="eastAsia" w:ascii="华文仿宋" w:hAnsi="华文仿宋" w:eastAsia="华文仿宋" w:cs="华文仿宋"/>
                <w:sz w:val="28"/>
                <w:szCs w:val="28"/>
                <w:highlight w:val="none"/>
              </w:rPr>
            </w:pPr>
          </w:p>
        </w:tc>
        <w:tc>
          <w:tcPr>
            <w:tcW w:w="819" w:type="pct"/>
            <w:vMerge w:val="continue"/>
            <w:tcBorders>
              <w:top w:val="nil"/>
            </w:tcBorders>
            <w:noWrap w:val="0"/>
            <w:vAlign w:val="top"/>
          </w:tcPr>
          <w:p w14:paraId="7EC5690E">
            <w:pPr>
              <w:jc w:val="center"/>
              <w:rPr>
                <w:rFonts w:hint="eastAsia" w:ascii="华文仿宋" w:hAnsi="华文仿宋" w:eastAsia="华文仿宋" w:cs="华文仿宋"/>
                <w:sz w:val="28"/>
                <w:szCs w:val="28"/>
                <w:highlight w:val="none"/>
              </w:rPr>
            </w:pPr>
          </w:p>
        </w:tc>
        <w:tc>
          <w:tcPr>
            <w:tcW w:w="627" w:type="pct"/>
            <w:noWrap w:val="0"/>
            <w:vAlign w:val="top"/>
          </w:tcPr>
          <w:p w14:paraId="48494DF6">
            <w:pPr>
              <w:pStyle w:val="41"/>
              <w:spacing w:before="53" w:line="231" w:lineRule="auto"/>
              <w:ind w:left="118" w:right="109"/>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rPr>
              <w:t>水泵结合器、</w:t>
            </w:r>
            <w:r>
              <w:rPr>
                <w:rFonts w:hint="eastAsia" w:ascii="华文仿宋" w:hAnsi="华文仿宋" w:eastAsia="华文仿宋" w:cs="华文仿宋"/>
                <w:spacing w:val="1"/>
                <w:sz w:val="28"/>
                <w:szCs w:val="28"/>
                <w:highlight w:val="none"/>
              </w:rPr>
              <w:t xml:space="preserve"> </w:t>
            </w:r>
            <w:r>
              <w:rPr>
                <w:rFonts w:hint="eastAsia" w:ascii="华文仿宋" w:hAnsi="华文仿宋" w:eastAsia="华文仿宋" w:cs="华文仿宋"/>
                <w:spacing w:val="5"/>
                <w:sz w:val="28"/>
                <w:szCs w:val="28"/>
                <w:highlight w:val="none"/>
              </w:rPr>
              <w:t>烟感、温感探</w:t>
            </w:r>
            <w:r>
              <w:rPr>
                <w:rFonts w:hint="eastAsia" w:ascii="华文仿宋" w:hAnsi="华文仿宋" w:eastAsia="华文仿宋" w:cs="华文仿宋"/>
                <w:spacing w:val="1"/>
                <w:sz w:val="28"/>
                <w:szCs w:val="28"/>
                <w:highlight w:val="none"/>
              </w:rPr>
              <w:t xml:space="preserve"> </w:t>
            </w:r>
            <w:r>
              <w:rPr>
                <w:rFonts w:hint="eastAsia" w:ascii="华文仿宋" w:hAnsi="华文仿宋" w:eastAsia="华文仿宋" w:cs="华文仿宋"/>
                <w:sz w:val="28"/>
                <w:szCs w:val="28"/>
                <w:highlight w:val="none"/>
              </w:rPr>
              <w:t>头</w:t>
            </w:r>
          </w:p>
        </w:tc>
        <w:tc>
          <w:tcPr>
            <w:tcW w:w="1121" w:type="pct"/>
            <w:vMerge w:val="continue"/>
            <w:tcBorders>
              <w:top w:val="nil"/>
            </w:tcBorders>
            <w:noWrap w:val="0"/>
            <w:vAlign w:val="top"/>
          </w:tcPr>
          <w:p w14:paraId="1698826B">
            <w:pPr>
              <w:jc w:val="center"/>
              <w:rPr>
                <w:rFonts w:hint="eastAsia" w:ascii="华文仿宋" w:hAnsi="华文仿宋" w:eastAsia="华文仿宋" w:cs="华文仿宋"/>
                <w:sz w:val="28"/>
                <w:szCs w:val="28"/>
                <w:highlight w:val="none"/>
              </w:rPr>
            </w:pPr>
          </w:p>
        </w:tc>
        <w:tc>
          <w:tcPr>
            <w:tcW w:w="1115" w:type="pct"/>
            <w:noWrap w:val="0"/>
            <w:vAlign w:val="top"/>
          </w:tcPr>
          <w:p w14:paraId="709A9BE7">
            <w:pPr>
              <w:pStyle w:val="41"/>
              <w:spacing w:before="78" w:line="224"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2A437169">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077A2116">
            <w:pPr>
              <w:pStyle w:val="41"/>
              <w:spacing w:before="78"/>
              <w:ind w:left="187"/>
              <w:jc w:val="center"/>
              <w:rPr>
                <w:rFonts w:hint="eastAsia" w:ascii="华文仿宋" w:hAnsi="华文仿宋" w:eastAsia="华文仿宋" w:cs="华文仿宋"/>
                <w:spacing w:val="-3"/>
                <w:sz w:val="28"/>
                <w:szCs w:val="28"/>
                <w:highlight w:val="none"/>
                <w:lang w:val="en-US" w:eastAsia="zh-CN"/>
              </w:rPr>
            </w:pPr>
          </w:p>
        </w:tc>
      </w:tr>
      <w:tr w14:paraId="3EDA8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287" w:type="pct"/>
            <w:vMerge w:val="restart"/>
            <w:tcBorders>
              <w:bottom w:val="nil"/>
            </w:tcBorders>
            <w:noWrap w:val="0"/>
            <w:vAlign w:val="center"/>
          </w:tcPr>
          <w:p w14:paraId="5BE805CE">
            <w:pPr>
              <w:pStyle w:val="41"/>
              <w:spacing w:before="78"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9</w:t>
            </w:r>
          </w:p>
        </w:tc>
        <w:tc>
          <w:tcPr>
            <w:tcW w:w="819" w:type="pct"/>
            <w:vMerge w:val="restart"/>
            <w:tcBorders>
              <w:bottom w:val="nil"/>
            </w:tcBorders>
            <w:noWrap w:val="0"/>
            <w:vAlign w:val="top"/>
          </w:tcPr>
          <w:p w14:paraId="2E863F10">
            <w:pPr>
              <w:spacing w:line="326" w:lineRule="auto"/>
              <w:jc w:val="center"/>
              <w:rPr>
                <w:rFonts w:hint="eastAsia" w:ascii="华文仿宋" w:hAnsi="华文仿宋" w:eastAsia="华文仿宋" w:cs="华文仿宋"/>
                <w:sz w:val="28"/>
                <w:szCs w:val="28"/>
                <w:highlight w:val="none"/>
              </w:rPr>
            </w:pPr>
          </w:p>
          <w:p w14:paraId="26241EC8">
            <w:pPr>
              <w:pStyle w:val="41"/>
              <w:spacing w:before="78" w:line="249" w:lineRule="auto"/>
              <w:ind w:right="179"/>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3"/>
                <w:sz w:val="28"/>
                <w:szCs w:val="28"/>
                <w:highlight w:val="none"/>
              </w:rPr>
              <w:t>排污水</w:t>
            </w:r>
            <w:r>
              <w:rPr>
                <w:rFonts w:hint="eastAsia" w:ascii="华文仿宋" w:hAnsi="华文仿宋" w:eastAsia="华文仿宋" w:cs="华文仿宋"/>
                <w:spacing w:val="-12"/>
                <w:sz w:val="28"/>
                <w:szCs w:val="28"/>
                <w:highlight w:val="none"/>
              </w:rPr>
              <w:t>系统</w:t>
            </w:r>
          </w:p>
        </w:tc>
        <w:tc>
          <w:tcPr>
            <w:tcW w:w="627" w:type="pct"/>
            <w:noWrap w:val="0"/>
            <w:vAlign w:val="top"/>
          </w:tcPr>
          <w:p w14:paraId="38E0672E">
            <w:pPr>
              <w:pStyle w:val="41"/>
              <w:spacing w:before="75" w:line="217" w:lineRule="auto"/>
              <w:ind w:left="122"/>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9"/>
                <w:sz w:val="28"/>
                <w:szCs w:val="28"/>
                <w:highlight w:val="none"/>
              </w:rPr>
              <w:t>井盖</w:t>
            </w:r>
          </w:p>
        </w:tc>
        <w:tc>
          <w:tcPr>
            <w:tcW w:w="1121" w:type="pct"/>
            <w:vMerge w:val="restart"/>
            <w:tcBorders>
              <w:bottom w:val="nil"/>
            </w:tcBorders>
            <w:noWrap w:val="0"/>
            <w:vAlign w:val="top"/>
          </w:tcPr>
          <w:p w14:paraId="55384D17">
            <w:pPr>
              <w:pStyle w:val="41"/>
              <w:spacing w:before="84" w:line="241" w:lineRule="auto"/>
              <w:ind w:left="122" w:right="83" w:firstLine="11"/>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8"/>
                <w:sz w:val="28"/>
                <w:szCs w:val="28"/>
                <w:highlight w:val="none"/>
              </w:rPr>
              <w:t>月扫四次，管、</w:t>
            </w:r>
            <w:r>
              <w:rPr>
                <w:rFonts w:hint="eastAsia" w:ascii="华文仿宋" w:hAnsi="华文仿宋" w:eastAsia="华文仿宋" w:cs="华文仿宋"/>
                <w:spacing w:val="3"/>
                <w:sz w:val="28"/>
                <w:szCs w:val="28"/>
                <w:highlight w:val="none"/>
              </w:rPr>
              <w:t xml:space="preserve"> </w:t>
            </w:r>
            <w:r>
              <w:rPr>
                <w:rFonts w:hint="eastAsia" w:ascii="华文仿宋" w:hAnsi="华文仿宋" w:eastAsia="华文仿宋" w:cs="华文仿宋"/>
                <w:sz w:val="28"/>
                <w:szCs w:val="28"/>
                <w:highlight w:val="none"/>
              </w:rPr>
              <w:t>井每季度例行清理、疏通一</w:t>
            </w:r>
            <w:r>
              <w:rPr>
                <w:rFonts w:hint="eastAsia" w:ascii="华文仿宋" w:hAnsi="华文仿宋" w:eastAsia="华文仿宋" w:cs="华文仿宋"/>
                <w:spacing w:val="-8"/>
                <w:sz w:val="28"/>
                <w:szCs w:val="28"/>
                <w:highlight w:val="none"/>
              </w:rPr>
              <w:t>次；</w:t>
            </w:r>
          </w:p>
        </w:tc>
        <w:tc>
          <w:tcPr>
            <w:tcW w:w="1115" w:type="pct"/>
            <w:noWrap w:val="0"/>
            <w:vAlign w:val="top"/>
          </w:tcPr>
          <w:p w14:paraId="693DBFFF">
            <w:pPr>
              <w:pStyle w:val="41"/>
              <w:spacing w:before="54" w:line="224" w:lineRule="auto"/>
              <w:ind w:left="12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0"/>
                <w:sz w:val="28"/>
                <w:szCs w:val="28"/>
                <w:highlight w:val="none"/>
              </w:rPr>
              <w:t>表面无明显污垢、泥土</w:t>
            </w:r>
          </w:p>
        </w:tc>
        <w:tc>
          <w:tcPr>
            <w:tcW w:w="475" w:type="pct"/>
            <w:noWrap w:val="0"/>
            <w:vAlign w:val="center"/>
          </w:tcPr>
          <w:p w14:paraId="2E6C5F25">
            <w:pPr>
              <w:pStyle w:val="41"/>
              <w:spacing w:before="75" w:line="217"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restart"/>
            <w:noWrap w:val="0"/>
            <w:vAlign w:val="center"/>
          </w:tcPr>
          <w:p w14:paraId="4AE915F6">
            <w:pPr>
              <w:pStyle w:val="41"/>
              <w:spacing w:before="75" w:line="217" w:lineRule="auto"/>
              <w:jc w:val="center"/>
              <w:rPr>
                <w:rFonts w:hint="eastAsia" w:ascii="华文仿宋" w:hAnsi="华文仿宋" w:eastAsia="华文仿宋" w:cs="华文仿宋"/>
                <w:spacing w:val="-3"/>
                <w:sz w:val="28"/>
                <w:szCs w:val="28"/>
                <w:highlight w:val="none"/>
                <w:lang w:val="en-US" w:eastAsia="zh-CN"/>
              </w:rPr>
            </w:pPr>
          </w:p>
        </w:tc>
      </w:tr>
      <w:tr w14:paraId="51339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jc w:val="center"/>
        </w:trPr>
        <w:tc>
          <w:tcPr>
            <w:tcW w:w="287" w:type="pct"/>
            <w:vMerge w:val="continue"/>
            <w:tcBorders>
              <w:top w:val="nil"/>
              <w:bottom w:val="nil"/>
            </w:tcBorders>
            <w:noWrap w:val="0"/>
            <w:vAlign w:val="center"/>
          </w:tcPr>
          <w:p w14:paraId="2BE250A4">
            <w:pPr>
              <w:jc w:val="center"/>
              <w:rPr>
                <w:rFonts w:hint="eastAsia" w:ascii="华文仿宋" w:hAnsi="华文仿宋" w:eastAsia="华文仿宋" w:cs="华文仿宋"/>
                <w:sz w:val="28"/>
                <w:szCs w:val="28"/>
                <w:highlight w:val="none"/>
              </w:rPr>
            </w:pPr>
          </w:p>
        </w:tc>
        <w:tc>
          <w:tcPr>
            <w:tcW w:w="819" w:type="pct"/>
            <w:vMerge w:val="continue"/>
            <w:tcBorders>
              <w:top w:val="nil"/>
              <w:bottom w:val="nil"/>
            </w:tcBorders>
            <w:noWrap w:val="0"/>
            <w:vAlign w:val="top"/>
          </w:tcPr>
          <w:p w14:paraId="00599F05">
            <w:pPr>
              <w:jc w:val="center"/>
              <w:rPr>
                <w:rFonts w:hint="eastAsia" w:ascii="华文仿宋" w:hAnsi="华文仿宋" w:eastAsia="华文仿宋" w:cs="华文仿宋"/>
                <w:sz w:val="28"/>
                <w:szCs w:val="28"/>
                <w:highlight w:val="none"/>
              </w:rPr>
            </w:pPr>
          </w:p>
        </w:tc>
        <w:tc>
          <w:tcPr>
            <w:tcW w:w="627" w:type="pct"/>
            <w:noWrap w:val="0"/>
            <w:vAlign w:val="top"/>
          </w:tcPr>
          <w:p w14:paraId="57BA5F5D">
            <w:pPr>
              <w:pStyle w:val="41"/>
              <w:spacing w:before="55" w:line="223" w:lineRule="auto"/>
              <w:ind w:left="121" w:right="109" w:hanging="2"/>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rPr>
              <w:t>雨水井、污水</w:t>
            </w:r>
            <w:r>
              <w:rPr>
                <w:rFonts w:hint="eastAsia" w:ascii="华文仿宋" w:hAnsi="华文仿宋" w:eastAsia="华文仿宋" w:cs="华文仿宋"/>
                <w:sz w:val="28"/>
                <w:szCs w:val="28"/>
                <w:highlight w:val="none"/>
              </w:rPr>
              <w:t>井</w:t>
            </w:r>
          </w:p>
        </w:tc>
        <w:tc>
          <w:tcPr>
            <w:tcW w:w="1121" w:type="pct"/>
            <w:vMerge w:val="continue"/>
            <w:tcBorders>
              <w:top w:val="nil"/>
              <w:bottom w:val="nil"/>
            </w:tcBorders>
            <w:noWrap w:val="0"/>
            <w:vAlign w:val="top"/>
          </w:tcPr>
          <w:p w14:paraId="4A353044">
            <w:pPr>
              <w:jc w:val="center"/>
              <w:rPr>
                <w:rFonts w:hint="eastAsia" w:ascii="华文仿宋" w:hAnsi="华文仿宋" w:eastAsia="华文仿宋" w:cs="华文仿宋"/>
                <w:sz w:val="28"/>
                <w:szCs w:val="28"/>
                <w:highlight w:val="none"/>
              </w:rPr>
            </w:pPr>
          </w:p>
        </w:tc>
        <w:tc>
          <w:tcPr>
            <w:tcW w:w="1115" w:type="pct"/>
            <w:noWrap w:val="0"/>
            <w:vAlign w:val="top"/>
          </w:tcPr>
          <w:p w14:paraId="4D0869C8">
            <w:pPr>
              <w:pStyle w:val="41"/>
              <w:spacing w:before="55" w:line="223" w:lineRule="auto"/>
              <w:ind w:left="124" w:right="4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无明显杂物；无堵塞</w:t>
            </w:r>
            <w:r>
              <w:rPr>
                <w:rFonts w:hint="eastAsia" w:ascii="华文仿宋" w:hAnsi="华文仿宋" w:eastAsia="华文仿宋" w:cs="华文仿宋"/>
                <w:spacing w:val="-4"/>
                <w:sz w:val="28"/>
                <w:szCs w:val="28"/>
                <w:highlight w:val="none"/>
                <w:lang w:eastAsia="zh-CN"/>
              </w:rPr>
              <w:t>、</w:t>
            </w:r>
            <w:r>
              <w:rPr>
                <w:rFonts w:hint="eastAsia" w:ascii="华文仿宋" w:hAnsi="华文仿宋" w:eastAsia="华文仿宋" w:cs="华文仿宋"/>
                <w:sz w:val="28"/>
                <w:szCs w:val="28"/>
                <w:highlight w:val="none"/>
              </w:rPr>
              <w:t>无异味、无蚊蝇</w:t>
            </w:r>
          </w:p>
        </w:tc>
        <w:tc>
          <w:tcPr>
            <w:tcW w:w="475" w:type="pct"/>
            <w:noWrap w:val="0"/>
            <w:vAlign w:val="center"/>
          </w:tcPr>
          <w:p w14:paraId="7C0AF459">
            <w:pPr>
              <w:pStyle w:val="41"/>
              <w:spacing w:before="214"/>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5FC937A8">
            <w:pPr>
              <w:pStyle w:val="41"/>
              <w:spacing w:before="214"/>
              <w:ind w:left="187"/>
              <w:jc w:val="center"/>
              <w:rPr>
                <w:rFonts w:hint="eastAsia" w:ascii="华文仿宋" w:hAnsi="华文仿宋" w:eastAsia="华文仿宋" w:cs="华文仿宋"/>
                <w:spacing w:val="-3"/>
                <w:sz w:val="28"/>
                <w:szCs w:val="28"/>
                <w:highlight w:val="none"/>
                <w:lang w:val="en-US" w:eastAsia="zh-CN"/>
              </w:rPr>
            </w:pPr>
          </w:p>
        </w:tc>
      </w:tr>
      <w:tr w14:paraId="4D226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287" w:type="pct"/>
            <w:vMerge w:val="continue"/>
            <w:tcBorders>
              <w:top w:val="nil"/>
            </w:tcBorders>
            <w:noWrap w:val="0"/>
            <w:vAlign w:val="center"/>
          </w:tcPr>
          <w:p w14:paraId="0C51718B">
            <w:pPr>
              <w:jc w:val="center"/>
              <w:rPr>
                <w:rFonts w:hint="eastAsia" w:ascii="华文仿宋" w:hAnsi="华文仿宋" w:eastAsia="华文仿宋" w:cs="华文仿宋"/>
                <w:sz w:val="28"/>
                <w:szCs w:val="28"/>
                <w:highlight w:val="none"/>
              </w:rPr>
            </w:pPr>
          </w:p>
        </w:tc>
        <w:tc>
          <w:tcPr>
            <w:tcW w:w="819" w:type="pct"/>
            <w:vMerge w:val="continue"/>
            <w:tcBorders>
              <w:top w:val="nil"/>
            </w:tcBorders>
            <w:noWrap w:val="0"/>
            <w:vAlign w:val="top"/>
          </w:tcPr>
          <w:p w14:paraId="0557BCEC">
            <w:pPr>
              <w:jc w:val="center"/>
              <w:rPr>
                <w:rFonts w:hint="eastAsia" w:ascii="华文仿宋" w:hAnsi="华文仿宋" w:eastAsia="华文仿宋" w:cs="华文仿宋"/>
                <w:sz w:val="28"/>
                <w:szCs w:val="28"/>
                <w:highlight w:val="none"/>
              </w:rPr>
            </w:pPr>
          </w:p>
        </w:tc>
        <w:tc>
          <w:tcPr>
            <w:tcW w:w="627" w:type="pct"/>
            <w:noWrap w:val="0"/>
            <w:vAlign w:val="top"/>
          </w:tcPr>
          <w:p w14:paraId="5839F10A">
            <w:pPr>
              <w:pStyle w:val="41"/>
              <w:spacing w:before="53" w:line="201" w:lineRule="auto"/>
              <w:ind w:left="132"/>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4"/>
                <w:sz w:val="28"/>
                <w:szCs w:val="28"/>
                <w:highlight w:val="none"/>
              </w:rPr>
              <w:t>管道</w:t>
            </w:r>
          </w:p>
        </w:tc>
        <w:tc>
          <w:tcPr>
            <w:tcW w:w="1121" w:type="pct"/>
            <w:vMerge w:val="continue"/>
            <w:tcBorders>
              <w:top w:val="nil"/>
            </w:tcBorders>
            <w:noWrap w:val="0"/>
            <w:vAlign w:val="top"/>
          </w:tcPr>
          <w:p w14:paraId="7CBD07F5">
            <w:pPr>
              <w:jc w:val="center"/>
              <w:rPr>
                <w:rFonts w:hint="eastAsia" w:ascii="华文仿宋" w:hAnsi="华文仿宋" w:eastAsia="华文仿宋" w:cs="华文仿宋"/>
                <w:sz w:val="28"/>
                <w:szCs w:val="28"/>
                <w:highlight w:val="none"/>
              </w:rPr>
            </w:pPr>
          </w:p>
        </w:tc>
        <w:tc>
          <w:tcPr>
            <w:tcW w:w="1115" w:type="pct"/>
            <w:noWrap w:val="0"/>
            <w:vAlign w:val="top"/>
          </w:tcPr>
          <w:p w14:paraId="29D0E68B">
            <w:pPr>
              <w:pStyle w:val="41"/>
              <w:spacing w:before="53" w:line="201" w:lineRule="auto"/>
              <w:ind w:left="13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rPr>
              <w:t>管道无堵塞，畅通</w:t>
            </w:r>
          </w:p>
        </w:tc>
        <w:tc>
          <w:tcPr>
            <w:tcW w:w="475" w:type="pct"/>
            <w:noWrap w:val="0"/>
            <w:vAlign w:val="center"/>
          </w:tcPr>
          <w:p w14:paraId="5F2DF647">
            <w:pPr>
              <w:pStyle w:val="41"/>
              <w:spacing w:before="53" w:line="201"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5F6A7DE5">
            <w:pPr>
              <w:pStyle w:val="41"/>
              <w:spacing w:before="53" w:line="201" w:lineRule="auto"/>
              <w:ind w:left="187"/>
              <w:jc w:val="center"/>
              <w:rPr>
                <w:rFonts w:hint="eastAsia" w:ascii="华文仿宋" w:hAnsi="华文仿宋" w:eastAsia="华文仿宋" w:cs="华文仿宋"/>
                <w:spacing w:val="-3"/>
                <w:sz w:val="28"/>
                <w:szCs w:val="28"/>
                <w:highlight w:val="none"/>
                <w:lang w:val="en-US" w:eastAsia="zh-CN"/>
              </w:rPr>
            </w:pPr>
          </w:p>
        </w:tc>
      </w:tr>
      <w:tr w14:paraId="79C4D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287" w:type="pct"/>
            <w:vMerge w:val="restart"/>
            <w:tcBorders>
              <w:bottom w:val="nil"/>
            </w:tcBorders>
            <w:noWrap w:val="0"/>
            <w:vAlign w:val="center"/>
          </w:tcPr>
          <w:p w14:paraId="57014534">
            <w:pPr>
              <w:pStyle w:val="41"/>
              <w:spacing w:before="78" w:line="241"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10</w:t>
            </w:r>
          </w:p>
        </w:tc>
        <w:tc>
          <w:tcPr>
            <w:tcW w:w="819" w:type="pct"/>
            <w:vMerge w:val="restart"/>
            <w:tcBorders>
              <w:bottom w:val="nil"/>
            </w:tcBorders>
            <w:noWrap w:val="0"/>
            <w:vAlign w:val="top"/>
          </w:tcPr>
          <w:p w14:paraId="750F8268">
            <w:pPr>
              <w:spacing w:line="459" w:lineRule="auto"/>
              <w:jc w:val="center"/>
              <w:rPr>
                <w:rFonts w:hint="eastAsia" w:ascii="华文仿宋" w:hAnsi="华文仿宋" w:eastAsia="华文仿宋" w:cs="华文仿宋"/>
                <w:sz w:val="28"/>
                <w:szCs w:val="28"/>
                <w:highlight w:val="none"/>
              </w:rPr>
            </w:pPr>
          </w:p>
          <w:p w14:paraId="4670D93D">
            <w:pPr>
              <w:pStyle w:val="41"/>
              <w:spacing w:before="78" w:line="223" w:lineRule="auto"/>
              <w:ind w:left="335" w:firstLine="280" w:firstLineChars="100"/>
              <w:jc w:val="both"/>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喷泉</w:t>
            </w:r>
          </w:p>
        </w:tc>
        <w:tc>
          <w:tcPr>
            <w:tcW w:w="627" w:type="pct"/>
            <w:vMerge w:val="restart"/>
            <w:noWrap w:val="0"/>
            <w:vAlign w:val="top"/>
          </w:tcPr>
          <w:p w14:paraId="199E2C4B">
            <w:pPr>
              <w:pStyle w:val="41"/>
              <w:spacing w:before="214" w:line="222" w:lineRule="auto"/>
              <w:jc w:val="both"/>
              <w:rPr>
                <w:rFonts w:hint="eastAsia" w:ascii="华文仿宋" w:hAnsi="华文仿宋" w:eastAsia="华文仿宋" w:cs="华文仿宋"/>
                <w:sz w:val="28"/>
                <w:szCs w:val="28"/>
                <w:highlight w:val="none"/>
                <w:lang w:val="en-US" w:eastAsia="zh-CN"/>
              </w:rPr>
            </w:pPr>
          </w:p>
          <w:p w14:paraId="15AD9DF3">
            <w:pPr>
              <w:pStyle w:val="41"/>
              <w:spacing w:before="214" w:line="222" w:lineRule="auto"/>
              <w:jc w:val="both"/>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lang w:val="en-US" w:eastAsia="zh-CN"/>
              </w:rPr>
              <w:t>南</w:t>
            </w:r>
            <w:r>
              <w:rPr>
                <w:rFonts w:hint="eastAsia" w:ascii="华文仿宋" w:hAnsi="华文仿宋" w:eastAsia="华文仿宋" w:cs="华文仿宋"/>
                <w:sz w:val="28"/>
                <w:szCs w:val="28"/>
                <w:highlight w:val="none"/>
                <w:lang w:eastAsia="zh-CN"/>
              </w:rPr>
              <w:t>北广场喷泉</w:t>
            </w:r>
          </w:p>
        </w:tc>
        <w:tc>
          <w:tcPr>
            <w:tcW w:w="1121" w:type="pct"/>
            <w:vMerge w:val="restart"/>
            <w:tcBorders>
              <w:bottom w:val="nil"/>
            </w:tcBorders>
            <w:noWrap w:val="0"/>
            <w:vAlign w:val="top"/>
          </w:tcPr>
          <w:p w14:paraId="79CFE251">
            <w:pPr>
              <w:pStyle w:val="41"/>
              <w:spacing w:before="222" w:line="246" w:lineRule="auto"/>
              <w:ind w:right="95"/>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9"/>
                <w:sz w:val="28"/>
                <w:szCs w:val="28"/>
                <w:highlight w:val="none"/>
              </w:rPr>
              <w:t>每</w:t>
            </w:r>
            <w:r>
              <w:rPr>
                <w:rFonts w:hint="eastAsia" w:ascii="华文仿宋" w:hAnsi="华文仿宋" w:eastAsia="华文仿宋" w:cs="华文仿宋"/>
                <w:spacing w:val="-9"/>
                <w:sz w:val="28"/>
                <w:szCs w:val="28"/>
                <w:highlight w:val="none"/>
                <w:lang w:val="en-US" w:eastAsia="zh-CN"/>
              </w:rPr>
              <w:t>2</w:t>
            </w:r>
            <w:r>
              <w:rPr>
                <w:rFonts w:hint="eastAsia" w:ascii="华文仿宋" w:hAnsi="华文仿宋" w:eastAsia="华文仿宋" w:cs="华文仿宋"/>
                <w:spacing w:val="-9"/>
                <w:sz w:val="28"/>
                <w:szCs w:val="28"/>
                <w:highlight w:val="none"/>
              </w:rPr>
              <w:t>周</w:t>
            </w:r>
            <w:r>
              <w:rPr>
                <w:rFonts w:hint="eastAsia" w:ascii="华文仿宋" w:hAnsi="华文仿宋" w:eastAsia="华文仿宋" w:cs="华文仿宋"/>
                <w:spacing w:val="-9"/>
                <w:sz w:val="28"/>
                <w:szCs w:val="28"/>
                <w:highlight w:val="none"/>
                <w:lang w:eastAsia="zh-CN"/>
              </w:rPr>
              <w:t>换水</w:t>
            </w:r>
            <w:r>
              <w:rPr>
                <w:rFonts w:hint="eastAsia" w:ascii="华文仿宋" w:hAnsi="华文仿宋" w:eastAsia="华文仿宋" w:cs="华文仿宋"/>
                <w:spacing w:val="-9"/>
                <w:sz w:val="28"/>
                <w:szCs w:val="28"/>
                <w:highlight w:val="none"/>
              </w:rPr>
              <w:t>一次</w:t>
            </w:r>
            <w:r>
              <w:rPr>
                <w:rFonts w:hint="eastAsia" w:ascii="华文仿宋" w:hAnsi="华文仿宋" w:eastAsia="华文仿宋" w:cs="华文仿宋"/>
                <w:spacing w:val="-9"/>
                <w:sz w:val="28"/>
                <w:szCs w:val="28"/>
                <w:highlight w:val="none"/>
                <w:lang w:eastAsia="zh-CN"/>
              </w:rPr>
              <w:t>，</w:t>
            </w:r>
            <w:r>
              <w:rPr>
                <w:rFonts w:hint="eastAsia" w:ascii="华文仿宋" w:hAnsi="华文仿宋" w:eastAsia="华文仿宋" w:cs="华文仿宋"/>
                <w:spacing w:val="2"/>
                <w:sz w:val="28"/>
                <w:szCs w:val="28"/>
                <w:highlight w:val="none"/>
                <w:lang w:eastAsia="zh-CN"/>
              </w:rPr>
              <w:t>每日</w:t>
            </w:r>
            <w:r>
              <w:rPr>
                <w:rFonts w:hint="eastAsia" w:ascii="华文仿宋" w:hAnsi="华文仿宋" w:eastAsia="华文仿宋" w:cs="华文仿宋"/>
                <w:spacing w:val="-1"/>
                <w:sz w:val="28"/>
                <w:szCs w:val="28"/>
                <w:highlight w:val="none"/>
              </w:rPr>
              <w:t>清除</w:t>
            </w:r>
            <w:r>
              <w:rPr>
                <w:rFonts w:hint="eastAsia" w:ascii="华文仿宋" w:hAnsi="华文仿宋" w:eastAsia="华文仿宋" w:cs="华文仿宋"/>
                <w:spacing w:val="-1"/>
                <w:sz w:val="28"/>
                <w:szCs w:val="28"/>
                <w:highlight w:val="none"/>
                <w:lang w:eastAsia="zh-CN"/>
              </w:rPr>
              <w:t>水中</w:t>
            </w:r>
            <w:r>
              <w:rPr>
                <w:rFonts w:hint="eastAsia" w:ascii="华文仿宋" w:hAnsi="华文仿宋" w:eastAsia="华文仿宋" w:cs="华文仿宋"/>
                <w:spacing w:val="-1"/>
                <w:sz w:val="28"/>
                <w:szCs w:val="28"/>
                <w:highlight w:val="none"/>
              </w:rPr>
              <w:t>杂物</w:t>
            </w:r>
            <w:r>
              <w:rPr>
                <w:rFonts w:hint="eastAsia" w:ascii="华文仿宋" w:hAnsi="华文仿宋" w:eastAsia="华文仿宋" w:cs="华文仿宋"/>
                <w:spacing w:val="-9"/>
                <w:sz w:val="28"/>
                <w:szCs w:val="28"/>
                <w:highlight w:val="none"/>
              </w:rPr>
              <w:t>一次</w:t>
            </w:r>
          </w:p>
        </w:tc>
        <w:tc>
          <w:tcPr>
            <w:tcW w:w="1115" w:type="pct"/>
            <w:noWrap w:val="0"/>
            <w:vAlign w:val="top"/>
          </w:tcPr>
          <w:p w14:paraId="0D84DE03">
            <w:pPr>
              <w:pStyle w:val="41"/>
              <w:spacing w:before="55" w:line="223" w:lineRule="auto"/>
              <w:ind w:left="544" w:right="108" w:hanging="42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0"/>
                <w:sz w:val="28"/>
                <w:szCs w:val="28"/>
                <w:highlight w:val="none"/>
                <w:lang w:eastAsia="zh-CN"/>
              </w:rPr>
              <w:t>水中无杂物、水质清澈</w:t>
            </w:r>
            <w:r>
              <w:rPr>
                <w:rFonts w:hint="eastAsia" w:ascii="华文仿宋" w:hAnsi="华文仿宋" w:eastAsia="华文仿宋" w:cs="华文仿宋"/>
                <w:spacing w:val="-4"/>
                <w:sz w:val="28"/>
                <w:szCs w:val="28"/>
                <w:highlight w:val="none"/>
              </w:rPr>
              <w:t>等</w:t>
            </w:r>
          </w:p>
        </w:tc>
        <w:tc>
          <w:tcPr>
            <w:tcW w:w="475" w:type="pct"/>
            <w:noWrap w:val="0"/>
            <w:vAlign w:val="center"/>
          </w:tcPr>
          <w:p w14:paraId="07ECE02A">
            <w:pPr>
              <w:pStyle w:val="41"/>
              <w:spacing w:before="216"/>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vMerge w:val="restart"/>
            <w:noWrap w:val="0"/>
            <w:vAlign w:val="center"/>
          </w:tcPr>
          <w:p w14:paraId="314A43B2">
            <w:pPr>
              <w:pStyle w:val="41"/>
              <w:spacing w:before="216"/>
              <w:jc w:val="center"/>
              <w:rPr>
                <w:rFonts w:hint="eastAsia" w:ascii="华文仿宋" w:hAnsi="华文仿宋" w:eastAsia="华文仿宋" w:cs="华文仿宋"/>
                <w:spacing w:val="-3"/>
                <w:sz w:val="28"/>
                <w:szCs w:val="28"/>
                <w:highlight w:val="none"/>
                <w:lang w:val="en-US" w:eastAsia="zh-CN"/>
              </w:rPr>
            </w:pPr>
          </w:p>
        </w:tc>
      </w:tr>
      <w:tr w14:paraId="1D7C5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287" w:type="pct"/>
            <w:vMerge w:val="continue"/>
            <w:tcBorders>
              <w:top w:val="nil"/>
            </w:tcBorders>
            <w:noWrap w:val="0"/>
            <w:vAlign w:val="center"/>
          </w:tcPr>
          <w:p w14:paraId="4CF44961">
            <w:pPr>
              <w:jc w:val="center"/>
              <w:rPr>
                <w:rFonts w:hint="eastAsia" w:ascii="华文仿宋" w:hAnsi="华文仿宋" w:eastAsia="华文仿宋" w:cs="华文仿宋"/>
                <w:sz w:val="28"/>
                <w:szCs w:val="28"/>
                <w:highlight w:val="none"/>
              </w:rPr>
            </w:pPr>
          </w:p>
        </w:tc>
        <w:tc>
          <w:tcPr>
            <w:tcW w:w="819" w:type="pct"/>
            <w:vMerge w:val="continue"/>
            <w:tcBorders>
              <w:top w:val="nil"/>
            </w:tcBorders>
            <w:noWrap w:val="0"/>
            <w:vAlign w:val="top"/>
          </w:tcPr>
          <w:p w14:paraId="28781820">
            <w:pPr>
              <w:jc w:val="center"/>
              <w:rPr>
                <w:rFonts w:hint="eastAsia" w:ascii="华文仿宋" w:hAnsi="华文仿宋" w:eastAsia="华文仿宋" w:cs="华文仿宋"/>
                <w:sz w:val="28"/>
                <w:szCs w:val="28"/>
                <w:highlight w:val="none"/>
              </w:rPr>
            </w:pPr>
          </w:p>
        </w:tc>
        <w:tc>
          <w:tcPr>
            <w:tcW w:w="627" w:type="pct"/>
            <w:vMerge w:val="continue"/>
            <w:noWrap w:val="0"/>
            <w:vAlign w:val="top"/>
          </w:tcPr>
          <w:p w14:paraId="32E0DF70">
            <w:pPr>
              <w:pStyle w:val="41"/>
              <w:spacing w:before="214" w:line="222" w:lineRule="auto"/>
              <w:ind w:left="118"/>
              <w:jc w:val="center"/>
              <w:rPr>
                <w:rFonts w:hint="eastAsia" w:ascii="华文仿宋" w:hAnsi="华文仿宋" w:eastAsia="华文仿宋" w:cs="华文仿宋"/>
                <w:sz w:val="28"/>
                <w:szCs w:val="28"/>
                <w:highlight w:val="none"/>
                <w:lang w:eastAsia="zh-CN"/>
              </w:rPr>
            </w:pPr>
          </w:p>
        </w:tc>
        <w:tc>
          <w:tcPr>
            <w:tcW w:w="1121" w:type="pct"/>
            <w:vMerge w:val="continue"/>
            <w:tcBorders>
              <w:top w:val="nil"/>
            </w:tcBorders>
            <w:noWrap w:val="0"/>
            <w:vAlign w:val="top"/>
          </w:tcPr>
          <w:p w14:paraId="2D48DBFC">
            <w:pPr>
              <w:jc w:val="center"/>
              <w:rPr>
                <w:rFonts w:hint="eastAsia" w:ascii="华文仿宋" w:hAnsi="华文仿宋" w:eastAsia="华文仿宋" w:cs="华文仿宋"/>
                <w:sz w:val="28"/>
                <w:szCs w:val="28"/>
                <w:highlight w:val="none"/>
              </w:rPr>
            </w:pPr>
          </w:p>
        </w:tc>
        <w:tc>
          <w:tcPr>
            <w:tcW w:w="1115" w:type="pct"/>
            <w:noWrap w:val="0"/>
            <w:vAlign w:val="top"/>
          </w:tcPr>
          <w:p w14:paraId="732BC682">
            <w:pPr>
              <w:pStyle w:val="41"/>
              <w:spacing w:before="55" w:line="223" w:lineRule="auto"/>
              <w:ind w:left="124" w:right="108"/>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0"/>
                <w:sz w:val="28"/>
                <w:szCs w:val="28"/>
                <w:highlight w:val="none"/>
                <w:lang w:eastAsia="zh-CN"/>
              </w:rPr>
              <w:t>水中无杂物、水质清澈</w:t>
            </w:r>
            <w:r>
              <w:rPr>
                <w:rFonts w:hint="eastAsia" w:ascii="华文仿宋" w:hAnsi="华文仿宋" w:eastAsia="华文仿宋" w:cs="华文仿宋"/>
                <w:spacing w:val="-4"/>
                <w:sz w:val="28"/>
                <w:szCs w:val="28"/>
                <w:highlight w:val="none"/>
              </w:rPr>
              <w:t>等</w:t>
            </w:r>
          </w:p>
        </w:tc>
        <w:tc>
          <w:tcPr>
            <w:tcW w:w="475" w:type="pct"/>
            <w:noWrap w:val="0"/>
            <w:vAlign w:val="center"/>
          </w:tcPr>
          <w:p w14:paraId="38BBFEE4">
            <w:pPr>
              <w:pStyle w:val="41"/>
              <w:spacing w:before="214"/>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vMerge w:val="continue"/>
            <w:noWrap w:val="0"/>
            <w:vAlign w:val="center"/>
          </w:tcPr>
          <w:p w14:paraId="341D3625">
            <w:pPr>
              <w:pStyle w:val="41"/>
              <w:spacing w:before="214"/>
              <w:ind w:left="187"/>
              <w:jc w:val="center"/>
              <w:rPr>
                <w:rFonts w:hint="eastAsia" w:ascii="华文仿宋" w:hAnsi="华文仿宋" w:eastAsia="华文仿宋" w:cs="华文仿宋"/>
                <w:spacing w:val="-3"/>
                <w:sz w:val="28"/>
                <w:szCs w:val="28"/>
                <w:highlight w:val="none"/>
                <w:lang w:val="en-US" w:eastAsia="zh-CN"/>
              </w:rPr>
            </w:pPr>
          </w:p>
        </w:tc>
      </w:tr>
      <w:tr w14:paraId="62773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287" w:type="pct"/>
            <w:vMerge w:val="restart"/>
            <w:noWrap w:val="0"/>
            <w:vAlign w:val="center"/>
          </w:tcPr>
          <w:p w14:paraId="124B50FD">
            <w:pPr>
              <w:pStyle w:val="41"/>
              <w:spacing w:before="219" w:line="241"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11</w:t>
            </w:r>
          </w:p>
        </w:tc>
        <w:tc>
          <w:tcPr>
            <w:tcW w:w="819" w:type="pct"/>
            <w:vMerge w:val="restart"/>
            <w:noWrap w:val="0"/>
            <w:vAlign w:val="top"/>
          </w:tcPr>
          <w:p w14:paraId="2B35F9A6">
            <w:pPr>
              <w:pStyle w:val="41"/>
              <w:spacing w:before="219" w:line="223" w:lineRule="auto"/>
              <w:jc w:val="center"/>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pacing w:val="-22"/>
                <w:sz w:val="28"/>
                <w:szCs w:val="28"/>
                <w:highlight w:val="none"/>
              </w:rPr>
              <w:t>岗亭</w:t>
            </w:r>
            <w:r>
              <w:rPr>
                <w:rFonts w:hint="eastAsia" w:ascii="华文仿宋" w:hAnsi="华文仿宋" w:eastAsia="华文仿宋" w:cs="华文仿宋"/>
                <w:spacing w:val="-22"/>
                <w:sz w:val="28"/>
                <w:szCs w:val="28"/>
                <w:highlight w:val="none"/>
                <w:lang w:eastAsia="zh-CN"/>
              </w:rPr>
              <w:t>、凉亭</w:t>
            </w:r>
          </w:p>
        </w:tc>
        <w:tc>
          <w:tcPr>
            <w:tcW w:w="627" w:type="pct"/>
            <w:noWrap w:val="0"/>
            <w:vAlign w:val="top"/>
          </w:tcPr>
          <w:p w14:paraId="675BDC62">
            <w:pPr>
              <w:pStyle w:val="41"/>
              <w:spacing w:before="56" w:line="199" w:lineRule="auto"/>
              <w:ind w:left="131"/>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3"/>
                <w:sz w:val="28"/>
                <w:szCs w:val="28"/>
                <w:highlight w:val="none"/>
              </w:rPr>
              <w:t>亭身</w:t>
            </w:r>
          </w:p>
        </w:tc>
        <w:tc>
          <w:tcPr>
            <w:tcW w:w="1121" w:type="pct"/>
            <w:vMerge w:val="restart"/>
            <w:noWrap w:val="0"/>
            <w:vAlign w:val="top"/>
          </w:tcPr>
          <w:p w14:paraId="499ECDB2">
            <w:pPr>
              <w:pStyle w:val="41"/>
              <w:spacing w:before="60" w:line="225" w:lineRule="auto"/>
              <w:ind w:left="126" w:right="110" w:firstLine="4"/>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11"/>
                <w:sz w:val="28"/>
                <w:szCs w:val="28"/>
                <w:highlight w:val="none"/>
              </w:rPr>
              <w:t>每日清扫、清抹</w:t>
            </w:r>
            <w:r>
              <w:rPr>
                <w:rFonts w:hint="eastAsia" w:ascii="华文仿宋" w:hAnsi="华文仿宋" w:eastAsia="华文仿宋" w:cs="华文仿宋"/>
                <w:spacing w:val="-9"/>
                <w:sz w:val="28"/>
                <w:szCs w:val="28"/>
                <w:highlight w:val="none"/>
              </w:rPr>
              <w:t>一次</w:t>
            </w:r>
          </w:p>
        </w:tc>
        <w:tc>
          <w:tcPr>
            <w:tcW w:w="1115" w:type="pct"/>
            <w:noWrap w:val="0"/>
            <w:vAlign w:val="top"/>
          </w:tcPr>
          <w:p w14:paraId="14537B10">
            <w:pPr>
              <w:pStyle w:val="41"/>
              <w:spacing w:before="56" w:line="199"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1CFA51FD">
            <w:pPr>
              <w:pStyle w:val="41"/>
              <w:spacing w:before="56" w:line="199"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restart"/>
            <w:noWrap w:val="0"/>
            <w:vAlign w:val="center"/>
          </w:tcPr>
          <w:p w14:paraId="3BA60E2E">
            <w:pPr>
              <w:pStyle w:val="41"/>
              <w:spacing w:before="56" w:line="199" w:lineRule="auto"/>
              <w:jc w:val="center"/>
              <w:rPr>
                <w:rFonts w:hint="eastAsia" w:ascii="华文仿宋" w:hAnsi="华文仿宋" w:eastAsia="华文仿宋" w:cs="华文仿宋"/>
                <w:spacing w:val="-3"/>
                <w:sz w:val="28"/>
                <w:szCs w:val="28"/>
                <w:highlight w:val="none"/>
                <w:lang w:val="en-US" w:eastAsia="zh-CN"/>
              </w:rPr>
            </w:pPr>
          </w:p>
        </w:tc>
      </w:tr>
      <w:tr w14:paraId="0EBD2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287" w:type="pct"/>
            <w:vMerge w:val="continue"/>
            <w:noWrap w:val="0"/>
            <w:vAlign w:val="center"/>
          </w:tcPr>
          <w:p w14:paraId="79D126B9">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59917748">
            <w:pPr>
              <w:jc w:val="center"/>
              <w:rPr>
                <w:rFonts w:hint="eastAsia" w:ascii="华文仿宋" w:hAnsi="华文仿宋" w:eastAsia="华文仿宋" w:cs="华文仿宋"/>
                <w:sz w:val="28"/>
                <w:szCs w:val="28"/>
                <w:highlight w:val="none"/>
              </w:rPr>
            </w:pPr>
          </w:p>
        </w:tc>
        <w:tc>
          <w:tcPr>
            <w:tcW w:w="627" w:type="pct"/>
            <w:noWrap w:val="0"/>
            <w:vAlign w:val="top"/>
          </w:tcPr>
          <w:p w14:paraId="5291090A">
            <w:pPr>
              <w:pStyle w:val="41"/>
              <w:spacing w:before="55" w:line="200" w:lineRule="auto"/>
              <w:ind w:left="118"/>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7"/>
                <w:sz w:val="28"/>
                <w:szCs w:val="28"/>
                <w:highlight w:val="none"/>
              </w:rPr>
              <w:t>灯具</w:t>
            </w:r>
          </w:p>
        </w:tc>
        <w:tc>
          <w:tcPr>
            <w:tcW w:w="1121" w:type="pct"/>
            <w:vMerge w:val="continue"/>
            <w:noWrap w:val="0"/>
            <w:vAlign w:val="top"/>
          </w:tcPr>
          <w:p w14:paraId="3EA89F63">
            <w:pPr>
              <w:jc w:val="center"/>
              <w:rPr>
                <w:rFonts w:hint="eastAsia" w:ascii="华文仿宋" w:hAnsi="华文仿宋" w:eastAsia="华文仿宋" w:cs="华文仿宋"/>
                <w:sz w:val="28"/>
                <w:szCs w:val="28"/>
                <w:highlight w:val="none"/>
              </w:rPr>
            </w:pPr>
          </w:p>
        </w:tc>
        <w:tc>
          <w:tcPr>
            <w:tcW w:w="1115" w:type="pct"/>
            <w:noWrap w:val="0"/>
            <w:vAlign w:val="top"/>
          </w:tcPr>
          <w:p w14:paraId="385B90E7">
            <w:pPr>
              <w:pStyle w:val="41"/>
              <w:spacing w:before="55" w:line="200"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473CF872">
            <w:pPr>
              <w:pStyle w:val="41"/>
              <w:spacing w:before="55" w:line="200"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center"/>
          </w:tcPr>
          <w:p w14:paraId="457ABEF5">
            <w:pPr>
              <w:pStyle w:val="41"/>
              <w:spacing w:before="55" w:line="200" w:lineRule="auto"/>
              <w:ind w:left="187"/>
              <w:jc w:val="center"/>
              <w:rPr>
                <w:rFonts w:hint="eastAsia" w:ascii="华文仿宋" w:hAnsi="华文仿宋" w:eastAsia="华文仿宋" w:cs="华文仿宋"/>
                <w:spacing w:val="-3"/>
                <w:sz w:val="28"/>
                <w:szCs w:val="28"/>
                <w:highlight w:val="none"/>
                <w:lang w:val="en-US" w:eastAsia="zh-CN"/>
              </w:rPr>
            </w:pPr>
          </w:p>
        </w:tc>
      </w:tr>
      <w:tr w14:paraId="0281E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287" w:type="pct"/>
            <w:vMerge w:val="continue"/>
            <w:noWrap w:val="0"/>
            <w:vAlign w:val="center"/>
          </w:tcPr>
          <w:p w14:paraId="2E04B890">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1E544F13">
            <w:pPr>
              <w:jc w:val="center"/>
              <w:rPr>
                <w:rFonts w:hint="eastAsia" w:ascii="华文仿宋" w:hAnsi="华文仿宋" w:eastAsia="华文仿宋" w:cs="华文仿宋"/>
                <w:sz w:val="28"/>
                <w:szCs w:val="28"/>
                <w:highlight w:val="none"/>
              </w:rPr>
            </w:pPr>
          </w:p>
        </w:tc>
        <w:tc>
          <w:tcPr>
            <w:tcW w:w="627" w:type="pct"/>
            <w:noWrap w:val="0"/>
            <w:vAlign w:val="top"/>
          </w:tcPr>
          <w:p w14:paraId="1000949B">
            <w:pPr>
              <w:pStyle w:val="41"/>
              <w:spacing w:before="55" w:line="200" w:lineRule="auto"/>
              <w:ind w:left="118"/>
              <w:jc w:val="center"/>
              <w:rPr>
                <w:rFonts w:hint="eastAsia" w:ascii="华文仿宋" w:hAnsi="华文仿宋" w:eastAsia="华文仿宋" w:cs="华文仿宋"/>
                <w:spacing w:val="-7"/>
                <w:sz w:val="28"/>
                <w:szCs w:val="28"/>
                <w:highlight w:val="none"/>
                <w:lang w:eastAsia="zh-CN"/>
              </w:rPr>
            </w:pPr>
            <w:r>
              <w:rPr>
                <w:rFonts w:hint="eastAsia" w:ascii="华文仿宋" w:hAnsi="华文仿宋" w:eastAsia="华文仿宋" w:cs="华文仿宋"/>
                <w:spacing w:val="-7"/>
                <w:sz w:val="28"/>
                <w:szCs w:val="28"/>
                <w:highlight w:val="none"/>
                <w:lang w:eastAsia="zh-CN"/>
              </w:rPr>
              <w:t>室外凉亭</w:t>
            </w:r>
          </w:p>
        </w:tc>
        <w:tc>
          <w:tcPr>
            <w:tcW w:w="1121" w:type="pct"/>
            <w:vMerge w:val="continue"/>
            <w:noWrap w:val="0"/>
            <w:vAlign w:val="top"/>
          </w:tcPr>
          <w:p w14:paraId="57A65CE1">
            <w:pPr>
              <w:jc w:val="center"/>
              <w:rPr>
                <w:rFonts w:hint="eastAsia" w:ascii="华文仿宋" w:hAnsi="华文仿宋" w:eastAsia="华文仿宋" w:cs="华文仿宋"/>
                <w:sz w:val="28"/>
                <w:szCs w:val="28"/>
                <w:highlight w:val="none"/>
              </w:rPr>
            </w:pPr>
          </w:p>
        </w:tc>
        <w:tc>
          <w:tcPr>
            <w:tcW w:w="1115" w:type="pct"/>
            <w:noWrap w:val="0"/>
            <w:vAlign w:val="top"/>
          </w:tcPr>
          <w:p w14:paraId="46A7C724">
            <w:pPr>
              <w:pStyle w:val="41"/>
              <w:spacing w:before="55" w:line="200" w:lineRule="auto"/>
              <w:ind w:left="124"/>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701B91EC">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r>
              <w:rPr>
                <w:rFonts w:hint="eastAsia" w:ascii="华文仿宋" w:hAnsi="华文仿宋" w:eastAsia="华文仿宋" w:cs="华文仿宋"/>
                <w:spacing w:val="-3"/>
                <w:sz w:val="28"/>
                <w:szCs w:val="28"/>
                <w:highlight w:val="none"/>
                <w:lang w:val="en-US" w:eastAsia="zh-CN"/>
              </w:rPr>
              <w:t>1</w:t>
            </w:r>
          </w:p>
        </w:tc>
        <w:tc>
          <w:tcPr>
            <w:tcW w:w="553" w:type="pct"/>
            <w:vMerge w:val="continue"/>
            <w:noWrap w:val="0"/>
            <w:vAlign w:val="center"/>
          </w:tcPr>
          <w:p w14:paraId="19FDEC49">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p>
        </w:tc>
      </w:tr>
      <w:tr w14:paraId="68CF5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287" w:type="pct"/>
            <w:vMerge w:val="restart"/>
            <w:noWrap w:val="0"/>
            <w:vAlign w:val="center"/>
          </w:tcPr>
          <w:p w14:paraId="311BD5D3">
            <w:pPr>
              <w:bidi w:val="0"/>
              <w:jc w:val="center"/>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12</w:t>
            </w:r>
          </w:p>
        </w:tc>
        <w:tc>
          <w:tcPr>
            <w:tcW w:w="819" w:type="pct"/>
            <w:vMerge w:val="restart"/>
            <w:noWrap w:val="0"/>
            <w:vAlign w:val="top"/>
          </w:tcPr>
          <w:p w14:paraId="39904D57">
            <w:pPr>
              <w:jc w:val="center"/>
              <w:rPr>
                <w:rFonts w:hint="eastAsia" w:ascii="华文仿宋" w:hAnsi="华文仿宋" w:eastAsia="华文仿宋" w:cs="华文仿宋"/>
                <w:spacing w:val="-22"/>
                <w:kern w:val="2"/>
                <w:sz w:val="28"/>
                <w:szCs w:val="28"/>
                <w:highlight w:val="none"/>
                <w:lang w:val="en-US" w:eastAsia="zh-CN" w:bidi="ar-SA"/>
              </w:rPr>
            </w:pPr>
          </w:p>
          <w:p w14:paraId="2F7C9F3E">
            <w:pPr>
              <w:jc w:val="center"/>
              <w:rPr>
                <w:rFonts w:hint="eastAsia" w:ascii="华文仿宋" w:hAnsi="华文仿宋" w:eastAsia="华文仿宋" w:cs="华文仿宋"/>
                <w:spacing w:val="-22"/>
                <w:kern w:val="2"/>
                <w:sz w:val="28"/>
                <w:szCs w:val="28"/>
                <w:highlight w:val="none"/>
                <w:lang w:val="en-US" w:eastAsia="zh-CN" w:bidi="ar-SA"/>
              </w:rPr>
            </w:pPr>
            <w:r>
              <w:rPr>
                <w:rFonts w:hint="eastAsia" w:ascii="华文仿宋" w:hAnsi="华文仿宋" w:eastAsia="华文仿宋" w:cs="华文仿宋"/>
                <w:spacing w:val="-22"/>
                <w:kern w:val="2"/>
                <w:sz w:val="28"/>
                <w:szCs w:val="28"/>
                <w:highlight w:val="none"/>
                <w:lang w:val="en-US" w:eastAsia="zh-CN" w:bidi="ar-SA"/>
              </w:rPr>
              <w:t>电动伸缩门</w:t>
            </w:r>
          </w:p>
          <w:p w14:paraId="7CEFFC38">
            <w:pPr>
              <w:jc w:val="center"/>
              <w:rPr>
                <w:rFonts w:hint="eastAsia" w:ascii="华文仿宋" w:hAnsi="华文仿宋" w:eastAsia="华文仿宋" w:cs="华文仿宋"/>
                <w:sz w:val="28"/>
                <w:szCs w:val="28"/>
                <w:highlight w:val="none"/>
                <w:lang w:eastAsia="zh-CN"/>
              </w:rPr>
            </w:pPr>
          </w:p>
        </w:tc>
        <w:tc>
          <w:tcPr>
            <w:tcW w:w="627" w:type="pct"/>
            <w:vMerge w:val="restart"/>
            <w:noWrap w:val="0"/>
            <w:vAlign w:val="top"/>
          </w:tcPr>
          <w:p w14:paraId="1A0E4AF6">
            <w:pPr>
              <w:pStyle w:val="41"/>
              <w:spacing w:before="55" w:line="200" w:lineRule="auto"/>
              <w:ind w:left="118"/>
              <w:jc w:val="center"/>
              <w:rPr>
                <w:rFonts w:hint="eastAsia" w:ascii="华文仿宋" w:hAnsi="华文仿宋" w:eastAsia="华文仿宋" w:cs="华文仿宋"/>
                <w:spacing w:val="-7"/>
                <w:sz w:val="28"/>
                <w:szCs w:val="28"/>
                <w:highlight w:val="none"/>
                <w:lang w:eastAsia="zh-CN"/>
              </w:rPr>
            </w:pPr>
          </w:p>
          <w:p w14:paraId="35A2FEEE">
            <w:pPr>
              <w:pStyle w:val="41"/>
              <w:spacing w:before="55" w:line="200" w:lineRule="auto"/>
              <w:ind w:left="118"/>
              <w:jc w:val="center"/>
              <w:rPr>
                <w:rFonts w:hint="eastAsia" w:ascii="华文仿宋" w:hAnsi="华文仿宋" w:eastAsia="华文仿宋" w:cs="华文仿宋"/>
                <w:spacing w:val="-7"/>
                <w:sz w:val="28"/>
                <w:szCs w:val="28"/>
                <w:highlight w:val="none"/>
                <w:lang w:eastAsia="zh-CN"/>
              </w:rPr>
            </w:pPr>
            <w:r>
              <w:rPr>
                <w:rFonts w:hint="eastAsia" w:ascii="华文仿宋" w:hAnsi="华文仿宋" w:eastAsia="华文仿宋" w:cs="华文仿宋"/>
                <w:spacing w:val="-7"/>
                <w:sz w:val="28"/>
                <w:szCs w:val="28"/>
                <w:highlight w:val="none"/>
                <w:lang w:eastAsia="zh-CN"/>
              </w:rPr>
              <w:t>东门</w:t>
            </w:r>
          </w:p>
        </w:tc>
        <w:tc>
          <w:tcPr>
            <w:tcW w:w="1121" w:type="pct"/>
            <w:vMerge w:val="restart"/>
            <w:noWrap w:val="0"/>
            <w:vAlign w:val="top"/>
          </w:tcPr>
          <w:p w14:paraId="4410CDEF">
            <w:pPr>
              <w:bidi w:val="0"/>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pacing w:val="-11"/>
                <w:sz w:val="28"/>
                <w:szCs w:val="28"/>
                <w:highlight w:val="none"/>
              </w:rPr>
              <w:t>每周</w:t>
            </w:r>
            <w:r>
              <w:rPr>
                <w:rFonts w:hint="eastAsia" w:ascii="华文仿宋" w:hAnsi="华文仿宋" w:eastAsia="华文仿宋" w:cs="华文仿宋"/>
                <w:spacing w:val="-11"/>
                <w:sz w:val="28"/>
                <w:szCs w:val="28"/>
                <w:highlight w:val="none"/>
                <w:lang w:eastAsia="zh-CN"/>
              </w:rPr>
              <w:t>清</w:t>
            </w:r>
            <w:r>
              <w:rPr>
                <w:rFonts w:hint="eastAsia" w:ascii="华文仿宋" w:hAnsi="华文仿宋" w:eastAsia="华文仿宋" w:cs="华文仿宋"/>
                <w:spacing w:val="-11"/>
                <w:sz w:val="28"/>
                <w:szCs w:val="28"/>
                <w:highlight w:val="none"/>
              </w:rPr>
              <w:t>抹一次，每</w:t>
            </w:r>
            <w:r>
              <w:rPr>
                <w:rFonts w:hint="eastAsia" w:ascii="华文仿宋" w:hAnsi="华文仿宋" w:eastAsia="华文仿宋" w:cs="华文仿宋"/>
                <w:spacing w:val="-13"/>
                <w:sz w:val="28"/>
                <w:szCs w:val="28"/>
                <w:highlight w:val="none"/>
              </w:rPr>
              <w:t>日巡视一次，有</w:t>
            </w:r>
            <w:r>
              <w:rPr>
                <w:rFonts w:hint="eastAsia" w:ascii="华文仿宋" w:hAnsi="华文仿宋" w:eastAsia="华文仿宋" w:cs="华文仿宋"/>
                <w:spacing w:val="-4"/>
                <w:sz w:val="28"/>
                <w:szCs w:val="28"/>
                <w:highlight w:val="none"/>
              </w:rPr>
              <w:t>问题及时处理</w:t>
            </w:r>
          </w:p>
        </w:tc>
        <w:tc>
          <w:tcPr>
            <w:tcW w:w="1115" w:type="pct"/>
            <w:noWrap w:val="0"/>
            <w:vAlign w:val="top"/>
          </w:tcPr>
          <w:p w14:paraId="6F25E0EA">
            <w:pPr>
              <w:pStyle w:val="41"/>
              <w:spacing w:before="56" w:line="199" w:lineRule="auto"/>
              <w:ind w:left="124" w:left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0AD22E91">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r>
              <w:rPr>
                <w:rFonts w:hint="eastAsia" w:ascii="华文仿宋" w:hAnsi="华文仿宋" w:eastAsia="华文仿宋" w:cs="华文仿宋"/>
                <w:spacing w:val="-3"/>
                <w:sz w:val="28"/>
                <w:szCs w:val="28"/>
                <w:highlight w:val="none"/>
                <w:lang w:val="en-US" w:eastAsia="zh-CN"/>
              </w:rPr>
              <w:t>1</w:t>
            </w:r>
          </w:p>
        </w:tc>
        <w:tc>
          <w:tcPr>
            <w:tcW w:w="553" w:type="pct"/>
            <w:vMerge w:val="restart"/>
            <w:noWrap w:val="0"/>
            <w:vAlign w:val="center"/>
          </w:tcPr>
          <w:p w14:paraId="5E2B2CB7">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p>
        </w:tc>
      </w:tr>
      <w:tr w14:paraId="1E3C7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287" w:type="pct"/>
            <w:vMerge w:val="continue"/>
            <w:noWrap w:val="0"/>
            <w:vAlign w:val="center"/>
          </w:tcPr>
          <w:p w14:paraId="0CF172B6">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75DC99C3">
            <w:pPr>
              <w:jc w:val="center"/>
              <w:rPr>
                <w:rFonts w:hint="eastAsia" w:ascii="华文仿宋" w:hAnsi="华文仿宋" w:eastAsia="华文仿宋" w:cs="华文仿宋"/>
                <w:sz w:val="28"/>
                <w:szCs w:val="28"/>
                <w:highlight w:val="none"/>
              </w:rPr>
            </w:pPr>
          </w:p>
        </w:tc>
        <w:tc>
          <w:tcPr>
            <w:tcW w:w="627" w:type="pct"/>
            <w:vMerge w:val="continue"/>
            <w:noWrap w:val="0"/>
            <w:vAlign w:val="top"/>
          </w:tcPr>
          <w:p w14:paraId="3B946626">
            <w:pPr>
              <w:pStyle w:val="41"/>
              <w:spacing w:before="55" w:line="200" w:lineRule="auto"/>
              <w:ind w:left="118"/>
              <w:jc w:val="center"/>
              <w:rPr>
                <w:rFonts w:hint="eastAsia" w:ascii="华文仿宋" w:hAnsi="华文仿宋" w:eastAsia="华文仿宋" w:cs="华文仿宋"/>
                <w:spacing w:val="-7"/>
                <w:sz w:val="28"/>
                <w:szCs w:val="28"/>
                <w:highlight w:val="none"/>
                <w:lang w:eastAsia="zh-CN"/>
              </w:rPr>
            </w:pPr>
          </w:p>
        </w:tc>
        <w:tc>
          <w:tcPr>
            <w:tcW w:w="1121" w:type="pct"/>
            <w:vMerge w:val="continue"/>
            <w:noWrap w:val="0"/>
            <w:vAlign w:val="top"/>
          </w:tcPr>
          <w:p w14:paraId="03D7B865">
            <w:pPr>
              <w:jc w:val="center"/>
              <w:rPr>
                <w:rFonts w:hint="eastAsia" w:ascii="华文仿宋" w:hAnsi="华文仿宋" w:eastAsia="华文仿宋" w:cs="华文仿宋"/>
                <w:sz w:val="28"/>
                <w:szCs w:val="28"/>
                <w:highlight w:val="none"/>
              </w:rPr>
            </w:pPr>
          </w:p>
        </w:tc>
        <w:tc>
          <w:tcPr>
            <w:tcW w:w="1115" w:type="pct"/>
            <w:noWrap w:val="0"/>
            <w:vAlign w:val="top"/>
          </w:tcPr>
          <w:p w14:paraId="15C7A1B0">
            <w:pPr>
              <w:pStyle w:val="41"/>
              <w:spacing w:before="55" w:line="200" w:lineRule="auto"/>
              <w:ind w:left="124" w:left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7EDAADD7">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r>
              <w:rPr>
                <w:rFonts w:hint="eastAsia" w:ascii="华文仿宋" w:hAnsi="华文仿宋" w:eastAsia="华文仿宋" w:cs="华文仿宋"/>
                <w:spacing w:val="-3"/>
                <w:sz w:val="28"/>
                <w:szCs w:val="28"/>
                <w:highlight w:val="none"/>
                <w:lang w:val="en-US" w:eastAsia="zh-CN"/>
              </w:rPr>
              <w:t>1</w:t>
            </w:r>
          </w:p>
        </w:tc>
        <w:tc>
          <w:tcPr>
            <w:tcW w:w="553" w:type="pct"/>
            <w:vMerge w:val="continue"/>
            <w:noWrap w:val="0"/>
            <w:vAlign w:val="center"/>
          </w:tcPr>
          <w:p w14:paraId="538A06FC">
            <w:pPr>
              <w:pStyle w:val="41"/>
              <w:spacing w:before="55" w:line="200" w:lineRule="auto"/>
              <w:ind w:left="187"/>
              <w:jc w:val="center"/>
              <w:rPr>
                <w:rFonts w:hint="eastAsia" w:ascii="华文仿宋" w:hAnsi="华文仿宋" w:eastAsia="华文仿宋" w:cs="华文仿宋"/>
                <w:spacing w:val="-3"/>
                <w:sz w:val="28"/>
                <w:szCs w:val="28"/>
                <w:highlight w:val="none"/>
                <w:lang w:val="en-US" w:eastAsia="zh-CN"/>
              </w:rPr>
            </w:pPr>
          </w:p>
        </w:tc>
      </w:tr>
      <w:tr w14:paraId="79C7D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287" w:type="pct"/>
            <w:vMerge w:val="continue"/>
            <w:noWrap w:val="0"/>
            <w:vAlign w:val="center"/>
          </w:tcPr>
          <w:p w14:paraId="7ECD70F0">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099A9A1A">
            <w:pPr>
              <w:jc w:val="center"/>
              <w:rPr>
                <w:rFonts w:hint="eastAsia" w:ascii="华文仿宋" w:hAnsi="华文仿宋" w:eastAsia="华文仿宋" w:cs="华文仿宋"/>
                <w:sz w:val="28"/>
                <w:szCs w:val="28"/>
                <w:highlight w:val="none"/>
              </w:rPr>
            </w:pPr>
          </w:p>
        </w:tc>
        <w:tc>
          <w:tcPr>
            <w:tcW w:w="627" w:type="pct"/>
            <w:vMerge w:val="continue"/>
            <w:noWrap w:val="0"/>
            <w:vAlign w:val="top"/>
          </w:tcPr>
          <w:p w14:paraId="347C1AE3">
            <w:pPr>
              <w:pStyle w:val="41"/>
              <w:spacing w:before="55" w:line="200" w:lineRule="auto"/>
              <w:ind w:left="118"/>
              <w:jc w:val="center"/>
              <w:rPr>
                <w:rFonts w:hint="eastAsia" w:ascii="华文仿宋" w:hAnsi="华文仿宋" w:eastAsia="华文仿宋" w:cs="华文仿宋"/>
                <w:spacing w:val="-7"/>
                <w:sz w:val="28"/>
                <w:szCs w:val="28"/>
                <w:highlight w:val="none"/>
                <w:lang w:eastAsia="zh-CN"/>
              </w:rPr>
            </w:pPr>
          </w:p>
        </w:tc>
        <w:tc>
          <w:tcPr>
            <w:tcW w:w="1121" w:type="pct"/>
            <w:vMerge w:val="continue"/>
            <w:noWrap w:val="0"/>
            <w:vAlign w:val="top"/>
          </w:tcPr>
          <w:p w14:paraId="5FFEE74B">
            <w:pPr>
              <w:jc w:val="center"/>
              <w:rPr>
                <w:rFonts w:hint="eastAsia" w:ascii="华文仿宋" w:hAnsi="华文仿宋" w:eastAsia="华文仿宋" w:cs="华文仿宋"/>
                <w:sz w:val="28"/>
                <w:szCs w:val="28"/>
                <w:highlight w:val="none"/>
              </w:rPr>
            </w:pPr>
          </w:p>
        </w:tc>
        <w:tc>
          <w:tcPr>
            <w:tcW w:w="1115" w:type="pct"/>
            <w:noWrap w:val="0"/>
            <w:vAlign w:val="top"/>
          </w:tcPr>
          <w:p w14:paraId="27D02428">
            <w:pPr>
              <w:pStyle w:val="41"/>
              <w:spacing w:before="55" w:line="200" w:lineRule="auto"/>
              <w:ind w:left="124" w:left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无明显灰尘、无污迹</w:t>
            </w:r>
          </w:p>
        </w:tc>
        <w:tc>
          <w:tcPr>
            <w:tcW w:w="475" w:type="pct"/>
            <w:noWrap w:val="0"/>
            <w:vAlign w:val="center"/>
          </w:tcPr>
          <w:p w14:paraId="5861113B">
            <w:pPr>
              <w:pStyle w:val="41"/>
              <w:spacing w:before="55" w:line="200" w:lineRule="auto"/>
              <w:jc w:val="center"/>
              <w:rPr>
                <w:rFonts w:hint="eastAsia" w:ascii="华文仿宋" w:hAnsi="华文仿宋" w:eastAsia="华文仿宋" w:cs="华文仿宋"/>
                <w:spacing w:val="-3"/>
                <w:sz w:val="28"/>
                <w:szCs w:val="28"/>
                <w:highlight w:val="none"/>
                <w:lang w:val="en-US" w:eastAsia="zh-CN"/>
              </w:rPr>
            </w:pPr>
            <w:r>
              <w:rPr>
                <w:rFonts w:hint="eastAsia" w:ascii="华文仿宋" w:hAnsi="华文仿宋" w:eastAsia="华文仿宋" w:cs="华文仿宋"/>
                <w:spacing w:val="-3"/>
                <w:sz w:val="28"/>
                <w:szCs w:val="28"/>
                <w:highlight w:val="none"/>
                <w:lang w:val="en-US" w:eastAsia="zh-CN"/>
              </w:rPr>
              <w:t>1</w:t>
            </w:r>
          </w:p>
        </w:tc>
        <w:tc>
          <w:tcPr>
            <w:tcW w:w="553" w:type="pct"/>
            <w:vMerge w:val="continue"/>
            <w:noWrap w:val="0"/>
            <w:vAlign w:val="center"/>
          </w:tcPr>
          <w:p w14:paraId="75917FD6">
            <w:pPr>
              <w:pStyle w:val="41"/>
              <w:spacing w:before="55" w:line="200" w:lineRule="auto"/>
              <w:ind w:left="187"/>
              <w:jc w:val="center"/>
              <w:rPr>
                <w:rFonts w:hint="eastAsia" w:ascii="华文仿宋" w:hAnsi="华文仿宋" w:eastAsia="华文仿宋" w:cs="华文仿宋"/>
                <w:spacing w:val="-3"/>
                <w:sz w:val="28"/>
                <w:szCs w:val="28"/>
                <w:highlight w:val="none"/>
                <w:lang w:val="en-US" w:eastAsia="zh-CN"/>
              </w:rPr>
            </w:pPr>
          </w:p>
        </w:tc>
      </w:tr>
      <w:tr w14:paraId="25E4C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jc w:val="center"/>
        </w:trPr>
        <w:tc>
          <w:tcPr>
            <w:tcW w:w="287" w:type="pct"/>
            <w:vMerge w:val="restart"/>
            <w:noWrap w:val="0"/>
            <w:vAlign w:val="center"/>
          </w:tcPr>
          <w:p w14:paraId="64902601">
            <w:pPr>
              <w:pStyle w:val="41"/>
              <w:spacing w:before="78" w:line="241" w:lineRule="auto"/>
              <w:jc w:val="center"/>
              <w:rPr>
                <w:rFonts w:hint="eastAsia" w:ascii="华文仿宋" w:hAnsi="华文仿宋" w:eastAsia="华文仿宋" w:cs="华文仿宋"/>
                <w:sz w:val="28"/>
                <w:szCs w:val="28"/>
                <w:highlight w:val="none"/>
                <w:lang w:val="en-US" w:eastAsia="zh-CN"/>
              </w:rPr>
            </w:pPr>
          </w:p>
          <w:p w14:paraId="5C0C460B">
            <w:pPr>
              <w:pStyle w:val="41"/>
              <w:spacing w:before="78" w:line="241" w:lineRule="auto"/>
              <w:jc w:val="center"/>
              <w:rPr>
                <w:rFonts w:hint="eastAsia" w:ascii="华文仿宋" w:hAnsi="华文仿宋" w:eastAsia="华文仿宋" w:cs="华文仿宋"/>
                <w:sz w:val="28"/>
                <w:szCs w:val="28"/>
                <w:highlight w:val="none"/>
                <w:lang w:val="en-US" w:eastAsia="zh-CN"/>
              </w:rPr>
            </w:pPr>
          </w:p>
          <w:p w14:paraId="78AE2699">
            <w:pPr>
              <w:pStyle w:val="41"/>
              <w:spacing w:before="78" w:line="241" w:lineRule="auto"/>
              <w:jc w:val="center"/>
              <w:rPr>
                <w:rFonts w:hint="eastAsia" w:ascii="华文仿宋" w:hAnsi="华文仿宋" w:eastAsia="华文仿宋" w:cs="华文仿宋"/>
                <w:sz w:val="28"/>
                <w:szCs w:val="28"/>
                <w:highlight w:val="none"/>
                <w:lang w:val="en-US" w:eastAsia="zh-CN"/>
              </w:rPr>
            </w:pPr>
          </w:p>
          <w:p w14:paraId="5461143F">
            <w:pPr>
              <w:pStyle w:val="41"/>
              <w:spacing w:before="78" w:line="241" w:lineRule="auto"/>
              <w:jc w:val="center"/>
              <w:rPr>
                <w:rFonts w:hint="eastAsia" w:ascii="华文仿宋" w:hAnsi="华文仿宋" w:eastAsia="华文仿宋" w:cs="华文仿宋"/>
                <w:sz w:val="28"/>
                <w:szCs w:val="28"/>
                <w:highlight w:val="none"/>
                <w:lang w:val="en-US" w:eastAsia="zh-CN"/>
              </w:rPr>
            </w:pPr>
          </w:p>
          <w:p w14:paraId="37490F3C">
            <w:pPr>
              <w:pStyle w:val="41"/>
              <w:spacing w:before="78" w:line="241" w:lineRule="auto"/>
              <w:jc w:val="center"/>
              <w:rPr>
                <w:rFonts w:hint="eastAsia" w:ascii="华文仿宋" w:hAnsi="华文仿宋" w:eastAsia="华文仿宋" w:cs="华文仿宋"/>
                <w:sz w:val="28"/>
                <w:szCs w:val="28"/>
                <w:highlight w:val="none"/>
                <w:lang w:val="en-US" w:eastAsia="zh-CN"/>
              </w:rPr>
            </w:pPr>
          </w:p>
          <w:p w14:paraId="6939A4D5">
            <w:pPr>
              <w:pStyle w:val="41"/>
              <w:spacing w:before="78" w:line="241" w:lineRule="auto"/>
              <w:jc w:val="center"/>
              <w:rPr>
                <w:rFonts w:hint="eastAsia" w:ascii="华文仿宋" w:hAnsi="华文仿宋" w:eastAsia="华文仿宋" w:cs="华文仿宋"/>
                <w:sz w:val="28"/>
                <w:szCs w:val="28"/>
                <w:highlight w:val="none"/>
                <w:lang w:val="en-US" w:eastAsia="zh-CN"/>
              </w:rPr>
            </w:pPr>
          </w:p>
          <w:p w14:paraId="76C34811">
            <w:pPr>
              <w:pStyle w:val="41"/>
              <w:spacing w:before="78" w:line="241" w:lineRule="auto"/>
              <w:jc w:val="center"/>
              <w:rPr>
                <w:rFonts w:hint="eastAsia" w:ascii="华文仿宋" w:hAnsi="华文仿宋" w:eastAsia="华文仿宋" w:cs="华文仿宋"/>
                <w:sz w:val="28"/>
                <w:szCs w:val="28"/>
                <w:highlight w:val="none"/>
                <w:lang w:val="en-US" w:eastAsia="zh-CN"/>
              </w:rPr>
            </w:pPr>
          </w:p>
          <w:p w14:paraId="42E3BEB0">
            <w:pPr>
              <w:pStyle w:val="41"/>
              <w:spacing w:before="78" w:line="241" w:lineRule="auto"/>
              <w:jc w:val="center"/>
              <w:rPr>
                <w:rFonts w:hint="eastAsia" w:ascii="华文仿宋" w:hAnsi="华文仿宋" w:eastAsia="华文仿宋" w:cs="华文仿宋"/>
                <w:sz w:val="28"/>
                <w:szCs w:val="28"/>
                <w:highlight w:val="none"/>
                <w:lang w:val="en-US" w:eastAsia="zh-CN"/>
              </w:rPr>
            </w:pPr>
          </w:p>
          <w:p w14:paraId="15A67BC1">
            <w:pPr>
              <w:pStyle w:val="41"/>
              <w:spacing w:before="78" w:line="241"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13</w:t>
            </w:r>
          </w:p>
        </w:tc>
        <w:tc>
          <w:tcPr>
            <w:tcW w:w="819" w:type="pct"/>
            <w:vMerge w:val="restart"/>
            <w:noWrap w:val="0"/>
            <w:vAlign w:val="top"/>
          </w:tcPr>
          <w:p w14:paraId="04AEDBEF">
            <w:pPr>
              <w:spacing w:line="272" w:lineRule="auto"/>
              <w:jc w:val="center"/>
              <w:rPr>
                <w:rFonts w:hint="eastAsia" w:ascii="华文仿宋" w:hAnsi="华文仿宋" w:eastAsia="华文仿宋" w:cs="华文仿宋"/>
                <w:sz w:val="28"/>
                <w:szCs w:val="28"/>
                <w:highlight w:val="none"/>
              </w:rPr>
            </w:pPr>
          </w:p>
          <w:p w14:paraId="5AE49BC8">
            <w:pPr>
              <w:spacing w:line="272" w:lineRule="auto"/>
              <w:jc w:val="center"/>
              <w:rPr>
                <w:rFonts w:hint="eastAsia" w:ascii="华文仿宋" w:hAnsi="华文仿宋" w:eastAsia="华文仿宋" w:cs="华文仿宋"/>
                <w:sz w:val="28"/>
                <w:szCs w:val="28"/>
                <w:highlight w:val="none"/>
              </w:rPr>
            </w:pPr>
          </w:p>
          <w:p w14:paraId="1ACC2424">
            <w:pPr>
              <w:spacing w:line="273" w:lineRule="auto"/>
              <w:jc w:val="center"/>
              <w:rPr>
                <w:rFonts w:hint="eastAsia" w:ascii="华文仿宋" w:hAnsi="华文仿宋" w:eastAsia="华文仿宋" w:cs="华文仿宋"/>
                <w:sz w:val="28"/>
                <w:szCs w:val="28"/>
                <w:highlight w:val="none"/>
              </w:rPr>
            </w:pPr>
          </w:p>
          <w:p w14:paraId="7C4FC73B">
            <w:pPr>
              <w:spacing w:line="273" w:lineRule="auto"/>
              <w:jc w:val="center"/>
              <w:rPr>
                <w:rFonts w:hint="eastAsia" w:ascii="华文仿宋" w:hAnsi="华文仿宋" w:eastAsia="华文仿宋" w:cs="华文仿宋"/>
                <w:sz w:val="28"/>
                <w:szCs w:val="28"/>
                <w:highlight w:val="none"/>
              </w:rPr>
            </w:pPr>
          </w:p>
          <w:p w14:paraId="38E97CAE">
            <w:pPr>
              <w:spacing w:line="273" w:lineRule="auto"/>
              <w:jc w:val="center"/>
              <w:rPr>
                <w:rFonts w:hint="eastAsia" w:ascii="华文仿宋" w:hAnsi="华文仿宋" w:eastAsia="华文仿宋" w:cs="华文仿宋"/>
                <w:sz w:val="28"/>
                <w:szCs w:val="28"/>
                <w:highlight w:val="none"/>
              </w:rPr>
            </w:pPr>
          </w:p>
          <w:p w14:paraId="66E713BC">
            <w:pPr>
              <w:spacing w:line="273" w:lineRule="auto"/>
              <w:jc w:val="center"/>
              <w:rPr>
                <w:rFonts w:hint="eastAsia" w:ascii="华文仿宋" w:hAnsi="华文仿宋" w:eastAsia="华文仿宋" w:cs="华文仿宋"/>
                <w:sz w:val="28"/>
                <w:szCs w:val="28"/>
                <w:highlight w:val="none"/>
              </w:rPr>
            </w:pPr>
          </w:p>
          <w:p w14:paraId="27FD9147">
            <w:pPr>
              <w:spacing w:line="273" w:lineRule="auto"/>
              <w:jc w:val="center"/>
              <w:rPr>
                <w:rFonts w:hint="eastAsia" w:ascii="华文仿宋" w:hAnsi="华文仿宋" w:eastAsia="华文仿宋" w:cs="华文仿宋"/>
                <w:sz w:val="28"/>
                <w:szCs w:val="28"/>
                <w:highlight w:val="none"/>
              </w:rPr>
            </w:pPr>
          </w:p>
          <w:p w14:paraId="6C4F54E8">
            <w:pPr>
              <w:pStyle w:val="41"/>
              <w:spacing w:before="78" w:line="248" w:lineRule="auto"/>
              <w:ind w:left="432" w:right="179" w:hanging="236"/>
              <w:jc w:val="center"/>
              <w:rPr>
                <w:rFonts w:hint="eastAsia" w:ascii="华文仿宋" w:hAnsi="华文仿宋" w:eastAsia="华文仿宋" w:cs="华文仿宋"/>
                <w:spacing w:val="-5"/>
                <w:sz w:val="28"/>
                <w:szCs w:val="28"/>
                <w:highlight w:val="none"/>
              </w:rPr>
            </w:pPr>
          </w:p>
          <w:p w14:paraId="729B3A80">
            <w:pPr>
              <w:pStyle w:val="41"/>
              <w:spacing w:before="78" w:line="248" w:lineRule="auto"/>
              <w:ind w:left="432" w:right="179" w:hanging="236"/>
              <w:jc w:val="center"/>
              <w:rPr>
                <w:rFonts w:hint="eastAsia" w:ascii="华文仿宋" w:hAnsi="华文仿宋" w:eastAsia="华文仿宋" w:cs="华文仿宋"/>
                <w:spacing w:val="-5"/>
                <w:sz w:val="28"/>
                <w:szCs w:val="28"/>
                <w:highlight w:val="none"/>
              </w:rPr>
            </w:pPr>
          </w:p>
          <w:p w14:paraId="756CF8EE">
            <w:pPr>
              <w:pStyle w:val="41"/>
              <w:spacing w:before="78" w:line="248" w:lineRule="auto"/>
              <w:ind w:left="432" w:right="179" w:hanging="236"/>
              <w:jc w:val="center"/>
              <w:rPr>
                <w:rFonts w:hint="eastAsia" w:ascii="华文仿宋" w:hAnsi="华文仿宋" w:eastAsia="华文仿宋" w:cs="华文仿宋"/>
                <w:spacing w:val="-5"/>
                <w:sz w:val="28"/>
                <w:szCs w:val="28"/>
                <w:highlight w:val="none"/>
              </w:rPr>
            </w:pPr>
          </w:p>
          <w:p w14:paraId="65933779">
            <w:pPr>
              <w:pStyle w:val="41"/>
              <w:spacing w:before="78" w:line="248" w:lineRule="auto"/>
              <w:ind w:left="432" w:right="179" w:hanging="236"/>
              <w:jc w:val="center"/>
              <w:rPr>
                <w:rFonts w:hint="eastAsia" w:ascii="华文仿宋" w:hAnsi="华文仿宋" w:eastAsia="华文仿宋" w:cs="华文仿宋"/>
                <w:spacing w:val="-5"/>
                <w:sz w:val="28"/>
                <w:szCs w:val="28"/>
                <w:highlight w:val="none"/>
              </w:rPr>
            </w:pPr>
          </w:p>
          <w:p w14:paraId="72F35BAC">
            <w:pPr>
              <w:pStyle w:val="41"/>
              <w:spacing w:before="78" w:line="248" w:lineRule="auto"/>
              <w:ind w:left="432" w:right="179" w:hanging="236"/>
              <w:jc w:val="center"/>
              <w:rPr>
                <w:rFonts w:hint="eastAsia" w:ascii="华文仿宋" w:hAnsi="华文仿宋" w:eastAsia="华文仿宋" w:cs="华文仿宋"/>
                <w:spacing w:val="-5"/>
                <w:sz w:val="28"/>
                <w:szCs w:val="28"/>
                <w:highlight w:val="none"/>
              </w:rPr>
            </w:pPr>
          </w:p>
          <w:p w14:paraId="3F2542B6">
            <w:pPr>
              <w:pStyle w:val="41"/>
              <w:spacing w:before="78" w:line="248" w:lineRule="auto"/>
              <w:ind w:left="432" w:right="179" w:hanging="236"/>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rPr>
              <w:t>公共设</w:t>
            </w:r>
            <w:r>
              <w:rPr>
                <w:rFonts w:hint="eastAsia" w:ascii="华文仿宋" w:hAnsi="华文仿宋" w:eastAsia="华文仿宋" w:cs="华文仿宋"/>
                <w:sz w:val="28"/>
                <w:szCs w:val="28"/>
                <w:highlight w:val="none"/>
              </w:rPr>
              <w:t>施</w:t>
            </w:r>
          </w:p>
        </w:tc>
        <w:tc>
          <w:tcPr>
            <w:tcW w:w="627" w:type="pct"/>
            <w:noWrap w:val="0"/>
            <w:vAlign w:val="top"/>
          </w:tcPr>
          <w:p w14:paraId="1C38552E">
            <w:pPr>
              <w:spacing w:line="306" w:lineRule="auto"/>
              <w:jc w:val="center"/>
              <w:rPr>
                <w:rFonts w:hint="eastAsia" w:ascii="华文仿宋" w:hAnsi="华文仿宋" w:eastAsia="华文仿宋" w:cs="华文仿宋"/>
                <w:sz w:val="28"/>
                <w:szCs w:val="28"/>
                <w:highlight w:val="none"/>
              </w:rPr>
            </w:pPr>
          </w:p>
          <w:p w14:paraId="30BFF3F3">
            <w:pPr>
              <w:spacing w:line="307" w:lineRule="auto"/>
              <w:jc w:val="center"/>
              <w:rPr>
                <w:rFonts w:hint="eastAsia" w:ascii="华文仿宋" w:hAnsi="华文仿宋" w:eastAsia="华文仿宋" w:cs="华文仿宋"/>
                <w:sz w:val="28"/>
                <w:szCs w:val="28"/>
                <w:highlight w:val="none"/>
              </w:rPr>
            </w:pPr>
          </w:p>
          <w:p w14:paraId="41971A6A">
            <w:pPr>
              <w:pStyle w:val="41"/>
              <w:spacing w:before="78" w:line="222" w:lineRule="auto"/>
              <w:ind w:left="118"/>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标识及宣传栏</w:t>
            </w:r>
          </w:p>
        </w:tc>
        <w:tc>
          <w:tcPr>
            <w:tcW w:w="1121" w:type="pct"/>
            <w:noWrap w:val="0"/>
            <w:vAlign w:val="top"/>
          </w:tcPr>
          <w:p w14:paraId="57CB4B30">
            <w:pPr>
              <w:pStyle w:val="41"/>
              <w:spacing w:before="213" w:line="247" w:lineRule="auto"/>
              <w:ind w:left="121" w:right="95" w:firstLine="9"/>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9"/>
                <w:sz w:val="28"/>
                <w:szCs w:val="28"/>
                <w:highlight w:val="none"/>
              </w:rPr>
              <w:t>每日清洁两次，</w:t>
            </w:r>
            <w:r>
              <w:rPr>
                <w:rFonts w:hint="eastAsia" w:ascii="华文仿宋" w:hAnsi="华文仿宋" w:eastAsia="华文仿宋" w:cs="华文仿宋"/>
                <w:sz w:val="28"/>
                <w:szCs w:val="28"/>
                <w:highlight w:val="none"/>
              </w:rPr>
              <w:t>需要使用上不锈钢保养剂的地方每周一次</w:t>
            </w:r>
          </w:p>
        </w:tc>
        <w:tc>
          <w:tcPr>
            <w:tcW w:w="1115" w:type="pct"/>
            <w:noWrap w:val="0"/>
            <w:vAlign w:val="top"/>
          </w:tcPr>
          <w:p w14:paraId="1533E0A3">
            <w:pPr>
              <w:pStyle w:val="41"/>
              <w:spacing w:before="53" w:line="237" w:lineRule="auto"/>
              <w:ind w:left="120" w:right="108" w:firstLine="1"/>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0"/>
                <w:sz w:val="28"/>
                <w:szCs w:val="28"/>
                <w:highlight w:val="none"/>
              </w:rPr>
              <w:t>玻璃光洁、明亮，不锈钢无尘、无污迹，无锈</w:t>
            </w:r>
            <w:r>
              <w:rPr>
                <w:rFonts w:hint="eastAsia" w:ascii="华文仿宋" w:hAnsi="华文仿宋" w:eastAsia="华文仿宋" w:cs="华文仿宋"/>
                <w:spacing w:val="1"/>
                <w:sz w:val="28"/>
                <w:szCs w:val="28"/>
                <w:highlight w:val="none"/>
              </w:rPr>
              <w:t>迹无碎纸片，无乱张</w:t>
            </w:r>
            <w:r>
              <w:rPr>
                <w:rFonts w:hint="eastAsia" w:ascii="华文仿宋" w:hAnsi="华文仿宋" w:eastAsia="华文仿宋" w:cs="华文仿宋"/>
                <w:spacing w:val="-10"/>
                <w:sz w:val="28"/>
                <w:szCs w:val="28"/>
                <w:highlight w:val="none"/>
              </w:rPr>
              <w:t>贴，无作业时保持锁闭</w:t>
            </w:r>
            <w:r>
              <w:rPr>
                <w:rFonts w:hint="eastAsia" w:ascii="华文仿宋" w:hAnsi="华文仿宋" w:eastAsia="华文仿宋" w:cs="华文仿宋"/>
                <w:spacing w:val="-7"/>
                <w:sz w:val="28"/>
                <w:szCs w:val="28"/>
                <w:highlight w:val="none"/>
              </w:rPr>
              <w:t>状态</w:t>
            </w:r>
          </w:p>
        </w:tc>
        <w:tc>
          <w:tcPr>
            <w:tcW w:w="475" w:type="pct"/>
            <w:noWrap w:val="0"/>
            <w:vAlign w:val="center"/>
          </w:tcPr>
          <w:p w14:paraId="4EC9535D">
            <w:pPr>
              <w:spacing w:line="306" w:lineRule="auto"/>
              <w:jc w:val="center"/>
              <w:rPr>
                <w:rFonts w:hint="eastAsia" w:ascii="华文仿宋" w:hAnsi="华文仿宋" w:eastAsia="华文仿宋" w:cs="华文仿宋"/>
                <w:sz w:val="28"/>
                <w:szCs w:val="28"/>
                <w:highlight w:val="none"/>
              </w:rPr>
            </w:pPr>
          </w:p>
          <w:p w14:paraId="09F99203">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noWrap w:val="0"/>
            <w:vAlign w:val="center"/>
          </w:tcPr>
          <w:p w14:paraId="350B8C59">
            <w:pPr>
              <w:pStyle w:val="41"/>
              <w:spacing w:before="78"/>
              <w:jc w:val="center"/>
              <w:rPr>
                <w:rFonts w:hint="eastAsia" w:ascii="华文仿宋" w:hAnsi="华文仿宋" w:eastAsia="华文仿宋" w:cs="华文仿宋"/>
                <w:spacing w:val="-3"/>
                <w:sz w:val="28"/>
                <w:szCs w:val="28"/>
                <w:highlight w:val="none"/>
                <w:lang w:val="en-US" w:eastAsia="zh-CN"/>
              </w:rPr>
            </w:pPr>
          </w:p>
        </w:tc>
      </w:tr>
      <w:tr w14:paraId="35677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jc w:val="center"/>
        </w:trPr>
        <w:tc>
          <w:tcPr>
            <w:tcW w:w="287" w:type="pct"/>
            <w:vMerge w:val="continue"/>
            <w:noWrap w:val="0"/>
            <w:vAlign w:val="top"/>
          </w:tcPr>
          <w:p w14:paraId="79D52955">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0A728D93">
            <w:pPr>
              <w:jc w:val="center"/>
              <w:rPr>
                <w:rFonts w:hint="eastAsia" w:ascii="华文仿宋" w:hAnsi="华文仿宋" w:eastAsia="华文仿宋" w:cs="华文仿宋"/>
                <w:sz w:val="28"/>
                <w:szCs w:val="28"/>
                <w:highlight w:val="none"/>
              </w:rPr>
            </w:pPr>
          </w:p>
        </w:tc>
        <w:tc>
          <w:tcPr>
            <w:tcW w:w="627" w:type="pct"/>
            <w:vMerge w:val="restart"/>
            <w:noWrap w:val="0"/>
            <w:vAlign w:val="top"/>
          </w:tcPr>
          <w:p w14:paraId="081886B5">
            <w:pPr>
              <w:spacing w:line="464" w:lineRule="auto"/>
              <w:jc w:val="center"/>
              <w:rPr>
                <w:rFonts w:hint="eastAsia" w:ascii="华文仿宋" w:hAnsi="华文仿宋" w:eastAsia="华文仿宋" w:cs="华文仿宋"/>
                <w:sz w:val="28"/>
                <w:szCs w:val="28"/>
                <w:highlight w:val="none"/>
              </w:rPr>
            </w:pPr>
          </w:p>
          <w:p w14:paraId="14EAABB8">
            <w:pPr>
              <w:pStyle w:val="41"/>
              <w:spacing w:before="78" w:line="221" w:lineRule="auto"/>
              <w:ind w:left="121"/>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果皮箱</w:t>
            </w:r>
          </w:p>
          <w:p w14:paraId="6B8AEC16">
            <w:pPr>
              <w:pStyle w:val="41"/>
              <w:spacing w:before="34" w:line="221" w:lineRule="auto"/>
              <w:ind w:left="121"/>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垃圾箱</w:t>
            </w:r>
          </w:p>
        </w:tc>
        <w:tc>
          <w:tcPr>
            <w:tcW w:w="1121" w:type="pct"/>
            <w:vMerge w:val="restart"/>
            <w:noWrap w:val="0"/>
            <w:vAlign w:val="center"/>
          </w:tcPr>
          <w:p w14:paraId="2A0F90E6">
            <w:pPr>
              <w:pStyle w:val="41"/>
              <w:spacing w:before="78" w:line="248" w:lineRule="auto"/>
              <w:ind w:right="97"/>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9"/>
                <w:sz w:val="28"/>
                <w:szCs w:val="28"/>
                <w:highlight w:val="none"/>
              </w:rPr>
              <w:t>每日清理两次；</w:t>
            </w:r>
            <w:r>
              <w:rPr>
                <w:rFonts w:hint="eastAsia" w:ascii="华文仿宋" w:hAnsi="华文仿宋" w:eastAsia="华文仿宋" w:cs="华文仿宋"/>
                <w:sz w:val="28"/>
                <w:szCs w:val="28"/>
                <w:highlight w:val="none"/>
              </w:rPr>
              <w:t xml:space="preserve"> </w:t>
            </w:r>
            <w:r>
              <w:rPr>
                <w:rFonts w:hint="eastAsia" w:ascii="华文仿宋" w:hAnsi="华文仿宋" w:eastAsia="华文仿宋" w:cs="华文仿宋"/>
                <w:sz w:val="28"/>
                <w:szCs w:val="28"/>
                <w:highlight w:val="none"/>
                <w:lang w:eastAsia="zh-CN"/>
              </w:rPr>
              <w:t>清</w:t>
            </w:r>
            <w:r>
              <w:rPr>
                <w:rFonts w:hint="eastAsia" w:ascii="华文仿宋" w:hAnsi="华文仿宋" w:eastAsia="华文仿宋" w:cs="华文仿宋"/>
                <w:spacing w:val="-1"/>
                <w:sz w:val="28"/>
                <w:szCs w:val="28"/>
                <w:highlight w:val="none"/>
              </w:rPr>
              <w:t>抹箱体一次</w:t>
            </w:r>
          </w:p>
        </w:tc>
        <w:tc>
          <w:tcPr>
            <w:tcW w:w="1115" w:type="pct"/>
            <w:noWrap w:val="0"/>
            <w:vAlign w:val="center"/>
          </w:tcPr>
          <w:p w14:paraId="5307E675">
            <w:pPr>
              <w:pStyle w:val="41"/>
              <w:spacing w:before="55" w:line="223" w:lineRule="auto"/>
              <w:ind w:left="123" w:right="4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3"/>
                <w:sz w:val="28"/>
                <w:szCs w:val="28"/>
                <w:highlight w:val="none"/>
              </w:rPr>
              <w:t>垃圾不超出三分之二、</w:t>
            </w:r>
            <w:r>
              <w:rPr>
                <w:rFonts w:hint="eastAsia" w:ascii="华文仿宋" w:hAnsi="华文仿宋" w:eastAsia="华文仿宋" w:cs="华文仿宋"/>
                <w:sz w:val="28"/>
                <w:szCs w:val="28"/>
                <w:highlight w:val="none"/>
              </w:rPr>
              <w:t>无异味、无蚊蝇</w:t>
            </w:r>
          </w:p>
        </w:tc>
        <w:tc>
          <w:tcPr>
            <w:tcW w:w="475" w:type="pct"/>
            <w:noWrap w:val="0"/>
            <w:vAlign w:val="center"/>
          </w:tcPr>
          <w:p w14:paraId="28AFD632">
            <w:pPr>
              <w:pStyle w:val="41"/>
              <w:spacing w:before="216"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restart"/>
            <w:noWrap w:val="0"/>
            <w:vAlign w:val="center"/>
          </w:tcPr>
          <w:p w14:paraId="1784F292">
            <w:pPr>
              <w:pStyle w:val="41"/>
              <w:spacing w:before="216" w:line="315" w:lineRule="exact"/>
              <w:jc w:val="center"/>
              <w:rPr>
                <w:rFonts w:hint="eastAsia" w:ascii="华文仿宋" w:hAnsi="华文仿宋" w:eastAsia="华文仿宋" w:cs="华文仿宋"/>
                <w:position w:val="1"/>
                <w:sz w:val="28"/>
                <w:szCs w:val="28"/>
                <w:highlight w:val="none"/>
                <w:lang w:val="en-US" w:eastAsia="zh-CN"/>
              </w:rPr>
            </w:pPr>
          </w:p>
        </w:tc>
      </w:tr>
      <w:tr w14:paraId="6400A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4" w:hRule="atLeast"/>
          <w:jc w:val="center"/>
        </w:trPr>
        <w:tc>
          <w:tcPr>
            <w:tcW w:w="287" w:type="pct"/>
            <w:vMerge w:val="continue"/>
            <w:noWrap w:val="0"/>
            <w:vAlign w:val="top"/>
          </w:tcPr>
          <w:p w14:paraId="1BE5B811">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748864B6">
            <w:pPr>
              <w:jc w:val="center"/>
              <w:rPr>
                <w:rFonts w:hint="eastAsia" w:ascii="华文仿宋" w:hAnsi="华文仿宋" w:eastAsia="华文仿宋" w:cs="华文仿宋"/>
                <w:sz w:val="28"/>
                <w:szCs w:val="28"/>
                <w:highlight w:val="none"/>
              </w:rPr>
            </w:pPr>
          </w:p>
        </w:tc>
        <w:tc>
          <w:tcPr>
            <w:tcW w:w="627" w:type="pct"/>
            <w:vMerge w:val="continue"/>
            <w:noWrap w:val="0"/>
            <w:vAlign w:val="top"/>
          </w:tcPr>
          <w:p w14:paraId="57BDB28B">
            <w:pPr>
              <w:jc w:val="center"/>
              <w:rPr>
                <w:rFonts w:hint="eastAsia" w:ascii="华文仿宋" w:hAnsi="华文仿宋" w:eastAsia="华文仿宋" w:cs="华文仿宋"/>
                <w:sz w:val="28"/>
                <w:szCs w:val="28"/>
                <w:highlight w:val="none"/>
              </w:rPr>
            </w:pPr>
          </w:p>
        </w:tc>
        <w:tc>
          <w:tcPr>
            <w:tcW w:w="1121" w:type="pct"/>
            <w:vMerge w:val="continue"/>
            <w:noWrap w:val="0"/>
            <w:vAlign w:val="top"/>
          </w:tcPr>
          <w:p w14:paraId="7B505364">
            <w:pPr>
              <w:jc w:val="center"/>
              <w:rPr>
                <w:rFonts w:hint="eastAsia" w:ascii="华文仿宋" w:hAnsi="华文仿宋" w:eastAsia="华文仿宋" w:cs="华文仿宋"/>
                <w:sz w:val="28"/>
                <w:szCs w:val="28"/>
                <w:highlight w:val="none"/>
              </w:rPr>
            </w:pPr>
          </w:p>
        </w:tc>
        <w:tc>
          <w:tcPr>
            <w:tcW w:w="1115" w:type="pct"/>
            <w:noWrap w:val="0"/>
            <w:vAlign w:val="top"/>
          </w:tcPr>
          <w:p w14:paraId="17DD8E73">
            <w:pPr>
              <w:pStyle w:val="41"/>
              <w:spacing w:before="55" w:line="223" w:lineRule="auto"/>
              <w:ind w:left="125" w:right="43" w:hanging="6"/>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3"/>
                <w:sz w:val="28"/>
                <w:szCs w:val="28"/>
                <w:highlight w:val="none"/>
              </w:rPr>
              <w:t>摆放规范、标识完整、</w:t>
            </w:r>
            <w:r>
              <w:rPr>
                <w:rFonts w:hint="eastAsia" w:ascii="华文仿宋" w:hAnsi="华文仿宋" w:eastAsia="华文仿宋" w:cs="华文仿宋"/>
                <w:spacing w:val="2"/>
                <w:sz w:val="28"/>
                <w:szCs w:val="28"/>
                <w:highlight w:val="none"/>
              </w:rPr>
              <w:t xml:space="preserve"> </w:t>
            </w:r>
            <w:r>
              <w:rPr>
                <w:rFonts w:hint="eastAsia" w:ascii="华文仿宋" w:hAnsi="华文仿宋" w:eastAsia="华文仿宋" w:cs="华文仿宋"/>
                <w:spacing w:val="-10"/>
                <w:sz w:val="28"/>
                <w:szCs w:val="28"/>
                <w:highlight w:val="none"/>
              </w:rPr>
              <w:t>箱体无明显灰尘、污渍</w:t>
            </w:r>
          </w:p>
        </w:tc>
        <w:tc>
          <w:tcPr>
            <w:tcW w:w="475" w:type="pct"/>
            <w:noWrap w:val="0"/>
            <w:vAlign w:val="center"/>
          </w:tcPr>
          <w:p w14:paraId="5A1B1856">
            <w:pPr>
              <w:pStyle w:val="41"/>
              <w:spacing w:before="216" w:line="316"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top"/>
          </w:tcPr>
          <w:p w14:paraId="03482999">
            <w:pPr>
              <w:pStyle w:val="41"/>
              <w:spacing w:before="216" w:line="316" w:lineRule="exact"/>
              <w:ind w:left="325"/>
              <w:jc w:val="center"/>
              <w:rPr>
                <w:rFonts w:hint="eastAsia" w:ascii="华文仿宋" w:hAnsi="华文仿宋" w:eastAsia="华文仿宋" w:cs="华文仿宋"/>
                <w:position w:val="1"/>
                <w:sz w:val="28"/>
                <w:szCs w:val="28"/>
                <w:highlight w:val="none"/>
                <w:lang w:val="en-US" w:eastAsia="zh-CN"/>
              </w:rPr>
            </w:pPr>
          </w:p>
        </w:tc>
      </w:tr>
      <w:tr w14:paraId="68844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jc w:val="center"/>
        </w:trPr>
        <w:tc>
          <w:tcPr>
            <w:tcW w:w="287" w:type="pct"/>
            <w:vMerge w:val="continue"/>
            <w:noWrap w:val="0"/>
            <w:vAlign w:val="top"/>
          </w:tcPr>
          <w:p w14:paraId="0C531D2A">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1483FC02">
            <w:pPr>
              <w:jc w:val="center"/>
              <w:rPr>
                <w:rFonts w:hint="eastAsia" w:ascii="华文仿宋" w:hAnsi="华文仿宋" w:eastAsia="华文仿宋" w:cs="华文仿宋"/>
                <w:sz w:val="28"/>
                <w:szCs w:val="28"/>
                <w:highlight w:val="none"/>
              </w:rPr>
            </w:pPr>
          </w:p>
        </w:tc>
        <w:tc>
          <w:tcPr>
            <w:tcW w:w="627" w:type="pct"/>
            <w:vMerge w:val="continue"/>
            <w:noWrap w:val="0"/>
            <w:vAlign w:val="top"/>
          </w:tcPr>
          <w:p w14:paraId="163E58F1">
            <w:pPr>
              <w:jc w:val="center"/>
              <w:rPr>
                <w:rFonts w:hint="eastAsia" w:ascii="华文仿宋" w:hAnsi="华文仿宋" w:eastAsia="华文仿宋" w:cs="华文仿宋"/>
                <w:sz w:val="28"/>
                <w:szCs w:val="28"/>
                <w:highlight w:val="none"/>
              </w:rPr>
            </w:pPr>
          </w:p>
        </w:tc>
        <w:tc>
          <w:tcPr>
            <w:tcW w:w="1121" w:type="pct"/>
            <w:vMerge w:val="continue"/>
            <w:noWrap w:val="0"/>
            <w:vAlign w:val="top"/>
          </w:tcPr>
          <w:p w14:paraId="3A5B41A2">
            <w:pPr>
              <w:jc w:val="center"/>
              <w:rPr>
                <w:rFonts w:hint="eastAsia" w:ascii="华文仿宋" w:hAnsi="华文仿宋" w:eastAsia="华文仿宋" w:cs="华文仿宋"/>
                <w:sz w:val="28"/>
                <w:szCs w:val="28"/>
                <w:highlight w:val="none"/>
              </w:rPr>
            </w:pPr>
          </w:p>
        </w:tc>
        <w:tc>
          <w:tcPr>
            <w:tcW w:w="1115" w:type="pct"/>
            <w:noWrap w:val="0"/>
            <w:vAlign w:val="top"/>
          </w:tcPr>
          <w:p w14:paraId="75F4EE20">
            <w:pPr>
              <w:pStyle w:val="41"/>
              <w:spacing w:before="56" w:line="200" w:lineRule="auto"/>
              <w:ind w:left="12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8"/>
                <w:sz w:val="28"/>
                <w:szCs w:val="28"/>
                <w:highlight w:val="none"/>
              </w:rPr>
              <w:t>墙面、门无粘附物，排</w:t>
            </w:r>
            <w:r>
              <w:rPr>
                <w:rFonts w:hint="eastAsia" w:ascii="华文仿宋" w:hAnsi="华文仿宋" w:eastAsia="华文仿宋" w:cs="华文仿宋"/>
                <w:spacing w:val="1"/>
                <w:sz w:val="28"/>
                <w:szCs w:val="28"/>
                <w:highlight w:val="none"/>
              </w:rPr>
              <w:t>水畅通;物品摆放规范</w:t>
            </w:r>
            <w:r>
              <w:rPr>
                <w:rFonts w:hint="eastAsia" w:ascii="华文仿宋" w:hAnsi="华文仿宋" w:eastAsia="华文仿宋" w:cs="华文仿宋"/>
                <w:spacing w:val="-6"/>
                <w:sz w:val="28"/>
                <w:szCs w:val="28"/>
                <w:highlight w:val="none"/>
              </w:rPr>
              <w:t>有序</w:t>
            </w:r>
          </w:p>
        </w:tc>
        <w:tc>
          <w:tcPr>
            <w:tcW w:w="475" w:type="pct"/>
            <w:noWrap w:val="0"/>
            <w:vAlign w:val="center"/>
          </w:tcPr>
          <w:p w14:paraId="691D7A15">
            <w:pPr>
              <w:pStyle w:val="41"/>
              <w:spacing w:before="56" w:line="200" w:lineRule="auto"/>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w:t>
            </w:r>
          </w:p>
        </w:tc>
        <w:tc>
          <w:tcPr>
            <w:tcW w:w="553" w:type="pct"/>
            <w:vMerge w:val="continue"/>
            <w:noWrap w:val="0"/>
            <w:vAlign w:val="top"/>
          </w:tcPr>
          <w:p w14:paraId="73B11927">
            <w:pPr>
              <w:pStyle w:val="41"/>
              <w:spacing w:before="56" w:line="200" w:lineRule="auto"/>
              <w:ind w:left="325"/>
              <w:jc w:val="center"/>
              <w:rPr>
                <w:rFonts w:hint="eastAsia" w:ascii="华文仿宋" w:hAnsi="华文仿宋" w:eastAsia="华文仿宋" w:cs="华文仿宋"/>
                <w:sz w:val="28"/>
                <w:szCs w:val="28"/>
                <w:highlight w:val="none"/>
                <w:lang w:val="en-US" w:eastAsia="zh-CN"/>
              </w:rPr>
            </w:pPr>
          </w:p>
        </w:tc>
      </w:tr>
      <w:tr w14:paraId="597CE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jc w:val="center"/>
        </w:trPr>
        <w:tc>
          <w:tcPr>
            <w:tcW w:w="287" w:type="pct"/>
            <w:vMerge w:val="continue"/>
            <w:noWrap w:val="0"/>
            <w:vAlign w:val="top"/>
          </w:tcPr>
          <w:p w14:paraId="3F683976">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0A790FCE">
            <w:pPr>
              <w:jc w:val="center"/>
              <w:rPr>
                <w:rFonts w:hint="eastAsia" w:ascii="华文仿宋" w:hAnsi="华文仿宋" w:eastAsia="华文仿宋" w:cs="华文仿宋"/>
                <w:sz w:val="28"/>
                <w:szCs w:val="28"/>
                <w:highlight w:val="none"/>
              </w:rPr>
            </w:pPr>
          </w:p>
        </w:tc>
        <w:tc>
          <w:tcPr>
            <w:tcW w:w="627" w:type="pct"/>
            <w:noWrap w:val="0"/>
            <w:vAlign w:val="top"/>
          </w:tcPr>
          <w:p w14:paraId="40DE980A">
            <w:pPr>
              <w:spacing w:line="305" w:lineRule="auto"/>
              <w:jc w:val="center"/>
              <w:rPr>
                <w:rFonts w:hint="eastAsia" w:ascii="华文仿宋" w:hAnsi="华文仿宋" w:eastAsia="华文仿宋" w:cs="华文仿宋"/>
                <w:sz w:val="28"/>
                <w:szCs w:val="28"/>
                <w:highlight w:val="none"/>
              </w:rPr>
            </w:pPr>
          </w:p>
          <w:p w14:paraId="4FEBA7CF">
            <w:pPr>
              <w:spacing w:line="306" w:lineRule="auto"/>
              <w:jc w:val="center"/>
              <w:rPr>
                <w:rFonts w:hint="eastAsia" w:ascii="华文仿宋" w:hAnsi="华文仿宋" w:eastAsia="华文仿宋" w:cs="华文仿宋"/>
                <w:sz w:val="28"/>
                <w:szCs w:val="28"/>
                <w:highlight w:val="none"/>
              </w:rPr>
            </w:pPr>
          </w:p>
          <w:p w14:paraId="33FDEE81">
            <w:pPr>
              <w:pStyle w:val="41"/>
              <w:spacing w:before="78" w:line="222" w:lineRule="auto"/>
              <w:ind w:left="121" w:left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3"/>
                <w:sz w:val="28"/>
                <w:szCs w:val="28"/>
                <w:highlight w:val="none"/>
              </w:rPr>
              <w:t>垃圾清运</w:t>
            </w:r>
          </w:p>
        </w:tc>
        <w:tc>
          <w:tcPr>
            <w:tcW w:w="1121" w:type="pct"/>
            <w:noWrap w:val="0"/>
            <w:vAlign w:val="top"/>
          </w:tcPr>
          <w:p w14:paraId="050DD593">
            <w:pPr>
              <w:pStyle w:val="41"/>
              <w:spacing w:before="53" w:line="237" w:lineRule="auto"/>
              <w:ind w:left="120" w:leftChars="0" w:right="107" w:rightChars="0" w:firstLine="27" w:firstLine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rPr>
              <w:t>固体废弃物合</w:t>
            </w:r>
            <w:r>
              <w:rPr>
                <w:rFonts w:hint="eastAsia" w:ascii="华文仿宋" w:hAnsi="华文仿宋" w:eastAsia="华文仿宋" w:cs="华文仿宋"/>
                <w:spacing w:val="-9"/>
                <w:sz w:val="28"/>
                <w:szCs w:val="28"/>
                <w:highlight w:val="none"/>
              </w:rPr>
              <w:t>法转移，做到垃圾日产日清，每</w:t>
            </w:r>
            <w:r>
              <w:rPr>
                <w:rFonts w:hint="eastAsia" w:ascii="华文仿宋" w:hAnsi="华文仿宋" w:eastAsia="华文仿宋" w:cs="华文仿宋"/>
                <w:sz w:val="28"/>
                <w:szCs w:val="28"/>
                <w:highlight w:val="none"/>
              </w:rPr>
              <w:t>天对清运情况进行一次检查</w:t>
            </w:r>
          </w:p>
        </w:tc>
        <w:tc>
          <w:tcPr>
            <w:tcW w:w="1115" w:type="pct"/>
            <w:noWrap w:val="0"/>
            <w:vAlign w:val="top"/>
          </w:tcPr>
          <w:p w14:paraId="016F0512">
            <w:pPr>
              <w:spacing w:line="292" w:lineRule="auto"/>
              <w:jc w:val="center"/>
              <w:rPr>
                <w:rFonts w:hint="eastAsia" w:ascii="华文仿宋" w:hAnsi="华文仿宋" w:eastAsia="华文仿宋" w:cs="华文仿宋"/>
                <w:sz w:val="28"/>
                <w:szCs w:val="28"/>
                <w:highlight w:val="none"/>
              </w:rPr>
            </w:pPr>
          </w:p>
          <w:p w14:paraId="7743DA2E">
            <w:pPr>
              <w:pStyle w:val="41"/>
              <w:spacing w:before="78" w:line="247" w:lineRule="auto"/>
              <w:ind w:left="128" w:leftChars="0" w:right="54" w:rightChars="0" w:firstLine="1" w:firstLineChars="0"/>
              <w:jc w:val="center"/>
              <w:rPr>
                <w:rFonts w:hint="eastAsia" w:ascii="华文仿宋" w:hAnsi="华文仿宋" w:eastAsia="华文仿宋" w:cs="华文仿宋"/>
                <w:spacing w:val="-8"/>
                <w:sz w:val="28"/>
                <w:szCs w:val="28"/>
                <w:highlight w:val="none"/>
              </w:rPr>
            </w:pPr>
            <w:r>
              <w:rPr>
                <w:rFonts w:hint="eastAsia" w:ascii="华文仿宋" w:hAnsi="华文仿宋" w:eastAsia="华文仿宋" w:cs="华文仿宋"/>
                <w:spacing w:val="-5"/>
                <w:sz w:val="28"/>
                <w:szCs w:val="28"/>
                <w:highlight w:val="none"/>
              </w:rPr>
              <w:t>每日垃圾清运有记录，</w:t>
            </w:r>
            <w:r>
              <w:rPr>
                <w:rFonts w:hint="eastAsia" w:ascii="华文仿宋" w:hAnsi="华文仿宋" w:eastAsia="华文仿宋" w:cs="华文仿宋"/>
                <w:sz w:val="28"/>
                <w:szCs w:val="28"/>
                <w:highlight w:val="none"/>
              </w:rPr>
              <w:t>每月填写垃圾清运服</w:t>
            </w:r>
            <w:r>
              <w:rPr>
                <w:rFonts w:hint="eastAsia" w:ascii="华文仿宋" w:hAnsi="华文仿宋" w:eastAsia="华文仿宋" w:cs="华文仿宋"/>
                <w:spacing w:val="-1"/>
                <w:sz w:val="28"/>
                <w:szCs w:val="28"/>
                <w:highlight w:val="none"/>
              </w:rPr>
              <w:t>务质量记录表</w:t>
            </w:r>
          </w:p>
        </w:tc>
        <w:tc>
          <w:tcPr>
            <w:tcW w:w="475" w:type="pct"/>
            <w:noWrap w:val="0"/>
            <w:vAlign w:val="center"/>
          </w:tcPr>
          <w:p w14:paraId="017F41D6">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noWrap w:val="0"/>
            <w:vAlign w:val="center"/>
          </w:tcPr>
          <w:p w14:paraId="3EC1D8BE">
            <w:pPr>
              <w:pStyle w:val="41"/>
              <w:spacing w:before="78"/>
              <w:jc w:val="center"/>
              <w:rPr>
                <w:rFonts w:hint="eastAsia" w:ascii="华文仿宋" w:hAnsi="华文仿宋" w:eastAsia="华文仿宋" w:cs="华文仿宋"/>
                <w:spacing w:val="-3"/>
                <w:sz w:val="28"/>
                <w:szCs w:val="28"/>
                <w:highlight w:val="none"/>
                <w:lang w:val="en-US" w:eastAsia="zh-CN"/>
              </w:rPr>
            </w:pPr>
          </w:p>
        </w:tc>
      </w:tr>
      <w:tr w14:paraId="577DE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3" w:hRule="atLeast"/>
          <w:jc w:val="center"/>
        </w:trPr>
        <w:tc>
          <w:tcPr>
            <w:tcW w:w="287" w:type="pct"/>
            <w:vMerge w:val="continue"/>
            <w:noWrap w:val="0"/>
            <w:vAlign w:val="top"/>
          </w:tcPr>
          <w:p w14:paraId="1AFDAD83">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6CBB69F1">
            <w:pPr>
              <w:jc w:val="center"/>
              <w:rPr>
                <w:rFonts w:hint="eastAsia" w:ascii="华文仿宋" w:hAnsi="华文仿宋" w:eastAsia="华文仿宋" w:cs="华文仿宋"/>
                <w:sz w:val="28"/>
                <w:szCs w:val="28"/>
                <w:highlight w:val="none"/>
              </w:rPr>
            </w:pPr>
          </w:p>
        </w:tc>
        <w:tc>
          <w:tcPr>
            <w:tcW w:w="627" w:type="pct"/>
            <w:noWrap w:val="0"/>
            <w:vAlign w:val="top"/>
          </w:tcPr>
          <w:p w14:paraId="20288708">
            <w:pPr>
              <w:spacing w:line="309" w:lineRule="auto"/>
              <w:jc w:val="center"/>
              <w:rPr>
                <w:rFonts w:hint="eastAsia" w:ascii="华文仿宋" w:hAnsi="华文仿宋" w:eastAsia="华文仿宋" w:cs="华文仿宋"/>
                <w:sz w:val="28"/>
                <w:szCs w:val="28"/>
                <w:highlight w:val="none"/>
              </w:rPr>
            </w:pPr>
          </w:p>
          <w:p w14:paraId="620F5C49">
            <w:pPr>
              <w:pStyle w:val="41"/>
              <w:spacing w:before="78" w:line="222" w:lineRule="auto"/>
              <w:jc w:val="both"/>
              <w:rPr>
                <w:rFonts w:hint="eastAsia" w:ascii="华文仿宋" w:hAnsi="华文仿宋" w:eastAsia="华文仿宋" w:cs="华文仿宋"/>
                <w:spacing w:val="-1"/>
                <w:sz w:val="28"/>
                <w:szCs w:val="28"/>
                <w:highlight w:val="none"/>
              </w:rPr>
            </w:pPr>
          </w:p>
          <w:p w14:paraId="5B19DF0F">
            <w:pPr>
              <w:pStyle w:val="41"/>
              <w:spacing w:before="78" w:line="222" w:lineRule="auto"/>
              <w:ind w:firstLine="556" w:firstLineChars="20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rPr>
              <w:t>射灯、开关</w:t>
            </w:r>
          </w:p>
        </w:tc>
        <w:tc>
          <w:tcPr>
            <w:tcW w:w="1121" w:type="pct"/>
            <w:noWrap w:val="0"/>
            <w:vAlign w:val="top"/>
          </w:tcPr>
          <w:p w14:paraId="533F8BB5">
            <w:pPr>
              <w:pStyle w:val="41"/>
              <w:spacing w:before="50"/>
              <w:ind w:left="121" w:leftChars="0" w:right="107" w:rightChars="0" w:firstLine="8" w:firstLine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2"/>
                <w:sz w:val="28"/>
                <w:szCs w:val="28"/>
                <w:highlight w:val="none"/>
              </w:rPr>
              <w:t>非主干道上的</w:t>
            </w:r>
            <w:r>
              <w:rPr>
                <w:rFonts w:hint="eastAsia" w:ascii="华文仿宋" w:hAnsi="华文仿宋" w:eastAsia="华文仿宋" w:cs="华文仿宋"/>
                <w:sz w:val="28"/>
                <w:szCs w:val="28"/>
                <w:highlight w:val="none"/>
              </w:rPr>
              <w:t>每三天清擦一</w:t>
            </w:r>
            <w:r>
              <w:rPr>
                <w:rFonts w:hint="eastAsia" w:ascii="华文仿宋" w:hAnsi="华文仿宋" w:eastAsia="华文仿宋" w:cs="华文仿宋"/>
                <w:spacing w:val="-10"/>
                <w:sz w:val="28"/>
                <w:szCs w:val="28"/>
                <w:highlight w:val="none"/>
              </w:rPr>
              <w:t>次，主干道每日清擦一次；高路</w:t>
            </w:r>
            <w:r>
              <w:rPr>
                <w:rFonts w:hint="eastAsia" w:ascii="华文仿宋" w:hAnsi="华文仿宋" w:eastAsia="华文仿宋" w:cs="华文仿宋"/>
                <w:sz w:val="28"/>
                <w:szCs w:val="28"/>
                <w:highlight w:val="none"/>
              </w:rPr>
              <w:t>灯两米以上部  分每月清擦</w:t>
            </w:r>
            <w:r>
              <w:rPr>
                <w:rFonts w:hint="eastAsia" w:ascii="华文仿宋" w:hAnsi="华文仿宋" w:eastAsia="华文仿宋" w:cs="华文仿宋"/>
                <w:sz w:val="28"/>
                <w:szCs w:val="28"/>
                <w:highlight w:val="none"/>
                <w:lang w:eastAsia="zh-CN"/>
              </w:rPr>
              <w:t>一</w:t>
            </w:r>
            <w:r>
              <w:rPr>
                <w:rFonts w:hint="eastAsia" w:ascii="华文仿宋" w:hAnsi="华文仿宋" w:eastAsia="华文仿宋" w:cs="华文仿宋"/>
                <w:spacing w:val="-8"/>
                <w:sz w:val="28"/>
                <w:szCs w:val="28"/>
                <w:highlight w:val="none"/>
              </w:rPr>
              <w:t>次；</w:t>
            </w:r>
          </w:p>
        </w:tc>
        <w:tc>
          <w:tcPr>
            <w:tcW w:w="1115" w:type="pct"/>
            <w:noWrap w:val="0"/>
            <w:vAlign w:val="top"/>
          </w:tcPr>
          <w:p w14:paraId="5F3FC88C">
            <w:pPr>
              <w:pStyle w:val="41"/>
              <w:spacing w:before="78" w:line="246" w:lineRule="auto"/>
              <w:ind w:right="29"/>
              <w:jc w:val="center"/>
              <w:rPr>
                <w:rFonts w:hint="eastAsia" w:ascii="华文仿宋" w:hAnsi="华文仿宋" w:eastAsia="华文仿宋" w:cs="华文仿宋"/>
                <w:spacing w:val="-8"/>
                <w:sz w:val="28"/>
                <w:szCs w:val="28"/>
                <w:highlight w:val="none"/>
              </w:rPr>
            </w:pPr>
            <w:r>
              <w:rPr>
                <w:rFonts w:hint="eastAsia" w:ascii="华文仿宋" w:hAnsi="华文仿宋" w:eastAsia="华文仿宋" w:cs="华文仿宋"/>
                <w:spacing w:val="-10"/>
                <w:sz w:val="28"/>
                <w:szCs w:val="28"/>
                <w:highlight w:val="none"/>
              </w:rPr>
              <w:t>主干道设施无尘</w:t>
            </w:r>
            <w:r>
              <w:rPr>
                <w:rFonts w:hint="eastAsia" w:ascii="华文仿宋" w:hAnsi="华文仿宋" w:eastAsia="华文仿宋" w:cs="华文仿宋"/>
                <w:spacing w:val="-10"/>
                <w:sz w:val="28"/>
                <w:szCs w:val="28"/>
                <w:highlight w:val="none"/>
                <w:lang w:eastAsia="zh-CN"/>
              </w:rPr>
              <w:t>、</w:t>
            </w:r>
            <w:r>
              <w:rPr>
                <w:rFonts w:hint="eastAsia" w:ascii="华文仿宋" w:hAnsi="华文仿宋" w:eastAsia="华文仿宋" w:cs="华文仿宋"/>
                <w:spacing w:val="-10"/>
                <w:sz w:val="28"/>
                <w:szCs w:val="28"/>
                <w:highlight w:val="none"/>
              </w:rPr>
              <w:t>无污</w:t>
            </w:r>
            <w:r>
              <w:rPr>
                <w:rFonts w:hint="eastAsia" w:ascii="华文仿宋" w:hAnsi="华文仿宋" w:eastAsia="华文仿宋" w:cs="华文仿宋"/>
                <w:spacing w:val="-11"/>
                <w:sz w:val="28"/>
                <w:szCs w:val="28"/>
                <w:highlight w:val="none"/>
              </w:rPr>
              <w:t>迹</w:t>
            </w:r>
            <w:r>
              <w:rPr>
                <w:rFonts w:hint="eastAsia" w:ascii="华文仿宋" w:hAnsi="华文仿宋" w:eastAsia="华文仿宋" w:cs="华文仿宋"/>
                <w:spacing w:val="-11"/>
                <w:sz w:val="28"/>
                <w:szCs w:val="28"/>
                <w:highlight w:val="none"/>
                <w:lang w:eastAsia="zh-CN"/>
              </w:rPr>
              <w:t>，</w:t>
            </w:r>
            <w:r>
              <w:rPr>
                <w:rFonts w:hint="eastAsia" w:ascii="华文仿宋" w:hAnsi="华文仿宋" w:eastAsia="华文仿宋" w:cs="华文仿宋"/>
                <w:spacing w:val="-11"/>
                <w:sz w:val="28"/>
                <w:szCs w:val="28"/>
                <w:highlight w:val="none"/>
              </w:rPr>
              <w:t>灯罩内无死虫、</w:t>
            </w:r>
            <w:r>
              <w:rPr>
                <w:rFonts w:hint="eastAsia" w:ascii="华文仿宋" w:hAnsi="华文仿宋" w:eastAsia="华文仿宋" w:cs="华文仿宋"/>
                <w:spacing w:val="-5"/>
                <w:sz w:val="28"/>
                <w:szCs w:val="28"/>
                <w:highlight w:val="none"/>
              </w:rPr>
              <w:t>杂物；</w:t>
            </w:r>
            <w:r>
              <w:rPr>
                <w:rFonts w:hint="eastAsia" w:ascii="华文仿宋" w:hAnsi="华文仿宋" w:eastAsia="华文仿宋" w:cs="华文仿宋"/>
                <w:sz w:val="28"/>
                <w:szCs w:val="28"/>
                <w:highlight w:val="none"/>
              </w:rPr>
              <w:t>非主干道设施无明</w:t>
            </w:r>
            <w:r>
              <w:rPr>
                <w:rFonts w:hint="eastAsia" w:ascii="华文仿宋" w:hAnsi="华文仿宋" w:eastAsia="华文仿宋" w:cs="华文仿宋"/>
                <w:sz w:val="28"/>
                <w:szCs w:val="28"/>
                <w:highlight w:val="none"/>
                <w:lang w:eastAsia="zh-CN"/>
              </w:rPr>
              <w:t>显</w:t>
            </w:r>
            <w:r>
              <w:rPr>
                <w:rFonts w:hint="eastAsia" w:ascii="华文仿宋" w:hAnsi="华文仿宋" w:eastAsia="华文仿宋" w:cs="华文仿宋"/>
                <w:spacing w:val="-1"/>
                <w:sz w:val="28"/>
                <w:szCs w:val="28"/>
                <w:highlight w:val="none"/>
              </w:rPr>
              <w:t>灰尘、污迹</w:t>
            </w:r>
          </w:p>
        </w:tc>
        <w:tc>
          <w:tcPr>
            <w:tcW w:w="475" w:type="pct"/>
            <w:noWrap w:val="0"/>
            <w:vAlign w:val="center"/>
          </w:tcPr>
          <w:p w14:paraId="40E8E274">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noWrap w:val="0"/>
            <w:vAlign w:val="center"/>
          </w:tcPr>
          <w:p w14:paraId="4A12D86C">
            <w:pPr>
              <w:pStyle w:val="41"/>
              <w:spacing w:before="78"/>
              <w:jc w:val="center"/>
              <w:rPr>
                <w:rFonts w:hint="eastAsia" w:ascii="华文仿宋" w:hAnsi="华文仿宋" w:eastAsia="华文仿宋" w:cs="华文仿宋"/>
                <w:spacing w:val="-3"/>
                <w:sz w:val="28"/>
                <w:szCs w:val="28"/>
                <w:highlight w:val="none"/>
                <w:lang w:val="en-US" w:eastAsia="zh-CN"/>
              </w:rPr>
            </w:pPr>
          </w:p>
        </w:tc>
      </w:tr>
      <w:tr w14:paraId="6197F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jc w:val="center"/>
        </w:trPr>
        <w:tc>
          <w:tcPr>
            <w:tcW w:w="287" w:type="pct"/>
            <w:vMerge w:val="continue"/>
            <w:noWrap w:val="0"/>
            <w:vAlign w:val="top"/>
          </w:tcPr>
          <w:p w14:paraId="6D13939E">
            <w:pPr>
              <w:jc w:val="center"/>
              <w:rPr>
                <w:rFonts w:hint="eastAsia" w:ascii="华文仿宋" w:hAnsi="华文仿宋" w:eastAsia="华文仿宋" w:cs="华文仿宋"/>
                <w:sz w:val="28"/>
                <w:szCs w:val="28"/>
                <w:highlight w:val="none"/>
              </w:rPr>
            </w:pPr>
          </w:p>
        </w:tc>
        <w:tc>
          <w:tcPr>
            <w:tcW w:w="819" w:type="pct"/>
            <w:vMerge w:val="continue"/>
            <w:noWrap w:val="0"/>
            <w:vAlign w:val="top"/>
          </w:tcPr>
          <w:p w14:paraId="35563D27">
            <w:pPr>
              <w:jc w:val="center"/>
              <w:rPr>
                <w:rFonts w:hint="eastAsia" w:ascii="华文仿宋" w:hAnsi="华文仿宋" w:eastAsia="华文仿宋" w:cs="华文仿宋"/>
                <w:sz w:val="28"/>
                <w:szCs w:val="28"/>
                <w:highlight w:val="none"/>
              </w:rPr>
            </w:pPr>
          </w:p>
        </w:tc>
        <w:tc>
          <w:tcPr>
            <w:tcW w:w="627" w:type="pct"/>
            <w:noWrap w:val="0"/>
            <w:vAlign w:val="top"/>
          </w:tcPr>
          <w:p w14:paraId="694152F8">
            <w:pPr>
              <w:spacing w:line="293" w:lineRule="auto"/>
              <w:jc w:val="center"/>
              <w:rPr>
                <w:rFonts w:hint="eastAsia" w:ascii="华文仿宋" w:hAnsi="华文仿宋" w:eastAsia="华文仿宋" w:cs="华文仿宋"/>
                <w:sz w:val="28"/>
                <w:szCs w:val="28"/>
                <w:highlight w:val="none"/>
              </w:rPr>
            </w:pPr>
          </w:p>
          <w:p w14:paraId="26A6404E">
            <w:pPr>
              <w:pStyle w:val="41"/>
              <w:spacing w:before="78" w:line="248" w:lineRule="auto"/>
              <w:ind w:left="126" w:leftChars="0" w:right="109" w:rightChars="0" w:hanging="8" w:firstLine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水、</w:t>
            </w:r>
            <w:r>
              <w:rPr>
                <w:rFonts w:hint="eastAsia" w:ascii="华文仿宋" w:hAnsi="华文仿宋" w:eastAsia="华文仿宋" w:cs="华文仿宋"/>
                <w:spacing w:val="-65"/>
                <w:sz w:val="28"/>
                <w:szCs w:val="28"/>
                <w:highlight w:val="none"/>
              </w:rPr>
              <w:t xml:space="preserve"> </w:t>
            </w:r>
            <w:r>
              <w:rPr>
                <w:rFonts w:hint="eastAsia" w:ascii="华文仿宋" w:hAnsi="华文仿宋" w:eastAsia="华文仿宋" w:cs="华文仿宋"/>
                <w:spacing w:val="-4"/>
                <w:sz w:val="28"/>
                <w:szCs w:val="28"/>
                <w:highlight w:val="none"/>
              </w:rPr>
              <w:t>电、气管</w:t>
            </w:r>
            <w:r>
              <w:rPr>
                <w:rFonts w:hint="eastAsia" w:ascii="华文仿宋" w:hAnsi="华文仿宋" w:eastAsia="华文仿宋" w:cs="华文仿宋"/>
                <w:sz w:val="28"/>
                <w:szCs w:val="28"/>
                <w:highlight w:val="none"/>
              </w:rPr>
              <w:t>线</w:t>
            </w:r>
          </w:p>
        </w:tc>
        <w:tc>
          <w:tcPr>
            <w:tcW w:w="1121" w:type="pct"/>
            <w:noWrap w:val="0"/>
            <w:vAlign w:val="top"/>
          </w:tcPr>
          <w:p w14:paraId="33E4AE1E">
            <w:pPr>
              <w:pStyle w:val="41"/>
              <w:spacing w:before="52" w:line="235" w:lineRule="auto"/>
              <w:ind w:left="121" w:leftChars="0" w:right="107" w:rightChars="0" w:hanging="4" w:firstLine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2"/>
                <w:sz w:val="28"/>
                <w:szCs w:val="28"/>
                <w:highlight w:val="none"/>
              </w:rPr>
              <w:t>2</w:t>
            </w:r>
            <w:r>
              <w:rPr>
                <w:rFonts w:hint="eastAsia" w:ascii="华文仿宋" w:hAnsi="华文仿宋" w:eastAsia="华文仿宋" w:cs="华文仿宋"/>
                <w:spacing w:val="-47"/>
                <w:sz w:val="28"/>
                <w:szCs w:val="28"/>
                <w:highlight w:val="none"/>
              </w:rPr>
              <w:t xml:space="preserve"> </w:t>
            </w:r>
            <w:r>
              <w:rPr>
                <w:rFonts w:hint="eastAsia" w:ascii="华文仿宋" w:hAnsi="华文仿宋" w:eastAsia="华文仿宋" w:cs="华文仿宋"/>
                <w:spacing w:val="-2"/>
                <w:sz w:val="28"/>
                <w:szCs w:val="28"/>
                <w:highlight w:val="none"/>
              </w:rPr>
              <w:t>米以下每周清</w:t>
            </w:r>
            <w:r>
              <w:rPr>
                <w:rFonts w:hint="eastAsia" w:ascii="华文仿宋" w:hAnsi="华文仿宋" w:eastAsia="华文仿宋" w:cs="华文仿宋"/>
                <w:spacing w:val="-4"/>
                <w:sz w:val="28"/>
                <w:szCs w:val="28"/>
                <w:highlight w:val="none"/>
              </w:rPr>
              <w:t>抹一次,2</w:t>
            </w:r>
            <w:r>
              <w:rPr>
                <w:rFonts w:hint="eastAsia" w:ascii="华文仿宋" w:hAnsi="华文仿宋" w:eastAsia="华文仿宋" w:cs="华文仿宋"/>
                <w:spacing w:val="-33"/>
                <w:sz w:val="28"/>
                <w:szCs w:val="28"/>
                <w:highlight w:val="none"/>
              </w:rPr>
              <w:t xml:space="preserve"> </w:t>
            </w:r>
            <w:r>
              <w:rPr>
                <w:rFonts w:hint="eastAsia" w:ascii="华文仿宋" w:hAnsi="华文仿宋" w:eastAsia="华文仿宋" w:cs="华文仿宋"/>
                <w:spacing w:val="-4"/>
                <w:sz w:val="28"/>
                <w:szCs w:val="28"/>
                <w:highlight w:val="none"/>
              </w:rPr>
              <w:t>米以</w:t>
            </w:r>
            <w:r>
              <w:rPr>
                <w:rFonts w:hint="eastAsia" w:ascii="华文仿宋" w:hAnsi="华文仿宋" w:eastAsia="华文仿宋" w:cs="华文仿宋"/>
                <w:sz w:val="28"/>
                <w:szCs w:val="28"/>
                <w:highlight w:val="none"/>
              </w:rPr>
              <w:t>上每月清抹一次</w:t>
            </w:r>
          </w:p>
        </w:tc>
        <w:tc>
          <w:tcPr>
            <w:tcW w:w="1115" w:type="pct"/>
            <w:noWrap w:val="0"/>
            <w:vAlign w:val="top"/>
          </w:tcPr>
          <w:p w14:paraId="704A2973">
            <w:pPr>
              <w:pStyle w:val="41"/>
              <w:spacing w:before="78" w:line="224" w:lineRule="auto"/>
              <w:jc w:val="both"/>
              <w:rPr>
                <w:rFonts w:hint="eastAsia" w:ascii="华文仿宋" w:hAnsi="华文仿宋" w:eastAsia="华文仿宋" w:cs="华文仿宋"/>
                <w:sz w:val="28"/>
                <w:szCs w:val="28"/>
                <w:highlight w:val="none"/>
              </w:rPr>
            </w:pPr>
          </w:p>
          <w:p w14:paraId="43CC7CF8">
            <w:pPr>
              <w:pStyle w:val="41"/>
              <w:spacing w:before="78" w:line="224" w:lineRule="auto"/>
              <w:ind w:firstLine="280" w:firstLineChars="100"/>
              <w:jc w:val="both"/>
              <w:rPr>
                <w:rFonts w:hint="eastAsia" w:ascii="华文仿宋" w:hAnsi="华文仿宋" w:eastAsia="华文仿宋" w:cs="华文仿宋"/>
                <w:spacing w:val="-8"/>
                <w:sz w:val="28"/>
                <w:szCs w:val="28"/>
                <w:highlight w:val="none"/>
              </w:rPr>
            </w:pPr>
            <w:r>
              <w:rPr>
                <w:rFonts w:hint="eastAsia" w:ascii="华文仿宋" w:hAnsi="华文仿宋" w:eastAsia="华文仿宋" w:cs="华文仿宋"/>
                <w:sz w:val="28"/>
                <w:szCs w:val="28"/>
                <w:highlight w:val="none"/>
              </w:rPr>
              <w:t>无明显灰尘、污迹</w:t>
            </w:r>
          </w:p>
        </w:tc>
        <w:tc>
          <w:tcPr>
            <w:tcW w:w="475" w:type="pct"/>
            <w:noWrap w:val="0"/>
            <w:vAlign w:val="center"/>
          </w:tcPr>
          <w:p w14:paraId="1E3B012F">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553" w:type="pct"/>
            <w:noWrap w:val="0"/>
            <w:vAlign w:val="top"/>
          </w:tcPr>
          <w:p w14:paraId="79CA37D6">
            <w:pPr>
              <w:pStyle w:val="41"/>
              <w:spacing w:before="78"/>
              <w:jc w:val="center"/>
              <w:rPr>
                <w:rFonts w:hint="eastAsia" w:ascii="华文仿宋" w:hAnsi="华文仿宋" w:eastAsia="华文仿宋" w:cs="华文仿宋"/>
                <w:spacing w:val="-3"/>
                <w:sz w:val="28"/>
                <w:szCs w:val="28"/>
                <w:highlight w:val="none"/>
                <w:lang w:val="en-US" w:eastAsia="zh-CN"/>
              </w:rPr>
            </w:pPr>
          </w:p>
        </w:tc>
      </w:tr>
    </w:tbl>
    <w:tbl>
      <w:tblPr>
        <w:tblStyle w:val="42"/>
        <w:tblW w:w="8565"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
        <w:gridCol w:w="1470"/>
        <w:gridCol w:w="1065"/>
        <w:gridCol w:w="1913"/>
        <w:gridCol w:w="1912"/>
        <w:gridCol w:w="825"/>
        <w:gridCol w:w="930"/>
      </w:tblGrid>
      <w:tr w14:paraId="7B1A2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5" w:hRule="atLeast"/>
        </w:trPr>
        <w:tc>
          <w:tcPr>
            <w:tcW w:w="450" w:type="dxa"/>
            <w:vMerge w:val="restart"/>
            <w:tcBorders>
              <w:top w:val="single" w:color="auto" w:sz="4" w:space="0"/>
              <w:left w:val="single" w:color="auto" w:sz="4" w:space="0"/>
              <w:bottom w:val="single" w:color="auto" w:sz="4" w:space="0"/>
              <w:right w:val="single" w:color="auto" w:sz="4" w:space="0"/>
            </w:tcBorders>
            <w:noWrap w:val="0"/>
            <w:vAlign w:val="center"/>
          </w:tcPr>
          <w:p w14:paraId="661C2A08">
            <w:pPr>
              <w:pStyle w:val="41"/>
              <w:spacing w:before="78" w:line="315" w:lineRule="exact"/>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14</w:t>
            </w:r>
          </w:p>
        </w:tc>
        <w:tc>
          <w:tcPr>
            <w:tcW w:w="1470" w:type="dxa"/>
            <w:vMerge w:val="restart"/>
            <w:tcBorders>
              <w:top w:val="single" w:color="auto" w:sz="4" w:space="0"/>
              <w:left w:val="single" w:color="auto" w:sz="4" w:space="0"/>
              <w:bottom w:val="single" w:color="auto" w:sz="4" w:space="0"/>
              <w:right w:val="single" w:color="auto" w:sz="4" w:space="0"/>
            </w:tcBorders>
            <w:noWrap w:val="0"/>
            <w:vAlign w:val="top"/>
          </w:tcPr>
          <w:p w14:paraId="0C634CD6">
            <w:pPr>
              <w:spacing w:line="258" w:lineRule="auto"/>
              <w:jc w:val="center"/>
              <w:rPr>
                <w:rFonts w:hint="eastAsia" w:ascii="华文仿宋" w:hAnsi="华文仿宋" w:eastAsia="华文仿宋" w:cs="华文仿宋"/>
                <w:sz w:val="28"/>
                <w:szCs w:val="28"/>
                <w:highlight w:val="none"/>
              </w:rPr>
            </w:pPr>
          </w:p>
          <w:p w14:paraId="1E3BA0DC">
            <w:pPr>
              <w:spacing w:line="258" w:lineRule="auto"/>
              <w:jc w:val="center"/>
              <w:rPr>
                <w:rFonts w:hint="eastAsia" w:ascii="华文仿宋" w:hAnsi="华文仿宋" w:eastAsia="华文仿宋" w:cs="华文仿宋"/>
                <w:sz w:val="28"/>
                <w:szCs w:val="28"/>
                <w:highlight w:val="none"/>
              </w:rPr>
            </w:pPr>
          </w:p>
          <w:p w14:paraId="567CBBFE">
            <w:pPr>
              <w:spacing w:line="258" w:lineRule="auto"/>
              <w:jc w:val="center"/>
              <w:rPr>
                <w:rFonts w:hint="eastAsia" w:ascii="华文仿宋" w:hAnsi="华文仿宋" w:eastAsia="华文仿宋" w:cs="华文仿宋"/>
                <w:sz w:val="28"/>
                <w:szCs w:val="28"/>
                <w:highlight w:val="none"/>
              </w:rPr>
            </w:pPr>
          </w:p>
          <w:p w14:paraId="222FEDF5">
            <w:pPr>
              <w:pStyle w:val="41"/>
              <w:spacing w:before="78" w:line="249" w:lineRule="auto"/>
              <w:ind w:left="310" w:right="179" w:hanging="118"/>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4"/>
                <w:sz w:val="28"/>
                <w:szCs w:val="28"/>
                <w:highlight w:val="none"/>
              </w:rPr>
              <w:t>道路及</w:t>
            </w:r>
            <w:r>
              <w:rPr>
                <w:rFonts w:hint="eastAsia" w:ascii="华文仿宋" w:hAnsi="华文仿宋" w:eastAsia="华文仿宋" w:cs="华文仿宋"/>
                <w:spacing w:val="-7"/>
                <w:sz w:val="28"/>
                <w:szCs w:val="28"/>
                <w:highlight w:val="none"/>
              </w:rPr>
              <w:t>广场</w:t>
            </w:r>
          </w:p>
        </w:tc>
        <w:tc>
          <w:tcPr>
            <w:tcW w:w="1065" w:type="dxa"/>
            <w:tcBorders>
              <w:top w:val="single" w:color="auto" w:sz="4" w:space="0"/>
              <w:left w:val="single" w:color="auto" w:sz="4" w:space="0"/>
              <w:bottom w:val="single" w:color="auto" w:sz="4" w:space="0"/>
              <w:right w:val="single" w:color="auto" w:sz="4" w:space="0"/>
            </w:tcBorders>
            <w:noWrap w:val="0"/>
            <w:vAlign w:val="top"/>
          </w:tcPr>
          <w:p w14:paraId="2AB09A6C">
            <w:pPr>
              <w:spacing w:line="306" w:lineRule="auto"/>
              <w:jc w:val="center"/>
              <w:rPr>
                <w:rFonts w:hint="eastAsia" w:ascii="华文仿宋" w:hAnsi="华文仿宋" w:eastAsia="华文仿宋" w:cs="华文仿宋"/>
                <w:sz w:val="28"/>
                <w:szCs w:val="28"/>
                <w:highlight w:val="none"/>
              </w:rPr>
            </w:pPr>
          </w:p>
          <w:p w14:paraId="00F682E1">
            <w:pPr>
              <w:spacing w:line="307" w:lineRule="auto"/>
              <w:jc w:val="center"/>
              <w:rPr>
                <w:rFonts w:hint="eastAsia" w:ascii="华文仿宋" w:hAnsi="华文仿宋" w:eastAsia="华文仿宋" w:cs="华文仿宋"/>
                <w:sz w:val="28"/>
                <w:szCs w:val="28"/>
                <w:highlight w:val="none"/>
              </w:rPr>
            </w:pPr>
          </w:p>
          <w:p w14:paraId="3A6757B5">
            <w:pPr>
              <w:pStyle w:val="41"/>
              <w:spacing w:before="78" w:line="223" w:lineRule="auto"/>
              <w:ind w:left="117"/>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6"/>
                <w:sz w:val="28"/>
                <w:szCs w:val="28"/>
                <w:highlight w:val="none"/>
              </w:rPr>
              <w:t>路面</w:t>
            </w:r>
          </w:p>
        </w:tc>
        <w:tc>
          <w:tcPr>
            <w:tcW w:w="1913" w:type="dxa"/>
            <w:tcBorders>
              <w:top w:val="single" w:color="auto" w:sz="4" w:space="0"/>
              <w:left w:val="single" w:color="auto" w:sz="4" w:space="0"/>
              <w:bottom w:val="single" w:color="auto" w:sz="4" w:space="0"/>
              <w:right w:val="single" w:color="auto" w:sz="4" w:space="0"/>
            </w:tcBorders>
            <w:noWrap w:val="0"/>
            <w:vAlign w:val="top"/>
          </w:tcPr>
          <w:p w14:paraId="233FCF80">
            <w:pPr>
              <w:spacing w:line="452" w:lineRule="auto"/>
              <w:jc w:val="center"/>
              <w:rPr>
                <w:rFonts w:hint="eastAsia" w:ascii="华文仿宋" w:hAnsi="华文仿宋" w:eastAsia="华文仿宋" w:cs="华文仿宋"/>
                <w:sz w:val="28"/>
                <w:szCs w:val="28"/>
                <w:highlight w:val="none"/>
              </w:rPr>
            </w:pPr>
          </w:p>
          <w:p w14:paraId="2B4AEE66">
            <w:pPr>
              <w:pStyle w:val="41"/>
              <w:spacing w:before="78" w:line="247" w:lineRule="auto"/>
              <w:ind w:left="130" w:right="8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2"/>
                <w:sz w:val="28"/>
                <w:szCs w:val="28"/>
                <w:highlight w:val="none"/>
              </w:rPr>
              <w:t>每日清扫</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12"/>
                <w:sz w:val="28"/>
                <w:szCs w:val="28"/>
                <w:highlight w:val="none"/>
              </w:rPr>
              <w:t>2</w:t>
            </w:r>
            <w:r>
              <w:rPr>
                <w:rFonts w:hint="eastAsia" w:ascii="华文仿宋" w:hAnsi="华文仿宋" w:eastAsia="华文仿宋" w:cs="华文仿宋"/>
                <w:spacing w:val="-44"/>
                <w:sz w:val="28"/>
                <w:szCs w:val="28"/>
                <w:highlight w:val="none"/>
              </w:rPr>
              <w:t xml:space="preserve"> </w:t>
            </w:r>
            <w:r>
              <w:rPr>
                <w:rFonts w:hint="eastAsia" w:ascii="华文仿宋" w:hAnsi="华文仿宋" w:eastAsia="华文仿宋" w:cs="华文仿宋"/>
                <w:spacing w:val="-12"/>
                <w:sz w:val="28"/>
                <w:szCs w:val="28"/>
                <w:highlight w:val="none"/>
              </w:rPr>
              <w:t>次、</w:t>
            </w:r>
            <w:r>
              <w:rPr>
                <w:rFonts w:hint="eastAsia" w:ascii="华文仿宋" w:hAnsi="华文仿宋" w:eastAsia="华文仿宋" w:cs="华文仿宋"/>
                <w:spacing w:val="-5"/>
                <w:sz w:val="28"/>
                <w:szCs w:val="28"/>
                <w:highlight w:val="none"/>
              </w:rPr>
              <w:t>每月冲洗</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5"/>
                <w:sz w:val="28"/>
                <w:szCs w:val="28"/>
                <w:highlight w:val="none"/>
              </w:rPr>
              <w:t>2</w:t>
            </w:r>
            <w:r>
              <w:rPr>
                <w:rFonts w:hint="eastAsia" w:ascii="华文仿宋" w:hAnsi="华文仿宋" w:eastAsia="华文仿宋" w:cs="华文仿宋"/>
                <w:spacing w:val="-44"/>
                <w:sz w:val="28"/>
                <w:szCs w:val="28"/>
                <w:highlight w:val="none"/>
              </w:rPr>
              <w:t xml:space="preserve"> </w:t>
            </w:r>
            <w:r>
              <w:rPr>
                <w:rFonts w:hint="eastAsia" w:ascii="华文仿宋" w:hAnsi="华文仿宋" w:eastAsia="华文仿宋" w:cs="华文仿宋"/>
                <w:spacing w:val="-5"/>
                <w:sz w:val="28"/>
                <w:szCs w:val="28"/>
                <w:highlight w:val="none"/>
              </w:rPr>
              <w:t>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785E586D">
            <w:pPr>
              <w:pStyle w:val="41"/>
              <w:spacing w:before="53" w:line="237" w:lineRule="auto"/>
              <w:ind w:left="122" w:right="105" w:firstLine="1"/>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0"/>
                <w:sz w:val="28"/>
                <w:szCs w:val="28"/>
                <w:highlight w:val="none"/>
              </w:rPr>
              <w:t>无明显泥沙、污垢、水</w:t>
            </w:r>
            <w:r>
              <w:rPr>
                <w:rFonts w:hint="eastAsia" w:ascii="华文仿宋" w:hAnsi="华文仿宋" w:eastAsia="华文仿宋" w:cs="华文仿宋"/>
                <w:spacing w:val="3"/>
                <w:sz w:val="28"/>
                <w:szCs w:val="28"/>
                <w:highlight w:val="none"/>
              </w:rPr>
              <w:t xml:space="preserve"> </w:t>
            </w:r>
            <w:r>
              <w:rPr>
                <w:rFonts w:hint="eastAsia" w:ascii="华文仿宋" w:hAnsi="华文仿宋" w:eastAsia="华文仿宋" w:cs="华文仿宋"/>
                <w:spacing w:val="-13"/>
                <w:sz w:val="28"/>
                <w:szCs w:val="28"/>
                <w:highlight w:val="none"/>
              </w:rPr>
              <w:t>迹，每</w:t>
            </w:r>
            <w:r>
              <w:rPr>
                <w:rFonts w:hint="eastAsia" w:ascii="华文仿宋" w:hAnsi="华文仿宋" w:eastAsia="华文仿宋" w:cs="华文仿宋"/>
                <w:spacing w:val="-30"/>
                <w:sz w:val="28"/>
                <w:szCs w:val="28"/>
                <w:highlight w:val="none"/>
              </w:rPr>
              <w:t xml:space="preserve"> </w:t>
            </w:r>
            <w:r>
              <w:rPr>
                <w:rFonts w:hint="eastAsia" w:ascii="华文仿宋" w:hAnsi="华文仿宋" w:eastAsia="华文仿宋" w:cs="华文仿宋"/>
                <w:spacing w:val="-13"/>
                <w:sz w:val="28"/>
                <w:szCs w:val="28"/>
                <w:highlight w:val="none"/>
              </w:rPr>
              <w:t>100</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13"/>
                <w:sz w:val="28"/>
                <w:szCs w:val="28"/>
                <w:highlight w:val="none"/>
              </w:rPr>
              <w:t>平方米内烟</w:t>
            </w:r>
            <w:r>
              <w:rPr>
                <w:rFonts w:hint="eastAsia" w:ascii="华文仿宋" w:hAnsi="华文仿宋" w:eastAsia="华文仿宋" w:cs="华文仿宋"/>
                <w:sz w:val="28"/>
                <w:szCs w:val="28"/>
                <w:highlight w:val="none"/>
              </w:rPr>
              <w:t xml:space="preserve"> </w:t>
            </w:r>
            <w:r>
              <w:rPr>
                <w:rFonts w:hint="eastAsia" w:ascii="华文仿宋" w:hAnsi="华文仿宋" w:eastAsia="华文仿宋" w:cs="华文仿宋"/>
                <w:spacing w:val="-5"/>
                <w:sz w:val="28"/>
                <w:szCs w:val="28"/>
                <w:highlight w:val="none"/>
              </w:rPr>
              <w:t>头、杂物平均不超过2</w:t>
            </w:r>
            <w:r>
              <w:rPr>
                <w:rFonts w:hint="eastAsia" w:ascii="华文仿宋" w:hAnsi="华文仿宋" w:eastAsia="华文仿宋" w:cs="华文仿宋"/>
                <w:spacing w:val="-10"/>
                <w:sz w:val="28"/>
                <w:szCs w:val="28"/>
                <w:highlight w:val="none"/>
              </w:rPr>
              <w:t>个（处）或十五分钟内</w:t>
            </w:r>
            <w:r>
              <w:rPr>
                <w:rFonts w:hint="eastAsia" w:ascii="华文仿宋" w:hAnsi="华文仿宋" w:eastAsia="华文仿宋" w:cs="华文仿宋"/>
                <w:spacing w:val="-2"/>
                <w:sz w:val="28"/>
                <w:szCs w:val="28"/>
                <w:highlight w:val="none"/>
              </w:rPr>
              <w:t>及时处理</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9A5CD0F">
            <w:pPr>
              <w:pStyle w:val="41"/>
              <w:spacing w:before="78"/>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930" w:type="dxa"/>
            <w:tcBorders>
              <w:left w:val="single" w:color="auto" w:sz="4" w:space="0"/>
            </w:tcBorders>
            <w:noWrap w:val="0"/>
            <w:vAlign w:val="center"/>
          </w:tcPr>
          <w:p w14:paraId="4052C750">
            <w:pPr>
              <w:pStyle w:val="41"/>
              <w:spacing w:before="78"/>
              <w:jc w:val="center"/>
              <w:rPr>
                <w:rFonts w:hint="eastAsia" w:ascii="华文仿宋" w:hAnsi="华文仿宋" w:eastAsia="华文仿宋" w:cs="华文仿宋"/>
                <w:spacing w:val="-3"/>
                <w:sz w:val="28"/>
                <w:szCs w:val="28"/>
                <w:highlight w:val="none"/>
                <w:lang w:val="en-US" w:eastAsia="zh-CN"/>
              </w:rPr>
            </w:pPr>
          </w:p>
        </w:tc>
      </w:tr>
      <w:tr w14:paraId="72FAA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450" w:type="dxa"/>
            <w:vMerge w:val="continue"/>
            <w:tcBorders>
              <w:top w:val="single" w:color="auto" w:sz="4" w:space="0"/>
              <w:left w:val="single" w:color="auto" w:sz="4" w:space="0"/>
              <w:bottom w:val="single" w:color="auto" w:sz="4" w:space="0"/>
              <w:right w:val="single" w:color="auto" w:sz="4" w:space="0"/>
            </w:tcBorders>
            <w:noWrap w:val="0"/>
            <w:vAlign w:val="center"/>
          </w:tcPr>
          <w:p w14:paraId="7D4BB1A4">
            <w:pPr>
              <w:jc w:val="center"/>
              <w:rPr>
                <w:rFonts w:hint="eastAsia" w:ascii="华文仿宋" w:hAnsi="华文仿宋" w:eastAsia="华文仿宋" w:cs="华文仿宋"/>
                <w:sz w:val="28"/>
                <w:szCs w:val="28"/>
                <w:highlight w:val="none"/>
              </w:rPr>
            </w:pPr>
          </w:p>
        </w:tc>
        <w:tc>
          <w:tcPr>
            <w:tcW w:w="1470" w:type="dxa"/>
            <w:vMerge w:val="continue"/>
            <w:tcBorders>
              <w:top w:val="single" w:color="auto" w:sz="4" w:space="0"/>
              <w:left w:val="single" w:color="auto" w:sz="4" w:space="0"/>
              <w:bottom w:val="single" w:color="auto" w:sz="4" w:space="0"/>
              <w:right w:val="single" w:color="auto" w:sz="4" w:space="0"/>
            </w:tcBorders>
            <w:noWrap w:val="0"/>
            <w:vAlign w:val="top"/>
          </w:tcPr>
          <w:p w14:paraId="0C737896">
            <w:pPr>
              <w:jc w:val="center"/>
              <w:rPr>
                <w:rFonts w:hint="eastAsia" w:ascii="华文仿宋" w:hAnsi="华文仿宋" w:eastAsia="华文仿宋" w:cs="华文仿宋"/>
                <w:sz w:val="28"/>
                <w:szCs w:val="28"/>
                <w:highlight w:val="none"/>
              </w:rPr>
            </w:pPr>
          </w:p>
        </w:tc>
        <w:tc>
          <w:tcPr>
            <w:tcW w:w="1065" w:type="dxa"/>
            <w:tcBorders>
              <w:top w:val="single" w:color="auto" w:sz="4" w:space="0"/>
              <w:left w:val="single" w:color="auto" w:sz="4" w:space="0"/>
              <w:bottom w:val="single" w:color="auto" w:sz="4" w:space="0"/>
              <w:right w:val="single" w:color="auto" w:sz="4" w:space="0"/>
            </w:tcBorders>
            <w:noWrap w:val="0"/>
            <w:vAlign w:val="top"/>
          </w:tcPr>
          <w:p w14:paraId="11C129E4">
            <w:pPr>
              <w:pStyle w:val="41"/>
              <w:spacing w:before="213" w:line="223" w:lineRule="auto"/>
              <w:ind w:left="117"/>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6"/>
                <w:sz w:val="28"/>
                <w:szCs w:val="28"/>
                <w:highlight w:val="none"/>
              </w:rPr>
              <w:t>路牙</w:t>
            </w:r>
          </w:p>
        </w:tc>
        <w:tc>
          <w:tcPr>
            <w:tcW w:w="1913" w:type="dxa"/>
            <w:tcBorders>
              <w:top w:val="single" w:color="auto" w:sz="4" w:space="0"/>
              <w:left w:val="single" w:color="auto" w:sz="4" w:space="0"/>
              <w:bottom w:val="single" w:color="auto" w:sz="4" w:space="0"/>
              <w:right w:val="single" w:color="auto" w:sz="4" w:space="0"/>
            </w:tcBorders>
            <w:noWrap w:val="0"/>
            <w:vAlign w:val="top"/>
          </w:tcPr>
          <w:p w14:paraId="04F59382">
            <w:pPr>
              <w:pStyle w:val="41"/>
              <w:spacing w:before="55" w:line="223" w:lineRule="auto"/>
              <w:ind w:left="130" w:right="83"/>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12"/>
                <w:sz w:val="28"/>
                <w:szCs w:val="28"/>
                <w:highlight w:val="none"/>
              </w:rPr>
              <w:t>每日清扫</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12"/>
                <w:sz w:val="28"/>
                <w:szCs w:val="28"/>
                <w:highlight w:val="none"/>
              </w:rPr>
              <w:t>2</w:t>
            </w:r>
            <w:r>
              <w:rPr>
                <w:rFonts w:hint="eastAsia" w:ascii="华文仿宋" w:hAnsi="华文仿宋" w:eastAsia="华文仿宋" w:cs="华文仿宋"/>
                <w:spacing w:val="-44"/>
                <w:sz w:val="28"/>
                <w:szCs w:val="28"/>
                <w:highlight w:val="none"/>
              </w:rPr>
              <w:t xml:space="preserve"> </w:t>
            </w:r>
            <w:r>
              <w:rPr>
                <w:rFonts w:hint="eastAsia" w:ascii="华文仿宋" w:hAnsi="华文仿宋" w:eastAsia="华文仿宋" w:cs="华文仿宋"/>
                <w:spacing w:val="-12"/>
                <w:sz w:val="28"/>
                <w:szCs w:val="28"/>
                <w:highlight w:val="none"/>
              </w:rPr>
              <w:t>次、</w:t>
            </w:r>
            <w:r>
              <w:rPr>
                <w:rFonts w:hint="eastAsia" w:ascii="华文仿宋" w:hAnsi="华文仿宋" w:eastAsia="华文仿宋" w:cs="华文仿宋"/>
                <w:spacing w:val="-5"/>
                <w:sz w:val="28"/>
                <w:szCs w:val="28"/>
                <w:highlight w:val="none"/>
              </w:rPr>
              <w:t>每月冲洗</w:t>
            </w:r>
            <w:r>
              <w:rPr>
                <w:rFonts w:hint="eastAsia" w:ascii="华文仿宋" w:hAnsi="华文仿宋" w:eastAsia="华文仿宋" w:cs="华文仿宋"/>
                <w:spacing w:val="-42"/>
                <w:sz w:val="28"/>
                <w:szCs w:val="28"/>
                <w:highlight w:val="none"/>
              </w:rPr>
              <w:t xml:space="preserve"> </w:t>
            </w:r>
            <w:r>
              <w:rPr>
                <w:rFonts w:hint="eastAsia" w:ascii="华文仿宋" w:hAnsi="华文仿宋" w:eastAsia="华文仿宋" w:cs="华文仿宋"/>
                <w:spacing w:val="-5"/>
                <w:sz w:val="28"/>
                <w:szCs w:val="28"/>
                <w:highlight w:val="none"/>
              </w:rPr>
              <w:t>2</w:t>
            </w:r>
            <w:r>
              <w:rPr>
                <w:rFonts w:hint="eastAsia" w:ascii="华文仿宋" w:hAnsi="华文仿宋" w:eastAsia="华文仿宋" w:cs="华文仿宋"/>
                <w:spacing w:val="-44"/>
                <w:sz w:val="28"/>
                <w:szCs w:val="28"/>
                <w:highlight w:val="none"/>
              </w:rPr>
              <w:t xml:space="preserve"> </w:t>
            </w:r>
            <w:r>
              <w:rPr>
                <w:rFonts w:hint="eastAsia" w:ascii="华文仿宋" w:hAnsi="华文仿宋" w:eastAsia="华文仿宋" w:cs="华文仿宋"/>
                <w:spacing w:val="-5"/>
                <w:sz w:val="28"/>
                <w:szCs w:val="28"/>
                <w:highlight w:val="none"/>
              </w:rPr>
              <w:t>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0446B92E">
            <w:pPr>
              <w:pStyle w:val="41"/>
              <w:spacing w:before="213" w:line="224" w:lineRule="auto"/>
              <w:ind w:firstLine="560" w:firstLineChars="20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无明显灰尘、污迹</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53D8A7B1">
            <w:pPr>
              <w:pStyle w:val="41"/>
              <w:spacing w:before="214"/>
              <w:jc w:val="center"/>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930" w:type="dxa"/>
            <w:tcBorders>
              <w:left w:val="single" w:color="auto" w:sz="4" w:space="0"/>
            </w:tcBorders>
            <w:noWrap w:val="0"/>
            <w:vAlign w:val="center"/>
          </w:tcPr>
          <w:p w14:paraId="30F42EFB">
            <w:pPr>
              <w:pStyle w:val="41"/>
              <w:spacing w:before="214"/>
              <w:jc w:val="center"/>
              <w:rPr>
                <w:rFonts w:hint="eastAsia" w:ascii="华文仿宋" w:hAnsi="华文仿宋" w:eastAsia="华文仿宋" w:cs="华文仿宋"/>
                <w:spacing w:val="-3"/>
                <w:sz w:val="28"/>
                <w:szCs w:val="28"/>
                <w:highlight w:val="none"/>
                <w:lang w:val="en-US" w:eastAsia="zh-CN"/>
              </w:rPr>
            </w:pPr>
          </w:p>
        </w:tc>
      </w:tr>
      <w:tr w14:paraId="68985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450" w:type="dxa"/>
            <w:vMerge w:val="restart"/>
            <w:tcBorders>
              <w:top w:val="single" w:color="auto" w:sz="4" w:space="0"/>
              <w:left w:val="single" w:color="auto" w:sz="4" w:space="0"/>
              <w:bottom w:val="single" w:color="auto" w:sz="4" w:space="0"/>
              <w:right w:val="single" w:color="auto" w:sz="4" w:space="0"/>
            </w:tcBorders>
            <w:noWrap w:val="0"/>
            <w:vAlign w:val="center"/>
          </w:tcPr>
          <w:p w14:paraId="095EA516">
            <w:pPr>
              <w:pStyle w:val="41"/>
              <w:spacing w:before="219" w:line="315" w:lineRule="exact"/>
              <w:jc w:val="center"/>
              <w:rPr>
                <w:rFonts w:hint="eastAsia" w:ascii="华文仿宋" w:hAnsi="华文仿宋" w:eastAsia="华文仿宋" w:cs="华文仿宋"/>
                <w:sz w:val="28"/>
                <w:szCs w:val="28"/>
                <w:highlight w:val="none"/>
                <w:lang w:val="en-US"/>
              </w:rPr>
            </w:pPr>
            <w:r>
              <w:rPr>
                <w:rFonts w:hint="eastAsia" w:ascii="华文仿宋" w:hAnsi="华文仿宋" w:eastAsia="华文仿宋" w:cs="华文仿宋"/>
                <w:spacing w:val="-12"/>
                <w:position w:val="1"/>
                <w:sz w:val="28"/>
                <w:szCs w:val="28"/>
                <w:highlight w:val="none"/>
                <w:lang w:val="en-US" w:eastAsia="zh-CN"/>
              </w:rPr>
              <w:t>15</w:t>
            </w:r>
          </w:p>
        </w:tc>
        <w:tc>
          <w:tcPr>
            <w:tcW w:w="2535" w:type="dxa"/>
            <w:gridSpan w:val="2"/>
            <w:vMerge w:val="restart"/>
            <w:tcBorders>
              <w:top w:val="single" w:color="auto" w:sz="4" w:space="0"/>
              <w:left w:val="single" w:color="auto" w:sz="4" w:space="0"/>
              <w:bottom w:val="single" w:color="auto" w:sz="4" w:space="0"/>
              <w:right w:val="single" w:color="auto" w:sz="4" w:space="0"/>
            </w:tcBorders>
            <w:noWrap w:val="0"/>
            <w:vAlign w:val="top"/>
          </w:tcPr>
          <w:p w14:paraId="7BD37675">
            <w:pPr>
              <w:pStyle w:val="41"/>
              <w:spacing w:before="56" w:line="199" w:lineRule="auto"/>
              <w:ind w:left="128" w:leftChars="0"/>
              <w:jc w:val="center"/>
              <w:rPr>
                <w:rFonts w:hint="eastAsia" w:ascii="华文仿宋" w:hAnsi="华文仿宋" w:eastAsia="华文仿宋" w:cs="华文仿宋"/>
                <w:spacing w:val="-2"/>
                <w:sz w:val="28"/>
                <w:szCs w:val="28"/>
                <w:highlight w:val="none"/>
              </w:rPr>
            </w:pPr>
          </w:p>
          <w:p w14:paraId="74D439D8">
            <w:pPr>
              <w:pStyle w:val="41"/>
              <w:spacing w:before="56" w:line="199" w:lineRule="auto"/>
              <w:ind w:left="128" w:leftChars="0"/>
              <w:jc w:val="center"/>
              <w:rPr>
                <w:rFonts w:hint="eastAsia" w:ascii="华文仿宋" w:hAnsi="华文仿宋" w:eastAsia="华文仿宋" w:cs="华文仿宋"/>
                <w:spacing w:val="-6"/>
                <w:sz w:val="28"/>
                <w:szCs w:val="28"/>
                <w:highlight w:val="none"/>
              </w:rPr>
            </w:pPr>
            <w:r>
              <w:rPr>
                <w:rFonts w:hint="eastAsia" w:ascii="华文仿宋" w:hAnsi="华文仿宋" w:eastAsia="华文仿宋" w:cs="华文仿宋"/>
                <w:spacing w:val="-2"/>
                <w:sz w:val="28"/>
                <w:szCs w:val="28"/>
                <w:highlight w:val="none"/>
              </w:rPr>
              <w:t>应知应会</w:t>
            </w:r>
          </w:p>
        </w:tc>
        <w:tc>
          <w:tcPr>
            <w:tcW w:w="3825" w:type="dxa"/>
            <w:gridSpan w:val="2"/>
            <w:tcBorders>
              <w:top w:val="single" w:color="auto" w:sz="4" w:space="0"/>
              <w:left w:val="single" w:color="auto" w:sz="4" w:space="0"/>
            </w:tcBorders>
            <w:noWrap w:val="0"/>
            <w:vAlign w:val="top"/>
          </w:tcPr>
          <w:p w14:paraId="4D8D28D0">
            <w:pPr>
              <w:pStyle w:val="41"/>
              <w:spacing w:before="219" w:line="315" w:lineRule="exact"/>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熟悉项目基本情况</w:t>
            </w:r>
          </w:p>
        </w:tc>
        <w:tc>
          <w:tcPr>
            <w:tcW w:w="825" w:type="dxa"/>
            <w:tcBorders>
              <w:top w:val="single" w:color="auto" w:sz="4" w:space="0"/>
            </w:tcBorders>
            <w:noWrap w:val="0"/>
            <w:vAlign w:val="center"/>
          </w:tcPr>
          <w:p w14:paraId="44B4F0FC">
            <w:pPr>
              <w:pStyle w:val="41"/>
              <w:spacing w:before="219" w:line="225"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2</w:t>
            </w:r>
          </w:p>
        </w:tc>
        <w:tc>
          <w:tcPr>
            <w:tcW w:w="930" w:type="dxa"/>
            <w:vMerge w:val="restart"/>
            <w:noWrap w:val="0"/>
            <w:vAlign w:val="center"/>
          </w:tcPr>
          <w:p w14:paraId="391BDBBF">
            <w:pPr>
              <w:pStyle w:val="41"/>
              <w:spacing w:before="219" w:line="225" w:lineRule="auto"/>
              <w:jc w:val="center"/>
              <w:rPr>
                <w:rFonts w:hint="eastAsia" w:ascii="华文仿宋" w:hAnsi="华文仿宋" w:eastAsia="华文仿宋" w:cs="华文仿宋"/>
                <w:spacing w:val="-12"/>
                <w:position w:val="1"/>
                <w:sz w:val="28"/>
                <w:szCs w:val="28"/>
                <w:highlight w:val="none"/>
                <w:lang w:val="en-US" w:eastAsia="zh-CN"/>
              </w:rPr>
            </w:pPr>
          </w:p>
        </w:tc>
      </w:tr>
      <w:tr w14:paraId="19654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450" w:type="dxa"/>
            <w:vMerge w:val="continue"/>
            <w:tcBorders>
              <w:top w:val="single" w:color="auto" w:sz="4" w:space="0"/>
              <w:left w:val="single" w:color="auto" w:sz="4" w:space="0"/>
              <w:bottom w:val="single" w:color="auto" w:sz="4" w:space="0"/>
              <w:right w:val="single" w:color="auto" w:sz="4" w:space="0"/>
            </w:tcBorders>
            <w:noWrap w:val="0"/>
            <w:vAlign w:val="center"/>
          </w:tcPr>
          <w:p w14:paraId="3CEA257B">
            <w:pPr>
              <w:jc w:val="cente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left w:val="single" w:color="auto" w:sz="4" w:space="0"/>
              <w:bottom w:val="single" w:color="auto" w:sz="4" w:space="0"/>
              <w:right w:val="single" w:color="auto" w:sz="4" w:space="0"/>
            </w:tcBorders>
            <w:noWrap w:val="0"/>
            <w:vAlign w:val="top"/>
          </w:tcPr>
          <w:p w14:paraId="3AA8267F">
            <w:pPr>
              <w:pStyle w:val="41"/>
              <w:spacing w:before="55" w:line="200" w:lineRule="auto"/>
              <w:ind w:left="128" w:leftChars="0"/>
              <w:jc w:val="center"/>
              <w:rPr>
                <w:rFonts w:hint="eastAsia" w:ascii="华文仿宋" w:hAnsi="华文仿宋" w:eastAsia="华文仿宋" w:cs="华文仿宋"/>
                <w:sz w:val="28"/>
                <w:szCs w:val="28"/>
                <w:highlight w:val="none"/>
              </w:rPr>
            </w:pPr>
          </w:p>
        </w:tc>
        <w:tc>
          <w:tcPr>
            <w:tcW w:w="3825" w:type="dxa"/>
            <w:gridSpan w:val="2"/>
            <w:tcBorders>
              <w:left w:val="single" w:color="auto" w:sz="4" w:space="0"/>
            </w:tcBorders>
            <w:noWrap w:val="0"/>
            <w:vAlign w:val="top"/>
          </w:tcPr>
          <w:p w14:paraId="5FC6C64C">
            <w:pPr>
              <w:jc w:val="center"/>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z w:val="28"/>
                <w:szCs w:val="28"/>
                <w:highlight w:val="none"/>
              </w:rPr>
              <w:t>熟记常用电话号码</w:t>
            </w:r>
            <w:r>
              <w:rPr>
                <w:rFonts w:hint="eastAsia" w:ascii="华文仿宋" w:hAnsi="华文仿宋" w:eastAsia="华文仿宋" w:cs="华文仿宋"/>
                <w:sz w:val="28"/>
                <w:szCs w:val="28"/>
                <w:highlight w:val="none"/>
                <w:lang w:eastAsia="zh-CN"/>
              </w:rPr>
              <w:t>，以应对突发事件</w:t>
            </w:r>
          </w:p>
        </w:tc>
        <w:tc>
          <w:tcPr>
            <w:tcW w:w="825" w:type="dxa"/>
            <w:noWrap w:val="0"/>
            <w:vAlign w:val="center"/>
          </w:tcPr>
          <w:p w14:paraId="57CD2C63">
            <w:pPr>
              <w:pStyle w:val="41"/>
              <w:spacing w:before="219" w:line="225"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2</w:t>
            </w:r>
          </w:p>
        </w:tc>
        <w:tc>
          <w:tcPr>
            <w:tcW w:w="930" w:type="dxa"/>
            <w:vMerge w:val="continue"/>
            <w:noWrap w:val="0"/>
            <w:vAlign w:val="center"/>
          </w:tcPr>
          <w:p w14:paraId="55AB7067">
            <w:pPr>
              <w:ind w:firstLine="256" w:firstLineChars="100"/>
              <w:jc w:val="center"/>
              <w:rPr>
                <w:rFonts w:hint="eastAsia" w:ascii="华文仿宋" w:hAnsi="华文仿宋" w:eastAsia="华文仿宋" w:cs="华文仿宋"/>
                <w:spacing w:val="-12"/>
                <w:position w:val="1"/>
                <w:sz w:val="28"/>
                <w:szCs w:val="28"/>
                <w:highlight w:val="none"/>
                <w:lang w:val="en-US" w:eastAsia="zh-CN"/>
              </w:rPr>
            </w:pPr>
          </w:p>
        </w:tc>
      </w:tr>
      <w:tr w14:paraId="5B377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450" w:type="dxa"/>
            <w:vMerge w:val="restart"/>
            <w:tcBorders>
              <w:top w:val="single" w:color="auto" w:sz="4" w:space="0"/>
              <w:left w:val="single" w:color="auto" w:sz="4" w:space="0"/>
              <w:bottom w:val="single" w:color="auto" w:sz="4" w:space="0"/>
              <w:right w:val="single" w:color="auto" w:sz="4" w:space="0"/>
            </w:tcBorders>
            <w:noWrap w:val="0"/>
            <w:vAlign w:val="center"/>
          </w:tcPr>
          <w:p w14:paraId="04DF5B88">
            <w:pPr>
              <w:pStyle w:val="41"/>
              <w:spacing w:before="78" w:line="241"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sz w:val="28"/>
                <w:szCs w:val="28"/>
                <w:highlight w:val="none"/>
                <w:lang w:val="en-US" w:eastAsia="zh-CN"/>
              </w:rPr>
              <w:t>16</w:t>
            </w:r>
          </w:p>
        </w:tc>
        <w:tc>
          <w:tcPr>
            <w:tcW w:w="2535" w:type="dxa"/>
            <w:gridSpan w:val="2"/>
            <w:vMerge w:val="restart"/>
            <w:tcBorders>
              <w:top w:val="single" w:color="auto" w:sz="4" w:space="0"/>
              <w:left w:val="single" w:color="auto" w:sz="4" w:space="0"/>
              <w:bottom w:val="single" w:color="auto" w:sz="4" w:space="0"/>
              <w:right w:val="single" w:color="auto" w:sz="4" w:space="0"/>
            </w:tcBorders>
            <w:noWrap w:val="0"/>
            <w:vAlign w:val="top"/>
          </w:tcPr>
          <w:p w14:paraId="722FA801">
            <w:pPr>
              <w:spacing w:line="241" w:lineRule="auto"/>
              <w:jc w:val="center"/>
              <w:rPr>
                <w:rFonts w:hint="eastAsia" w:ascii="华文仿宋" w:hAnsi="华文仿宋" w:eastAsia="华文仿宋" w:cs="华文仿宋"/>
                <w:sz w:val="28"/>
                <w:szCs w:val="28"/>
                <w:highlight w:val="none"/>
              </w:rPr>
            </w:pPr>
          </w:p>
          <w:p w14:paraId="668A729E">
            <w:pPr>
              <w:spacing w:line="242" w:lineRule="auto"/>
              <w:jc w:val="center"/>
              <w:rPr>
                <w:rFonts w:hint="eastAsia" w:ascii="华文仿宋" w:hAnsi="华文仿宋" w:eastAsia="华文仿宋" w:cs="华文仿宋"/>
                <w:sz w:val="28"/>
                <w:szCs w:val="28"/>
                <w:highlight w:val="none"/>
              </w:rPr>
            </w:pPr>
          </w:p>
          <w:p w14:paraId="122AB188">
            <w:pPr>
              <w:pStyle w:val="41"/>
              <w:spacing w:before="78" w:line="220"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2"/>
                <w:sz w:val="28"/>
                <w:szCs w:val="28"/>
                <w:highlight w:val="none"/>
              </w:rPr>
              <w:t>培训工作</w:t>
            </w:r>
          </w:p>
        </w:tc>
        <w:tc>
          <w:tcPr>
            <w:tcW w:w="3825" w:type="dxa"/>
            <w:gridSpan w:val="2"/>
            <w:tcBorders>
              <w:left w:val="single" w:color="auto" w:sz="4" w:space="0"/>
            </w:tcBorders>
            <w:noWrap w:val="0"/>
            <w:vAlign w:val="top"/>
          </w:tcPr>
          <w:p w14:paraId="13903CD6">
            <w:pPr>
              <w:pStyle w:val="41"/>
              <w:spacing w:before="55" w:line="223" w:lineRule="auto"/>
              <w:ind w:left="125" w:leftChars="0" w:right="146" w:rightChars="0" w:firstLine="1" w:firstLine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2"/>
                <w:sz w:val="28"/>
                <w:szCs w:val="28"/>
                <w:highlight w:val="none"/>
              </w:rPr>
              <w:t>年度培训计划按要求上报审批，根据计</w:t>
            </w:r>
            <w:r>
              <w:rPr>
                <w:rFonts w:hint="eastAsia" w:ascii="华文仿宋" w:hAnsi="华文仿宋" w:eastAsia="华文仿宋" w:cs="华文仿宋"/>
                <w:spacing w:val="1"/>
                <w:sz w:val="28"/>
                <w:szCs w:val="28"/>
                <w:highlight w:val="none"/>
              </w:rPr>
              <w:t>划分解制定月度培训计划；</w:t>
            </w:r>
          </w:p>
        </w:tc>
        <w:tc>
          <w:tcPr>
            <w:tcW w:w="825" w:type="dxa"/>
            <w:noWrap w:val="0"/>
            <w:vAlign w:val="center"/>
          </w:tcPr>
          <w:p w14:paraId="6BE8F954">
            <w:pPr>
              <w:pStyle w:val="41"/>
              <w:spacing w:before="214"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5</w:t>
            </w:r>
          </w:p>
        </w:tc>
        <w:tc>
          <w:tcPr>
            <w:tcW w:w="930" w:type="dxa"/>
            <w:vMerge w:val="restart"/>
            <w:noWrap w:val="0"/>
            <w:vAlign w:val="center"/>
          </w:tcPr>
          <w:p w14:paraId="795805B2">
            <w:pPr>
              <w:pStyle w:val="41"/>
              <w:spacing w:before="214" w:line="315" w:lineRule="exact"/>
              <w:jc w:val="center"/>
              <w:rPr>
                <w:rFonts w:hint="eastAsia" w:ascii="华文仿宋" w:hAnsi="华文仿宋" w:eastAsia="华文仿宋" w:cs="华文仿宋"/>
                <w:position w:val="1"/>
                <w:sz w:val="28"/>
                <w:szCs w:val="28"/>
                <w:highlight w:val="none"/>
                <w:lang w:val="en-US" w:eastAsia="zh-CN"/>
              </w:rPr>
            </w:pPr>
          </w:p>
        </w:tc>
      </w:tr>
      <w:tr w14:paraId="63CCA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8" w:hRule="atLeast"/>
        </w:trPr>
        <w:tc>
          <w:tcPr>
            <w:tcW w:w="450" w:type="dxa"/>
            <w:vMerge w:val="continue"/>
            <w:tcBorders>
              <w:top w:val="single" w:color="auto" w:sz="4" w:space="0"/>
              <w:left w:val="single" w:color="auto" w:sz="4" w:space="0"/>
              <w:bottom w:val="single" w:color="auto" w:sz="4" w:space="0"/>
            </w:tcBorders>
            <w:noWrap w:val="0"/>
            <w:vAlign w:val="center"/>
          </w:tcPr>
          <w:p w14:paraId="43C56C1F">
            <w:pPr>
              <w:jc w:val="cente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bottom w:val="single" w:color="auto" w:sz="4" w:space="0"/>
              <w:right w:val="single" w:color="auto" w:sz="4" w:space="0"/>
            </w:tcBorders>
            <w:noWrap w:val="0"/>
            <w:vAlign w:val="top"/>
          </w:tcPr>
          <w:p w14:paraId="71B810B2">
            <w:pPr>
              <w:jc w:val="center"/>
              <w:rPr>
                <w:rFonts w:hint="eastAsia" w:ascii="华文仿宋" w:hAnsi="华文仿宋" w:eastAsia="华文仿宋" w:cs="华文仿宋"/>
                <w:sz w:val="28"/>
                <w:szCs w:val="28"/>
                <w:highlight w:val="none"/>
              </w:rPr>
            </w:pPr>
          </w:p>
        </w:tc>
        <w:tc>
          <w:tcPr>
            <w:tcW w:w="3825" w:type="dxa"/>
            <w:gridSpan w:val="2"/>
            <w:tcBorders>
              <w:left w:val="single" w:color="auto" w:sz="4" w:space="0"/>
            </w:tcBorders>
            <w:noWrap w:val="0"/>
            <w:vAlign w:val="top"/>
          </w:tcPr>
          <w:p w14:paraId="45AD41AB">
            <w:pPr>
              <w:pStyle w:val="41"/>
              <w:spacing w:before="53" w:line="201" w:lineRule="auto"/>
              <w:jc w:val="both"/>
              <w:rPr>
                <w:rFonts w:hint="eastAsia" w:ascii="华文仿宋" w:hAnsi="华文仿宋" w:eastAsia="华文仿宋" w:cs="华文仿宋"/>
                <w:sz w:val="28"/>
                <w:szCs w:val="28"/>
                <w:highlight w:val="none"/>
                <w:lang w:eastAsia="zh-CN"/>
              </w:rPr>
            </w:pPr>
            <w:r>
              <w:rPr>
                <w:rFonts w:hint="eastAsia" w:ascii="华文仿宋" w:hAnsi="华文仿宋" w:eastAsia="华文仿宋" w:cs="华文仿宋"/>
                <w:spacing w:val="-5"/>
                <w:sz w:val="28"/>
                <w:szCs w:val="28"/>
                <w:highlight w:val="none"/>
              </w:rPr>
              <w:t>受训人员到位率</w:t>
            </w:r>
            <w:r>
              <w:rPr>
                <w:rFonts w:hint="eastAsia" w:ascii="华文仿宋" w:hAnsi="华文仿宋" w:eastAsia="华文仿宋" w:cs="华文仿宋"/>
                <w:spacing w:val="-31"/>
                <w:sz w:val="28"/>
                <w:szCs w:val="28"/>
                <w:highlight w:val="none"/>
              </w:rPr>
              <w:t xml:space="preserve"> </w:t>
            </w:r>
            <w:r>
              <w:rPr>
                <w:rFonts w:hint="eastAsia" w:ascii="华文仿宋" w:hAnsi="华文仿宋" w:eastAsia="华文仿宋" w:cs="华文仿宋"/>
                <w:spacing w:val="-5"/>
                <w:sz w:val="28"/>
                <w:szCs w:val="28"/>
                <w:highlight w:val="none"/>
              </w:rPr>
              <w:t>100%（特殊情况除外</w:t>
            </w:r>
            <w:r>
              <w:rPr>
                <w:rFonts w:hint="eastAsia" w:ascii="华文仿宋" w:hAnsi="华文仿宋" w:eastAsia="华文仿宋" w:cs="华文仿宋"/>
                <w:spacing w:val="-33"/>
                <w:sz w:val="28"/>
                <w:szCs w:val="28"/>
                <w:highlight w:val="none"/>
              </w:rPr>
              <w:t>）</w:t>
            </w:r>
          </w:p>
        </w:tc>
        <w:tc>
          <w:tcPr>
            <w:tcW w:w="825" w:type="dxa"/>
            <w:noWrap w:val="0"/>
            <w:vAlign w:val="center"/>
          </w:tcPr>
          <w:p w14:paraId="0C6ACF39">
            <w:pPr>
              <w:pStyle w:val="41"/>
              <w:spacing w:before="53" w:line="201"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930" w:type="dxa"/>
            <w:vMerge w:val="continue"/>
            <w:noWrap w:val="0"/>
            <w:vAlign w:val="center"/>
          </w:tcPr>
          <w:p w14:paraId="66F4FC27">
            <w:pPr>
              <w:pStyle w:val="41"/>
              <w:spacing w:before="53" w:line="201" w:lineRule="auto"/>
              <w:ind w:left="325" w:leftChars="0"/>
              <w:jc w:val="center"/>
              <w:rPr>
                <w:rFonts w:hint="eastAsia" w:ascii="华文仿宋" w:hAnsi="华文仿宋" w:eastAsia="华文仿宋" w:cs="华文仿宋"/>
                <w:sz w:val="28"/>
                <w:szCs w:val="28"/>
                <w:highlight w:val="none"/>
                <w:lang w:val="en-US" w:eastAsia="zh-CN"/>
              </w:rPr>
            </w:pPr>
          </w:p>
        </w:tc>
      </w:tr>
      <w:tr w14:paraId="374C5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450" w:type="dxa"/>
            <w:vMerge w:val="continue"/>
            <w:tcBorders>
              <w:top w:val="single" w:color="auto" w:sz="4" w:space="0"/>
              <w:left w:val="single" w:color="auto" w:sz="4" w:space="0"/>
              <w:bottom w:val="single" w:color="auto" w:sz="4" w:space="0"/>
            </w:tcBorders>
            <w:noWrap w:val="0"/>
            <w:vAlign w:val="center"/>
          </w:tcPr>
          <w:p w14:paraId="6B5F0074">
            <w:pPr>
              <w:jc w:val="cente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bottom w:val="single" w:color="auto" w:sz="4" w:space="0"/>
              <w:right w:val="single" w:color="auto" w:sz="4" w:space="0"/>
            </w:tcBorders>
            <w:noWrap w:val="0"/>
            <w:vAlign w:val="top"/>
          </w:tcPr>
          <w:p w14:paraId="55BAA416">
            <w:pPr>
              <w:jc w:val="center"/>
              <w:rPr>
                <w:rFonts w:hint="eastAsia" w:ascii="华文仿宋" w:hAnsi="华文仿宋" w:eastAsia="华文仿宋" w:cs="华文仿宋"/>
                <w:sz w:val="28"/>
                <w:szCs w:val="28"/>
                <w:highlight w:val="none"/>
              </w:rPr>
            </w:pPr>
          </w:p>
        </w:tc>
        <w:tc>
          <w:tcPr>
            <w:tcW w:w="3825" w:type="dxa"/>
            <w:gridSpan w:val="2"/>
            <w:tcBorders>
              <w:left w:val="single" w:color="auto" w:sz="4" w:space="0"/>
            </w:tcBorders>
            <w:noWrap w:val="0"/>
            <w:vAlign w:val="top"/>
          </w:tcPr>
          <w:p w14:paraId="2C2A70F3">
            <w:pPr>
              <w:pStyle w:val="41"/>
              <w:spacing w:before="74" w:line="215" w:lineRule="auto"/>
              <w:ind w:firstLine="840" w:firstLineChars="30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关注培训效果，培训合格率</w:t>
            </w:r>
            <w:r>
              <w:rPr>
                <w:rFonts w:hint="eastAsia" w:ascii="华文仿宋" w:hAnsi="华文仿宋" w:eastAsia="华文仿宋" w:cs="华文仿宋"/>
                <w:spacing w:val="-41"/>
                <w:sz w:val="28"/>
                <w:szCs w:val="28"/>
                <w:highlight w:val="none"/>
              </w:rPr>
              <w:t xml:space="preserve"> </w:t>
            </w:r>
            <w:r>
              <w:rPr>
                <w:rFonts w:hint="eastAsia" w:ascii="华文仿宋" w:hAnsi="华文仿宋" w:eastAsia="华文仿宋" w:cs="华文仿宋"/>
                <w:sz w:val="28"/>
                <w:szCs w:val="28"/>
                <w:highlight w:val="none"/>
              </w:rPr>
              <w:t>90%</w:t>
            </w:r>
          </w:p>
        </w:tc>
        <w:tc>
          <w:tcPr>
            <w:tcW w:w="825" w:type="dxa"/>
            <w:noWrap w:val="0"/>
            <w:vAlign w:val="center"/>
          </w:tcPr>
          <w:p w14:paraId="00FC2371">
            <w:pPr>
              <w:pStyle w:val="41"/>
              <w:spacing w:before="74" w:line="215"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z w:val="28"/>
                <w:szCs w:val="28"/>
                <w:highlight w:val="none"/>
                <w:lang w:val="en-US" w:eastAsia="zh-CN"/>
              </w:rPr>
              <w:t>5</w:t>
            </w:r>
          </w:p>
        </w:tc>
        <w:tc>
          <w:tcPr>
            <w:tcW w:w="930" w:type="dxa"/>
            <w:vMerge w:val="continue"/>
            <w:noWrap w:val="0"/>
            <w:vAlign w:val="center"/>
          </w:tcPr>
          <w:p w14:paraId="25B7DD70">
            <w:pPr>
              <w:pStyle w:val="41"/>
              <w:spacing w:before="74" w:line="215" w:lineRule="auto"/>
              <w:ind w:left="325" w:leftChars="0"/>
              <w:jc w:val="center"/>
              <w:rPr>
                <w:rFonts w:hint="eastAsia" w:ascii="华文仿宋" w:hAnsi="华文仿宋" w:eastAsia="华文仿宋" w:cs="华文仿宋"/>
                <w:sz w:val="28"/>
                <w:szCs w:val="28"/>
                <w:highlight w:val="none"/>
                <w:lang w:val="en-US" w:eastAsia="zh-CN"/>
              </w:rPr>
            </w:pPr>
          </w:p>
        </w:tc>
      </w:tr>
      <w:tr w14:paraId="010E1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450" w:type="dxa"/>
            <w:vMerge w:val="restart"/>
            <w:tcBorders>
              <w:top w:val="single" w:color="auto" w:sz="4" w:space="0"/>
              <w:bottom w:val="single" w:color="auto" w:sz="4" w:space="0"/>
            </w:tcBorders>
            <w:noWrap w:val="0"/>
            <w:vAlign w:val="center"/>
          </w:tcPr>
          <w:p w14:paraId="21117F8A">
            <w:pPr>
              <w:pStyle w:val="41"/>
              <w:spacing w:before="78"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17</w:t>
            </w:r>
          </w:p>
        </w:tc>
        <w:tc>
          <w:tcPr>
            <w:tcW w:w="2535" w:type="dxa"/>
            <w:gridSpan w:val="2"/>
            <w:vMerge w:val="restart"/>
            <w:tcBorders>
              <w:top w:val="single" w:color="auto" w:sz="4" w:space="0"/>
              <w:bottom w:val="single" w:color="auto" w:sz="4" w:space="0"/>
            </w:tcBorders>
            <w:noWrap w:val="0"/>
            <w:vAlign w:val="top"/>
          </w:tcPr>
          <w:p w14:paraId="0C174B63">
            <w:pPr>
              <w:spacing w:line="286" w:lineRule="auto"/>
              <w:jc w:val="center"/>
              <w:rPr>
                <w:rFonts w:hint="eastAsia" w:ascii="华文仿宋" w:hAnsi="华文仿宋" w:eastAsia="华文仿宋" w:cs="华文仿宋"/>
                <w:sz w:val="28"/>
                <w:szCs w:val="28"/>
                <w:highlight w:val="none"/>
              </w:rPr>
            </w:pPr>
          </w:p>
          <w:p w14:paraId="2AD70914">
            <w:pPr>
              <w:spacing w:line="286" w:lineRule="auto"/>
              <w:jc w:val="center"/>
              <w:rPr>
                <w:rFonts w:hint="eastAsia" w:ascii="华文仿宋" w:hAnsi="华文仿宋" w:eastAsia="华文仿宋" w:cs="华文仿宋"/>
                <w:sz w:val="28"/>
                <w:szCs w:val="28"/>
                <w:highlight w:val="none"/>
              </w:rPr>
            </w:pPr>
          </w:p>
          <w:p w14:paraId="49968695">
            <w:pPr>
              <w:spacing w:line="286" w:lineRule="auto"/>
              <w:jc w:val="center"/>
              <w:rPr>
                <w:rFonts w:hint="eastAsia" w:ascii="华文仿宋" w:hAnsi="华文仿宋" w:eastAsia="华文仿宋" w:cs="华文仿宋"/>
                <w:sz w:val="28"/>
                <w:szCs w:val="28"/>
                <w:highlight w:val="none"/>
              </w:rPr>
            </w:pPr>
          </w:p>
          <w:p w14:paraId="33C2DAD7">
            <w:pPr>
              <w:spacing w:line="286" w:lineRule="auto"/>
              <w:jc w:val="center"/>
              <w:rPr>
                <w:rFonts w:hint="eastAsia" w:ascii="华文仿宋" w:hAnsi="华文仿宋" w:eastAsia="华文仿宋" w:cs="华文仿宋"/>
                <w:sz w:val="28"/>
                <w:szCs w:val="28"/>
                <w:highlight w:val="none"/>
              </w:rPr>
            </w:pPr>
          </w:p>
          <w:p w14:paraId="34697E8D">
            <w:pPr>
              <w:pStyle w:val="41"/>
              <w:spacing w:before="78" w:line="222" w:lineRule="auto"/>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pacing w:val="-2"/>
                <w:sz w:val="28"/>
                <w:szCs w:val="28"/>
                <w:highlight w:val="none"/>
              </w:rPr>
              <w:t>服务形象</w:t>
            </w:r>
          </w:p>
        </w:tc>
        <w:tc>
          <w:tcPr>
            <w:tcW w:w="3825" w:type="dxa"/>
            <w:gridSpan w:val="2"/>
            <w:noWrap w:val="0"/>
            <w:vAlign w:val="top"/>
          </w:tcPr>
          <w:p w14:paraId="4DE0C39C">
            <w:pPr>
              <w:pStyle w:val="41"/>
              <w:spacing w:before="55" w:line="223" w:lineRule="auto"/>
              <w:ind w:left="129" w:leftChars="0" w:right="108" w:rightChars="0" w:hanging="2" w:firstLine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5"/>
                <w:sz w:val="28"/>
                <w:szCs w:val="28"/>
                <w:highlight w:val="none"/>
                <w:lang w:eastAsia="zh-CN"/>
              </w:rPr>
              <w:t>工作人员</w:t>
            </w:r>
            <w:r>
              <w:rPr>
                <w:rFonts w:hint="eastAsia" w:ascii="华文仿宋" w:hAnsi="华文仿宋" w:eastAsia="华文仿宋" w:cs="华文仿宋"/>
                <w:spacing w:val="-5"/>
                <w:sz w:val="28"/>
                <w:szCs w:val="28"/>
                <w:highlight w:val="none"/>
              </w:rPr>
              <w:t>按规定着装，工衣、鞋</w:t>
            </w:r>
            <w:r>
              <w:rPr>
                <w:rFonts w:hint="eastAsia" w:ascii="华文仿宋" w:hAnsi="华文仿宋" w:eastAsia="华文仿宋" w:cs="华文仿宋"/>
                <w:sz w:val="28"/>
                <w:szCs w:val="28"/>
                <w:highlight w:val="none"/>
              </w:rPr>
              <w:t xml:space="preserve"> 干净、整洁、无异味；</w:t>
            </w:r>
          </w:p>
        </w:tc>
        <w:tc>
          <w:tcPr>
            <w:tcW w:w="825" w:type="dxa"/>
            <w:noWrap w:val="0"/>
            <w:vAlign w:val="center"/>
          </w:tcPr>
          <w:p w14:paraId="5BBCDDF6">
            <w:pPr>
              <w:pStyle w:val="41"/>
              <w:spacing w:before="214"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2</w:t>
            </w:r>
          </w:p>
        </w:tc>
        <w:tc>
          <w:tcPr>
            <w:tcW w:w="930" w:type="dxa"/>
            <w:vMerge w:val="restart"/>
            <w:noWrap w:val="0"/>
            <w:vAlign w:val="center"/>
          </w:tcPr>
          <w:p w14:paraId="1D8B8E4D">
            <w:pPr>
              <w:pStyle w:val="41"/>
              <w:spacing w:before="214" w:line="315" w:lineRule="exact"/>
              <w:jc w:val="center"/>
              <w:rPr>
                <w:rFonts w:hint="eastAsia" w:ascii="华文仿宋" w:hAnsi="华文仿宋" w:eastAsia="华文仿宋" w:cs="华文仿宋"/>
                <w:position w:val="1"/>
                <w:sz w:val="28"/>
                <w:szCs w:val="28"/>
                <w:highlight w:val="none"/>
                <w:lang w:val="en-US" w:eastAsia="zh-CN"/>
              </w:rPr>
            </w:pPr>
          </w:p>
        </w:tc>
      </w:tr>
      <w:tr w14:paraId="7FEFD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450" w:type="dxa"/>
            <w:vMerge w:val="continue"/>
            <w:tcBorders>
              <w:top w:val="single" w:color="auto" w:sz="4" w:space="0"/>
              <w:bottom w:val="single" w:color="auto" w:sz="4" w:space="0"/>
            </w:tcBorders>
            <w:noWrap w:val="0"/>
            <w:vAlign w:val="top"/>
          </w:tcPr>
          <w:p w14:paraId="76820839">
            <w:pP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bottom w:val="single" w:color="auto" w:sz="4" w:space="0"/>
            </w:tcBorders>
            <w:noWrap w:val="0"/>
            <w:vAlign w:val="top"/>
          </w:tcPr>
          <w:p w14:paraId="18CA854B">
            <w:pPr>
              <w:rPr>
                <w:rFonts w:hint="eastAsia" w:ascii="华文仿宋" w:hAnsi="华文仿宋" w:eastAsia="华文仿宋" w:cs="华文仿宋"/>
                <w:sz w:val="28"/>
                <w:szCs w:val="28"/>
                <w:highlight w:val="none"/>
              </w:rPr>
            </w:pPr>
          </w:p>
        </w:tc>
        <w:tc>
          <w:tcPr>
            <w:tcW w:w="3825" w:type="dxa"/>
            <w:gridSpan w:val="2"/>
            <w:noWrap w:val="0"/>
            <w:vAlign w:val="top"/>
          </w:tcPr>
          <w:p w14:paraId="4B360A39">
            <w:pPr>
              <w:pStyle w:val="41"/>
              <w:spacing w:before="53" w:line="231" w:lineRule="auto"/>
              <w:ind w:right="146" w:rightChars="0"/>
              <w:jc w:val="both"/>
              <w:rPr>
                <w:rFonts w:hint="eastAsia" w:ascii="华文仿宋" w:hAnsi="华文仿宋" w:eastAsia="华文仿宋" w:cs="华文仿宋"/>
                <w:sz w:val="28"/>
                <w:szCs w:val="28"/>
                <w:highlight w:val="none"/>
              </w:rPr>
            </w:pPr>
            <w:r>
              <w:rPr>
                <w:rFonts w:hint="eastAsia" w:ascii="华文仿宋" w:hAnsi="华文仿宋" w:eastAsia="华文仿宋" w:cs="华文仿宋"/>
                <w:spacing w:val="1"/>
                <w:sz w:val="28"/>
                <w:szCs w:val="28"/>
                <w:highlight w:val="none"/>
              </w:rPr>
              <w:t>女员工应保持头发洁净整齐、勤洗、勤</w:t>
            </w:r>
            <w:r>
              <w:rPr>
                <w:rFonts w:hint="eastAsia" w:ascii="华文仿宋" w:hAnsi="华文仿宋" w:eastAsia="华文仿宋" w:cs="华文仿宋"/>
                <w:spacing w:val="2"/>
                <w:sz w:val="28"/>
                <w:szCs w:val="28"/>
                <w:highlight w:val="none"/>
              </w:rPr>
              <w:t>梳理</w:t>
            </w:r>
            <w:r>
              <w:rPr>
                <w:rFonts w:hint="eastAsia" w:ascii="华文仿宋" w:hAnsi="华文仿宋" w:eastAsia="华文仿宋" w:cs="华文仿宋"/>
                <w:spacing w:val="2"/>
                <w:sz w:val="28"/>
                <w:szCs w:val="28"/>
                <w:highlight w:val="none"/>
                <w:lang w:val="en-US" w:eastAsia="zh-CN"/>
              </w:rPr>
              <w:t>,</w:t>
            </w:r>
            <w:r>
              <w:rPr>
                <w:rFonts w:hint="eastAsia" w:ascii="华文仿宋" w:hAnsi="华文仿宋" w:eastAsia="华文仿宋" w:cs="华文仿宋"/>
                <w:spacing w:val="2"/>
                <w:sz w:val="28"/>
                <w:szCs w:val="28"/>
                <w:highlight w:val="none"/>
              </w:rPr>
              <w:t>男员工发根不过衣领，不留大鬓角，每天刮胡须，不能留长指甲；</w:t>
            </w:r>
          </w:p>
        </w:tc>
        <w:tc>
          <w:tcPr>
            <w:tcW w:w="825" w:type="dxa"/>
            <w:noWrap w:val="0"/>
            <w:vAlign w:val="center"/>
          </w:tcPr>
          <w:p w14:paraId="520BD928">
            <w:pPr>
              <w:pStyle w:val="41"/>
              <w:spacing w:before="78"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position w:val="1"/>
                <w:sz w:val="28"/>
                <w:szCs w:val="28"/>
                <w:highlight w:val="none"/>
                <w:lang w:val="en-US" w:eastAsia="zh-CN"/>
              </w:rPr>
              <w:t>2</w:t>
            </w:r>
          </w:p>
        </w:tc>
        <w:tc>
          <w:tcPr>
            <w:tcW w:w="930" w:type="dxa"/>
            <w:vMerge w:val="continue"/>
            <w:noWrap w:val="0"/>
            <w:vAlign w:val="top"/>
          </w:tcPr>
          <w:p w14:paraId="01C5FDA1">
            <w:pPr>
              <w:pStyle w:val="41"/>
              <w:spacing w:before="78" w:line="315" w:lineRule="exact"/>
              <w:ind w:left="325" w:leftChars="0"/>
              <w:rPr>
                <w:rFonts w:hint="eastAsia" w:ascii="华文仿宋" w:hAnsi="华文仿宋" w:eastAsia="华文仿宋" w:cs="华文仿宋"/>
                <w:position w:val="1"/>
                <w:sz w:val="28"/>
                <w:szCs w:val="28"/>
                <w:highlight w:val="none"/>
                <w:lang w:val="en-US" w:eastAsia="zh-CN"/>
              </w:rPr>
            </w:pPr>
          </w:p>
        </w:tc>
      </w:tr>
      <w:tr w14:paraId="4798C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450" w:type="dxa"/>
            <w:vMerge w:val="continue"/>
            <w:tcBorders>
              <w:top w:val="single" w:color="auto" w:sz="4" w:space="0"/>
              <w:bottom w:val="single" w:color="auto" w:sz="4" w:space="0"/>
            </w:tcBorders>
            <w:noWrap w:val="0"/>
            <w:vAlign w:val="top"/>
          </w:tcPr>
          <w:p w14:paraId="3EB5C8F1">
            <w:pP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bottom w:val="single" w:color="auto" w:sz="4" w:space="0"/>
            </w:tcBorders>
            <w:noWrap w:val="0"/>
            <w:vAlign w:val="top"/>
          </w:tcPr>
          <w:p w14:paraId="34883D74">
            <w:pPr>
              <w:rPr>
                <w:rFonts w:hint="eastAsia" w:ascii="华文仿宋" w:hAnsi="华文仿宋" w:eastAsia="华文仿宋" w:cs="华文仿宋"/>
                <w:sz w:val="28"/>
                <w:szCs w:val="28"/>
                <w:highlight w:val="none"/>
              </w:rPr>
            </w:pPr>
          </w:p>
        </w:tc>
        <w:tc>
          <w:tcPr>
            <w:tcW w:w="3825" w:type="dxa"/>
            <w:gridSpan w:val="2"/>
            <w:noWrap w:val="0"/>
            <w:vAlign w:val="top"/>
          </w:tcPr>
          <w:p w14:paraId="4C90AF0B">
            <w:pPr>
              <w:pStyle w:val="41"/>
              <w:spacing w:before="95" w:line="222" w:lineRule="auto"/>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按规定佩戴工牌；</w:t>
            </w:r>
          </w:p>
        </w:tc>
        <w:tc>
          <w:tcPr>
            <w:tcW w:w="825" w:type="dxa"/>
            <w:noWrap w:val="0"/>
            <w:vAlign w:val="center"/>
          </w:tcPr>
          <w:p w14:paraId="6046FCFF">
            <w:pPr>
              <w:pStyle w:val="41"/>
              <w:spacing w:before="94" w:line="231" w:lineRule="auto"/>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z w:val="28"/>
                <w:szCs w:val="28"/>
                <w:highlight w:val="none"/>
                <w:lang w:val="en-US" w:eastAsia="zh-CN"/>
              </w:rPr>
              <w:t>2</w:t>
            </w:r>
          </w:p>
        </w:tc>
        <w:tc>
          <w:tcPr>
            <w:tcW w:w="930" w:type="dxa"/>
            <w:vMerge w:val="continue"/>
            <w:noWrap w:val="0"/>
            <w:vAlign w:val="top"/>
          </w:tcPr>
          <w:p w14:paraId="1911D599">
            <w:pPr>
              <w:pStyle w:val="41"/>
              <w:spacing w:before="94" w:line="231" w:lineRule="auto"/>
              <w:ind w:left="325" w:leftChars="0"/>
              <w:rPr>
                <w:rFonts w:hint="eastAsia" w:ascii="华文仿宋" w:hAnsi="华文仿宋" w:eastAsia="华文仿宋" w:cs="华文仿宋"/>
                <w:sz w:val="28"/>
                <w:szCs w:val="28"/>
                <w:highlight w:val="none"/>
                <w:lang w:val="en-US" w:eastAsia="zh-CN"/>
              </w:rPr>
            </w:pPr>
          </w:p>
        </w:tc>
      </w:tr>
      <w:tr w14:paraId="5D5D8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450" w:type="dxa"/>
            <w:vMerge w:val="continue"/>
            <w:tcBorders>
              <w:top w:val="single" w:color="auto" w:sz="4" w:space="0"/>
              <w:bottom w:val="single" w:color="auto" w:sz="4" w:space="0"/>
            </w:tcBorders>
            <w:noWrap w:val="0"/>
            <w:vAlign w:val="top"/>
          </w:tcPr>
          <w:p w14:paraId="61A11E5C">
            <w:pPr>
              <w:rPr>
                <w:rFonts w:hint="eastAsia" w:ascii="华文仿宋" w:hAnsi="华文仿宋" w:eastAsia="华文仿宋" w:cs="华文仿宋"/>
                <w:spacing w:val="-12"/>
                <w:position w:val="1"/>
                <w:sz w:val="28"/>
                <w:szCs w:val="28"/>
                <w:highlight w:val="none"/>
                <w:lang w:val="en-US" w:eastAsia="zh-CN"/>
              </w:rPr>
            </w:pPr>
          </w:p>
        </w:tc>
        <w:tc>
          <w:tcPr>
            <w:tcW w:w="2535" w:type="dxa"/>
            <w:gridSpan w:val="2"/>
            <w:vMerge w:val="continue"/>
            <w:tcBorders>
              <w:top w:val="single" w:color="auto" w:sz="4" w:space="0"/>
              <w:bottom w:val="single" w:color="auto" w:sz="4" w:space="0"/>
            </w:tcBorders>
            <w:noWrap w:val="0"/>
            <w:vAlign w:val="top"/>
          </w:tcPr>
          <w:p w14:paraId="62CF9263">
            <w:pPr>
              <w:rPr>
                <w:rFonts w:hint="eastAsia" w:ascii="华文仿宋" w:hAnsi="华文仿宋" w:eastAsia="华文仿宋" w:cs="华文仿宋"/>
                <w:sz w:val="28"/>
                <w:szCs w:val="28"/>
                <w:highlight w:val="none"/>
              </w:rPr>
            </w:pPr>
          </w:p>
        </w:tc>
        <w:tc>
          <w:tcPr>
            <w:tcW w:w="3825" w:type="dxa"/>
            <w:gridSpan w:val="2"/>
            <w:noWrap w:val="0"/>
            <w:vAlign w:val="top"/>
          </w:tcPr>
          <w:p w14:paraId="4F855483">
            <w:pPr>
              <w:pStyle w:val="41"/>
              <w:spacing w:before="53" w:line="225" w:lineRule="auto"/>
              <w:ind w:right="183" w:rightChars="0"/>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上班时禁止在公共区域及小区内抽烟，上班前不吃异味食物以保证口腔清洁。</w:t>
            </w:r>
          </w:p>
        </w:tc>
        <w:tc>
          <w:tcPr>
            <w:tcW w:w="825" w:type="dxa"/>
            <w:noWrap w:val="0"/>
            <w:vAlign w:val="center"/>
          </w:tcPr>
          <w:p w14:paraId="51685C62">
            <w:pPr>
              <w:pStyle w:val="41"/>
              <w:spacing w:before="215"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1</w:t>
            </w:r>
          </w:p>
        </w:tc>
        <w:tc>
          <w:tcPr>
            <w:tcW w:w="930" w:type="dxa"/>
            <w:vMerge w:val="continue"/>
            <w:noWrap w:val="0"/>
            <w:vAlign w:val="top"/>
          </w:tcPr>
          <w:p w14:paraId="51C92A09">
            <w:pPr>
              <w:pStyle w:val="41"/>
              <w:spacing w:before="215" w:line="315" w:lineRule="exact"/>
              <w:ind w:left="325" w:leftChars="0"/>
              <w:rPr>
                <w:rFonts w:hint="eastAsia" w:ascii="华文仿宋" w:hAnsi="华文仿宋" w:eastAsia="华文仿宋" w:cs="华文仿宋"/>
                <w:position w:val="1"/>
                <w:sz w:val="28"/>
                <w:szCs w:val="28"/>
                <w:highlight w:val="none"/>
                <w:lang w:val="en-US" w:eastAsia="zh-CN"/>
              </w:rPr>
            </w:pPr>
          </w:p>
        </w:tc>
      </w:tr>
      <w:tr w14:paraId="51447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450" w:type="dxa"/>
            <w:tcBorders>
              <w:top w:val="single" w:color="auto" w:sz="4" w:space="0"/>
              <w:bottom w:val="single" w:color="auto" w:sz="4" w:space="0"/>
            </w:tcBorders>
            <w:noWrap w:val="0"/>
            <w:vAlign w:val="center"/>
          </w:tcPr>
          <w:p w14:paraId="11EFEA0B">
            <w:pPr>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1</w:t>
            </w:r>
            <w:r>
              <w:rPr>
                <w:rFonts w:hint="eastAsia" w:ascii="华文仿宋" w:hAnsi="华文仿宋" w:eastAsia="华文仿宋" w:cs="华文仿宋"/>
                <w:spacing w:val="-12"/>
                <w:kern w:val="2"/>
                <w:position w:val="1"/>
                <w:sz w:val="28"/>
                <w:szCs w:val="28"/>
                <w:highlight w:val="none"/>
                <w:lang w:val="en-US" w:eastAsia="zh-CN" w:bidi="ar-SA"/>
              </w:rPr>
              <w:t>8</w:t>
            </w:r>
          </w:p>
        </w:tc>
        <w:tc>
          <w:tcPr>
            <w:tcW w:w="6360" w:type="dxa"/>
            <w:gridSpan w:val="4"/>
            <w:tcBorders>
              <w:top w:val="single" w:color="auto" w:sz="4" w:space="0"/>
              <w:bottom w:val="single" w:color="auto" w:sz="4" w:space="0"/>
            </w:tcBorders>
            <w:noWrap w:val="0"/>
            <w:vAlign w:val="center"/>
          </w:tcPr>
          <w:p w14:paraId="2F6B9365">
            <w:pPr>
              <w:pStyle w:val="41"/>
              <w:spacing w:before="53" w:line="225" w:lineRule="auto"/>
              <w:ind w:right="183" w:rightChars="0"/>
              <w:jc w:val="center"/>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val="en-US" w:eastAsia="zh-CN"/>
              </w:rPr>
              <w:t>合计：</w:t>
            </w:r>
          </w:p>
        </w:tc>
        <w:tc>
          <w:tcPr>
            <w:tcW w:w="825" w:type="dxa"/>
            <w:noWrap w:val="0"/>
            <w:vAlign w:val="top"/>
          </w:tcPr>
          <w:p w14:paraId="52737398">
            <w:pPr>
              <w:pStyle w:val="41"/>
              <w:spacing w:before="215" w:line="315" w:lineRule="exact"/>
              <w:jc w:val="center"/>
              <w:rPr>
                <w:rFonts w:hint="eastAsia" w:ascii="华文仿宋" w:hAnsi="华文仿宋" w:eastAsia="华文仿宋" w:cs="华文仿宋"/>
                <w:spacing w:val="-12"/>
                <w:position w:val="1"/>
                <w:sz w:val="28"/>
                <w:szCs w:val="28"/>
                <w:highlight w:val="none"/>
                <w:lang w:val="en-US" w:eastAsia="zh-CN"/>
              </w:rPr>
            </w:pPr>
            <w:r>
              <w:rPr>
                <w:rFonts w:hint="eastAsia" w:ascii="华文仿宋" w:hAnsi="华文仿宋" w:eastAsia="华文仿宋" w:cs="华文仿宋"/>
                <w:spacing w:val="-12"/>
                <w:position w:val="1"/>
                <w:sz w:val="28"/>
                <w:szCs w:val="28"/>
                <w:highlight w:val="none"/>
                <w:lang w:val="en-US" w:eastAsia="zh-CN"/>
              </w:rPr>
              <w:t>100</w:t>
            </w:r>
          </w:p>
        </w:tc>
        <w:tc>
          <w:tcPr>
            <w:tcW w:w="930" w:type="dxa"/>
            <w:noWrap w:val="0"/>
            <w:vAlign w:val="top"/>
          </w:tcPr>
          <w:p w14:paraId="3D6604C8">
            <w:pPr>
              <w:pStyle w:val="41"/>
              <w:spacing w:before="215" w:line="315" w:lineRule="exact"/>
              <w:ind w:left="325" w:leftChars="0"/>
              <w:jc w:val="center"/>
              <w:rPr>
                <w:rFonts w:hint="eastAsia" w:ascii="华文仿宋" w:hAnsi="华文仿宋" w:eastAsia="华文仿宋" w:cs="华文仿宋"/>
                <w:position w:val="1"/>
                <w:sz w:val="28"/>
                <w:szCs w:val="28"/>
                <w:highlight w:val="none"/>
                <w:lang w:val="en-US" w:eastAsia="zh-CN"/>
              </w:rPr>
            </w:pPr>
          </w:p>
        </w:tc>
      </w:tr>
    </w:tbl>
    <w:p w14:paraId="191369F9">
      <w:pPr>
        <w:pStyle w:val="9"/>
        <w:spacing w:before="153" w:line="379" w:lineRule="auto"/>
        <w:ind w:right="133"/>
        <w:jc w:val="both"/>
        <w:rPr>
          <w:rFonts w:ascii="楷体" w:hAnsi="楷体" w:eastAsia="楷体" w:cs="楷体"/>
          <w:sz w:val="30"/>
          <w:szCs w:val="30"/>
        </w:rPr>
        <w:sectPr>
          <w:footerReference r:id="rId7" w:type="default"/>
          <w:pgSz w:w="11906" w:h="16839"/>
          <w:pgMar w:top="1431" w:right="1664" w:bottom="1214" w:left="1687" w:header="0" w:footer="977" w:gutter="0"/>
          <w:pgNumType w:fmt="decimal"/>
          <w:cols w:space="720" w:num="1"/>
        </w:sectPr>
      </w:pPr>
    </w:p>
    <w:p w14:paraId="5C04FA25">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履约保证金</w:t>
      </w:r>
    </w:p>
    <w:p w14:paraId="44F184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按比例收取，按成交价的5%收取，账号信息如下：</w:t>
      </w:r>
    </w:p>
    <w:p w14:paraId="5CB5C2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default"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账户全称：延安博物馆</w:t>
      </w:r>
    </w:p>
    <w:p w14:paraId="519478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账号：102885314449</w:t>
      </w:r>
    </w:p>
    <w:p w14:paraId="772504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开户行：中国银行延安枣园路支行</w:t>
      </w:r>
      <w:r>
        <w:rPr>
          <w:rFonts w:hint="eastAsia" w:ascii="华文仿宋" w:hAnsi="华文仿宋" w:cs="华文仿宋"/>
          <w:b w:val="0"/>
          <w:bCs w:val="0"/>
          <w:kern w:val="0"/>
          <w:sz w:val="28"/>
          <w:szCs w:val="28"/>
          <w:lang w:val="en-US" w:eastAsia="zh-CN"/>
        </w:rPr>
        <w:tab/>
      </w:r>
    </w:p>
    <w:p w14:paraId="2A5D181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八、争议解决</w:t>
      </w:r>
    </w:p>
    <w:p w14:paraId="56A03C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1.合同执行中发生争议的，当事人双方应协商解决，协商达不成一致时，可向采购人所在地的人民法院提请诉讼。</w:t>
      </w:r>
    </w:p>
    <w:p w14:paraId="4F7692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2.在诉讼期间，除双方有争议的部分外，本合同其他部分仍然有效，各方应继续履行。</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九、</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十一、未尽事宜由双方在签订合同时具体明确，但不得超出磋商文件合同草案规定。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590291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(合同的服务承诺则长期有效)。</w:t>
      </w:r>
    </w:p>
    <w:p w14:paraId="1744FA2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1963C583">
      <w:pPr>
        <w:pStyle w:val="4"/>
        <w:rPr>
          <w:rFonts w:hint="eastAsia" w:ascii="华文仿宋" w:hAnsi="华文仿宋" w:cs="华文仿宋"/>
          <w:b w:val="0"/>
          <w:bCs w:val="0"/>
          <w:color w:val="000000"/>
          <w:sz w:val="28"/>
          <w:szCs w:val="28"/>
        </w:rPr>
      </w:pPr>
    </w:p>
    <w:p w14:paraId="543928FB">
      <w:pPr>
        <w:rPr>
          <w:rFonts w:hint="eastAsia" w:ascii="华文仿宋" w:hAnsi="华文仿宋" w:cs="华文仿宋"/>
          <w:b w:val="0"/>
          <w:bCs w:val="0"/>
          <w:color w:val="000000"/>
          <w:sz w:val="28"/>
          <w:szCs w:val="28"/>
        </w:rPr>
      </w:pPr>
    </w:p>
    <w:p w14:paraId="68B4722A">
      <w:pPr>
        <w:pStyle w:val="4"/>
        <w:rPr>
          <w:rFonts w:hint="eastAsia" w:ascii="华文仿宋" w:hAnsi="华文仿宋" w:cs="华文仿宋"/>
          <w:b w:val="0"/>
          <w:bCs w:val="0"/>
          <w:color w:val="000000"/>
          <w:sz w:val="28"/>
          <w:szCs w:val="28"/>
        </w:rPr>
      </w:pPr>
    </w:p>
    <w:p w14:paraId="1A70F96F">
      <w:pPr>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6349"/>
      <w:bookmarkStart w:id="145" w:name="_Toc10248"/>
      <w:bookmarkStart w:id="146" w:name="_Toc20830"/>
      <w:bookmarkStart w:id="147" w:name="_Toc6132"/>
      <w:bookmarkStart w:id="148" w:name="_Toc23235"/>
      <w:bookmarkStart w:id="149" w:name="_Toc26293"/>
      <w:bookmarkStart w:id="150" w:name="_Toc257"/>
      <w:bookmarkStart w:id="151" w:name="_Toc24786"/>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2" w:name="_Toc19569"/>
      <w:bookmarkStart w:id="153" w:name="_Toc13950"/>
      <w:bookmarkStart w:id="154" w:name="_Toc17700"/>
      <w:bookmarkStart w:id="155" w:name="_Toc16362"/>
      <w:bookmarkStart w:id="156" w:name="_Toc20481"/>
      <w:bookmarkStart w:id="157" w:name="_Toc8257"/>
      <w:bookmarkStart w:id="158" w:name="_Toc26378"/>
      <w:bookmarkStart w:id="159" w:name="_Toc76"/>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2280"/>
      <w:bookmarkStart w:id="161" w:name="_Toc24486"/>
      <w:bookmarkStart w:id="162" w:name="_Toc15354"/>
      <w:bookmarkStart w:id="163" w:name="_Toc24457"/>
      <w:bookmarkStart w:id="164" w:name="_Toc23171"/>
      <w:bookmarkStart w:id="165" w:name="_Toc2030"/>
      <w:bookmarkStart w:id="166" w:name="_Toc12627"/>
      <w:bookmarkStart w:id="167" w:name="_Toc21212"/>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8" w:name="_Toc27644"/>
      <w:bookmarkStart w:id="169" w:name="_Toc13586"/>
      <w:bookmarkStart w:id="170" w:name="_Toc3140"/>
      <w:bookmarkStart w:id="171" w:name="_Toc6740"/>
      <w:bookmarkStart w:id="172" w:name="_Toc346"/>
      <w:bookmarkStart w:id="173" w:name="_Toc10738"/>
      <w:bookmarkStart w:id="174" w:name="_Toc12638"/>
      <w:bookmarkStart w:id="175" w:name="_Toc4485"/>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6" w:name="_Toc5428"/>
      <w:bookmarkStart w:id="177" w:name="_Toc21054"/>
      <w:bookmarkStart w:id="178" w:name="_Toc29966"/>
      <w:bookmarkStart w:id="179" w:name="_Toc7640"/>
      <w:bookmarkStart w:id="180" w:name="_Toc1120"/>
      <w:bookmarkStart w:id="181" w:name="_Toc11267"/>
      <w:bookmarkStart w:id="182" w:name="_Toc22519"/>
      <w:bookmarkStart w:id="183" w:name="_Toc15987"/>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15429"/>
      <w:bookmarkStart w:id="185" w:name="_Toc24294"/>
      <w:bookmarkStart w:id="186" w:name="_Toc5243"/>
      <w:bookmarkStart w:id="187" w:name="_Toc880"/>
      <w:bookmarkStart w:id="188" w:name="_Toc2899"/>
      <w:bookmarkStart w:id="189" w:name="_Toc7734"/>
      <w:bookmarkStart w:id="190" w:name="_Toc21702"/>
      <w:bookmarkStart w:id="191" w:name="_Toc26250"/>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2" w:name="_Toc10193"/>
      <w:bookmarkStart w:id="193" w:name="_Toc23450"/>
      <w:bookmarkStart w:id="194" w:name="_Toc22476_WPSOffice_Level1"/>
      <w:bookmarkStart w:id="195" w:name="_Toc21571_WPSOffice_Level1"/>
      <w:bookmarkStart w:id="196" w:name="_Toc31082_WPSOffice_Level1"/>
      <w:bookmarkStart w:id="197" w:name="_Toc11156"/>
      <w:bookmarkStart w:id="198" w:name="_Toc24906"/>
      <w:bookmarkStart w:id="199" w:name="_Toc3838"/>
      <w:bookmarkStart w:id="200" w:name="_Toc2071_WPSOffice_Level1"/>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5537_WPSOffice_Level1"/>
      <w:bookmarkStart w:id="203" w:name="_Toc26192_WPSOffice_Level1"/>
      <w:bookmarkStart w:id="204" w:name="_Toc8294_WPSOffice_Level1"/>
      <w:bookmarkStart w:id="205" w:name="_Toc19993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4464_WPSOffice_Level2"/>
      <w:bookmarkStart w:id="207" w:name="_Toc19993_WPSOffice_Level2"/>
      <w:bookmarkStart w:id="208" w:name="_Toc31082_WPSOffice_Level2"/>
      <w:bookmarkStart w:id="209" w:name="_Toc25969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10078_WPSOffice_Level2"/>
      <w:bookmarkStart w:id="211" w:name="_Toc25537_WPSOffice_Level2"/>
      <w:bookmarkStart w:id="212" w:name="_Toc5830_WPSOffice_Level2"/>
      <w:bookmarkStart w:id="213" w:name="_Toc27026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28631_WPSOffice_Level2"/>
      <w:bookmarkStart w:id="216" w:name="_Toc7348_WPSOffice_Level2"/>
      <w:bookmarkStart w:id="217" w:name="_Toc5795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8116_WPSOffice_Level2"/>
      <w:bookmarkStart w:id="219" w:name="_Toc27223_WPSOffice_Level2"/>
      <w:bookmarkStart w:id="220" w:name="_Toc9021_WPSOffice_Level2"/>
      <w:bookmarkStart w:id="221" w:name="_Toc1168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9414_WPSOffice_Level2"/>
      <w:bookmarkStart w:id="223" w:name="_Toc3525_WPSOffice_Level2"/>
      <w:bookmarkStart w:id="224" w:name="_Toc27170_WPSOffice_Level2"/>
      <w:bookmarkStart w:id="225" w:name="_Toc1163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31457_WPSOffice_Level2"/>
      <w:bookmarkStart w:id="227" w:name="_Toc18811_WPSOffice_Level2"/>
      <w:bookmarkStart w:id="228" w:name="_Toc1782_WPSOffice_Level2"/>
      <w:bookmarkStart w:id="229" w:name="_Toc20504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28279_WPSOffice_Level2"/>
      <w:bookmarkStart w:id="232" w:name="_Toc13258_WPSOffice_Level2"/>
      <w:bookmarkStart w:id="233" w:name="_Toc19486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3092_WPSOffice_Level1"/>
      <w:bookmarkStart w:id="235" w:name="_Toc21905_WPSOffice_Level1"/>
      <w:bookmarkStart w:id="236" w:name="_Toc27464_WPSOffice_Level1"/>
      <w:bookmarkStart w:id="237" w:name="_Toc22808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980_WPSOffice_Level2"/>
      <w:bookmarkStart w:id="240" w:name="_Toc8316_WPSOffice_Level2"/>
      <w:bookmarkStart w:id="241" w:name="_Toc7544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99_WPSOffice_Level2"/>
      <w:bookmarkStart w:id="243" w:name="_Toc2987_WPSOffice_Level2"/>
      <w:bookmarkStart w:id="244" w:name="_Toc10127_WPSOffice_Level2"/>
      <w:bookmarkStart w:id="245"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46" w:name="_Toc15492_WPSOffice_Level2"/>
      <w:bookmarkStart w:id="247" w:name="_Toc22913_WPSOffice_Level2"/>
      <w:bookmarkStart w:id="248" w:name="_Toc28542_WPSOffice_Level2"/>
      <w:bookmarkStart w:id="249" w:name="_Toc13401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31057"/>
      <w:bookmarkStart w:id="251" w:name="_Toc13654"/>
      <w:bookmarkStart w:id="252" w:name="_Toc1807"/>
      <w:r>
        <w:rPr>
          <w:rStyle w:val="36"/>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3" w:name="_Toc18044"/>
      <w:bookmarkStart w:id="254" w:name="_Toc15591"/>
      <w:bookmarkStart w:id="255" w:name="_Toc19326"/>
      <w:bookmarkStart w:id="256" w:name="_Toc29822"/>
      <w:bookmarkStart w:id="257" w:name="_Toc17482"/>
      <w:bookmarkStart w:id="258" w:name="_Toc12408"/>
      <w:bookmarkStart w:id="259" w:name="_Toc13312"/>
      <w:bookmarkStart w:id="260" w:name="_Toc9004"/>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1" w:name="_Toc28770"/>
      <w:bookmarkStart w:id="262" w:name="_Toc16881"/>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3331C5B7">
      <w:pPr>
        <w:pStyle w:val="27"/>
        <w:numPr>
          <w:ilvl w:val="0"/>
          <w:numId w:val="0"/>
        </w:numPr>
        <w:ind w:leftChars="0" w:firstLine="566" w:firstLineChars="200"/>
        <w:rPr>
          <w:rFonts w:hint="default"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ascii="华文仿宋" w:hAnsi="华文仿宋" w:eastAsia="华文仿宋" w:cs="华文仿宋"/>
          <w:color w:val="auto"/>
          <w:kern w:val="2"/>
          <w:sz w:val="28"/>
          <w:szCs w:val="28"/>
          <w:highlight w:val="none"/>
          <w:lang w:val="en-US" w:eastAsia="zh-CN" w:bidi="ar-SA"/>
        </w:rPr>
        <w:t>无。</w:t>
      </w:r>
    </w:p>
    <w:p w14:paraId="6399A65E">
      <w:pPr>
        <w:pStyle w:val="35"/>
        <w:ind w:firstLine="0" w:firstLineChars="0"/>
        <w:rPr>
          <w:rFonts w:hint="eastAsia" w:ascii="黑体" w:hAnsi="黑体" w:eastAsia="黑体"/>
          <w:b w:val="0"/>
          <w:color w:val="000000"/>
        </w:rPr>
      </w:pPr>
    </w:p>
    <w:p w14:paraId="00D20356">
      <w:pPr>
        <w:pStyle w:val="35"/>
        <w:ind w:firstLine="0" w:firstLineChars="0"/>
        <w:rPr>
          <w:rFonts w:hint="eastAsia" w:ascii="黑体" w:hAnsi="黑体" w:eastAsia="黑体"/>
          <w:b w:val="0"/>
          <w:color w:val="000000"/>
        </w:rPr>
      </w:pPr>
    </w:p>
    <w:p w14:paraId="61FF7EF7">
      <w:pPr>
        <w:pStyle w:val="35"/>
        <w:ind w:firstLine="0" w:firstLineChars="0"/>
        <w:rPr>
          <w:rFonts w:hint="eastAsia" w:ascii="黑体" w:hAnsi="黑体" w:eastAsia="黑体"/>
          <w:b w:val="0"/>
          <w:color w:val="000000"/>
        </w:rPr>
      </w:pPr>
    </w:p>
    <w:p w14:paraId="0BC3C38C">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5"/>
        <w:ind w:firstLine="609"/>
        <w:jc w:val="both"/>
        <w:outlineLvl w:val="2"/>
        <w:rPr>
          <w:rFonts w:ascii="仿宋" w:hAnsi="仿宋" w:eastAsia="仿宋" w:cs="仿宋"/>
          <w:bCs w:val="0"/>
          <w:color w:val="000000"/>
        </w:rPr>
      </w:pPr>
      <w:bookmarkStart w:id="264" w:name="_Toc2230"/>
      <w:bookmarkStart w:id="265" w:name="_Toc14262"/>
      <w:bookmarkStart w:id="266" w:name="_Toc19195"/>
      <w:bookmarkStart w:id="267" w:name="_Toc19788"/>
      <w:r>
        <w:rPr>
          <w:rFonts w:hint="eastAsia" w:ascii="仿宋" w:hAnsi="仿宋" w:eastAsia="仿宋" w:cs="仿宋"/>
          <w:bCs w:val="0"/>
          <w:color w:val="000000"/>
        </w:rPr>
        <w:t>一、响应函格式</w:t>
      </w:r>
      <w:bookmarkEnd w:id="264"/>
      <w:bookmarkEnd w:id="265"/>
      <w:bookmarkEnd w:id="266"/>
      <w:bookmarkEnd w:id="267"/>
    </w:p>
    <w:p w14:paraId="58D43A13">
      <w:pPr>
        <w:pStyle w:val="31"/>
        <w:ind w:firstLine="0" w:firstLineChars="0"/>
        <w:jc w:val="center"/>
        <w:rPr>
          <w:rFonts w:ascii="黑体" w:hAnsi="黑体" w:eastAsia="黑体" w:cs="黑体"/>
          <w:color w:val="000000"/>
          <w:sz w:val="32"/>
          <w:szCs w:val="32"/>
        </w:rPr>
      </w:pPr>
      <w:bookmarkStart w:id="268" w:name="_Toc10617"/>
      <w:bookmarkStart w:id="269" w:name="_Toc22777"/>
      <w:bookmarkStart w:id="270" w:name="_Toc23334"/>
      <w:r>
        <w:rPr>
          <w:rFonts w:hint="eastAsia" w:ascii="黑体" w:hAnsi="黑体" w:eastAsia="黑体" w:cs="黑体"/>
          <w:color w:val="000000"/>
          <w:sz w:val="32"/>
          <w:szCs w:val="32"/>
        </w:rPr>
        <w:t>响应函</w:t>
      </w:r>
      <w:bookmarkEnd w:id="268"/>
      <w:bookmarkEnd w:id="269"/>
      <w:bookmarkEnd w:id="270"/>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1" w:name="_Toc24876"/>
      <w:bookmarkStart w:id="272" w:name="_Toc6921"/>
      <w:bookmarkStart w:id="273" w:name="_Toc23660"/>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NumType w:fmt="decimal" w:start="58"/>
          <w:cols w:space="720" w:num="1"/>
          <w:docGrid w:type="linesAndChars" w:linePitch="381" w:charSpace="704"/>
        </w:sectPr>
      </w:pPr>
    </w:p>
    <w:p w14:paraId="78866ED1">
      <w:pPr>
        <w:pStyle w:val="35"/>
        <w:numPr>
          <w:ilvl w:val="0"/>
          <w:numId w:val="7"/>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 ）</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5" w:name="_Toc16202"/>
            <w:bookmarkStart w:id="276" w:name="_Toc32559"/>
            <w:bookmarkStart w:id="277" w:name="_Toc16359"/>
            <w:bookmarkStart w:id="278" w:name="_Toc28616"/>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26417"/>
            <w:bookmarkStart w:id="280" w:name="_Toc4371"/>
            <w:bookmarkStart w:id="281" w:name="_Toc5340"/>
            <w:bookmarkStart w:id="282" w:name="_Toc29236"/>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3" w:name="_Toc18908"/>
            <w:bookmarkStart w:id="284" w:name="_Toc14670"/>
            <w:bookmarkStart w:id="285" w:name="_Toc24317"/>
            <w:bookmarkStart w:id="286"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2" w:type="default"/>
          <w:footerReference r:id="rId13"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7" w:name="_Toc19377"/>
      <w:bookmarkStart w:id="288" w:name="_Toc27738"/>
      <w:bookmarkStart w:id="289" w:name="_Toc31382"/>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1" w:name="_Toc18795"/>
      <w:bookmarkStart w:id="292" w:name="_Toc15586"/>
      <w:bookmarkStart w:id="293" w:name="_Toc525"/>
      <w:bookmarkStart w:id="294" w:name="_Toc12899"/>
      <w:bookmarkStart w:id="295" w:name="_Toc11295"/>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5"/>
        <w:ind w:firstLine="609"/>
        <w:jc w:val="both"/>
        <w:outlineLvl w:val="2"/>
        <w:rPr>
          <w:rFonts w:ascii="仿宋" w:hAnsi="仿宋" w:eastAsia="仿宋" w:cs="仿宋"/>
          <w:bCs w:val="0"/>
          <w:color w:val="000000"/>
        </w:rPr>
      </w:pPr>
      <w:bookmarkStart w:id="296" w:name="_Toc7732"/>
      <w:bookmarkStart w:id="297" w:name="_Toc17062_WPSOffice_Level2"/>
      <w:bookmarkStart w:id="298" w:name="_Toc9337_WPSOffice_Level2"/>
      <w:bookmarkStart w:id="299" w:name="_Toc29975_WPSOffice_Level2"/>
      <w:bookmarkStart w:id="300" w:name="_Toc7989"/>
      <w:bookmarkStart w:id="301" w:name="_Toc11555"/>
      <w:bookmarkStart w:id="302" w:name="_Toc17621"/>
      <w:bookmarkStart w:id="303" w:name="_Toc24887"/>
      <w:bookmarkStart w:id="304" w:name="_Toc9079"/>
      <w:bookmarkStart w:id="305" w:name="_Toc28702"/>
      <w:bookmarkStart w:id="306" w:name="_Toc15660_WPSOffice_Level2"/>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4" w:type="default"/>
      <w:footerReference r:id="rId15"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D57CC">
    <w:pPr>
      <w:spacing w:line="226" w:lineRule="exac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A8503">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EA8503">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58</w:t>
                          </w:r>
                          <w:r>
                            <w:rPr>
                              <w:rFonts w:hint="eastAsia" w:eastAsia="华文仿宋"/>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58</w:t>
                    </w:r>
                    <w:r>
                      <w:rPr>
                        <w:rFonts w:hint="eastAsia" w:eastAsia="华文仿宋"/>
                        <w:lang w:eastAsia="zh-CN"/>
                      </w:rPr>
                      <w:fldChar w:fldCharType="end"/>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77</w:t>
                          </w:r>
                          <w:r>
                            <w:rPr>
                              <w:rFonts w:hint="eastAsia" w:eastAsia="华文仿宋"/>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77</w:t>
                    </w:r>
                    <w:r>
                      <w:rPr>
                        <w:rFonts w:hint="eastAsia" w:eastAsia="华文仿宋"/>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78</w:t>
                          </w:r>
                          <w:r>
                            <w:rPr>
                              <w:rFonts w:hint="eastAsia" w:eastAsia="华文仿宋"/>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78</w:t>
                    </w:r>
                    <w:r>
                      <w:rPr>
                        <w:rFonts w:hint="eastAsia" w:eastAsia="华文仿宋"/>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D8C23">
    <w:pPr>
      <w:pStyle w:val="13"/>
      <w:tabs>
        <w:tab w:val="left" w:pos="368"/>
      </w:tabs>
      <w:jc w:val="center"/>
      <w:rPr>
        <w:rFonts w:hint="eastAsia"/>
        <w:b w:val="0"/>
        <w:bCs w:val="0"/>
        <w:color w:val="auto"/>
        <w:lang w:eastAsia="zh-CN"/>
      </w:rPr>
    </w:pPr>
  </w:p>
  <w:p w14:paraId="3A39B1E4">
    <w:pPr>
      <w:pStyle w:val="13"/>
      <w:tabs>
        <w:tab w:val="left" w:pos="368"/>
      </w:tabs>
      <w:jc w:val="center"/>
      <w:rPr>
        <w:rFonts w:hint="eastAsia"/>
        <w:b w:val="0"/>
        <w:bCs w:val="0"/>
        <w:color w:val="auto"/>
        <w:lang w:eastAsia="zh-CN"/>
      </w:rPr>
    </w:pPr>
  </w:p>
  <w:p w14:paraId="1E0F6C1A">
    <w:pPr>
      <w:pStyle w:val="13"/>
      <w:tabs>
        <w:tab w:val="left" w:pos="368"/>
      </w:tabs>
      <w:jc w:val="center"/>
      <w:rPr>
        <w:rFonts w:hint="eastAsia"/>
        <w:b w:val="0"/>
        <w:bCs w:val="0"/>
        <w:color w:val="auto"/>
        <w:lang w:eastAsia="zh-CN"/>
      </w:rPr>
    </w:pPr>
  </w:p>
  <w:p w14:paraId="5BFEECBE">
    <w:pPr>
      <w:pStyle w:val="13"/>
      <w:tabs>
        <w:tab w:val="left" w:pos="368"/>
      </w:tabs>
      <w:jc w:val="center"/>
      <w:rPr>
        <w:rFonts w:hint="eastAsia" w:eastAsia="宋体"/>
        <w:lang w:eastAsia="zh-CN"/>
      </w:rPr>
    </w:pPr>
    <w:r>
      <w:rPr>
        <w:rFonts w:hint="eastAsia"/>
        <w:b w:val="0"/>
        <w:bCs w:val="0"/>
        <w:color w:val="auto"/>
        <w:lang w:eastAsia="zh-CN"/>
      </w:rPr>
      <w:t>延安博物馆室外铺装、绿化区域物业服务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延安博物馆室外铺装、绿化区域物业服务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延安博物馆室外铺装、绿化区域物业服务</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延安博物馆室外铺装、绿化区域物业服务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7F887D"/>
    <w:multiLevelType w:val="singleLevel"/>
    <w:tmpl w:val="007F887D"/>
    <w:lvl w:ilvl="0" w:tentative="0">
      <w:start w:val="7"/>
      <w:numFmt w:val="chineseCounting"/>
      <w:suff w:val="nothing"/>
      <w:lvlText w:val="%1、"/>
      <w:lvlJc w:val="left"/>
      <w:rPr>
        <w:rFonts w:hint="eastAsia"/>
      </w:rPr>
    </w:lvl>
  </w:abstractNum>
  <w:abstractNum w:abstractNumId="4">
    <w:nsid w:val="205C9A07"/>
    <w:multiLevelType w:val="singleLevel"/>
    <w:tmpl w:val="205C9A07"/>
    <w:lvl w:ilvl="0" w:tentative="0">
      <w:start w:val="4"/>
      <w:numFmt w:val="chineseCounting"/>
      <w:suff w:val="nothing"/>
      <w:lvlText w:val="（%1）"/>
      <w:lvlJc w:val="left"/>
      <w:rPr>
        <w:rFonts w:hint="eastAsia"/>
      </w:rPr>
    </w:lvl>
  </w:abstractNum>
  <w:abstractNum w:abstractNumId="5">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6">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1"/>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C672EC"/>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31D3"/>
    <w:rsid w:val="055374D6"/>
    <w:rsid w:val="05597B30"/>
    <w:rsid w:val="055B7A87"/>
    <w:rsid w:val="057C1CC2"/>
    <w:rsid w:val="05950780"/>
    <w:rsid w:val="05985572"/>
    <w:rsid w:val="059C797B"/>
    <w:rsid w:val="05A0746B"/>
    <w:rsid w:val="05B3235F"/>
    <w:rsid w:val="05CA26AE"/>
    <w:rsid w:val="05CC0260"/>
    <w:rsid w:val="05CD2EB1"/>
    <w:rsid w:val="05CE19E6"/>
    <w:rsid w:val="05DB4947"/>
    <w:rsid w:val="05E732EC"/>
    <w:rsid w:val="05F11A75"/>
    <w:rsid w:val="05FD2B10"/>
    <w:rsid w:val="0620235A"/>
    <w:rsid w:val="0627193B"/>
    <w:rsid w:val="064E336B"/>
    <w:rsid w:val="06500E91"/>
    <w:rsid w:val="06571C6C"/>
    <w:rsid w:val="067508F8"/>
    <w:rsid w:val="067F52D3"/>
    <w:rsid w:val="069279F6"/>
    <w:rsid w:val="069F5975"/>
    <w:rsid w:val="06A15565"/>
    <w:rsid w:val="06A72A7B"/>
    <w:rsid w:val="06B55971"/>
    <w:rsid w:val="06FC4B75"/>
    <w:rsid w:val="06FF6413"/>
    <w:rsid w:val="070007AB"/>
    <w:rsid w:val="07267E44"/>
    <w:rsid w:val="074810B3"/>
    <w:rsid w:val="07524795"/>
    <w:rsid w:val="075F6A10"/>
    <w:rsid w:val="07660241"/>
    <w:rsid w:val="0781507A"/>
    <w:rsid w:val="07A019A5"/>
    <w:rsid w:val="07A03D8C"/>
    <w:rsid w:val="07CF1388"/>
    <w:rsid w:val="080041F1"/>
    <w:rsid w:val="08161C67"/>
    <w:rsid w:val="08535CDD"/>
    <w:rsid w:val="08602EE2"/>
    <w:rsid w:val="086A3D60"/>
    <w:rsid w:val="08733616"/>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BD286D"/>
    <w:rsid w:val="0AFD2C6A"/>
    <w:rsid w:val="0B0264D2"/>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E0013EF"/>
    <w:rsid w:val="0E0302A0"/>
    <w:rsid w:val="0E121122"/>
    <w:rsid w:val="0E484619"/>
    <w:rsid w:val="0E5C20CA"/>
    <w:rsid w:val="0E835B7C"/>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0E42A53"/>
    <w:rsid w:val="1111746F"/>
    <w:rsid w:val="111D59F8"/>
    <w:rsid w:val="113E5D8A"/>
    <w:rsid w:val="115A7068"/>
    <w:rsid w:val="11634536"/>
    <w:rsid w:val="117D2D56"/>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6167A3"/>
    <w:rsid w:val="167364D6"/>
    <w:rsid w:val="168662A0"/>
    <w:rsid w:val="16953E88"/>
    <w:rsid w:val="16A25B6A"/>
    <w:rsid w:val="16D37263"/>
    <w:rsid w:val="16D74786"/>
    <w:rsid w:val="172B0B5F"/>
    <w:rsid w:val="1743234C"/>
    <w:rsid w:val="175E666B"/>
    <w:rsid w:val="17640690"/>
    <w:rsid w:val="177B15A9"/>
    <w:rsid w:val="17887D5F"/>
    <w:rsid w:val="17A22A5A"/>
    <w:rsid w:val="17F83137"/>
    <w:rsid w:val="1800023D"/>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2B55D1"/>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1665A9"/>
    <w:rsid w:val="1D231C99"/>
    <w:rsid w:val="1D2616DA"/>
    <w:rsid w:val="1D4665DA"/>
    <w:rsid w:val="1D470009"/>
    <w:rsid w:val="1D70376F"/>
    <w:rsid w:val="1D737B22"/>
    <w:rsid w:val="1D85546D"/>
    <w:rsid w:val="1D8D4AB2"/>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370574"/>
    <w:rsid w:val="204859DD"/>
    <w:rsid w:val="20B35E4D"/>
    <w:rsid w:val="20F23661"/>
    <w:rsid w:val="21020B82"/>
    <w:rsid w:val="21072EE3"/>
    <w:rsid w:val="211969F4"/>
    <w:rsid w:val="21393694"/>
    <w:rsid w:val="21983295"/>
    <w:rsid w:val="219C0FD7"/>
    <w:rsid w:val="21B3498B"/>
    <w:rsid w:val="21B37336"/>
    <w:rsid w:val="21DC0A61"/>
    <w:rsid w:val="21E8421C"/>
    <w:rsid w:val="21E964A3"/>
    <w:rsid w:val="220D5A31"/>
    <w:rsid w:val="221E7C3E"/>
    <w:rsid w:val="2248284A"/>
    <w:rsid w:val="22944E50"/>
    <w:rsid w:val="22B031B7"/>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313BEE"/>
    <w:rsid w:val="277D3506"/>
    <w:rsid w:val="27835FC2"/>
    <w:rsid w:val="27AB2EB7"/>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B844D4"/>
    <w:rsid w:val="29C341E8"/>
    <w:rsid w:val="29CB726B"/>
    <w:rsid w:val="29CC3486"/>
    <w:rsid w:val="29DA269C"/>
    <w:rsid w:val="29E4176D"/>
    <w:rsid w:val="29E7300B"/>
    <w:rsid w:val="29EE7EF6"/>
    <w:rsid w:val="29FF0355"/>
    <w:rsid w:val="2A246AEB"/>
    <w:rsid w:val="2A2C0A1E"/>
    <w:rsid w:val="2A473886"/>
    <w:rsid w:val="2A573CED"/>
    <w:rsid w:val="2A596061"/>
    <w:rsid w:val="2A720B27"/>
    <w:rsid w:val="2A7C1065"/>
    <w:rsid w:val="2A7C3754"/>
    <w:rsid w:val="2A930A9D"/>
    <w:rsid w:val="2A9A62D0"/>
    <w:rsid w:val="2A9F38E6"/>
    <w:rsid w:val="2AA02968"/>
    <w:rsid w:val="2AAF1D7B"/>
    <w:rsid w:val="2ADE62B2"/>
    <w:rsid w:val="2B222811"/>
    <w:rsid w:val="2B634913"/>
    <w:rsid w:val="2B6D12EE"/>
    <w:rsid w:val="2B7D7783"/>
    <w:rsid w:val="2BA2543C"/>
    <w:rsid w:val="2BB331A5"/>
    <w:rsid w:val="2BC60FC8"/>
    <w:rsid w:val="2BFD6B16"/>
    <w:rsid w:val="2C0A1414"/>
    <w:rsid w:val="2C197C11"/>
    <w:rsid w:val="2C273B93"/>
    <w:rsid w:val="2C2B3B1E"/>
    <w:rsid w:val="2C484235"/>
    <w:rsid w:val="2C526E62"/>
    <w:rsid w:val="2C8F617F"/>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314855"/>
    <w:rsid w:val="2E421F65"/>
    <w:rsid w:val="2E861045"/>
    <w:rsid w:val="2E9F03ED"/>
    <w:rsid w:val="2EA25C4E"/>
    <w:rsid w:val="2ED3590C"/>
    <w:rsid w:val="2EF1054D"/>
    <w:rsid w:val="2F44743E"/>
    <w:rsid w:val="2F472CFA"/>
    <w:rsid w:val="2F5E17DB"/>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867E0"/>
    <w:rsid w:val="316D3DF6"/>
    <w:rsid w:val="31735FEC"/>
    <w:rsid w:val="31905D36"/>
    <w:rsid w:val="31BB2DB3"/>
    <w:rsid w:val="31FD5F6B"/>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666500"/>
    <w:rsid w:val="346E6803"/>
    <w:rsid w:val="349C4646"/>
    <w:rsid w:val="34A71D15"/>
    <w:rsid w:val="34AF2977"/>
    <w:rsid w:val="34B43C68"/>
    <w:rsid w:val="34E40B78"/>
    <w:rsid w:val="34EB5D83"/>
    <w:rsid w:val="34FC4643"/>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D9083D"/>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8E6472"/>
    <w:rsid w:val="3A9248CD"/>
    <w:rsid w:val="3A992100"/>
    <w:rsid w:val="3A9B73CB"/>
    <w:rsid w:val="3AD52E6E"/>
    <w:rsid w:val="3B0E3CCE"/>
    <w:rsid w:val="3B163750"/>
    <w:rsid w:val="3B1A78C5"/>
    <w:rsid w:val="3B2C2F74"/>
    <w:rsid w:val="3B3E6803"/>
    <w:rsid w:val="3B410244"/>
    <w:rsid w:val="3B885D5C"/>
    <w:rsid w:val="3B8E778B"/>
    <w:rsid w:val="3B954FF7"/>
    <w:rsid w:val="3B985F13"/>
    <w:rsid w:val="3BE43653"/>
    <w:rsid w:val="3BFD046C"/>
    <w:rsid w:val="3C17152E"/>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17849"/>
    <w:rsid w:val="3F9904AC"/>
    <w:rsid w:val="3FBB6674"/>
    <w:rsid w:val="3FD12164"/>
    <w:rsid w:val="3FFC1167"/>
    <w:rsid w:val="400172BB"/>
    <w:rsid w:val="4004001B"/>
    <w:rsid w:val="40273D0A"/>
    <w:rsid w:val="407E7DCE"/>
    <w:rsid w:val="408847A8"/>
    <w:rsid w:val="408A030B"/>
    <w:rsid w:val="40BE466E"/>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9E42E3"/>
    <w:rsid w:val="43A4388B"/>
    <w:rsid w:val="43AF64F0"/>
    <w:rsid w:val="43BE3225"/>
    <w:rsid w:val="43C35D74"/>
    <w:rsid w:val="43E3619A"/>
    <w:rsid w:val="43F649EB"/>
    <w:rsid w:val="43FD36FF"/>
    <w:rsid w:val="440F51E1"/>
    <w:rsid w:val="44240C8C"/>
    <w:rsid w:val="442962A2"/>
    <w:rsid w:val="44356037"/>
    <w:rsid w:val="446A2417"/>
    <w:rsid w:val="447A4E24"/>
    <w:rsid w:val="447D75CD"/>
    <w:rsid w:val="4488746D"/>
    <w:rsid w:val="44B74F0C"/>
    <w:rsid w:val="44D86915"/>
    <w:rsid w:val="44DF70AD"/>
    <w:rsid w:val="44E421C9"/>
    <w:rsid w:val="44F468B0"/>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44F73"/>
    <w:rsid w:val="46267DEB"/>
    <w:rsid w:val="465C00A0"/>
    <w:rsid w:val="46601D24"/>
    <w:rsid w:val="466435C2"/>
    <w:rsid w:val="46B362F7"/>
    <w:rsid w:val="470703F1"/>
    <w:rsid w:val="470E79D1"/>
    <w:rsid w:val="475D3DA8"/>
    <w:rsid w:val="47605F31"/>
    <w:rsid w:val="478E45D4"/>
    <w:rsid w:val="47BB30B2"/>
    <w:rsid w:val="47C85DD2"/>
    <w:rsid w:val="47D209FF"/>
    <w:rsid w:val="47D72A0D"/>
    <w:rsid w:val="47F72214"/>
    <w:rsid w:val="47FF0499"/>
    <w:rsid w:val="48215A10"/>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475589"/>
    <w:rsid w:val="4A493E9B"/>
    <w:rsid w:val="4A6A6D04"/>
    <w:rsid w:val="4A8A736F"/>
    <w:rsid w:val="4A8F2BD7"/>
    <w:rsid w:val="4AC26B09"/>
    <w:rsid w:val="4AC66BD0"/>
    <w:rsid w:val="4AC76815"/>
    <w:rsid w:val="4ACC5BD9"/>
    <w:rsid w:val="4ADE0EEB"/>
    <w:rsid w:val="4ADE5503"/>
    <w:rsid w:val="4AE9678B"/>
    <w:rsid w:val="4AF241A0"/>
    <w:rsid w:val="4B023413"/>
    <w:rsid w:val="4B09298A"/>
    <w:rsid w:val="4B23143B"/>
    <w:rsid w:val="4B2B2900"/>
    <w:rsid w:val="4B3612A5"/>
    <w:rsid w:val="4B501DBF"/>
    <w:rsid w:val="4B5A1437"/>
    <w:rsid w:val="4B6B0F4E"/>
    <w:rsid w:val="4B7F0E9E"/>
    <w:rsid w:val="4B92472D"/>
    <w:rsid w:val="4B9C465E"/>
    <w:rsid w:val="4BE551A5"/>
    <w:rsid w:val="4C067917"/>
    <w:rsid w:val="4C115F9A"/>
    <w:rsid w:val="4C2B4E0D"/>
    <w:rsid w:val="4C46543A"/>
    <w:rsid w:val="4C6562E6"/>
    <w:rsid w:val="4C6D0CF6"/>
    <w:rsid w:val="4C6E2B99"/>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4C4292"/>
    <w:rsid w:val="4D5A571F"/>
    <w:rsid w:val="4D623393"/>
    <w:rsid w:val="4D644F78"/>
    <w:rsid w:val="4D704F42"/>
    <w:rsid w:val="4D8F79F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C506B"/>
    <w:rsid w:val="52EF06B7"/>
    <w:rsid w:val="53041596"/>
    <w:rsid w:val="53146370"/>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BF046F"/>
    <w:rsid w:val="54CF07A0"/>
    <w:rsid w:val="54D264E2"/>
    <w:rsid w:val="54F71AA5"/>
    <w:rsid w:val="554259E1"/>
    <w:rsid w:val="55614BA6"/>
    <w:rsid w:val="556F3D31"/>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E207E"/>
    <w:rsid w:val="587358E6"/>
    <w:rsid w:val="5889335C"/>
    <w:rsid w:val="588C69A8"/>
    <w:rsid w:val="58AC2CC7"/>
    <w:rsid w:val="58AD0DF8"/>
    <w:rsid w:val="58BD360B"/>
    <w:rsid w:val="58BF0649"/>
    <w:rsid w:val="58ED5699"/>
    <w:rsid w:val="58F24A5D"/>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EB18DC"/>
    <w:rsid w:val="5B060C94"/>
    <w:rsid w:val="5B227EAF"/>
    <w:rsid w:val="5B264E92"/>
    <w:rsid w:val="5B323837"/>
    <w:rsid w:val="5B3248B5"/>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D1256CE"/>
    <w:rsid w:val="5D1F1D64"/>
    <w:rsid w:val="5D2465BC"/>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1610"/>
    <w:rsid w:val="5ED95287"/>
    <w:rsid w:val="5EE57DEF"/>
    <w:rsid w:val="5F245B8C"/>
    <w:rsid w:val="5F28567D"/>
    <w:rsid w:val="5F29040C"/>
    <w:rsid w:val="5F3479DF"/>
    <w:rsid w:val="5F4010A7"/>
    <w:rsid w:val="5F6B7317"/>
    <w:rsid w:val="5F721AF0"/>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3A35"/>
    <w:rsid w:val="62022F83"/>
    <w:rsid w:val="62175534"/>
    <w:rsid w:val="621E4B15"/>
    <w:rsid w:val="624E4BA2"/>
    <w:rsid w:val="625C563D"/>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24218B"/>
    <w:rsid w:val="644F5459"/>
    <w:rsid w:val="645667E8"/>
    <w:rsid w:val="64866BD9"/>
    <w:rsid w:val="64A37118"/>
    <w:rsid w:val="64AA4AE5"/>
    <w:rsid w:val="64B81251"/>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DC0AFB"/>
    <w:rsid w:val="66E3632D"/>
    <w:rsid w:val="66F72064"/>
    <w:rsid w:val="67136C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BC6E36"/>
    <w:rsid w:val="68CD7EF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C2027AD"/>
    <w:rsid w:val="6C3D64DF"/>
    <w:rsid w:val="6C3E7464"/>
    <w:rsid w:val="6C4258A4"/>
    <w:rsid w:val="6C452082"/>
    <w:rsid w:val="6C5337CF"/>
    <w:rsid w:val="6C5506F2"/>
    <w:rsid w:val="6C5C0714"/>
    <w:rsid w:val="6C895281"/>
    <w:rsid w:val="6C8B2992"/>
    <w:rsid w:val="6CA65E33"/>
    <w:rsid w:val="6CAD73D6"/>
    <w:rsid w:val="6CAE6A95"/>
    <w:rsid w:val="6CB73B9C"/>
    <w:rsid w:val="6CDF7BCE"/>
    <w:rsid w:val="6CE93F71"/>
    <w:rsid w:val="6D0D43C1"/>
    <w:rsid w:val="6D0E31A9"/>
    <w:rsid w:val="6D166FC6"/>
    <w:rsid w:val="6D260D22"/>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A10B33"/>
    <w:rsid w:val="6FAC7C04"/>
    <w:rsid w:val="6FCA62DC"/>
    <w:rsid w:val="6FDE58E3"/>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C07837"/>
    <w:rsid w:val="70E1568B"/>
    <w:rsid w:val="70E46F2A"/>
    <w:rsid w:val="70ED4030"/>
    <w:rsid w:val="71436346"/>
    <w:rsid w:val="7162370E"/>
    <w:rsid w:val="716A484E"/>
    <w:rsid w:val="71703B38"/>
    <w:rsid w:val="71C07997"/>
    <w:rsid w:val="71C12C62"/>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7C5B3F"/>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96078E"/>
    <w:rsid w:val="75E63744"/>
    <w:rsid w:val="75EB6D06"/>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66821"/>
    <w:rsid w:val="779D6084"/>
    <w:rsid w:val="77B75398"/>
    <w:rsid w:val="77CB0E43"/>
    <w:rsid w:val="77D62D81"/>
    <w:rsid w:val="77DE0B76"/>
    <w:rsid w:val="77EB6E04"/>
    <w:rsid w:val="77F24622"/>
    <w:rsid w:val="77F9775E"/>
    <w:rsid w:val="780A196C"/>
    <w:rsid w:val="78342545"/>
    <w:rsid w:val="785710BA"/>
    <w:rsid w:val="78CC4E73"/>
    <w:rsid w:val="78E1046A"/>
    <w:rsid w:val="78F26496"/>
    <w:rsid w:val="79077C59"/>
    <w:rsid w:val="79184530"/>
    <w:rsid w:val="792870F3"/>
    <w:rsid w:val="793A6280"/>
    <w:rsid w:val="79420C91"/>
    <w:rsid w:val="794732B8"/>
    <w:rsid w:val="79B25E17"/>
    <w:rsid w:val="79B85ED4"/>
    <w:rsid w:val="79B92E6D"/>
    <w:rsid w:val="79F0693F"/>
    <w:rsid w:val="7A0349D5"/>
    <w:rsid w:val="7A08012D"/>
    <w:rsid w:val="7A1963AB"/>
    <w:rsid w:val="7A263449"/>
    <w:rsid w:val="7A3902E6"/>
    <w:rsid w:val="7A3A405E"/>
    <w:rsid w:val="7A435E4B"/>
    <w:rsid w:val="7A460C55"/>
    <w:rsid w:val="7A4E0799"/>
    <w:rsid w:val="7A524009"/>
    <w:rsid w:val="7A644563"/>
    <w:rsid w:val="7A7C4EC2"/>
    <w:rsid w:val="7A7F1A71"/>
    <w:rsid w:val="7A903C7E"/>
    <w:rsid w:val="7A996FD7"/>
    <w:rsid w:val="7AA634A2"/>
    <w:rsid w:val="7ABD0F17"/>
    <w:rsid w:val="7ACD0A2E"/>
    <w:rsid w:val="7AD63D87"/>
    <w:rsid w:val="7AFF3BA5"/>
    <w:rsid w:val="7B1F65CA"/>
    <w:rsid w:val="7B493A62"/>
    <w:rsid w:val="7B6E3FBF"/>
    <w:rsid w:val="7B6E5D6D"/>
    <w:rsid w:val="7BAD5E8E"/>
    <w:rsid w:val="7BB11EB4"/>
    <w:rsid w:val="7BB120FE"/>
    <w:rsid w:val="7BE349AD"/>
    <w:rsid w:val="7BF9373B"/>
    <w:rsid w:val="7C064A88"/>
    <w:rsid w:val="7C093CE8"/>
    <w:rsid w:val="7C66113B"/>
    <w:rsid w:val="7C6B73A1"/>
    <w:rsid w:val="7C7279FB"/>
    <w:rsid w:val="7C745605"/>
    <w:rsid w:val="7C961804"/>
    <w:rsid w:val="7CAF4890"/>
    <w:rsid w:val="7CB9570E"/>
    <w:rsid w:val="7CD442F6"/>
    <w:rsid w:val="7CF14EA8"/>
    <w:rsid w:val="7D2708CA"/>
    <w:rsid w:val="7D44147C"/>
    <w:rsid w:val="7D5C0394"/>
    <w:rsid w:val="7D781125"/>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76EDF"/>
    <w:rsid w:val="7EEF5417"/>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18567</Words>
  <Characters>19364</Characters>
  <Lines>0</Lines>
  <Paragraphs>0</Paragraphs>
  <TotalTime>882</TotalTime>
  <ScaleCrop>false</ScaleCrop>
  <LinksUpToDate>false</LinksUpToDate>
  <CharactersWithSpaces>19440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2026-08-27T10:03:00Z</cp:lastPrinted>
  <dcterms:modified xsi:type="dcterms:W3CDTF">2026-08-28T08:11:43Z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