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94E11">
      <w:pPr>
        <w:pStyle w:val="3"/>
        <w:jc w:val="center"/>
        <w:rPr>
          <w:rFonts w:ascii="宋体" w:hAnsi="宋体" w:cs="宋体"/>
          <w:b/>
          <w:bCs/>
          <w:spacing w:val="-20"/>
          <w:kern w:val="44"/>
          <w:sz w:val="48"/>
          <w:szCs w:val="48"/>
        </w:rPr>
      </w:pPr>
    </w:p>
    <w:p w14:paraId="3590E61D">
      <w:pPr>
        <w:pStyle w:val="3"/>
        <w:jc w:val="center"/>
        <w:rPr>
          <w:rFonts w:ascii="宋体" w:hAnsi="宋体" w:cs="宋体"/>
          <w:b/>
          <w:bCs/>
          <w:spacing w:val="-20"/>
          <w:kern w:val="44"/>
          <w:sz w:val="48"/>
          <w:szCs w:val="48"/>
        </w:rPr>
      </w:pPr>
    </w:p>
    <w:p w14:paraId="7C009CA1">
      <w:pPr>
        <w:pStyle w:val="3"/>
        <w:jc w:val="center"/>
        <w:rPr>
          <w:rFonts w:ascii="宋体" w:hAnsi="宋体" w:cs="宋体"/>
          <w:b/>
          <w:bCs/>
          <w:spacing w:val="-20"/>
          <w:kern w:val="44"/>
          <w:sz w:val="48"/>
          <w:szCs w:val="48"/>
        </w:rPr>
      </w:pPr>
    </w:p>
    <w:p w14:paraId="7FD02C40">
      <w:pPr>
        <w:pStyle w:val="3"/>
        <w:jc w:val="center"/>
        <w:rPr>
          <w:rFonts w:cs="宋体" w:asciiTheme="minorEastAsia" w:hAnsiTheme="minorEastAsia" w:eastAsiaTheme="minorEastAsia"/>
          <w:b/>
          <w:bCs/>
          <w:spacing w:val="-20"/>
          <w:kern w:val="44"/>
          <w:sz w:val="48"/>
          <w:szCs w:val="48"/>
        </w:rPr>
      </w:pPr>
    </w:p>
    <w:p w14:paraId="027681DB">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政府采购货物买卖合同</w:t>
      </w:r>
    </w:p>
    <w:p w14:paraId="304AE677">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（试行）</w:t>
      </w:r>
    </w:p>
    <w:p w14:paraId="6E2756E5">
      <w:pPr>
        <w:rPr>
          <w:rFonts w:cs="宋体" w:asciiTheme="minorEastAsia" w:hAnsiTheme="minorEastAsia"/>
          <w:b/>
          <w:bCs/>
          <w:spacing w:val="-20"/>
          <w:kern w:val="44"/>
          <w:sz w:val="40"/>
          <w:szCs w:val="40"/>
        </w:rPr>
      </w:pPr>
    </w:p>
    <w:p w14:paraId="78570BC8">
      <w:pPr>
        <w:rPr>
          <w:rFonts w:cs="宋体" w:asciiTheme="minorEastAsia" w:hAnsiTheme="minorEastAsia"/>
          <w:b/>
          <w:bCs/>
          <w:spacing w:val="-20"/>
          <w:kern w:val="44"/>
          <w:sz w:val="40"/>
          <w:szCs w:val="40"/>
        </w:rPr>
      </w:pPr>
    </w:p>
    <w:p w14:paraId="0BB4BB55">
      <w:pPr>
        <w:rPr>
          <w:rFonts w:cs="宋体" w:asciiTheme="minorEastAsia" w:hAnsiTheme="minorEastAsia"/>
          <w:b/>
          <w:bCs/>
          <w:spacing w:val="-20"/>
          <w:kern w:val="44"/>
          <w:sz w:val="40"/>
          <w:szCs w:val="40"/>
        </w:rPr>
      </w:pPr>
    </w:p>
    <w:p w14:paraId="03FAACF4">
      <w:pPr>
        <w:spacing w:line="360" w:lineRule="auto"/>
        <w:ind w:left="420" w:leftChars="200"/>
        <w:rPr>
          <w:rFonts w:hint="eastAsia" w:asciiTheme="minorEastAsia" w:hAnsiTheme="minorEastAsia" w:eastAsiaTheme="minorEastAsia"/>
          <w:sz w:val="32"/>
          <w:szCs w:val="32"/>
          <w:lang w:eastAsia="zh-CN"/>
        </w:rPr>
      </w:pPr>
      <w:r>
        <w:rPr>
          <w:rFonts w:hint="eastAsia" w:cs="宋体" w:asciiTheme="minorEastAsia" w:hAnsiTheme="minorEastAsia"/>
          <w:kern w:val="0"/>
          <w:sz w:val="32"/>
          <w:szCs w:val="32"/>
        </w:rPr>
        <w:t>项目名称：</w:t>
      </w:r>
      <w:r>
        <w:rPr>
          <w:rFonts w:hint="eastAsia" w:asciiTheme="minorEastAsia" w:hAnsiTheme="minorEastAsia"/>
          <w:sz w:val="32"/>
          <w:szCs w:val="32"/>
          <w:u w:val="single"/>
          <w:lang w:eastAsia="zh-CN"/>
        </w:rPr>
        <w:t>教学及办公家具采购项目</w:t>
      </w:r>
    </w:p>
    <w:p w14:paraId="261E41B6">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合同编号：</w:t>
      </w:r>
    </w:p>
    <w:p w14:paraId="544D3E3A">
      <w:pPr>
        <w:spacing w:line="360" w:lineRule="auto"/>
        <w:ind w:left="420" w:leftChars="200"/>
        <w:rPr>
          <w:rFonts w:asciiTheme="minorEastAsia" w:hAnsiTheme="minorEastAsia"/>
          <w:sz w:val="32"/>
          <w:szCs w:val="32"/>
        </w:rPr>
      </w:pPr>
      <w:r>
        <w:rPr>
          <w:rFonts w:hint="eastAsia" w:asciiTheme="minorEastAsia" w:hAnsiTheme="minorEastAsia"/>
          <w:sz w:val="32"/>
          <w:szCs w:val="32"/>
        </w:rPr>
        <w:t>甲    方：</w:t>
      </w:r>
      <w:r>
        <w:rPr>
          <w:rFonts w:hint="eastAsia" w:asciiTheme="minorEastAsia" w:hAnsiTheme="minorEastAsia"/>
          <w:sz w:val="32"/>
          <w:szCs w:val="32"/>
          <w:u w:val="single"/>
          <w:lang w:eastAsia="zh-CN"/>
        </w:rPr>
        <w:t>西安高新区第六十五幼儿园</w:t>
      </w:r>
      <w:r>
        <w:rPr>
          <w:rFonts w:hint="eastAsia" w:asciiTheme="minorEastAsia" w:hAnsiTheme="minorEastAsia"/>
          <w:sz w:val="32"/>
          <w:szCs w:val="32"/>
          <w:u w:val="single"/>
        </w:rPr>
        <w:t xml:space="preserve"> </w:t>
      </w:r>
    </w:p>
    <w:p w14:paraId="202157F0">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乙    方：</w:t>
      </w:r>
    </w:p>
    <w:p w14:paraId="655E0D96">
      <w:pPr>
        <w:spacing w:line="360" w:lineRule="auto"/>
        <w:ind w:left="420" w:leftChars="200"/>
        <w:rPr>
          <w:rFonts w:asciiTheme="minorEastAsia" w:hAnsiTheme="minorEastAsia"/>
          <w:sz w:val="32"/>
          <w:szCs w:val="32"/>
        </w:rPr>
      </w:pPr>
      <w:r>
        <w:rPr>
          <w:rFonts w:hint="eastAsia" w:asciiTheme="minorEastAsia" w:hAnsiTheme="minorEastAsia"/>
          <w:sz w:val="32"/>
          <w:szCs w:val="32"/>
        </w:rPr>
        <w:t>签订时间：</w:t>
      </w:r>
    </w:p>
    <w:p w14:paraId="1C92C75C"/>
    <w:p w14:paraId="07F6F686">
      <w:pPr>
        <w:rPr>
          <w:rFonts w:eastAsia="黑体"/>
          <w:sz w:val="44"/>
          <w:szCs w:val="44"/>
        </w:rPr>
      </w:pPr>
      <w:r>
        <w:rPr>
          <w:rFonts w:eastAsia="黑体"/>
          <w:sz w:val="44"/>
          <w:szCs w:val="44"/>
        </w:rPr>
        <w:br w:type="page"/>
      </w:r>
    </w:p>
    <w:p w14:paraId="12ECA657">
      <w:pPr>
        <w:rPr>
          <w:rFonts w:eastAsia="黑体"/>
          <w:sz w:val="44"/>
          <w:szCs w:val="44"/>
        </w:rPr>
      </w:pPr>
    </w:p>
    <w:p w14:paraId="0DA69A54">
      <w:pPr>
        <w:jc w:val="center"/>
        <w:rPr>
          <w:rFonts w:eastAsia="黑体"/>
          <w:sz w:val="44"/>
          <w:szCs w:val="44"/>
        </w:rPr>
      </w:pPr>
      <w:r>
        <w:rPr>
          <w:rFonts w:hint="eastAsia" w:eastAsia="黑体"/>
          <w:sz w:val="44"/>
          <w:szCs w:val="44"/>
        </w:rPr>
        <w:t>使用说明</w:t>
      </w:r>
    </w:p>
    <w:p w14:paraId="79CD4F0C">
      <w:pPr>
        <w:ind w:firstLine="640" w:firstLineChars="200"/>
        <w:rPr>
          <w:rFonts w:ascii="仿宋_GB2312" w:hAnsi="仿宋_GB2312" w:eastAsia="仿宋_GB2312" w:cs="仿宋_GB2312"/>
          <w:sz w:val="32"/>
          <w:szCs w:val="32"/>
        </w:rPr>
      </w:pPr>
    </w:p>
    <w:p w14:paraId="04A4350A">
      <w:pPr>
        <w:ind w:firstLine="640" w:firstLineChars="200"/>
        <w:rPr>
          <w:rFonts w:ascii="仿宋" w:hAnsi="仿宋" w:eastAsia="仿宋" w:cs="仿宋_GB2312"/>
          <w:sz w:val="32"/>
          <w:szCs w:val="32"/>
        </w:rPr>
      </w:pPr>
      <w:r>
        <w:rPr>
          <w:rFonts w:hint="eastAsia" w:ascii="仿宋" w:hAnsi="仿宋" w:eastAsia="仿宋" w:cs="仿宋_GB2312"/>
          <w:sz w:val="32"/>
          <w:szCs w:val="32"/>
        </w:rPr>
        <w:t>1.本合同标准文本适用于购买现成货物的采购项目，不包括需要供应商定制开发、创新研发的货物采购项目。</w:t>
      </w:r>
    </w:p>
    <w:p w14:paraId="3667C030">
      <w:pPr>
        <w:rPr>
          <w:rFonts w:ascii="仿宋" w:hAnsi="仿宋" w:eastAsia="仿宋"/>
          <w:sz w:val="44"/>
          <w:szCs w:val="44"/>
        </w:rPr>
      </w:pPr>
      <w:r>
        <w:rPr>
          <w:rFonts w:hint="eastAsia" w:ascii="仿宋" w:hAnsi="仿宋" w:eastAsia="仿宋" w:cs="仿宋_GB2312"/>
          <w:sz w:val="32"/>
          <w:szCs w:val="32"/>
        </w:rPr>
        <w:t>2.本合同标准文本为政府采购货物买卖合同编制提供参考，可以结合采购项目具体情况，对文本作必要的调整修订后使用。</w:t>
      </w:r>
    </w:p>
    <w:p w14:paraId="22078203">
      <w:pPr>
        <w:ind w:firstLine="640" w:firstLineChars="200"/>
        <w:rPr>
          <w:rFonts w:ascii="仿宋" w:hAnsi="仿宋" w:eastAsia="仿宋" w:cs="仿宋_GB2312"/>
          <w:sz w:val="32"/>
          <w:szCs w:val="32"/>
        </w:rPr>
      </w:pPr>
      <w:r>
        <w:rPr>
          <w:rFonts w:hint="eastAsia" w:ascii="仿宋" w:hAnsi="仿宋" w:eastAsia="仿宋" w:cs="仿宋_GB2312"/>
          <w:sz w:val="32"/>
          <w:szCs w:val="32"/>
        </w:rPr>
        <w:t>3.本合同标准文本各条款中，如涉及填写多家供应商、制造商，多种采购标的、分包主要内容等信息的，可根据采购项目具体情况添加信息项。</w:t>
      </w:r>
    </w:p>
    <w:p w14:paraId="6DA3A760">
      <w:pPr>
        <w:pStyle w:val="8"/>
        <w:ind w:firstLine="640"/>
        <w:rPr>
          <w:rFonts w:ascii="仿宋" w:hAnsi="仿宋" w:eastAsia="仿宋" w:cs="仿宋_GB2312"/>
          <w:sz w:val="32"/>
          <w:szCs w:val="32"/>
        </w:rPr>
      </w:pPr>
    </w:p>
    <w:p w14:paraId="7597B3BE">
      <w:pPr>
        <w:pStyle w:val="8"/>
        <w:ind w:firstLine="640"/>
        <w:rPr>
          <w:rFonts w:ascii="仿宋" w:hAnsi="仿宋" w:eastAsia="仿宋" w:cs="仿宋_GB2312"/>
          <w:sz w:val="32"/>
          <w:szCs w:val="32"/>
        </w:rPr>
      </w:pPr>
    </w:p>
    <w:p w14:paraId="08B10E71">
      <w:pPr>
        <w:pStyle w:val="8"/>
        <w:ind w:firstLine="640"/>
        <w:rPr>
          <w:rFonts w:ascii="仿宋_GB2312" w:hAnsi="仿宋_GB2312" w:eastAsia="仿宋_GB2312" w:cs="仿宋_GB2312"/>
          <w:sz w:val="32"/>
          <w:szCs w:val="32"/>
        </w:rPr>
      </w:pPr>
    </w:p>
    <w:p w14:paraId="6316E4FD">
      <w:pPr>
        <w:pStyle w:val="8"/>
        <w:ind w:firstLine="640"/>
        <w:rPr>
          <w:rFonts w:ascii="仿宋_GB2312" w:hAnsi="仿宋_GB2312" w:eastAsia="仿宋_GB2312" w:cs="仿宋_GB2312"/>
          <w:sz w:val="32"/>
          <w:szCs w:val="32"/>
        </w:rPr>
      </w:pPr>
    </w:p>
    <w:p w14:paraId="5DC3CD86">
      <w:pPr>
        <w:pStyle w:val="8"/>
        <w:ind w:firstLine="640"/>
        <w:rPr>
          <w:rFonts w:ascii="仿宋_GB2312" w:hAnsi="仿宋_GB2312" w:eastAsia="仿宋_GB2312" w:cs="仿宋_GB2312"/>
          <w:sz w:val="32"/>
          <w:szCs w:val="32"/>
        </w:rPr>
      </w:pPr>
    </w:p>
    <w:p w14:paraId="0F775F5A">
      <w:pPr>
        <w:pStyle w:val="8"/>
        <w:ind w:firstLine="640"/>
        <w:rPr>
          <w:rFonts w:ascii="仿宋_GB2312" w:hAnsi="仿宋_GB2312" w:eastAsia="仿宋_GB2312" w:cs="仿宋_GB2312"/>
          <w:sz w:val="32"/>
          <w:szCs w:val="32"/>
        </w:rPr>
      </w:pPr>
    </w:p>
    <w:p w14:paraId="27C66356">
      <w:pPr>
        <w:pStyle w:val="8"/>
        <w:ind w:firstLine="640"/>
        <w:rPr>
          <w:rFonts w:ascii="仿宋_GB2312" w:hAnsi="仿宋_GB2312" w:eastAsia="仿宋_GB2312" w:cs="仿宋_GB2312"/>
          <w:sz w:val="32"/>
          <w:szCs w:val="32"/>
        </w:rPr>
      </w:pPr>
    </w:p>
    <w:p w14:paraId="6F1EDEE9">
      <w:pPr>
        <w:pStyle w:val="8"/>
        <w:ind w:firstLine="640"/>
        <w:rPr>
          <w:rFonts w:ascii="仿宋_GB2312" w:hAnsi="仿宋_GB2312" w:eastAsia="仿宋_GB2312" w:cs="仿宋_GB2312"/>
          <w:sz w:val="32"/>
          <w:szCs w:val="32"/>
        </w:rPr>
      </w:pPr>
    </w:p>
    <w:p w14:paraId="00E2C2DF">
      <w:pPr>
        <w:pStyle w:val="8"/>
        <w:ind w:firstLine="640"/>
        <w:rPr>
          <w:rFonts w:ascii="仿宋_GB2312" w:hAnsi="仿宋_GB2312" w:eastAsia="仿宋_GB2312" w:cs="仿宋_GB2312"/>
          <w:sz w:val="32"/>
          <w:szCs w:val="32"/>
        </w:rPr>
      </w:pPr>
    </w:p>
    <w:p w14:paraId="46B5BB09">
      <w:pPr>
        <w:pStyle w:val="8"/>
        <w:ind w:firstLine="640"/>
        <w:rPr>
          <w:rFonts w:ascii="仿宋_GB2312" w:hAnsi="仿宋_GB2312" w:eastAsia="仿宋_GB2312" w:cs="仿宋_GB2312"/>
          <w:sz w:val="32"/>
          <w:szCs w:val="32"/>
        </w:rPr>
      </w:pPr>
    </w:p>
    <w:p w14:paraId="06D17B61">
      <w:pPr>
        <w:pStyle w:val="8"/>
        <w:ind w:firstLine="640"/>
        <w:rPr>
          <w:rFonts w:ascii="仿宋_GB2312" w:hAnsi="仿宋_GB2312" w:eastAsia="仿宋_GB2312" w:cs="仿宋_GB2312"/>
          <w:sz w:val="32"/>
          <w:szCs w:val="32"/>
        </w:rPr>
      </w:pPr>
    </w:p>
    <w:p w14:paraId="0D11C8C4">
      <w:pPr>
        <w:pStyle w:val="8"/>
        <w:ind w:firstLine="640"/>
        <w:rPr>
          <w:rFonts w:ascii="仿宋_GB2312" w:hAnsi="仿宋_GB2312" w:eastAsia="仿宋_GB2312" w:cs="仿宋_GB2312"/>
          <w:sz w:val="32"/>
          <w:szCs w:val="32"/>
        </w:rPr>
      </w:pPr>
    </w:p>
    <w:p w14:paraId="38983EDB">
      <w:pPr>
        <w:pStyle w:val="8"/>
        <w:ind w:firstLine="640"/>
        <w:rPr>
          <w:rFonts w:ascii="仿宋_GB2312" w:hAnsi="仿宋_GB2312" w:eastAsia="仿宋_GB2312" w:cs="仿宋_GB2312"/>
          <w:sz w:val="32"/>
          <w:szCs w:val="32"/>
        </w:rPr>
      </w:pPr>
    </w:p>
    <w:p w14:paraId="3D9AAB43">
      <w:pPr>
        <w:pStyle w:val="8"/>
        <w:ind w:firstLine="640"/>
        <w:rPr>
          <w:rFonts w:ascii="仿宋_GB2312" w:hAnsi="仿宋_GB2312" w:eastAsia="仿宋_GB2312" w:cs="仿宋_GB2312"/>
          <w:sz w:val="32"/>
          <w:szCs w:val="32"/>
        </w:rPr>
      </w:pPr>
    </w:p>
    <w:p w14:paraId="07E2CFA5">
      <w:pPr>
        <w:pStyle w:val="8"/>
        <w:ind w:firstLine="640"/>
        <w:rPr>
          <w:rFonts w:ascii="仿宋_GB2312" w:hAnsi="仿宋_GB2312" w:eastAsia="仿宋_GB2312" w:cs="仿宋_GB2312"/>
          <w:sz w:val="32"/>
          <w:szCs w:val="32"/>
        </w:rPr>
      </w:pPr>
    </w:p>
    <w:p w14:paraId="1A550253">
      <w:pPr>
        <w:pStyle w:val="8"/>
        <w:ind w:firstLine="640"/>
        <w:rPr>
          <w:rFonts w:ascii="仿宋_GB2312" w:hAnsi="仿宋_GB2312" w:eastAsia="仿宋_GB2312" w:cs="仿宋_GB2312"/>
          <w:sz w:val="32"/>
          <w:szCs w:val="32"/>
        </w:rPr>
      </w:pPr>
    </w:p>
    <w:p w14:paraId="66DB107B">
      <w:pPr>
        <w:rPr>
          <w:rFonts w:hint="eastAsia" w:eastAsia="黑体"/>
          <w:sz w:val="44"/>
          <w:szCs w:val="44"/>
          <w:lang w:eastAsia="zh-CN"/>
        </w:rPr>
      </w:pPr>
    </w:p>
    <w:p w14:paraId="3702780A">
      <w:pPr>
        <w:rPr>
          <w:rFonts w:hint="eastAsia" w:eastAsia="黑体"/>
          <w:sz w:val="44"/>
          <w:szCs w:val="44"/>
          <w:lang w:eastAsia="zh-CN"/>
        </w:rPr>
        <w:sectPr>
          <w:pgSz w:w="11906" w:h="16838"/>
          <w:pgMar w:top="1440" w:right="1800" w:bottom="1440" w:left="1800" w:header="851" w:footer="992" w:gutter="0"/>
          <w:cols w:space="425" w:num="1"/>
          <w:docGrid w:type="lines" w:linePitch="312" w:charSpace="0"/>
        </w:sectPr>
      </w:pPr>
    </w:p>
    <w:p w14:paraId="12CF5A01">
      <w:pPr>
        <w:pStyle w:val="2"/>
        <w:adjustRightInd w:val="0"/>
        <w:snapToGrid w:val="0"/>
        <w:spacing w:line="400" w:lineRule="exact"/>
        <w:jc w:val="center"/>
        <w:rPr>
          <w:rFonts w:ascii="黑体" w:hAnsi="华文中宋" w:eastAsia="黑体"/>
          <w:b w:val="0"/>
          <w:bCs w:val="0"/>
          <w:sz w:val="28"/>
          <w:szCs w:val="28"/>
        </w:rPr>
      </w:pPr>
      <w:bookmarkStart w:id="0"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0"/>
    </w:p>
    <w:p w14:paraId="647EBEFA">
      <w:pPr>
        <w:adjustRightInd w:val="0"/>
        <w:snapToGrid w:val="0"/>
        <w:spacing w:line="400" w:lineRule="exact"/>
        <w:rPr>
          <w:rFonts w:ascii="宋体" w:hAnsi="宋体" w:eastAsia="宋体"/>
          <w:szCs w:val="21"/>
        </w:rPr>
      </w:pPr>
      <w:r>
        <w:rPr>
          <w:rFonts w:hint="eastAsia" w:ascii="宋体" w:hAnsi="宋体" w:eastAsia="宋体"/>
          <w:szCs w:val="21"/>
        </w:rPr>
        <w:t>甲方（全称）：</w:t>
      </w:r>
      <w:r>
        <w:rPr>
          <w:rFonts w:hint="eastAsia" w:ascii="宋体" w:hAnsi="宋体" w:eastAsia="宋体"/>
          <w:szCs w:val="21"/>
          <w:u w:val="single"/>
        </w:rPr>
        <w:t xml:space="preserve">  </w:t>
      </w:r>
      <w:r>
        <w:rPr>
          <w:rFonts w:hint="eastAsia" w:ascii="宋体" w:hAnsi="宋体" w:eastAsia="宋体"/>
          <w:szCs w:val="21"/>
          <w:u w:val="single"/>
          <w:lang w:eastAsia="zh-CN"/>
        </w:rPr>
        <w:t>西安高新区第六十五幼儿园</w:t>
      </w:r>
      <w:r>
        <w:rPr>
          <w:rFonts w:hint="eastAsia" w:ascii="宋体" w:hAnsi="宋体" w:eastAsia="宋体"/>
          <w:szCs w:val="21"/>
          <w:u w:val="single"/>
        </w:rPr>
        <w:t xml:space="preserve">   </w:t>
      </w:r>
      <w:r>
        <w:rPr>
          <w:rFonts w:hint="eastAsia" w:ascii="宋体" w:hAnsi="宋体" w:eastAsia="宋体"/>
          <w:szCs w:val="21"/>
        </w:rPr>
        <w:t>（采购人、受采购人委托签订合同的单位或采购</w:t>
      </w:r>
      <w:r>
        <w:rPr>
          <w:rFonts w:hint="eastAsia" w:ascii="宋体" w:hAnsi="宋体" w:eastAsia="宋体"/>
          <w:szCs w:val="21"/>
        </w:rPr>
        <w:tab/>
      </w:r>
      <w:r>
        <w:rPr>
          <w:rFonts w:hint="eastAsia" w:ascii="宋体" w:hAnsi="宋体" w:eastAsia="宋体"/>
          <w:szCs w:val="21"/>
        </w:rPr>
        <w:t>文件约定的合同甲方）</w:t>
      </w:r>
    </w:p>
    <w:p w14:paraId="4B14B4B5">
      <w:pPr>
        <w:adjustRightInd w:val="0"/>
        <w:snapToGrid w:val="0"/>
        <w:spacing w:line="400" w:lineRule="exact"/>
        <w:rPr>
          <w:rFonts w:ascii="宋体" w:hAnsi="宋体" w:eastAsia="宋体"/>
          <w:szCs w:val="21"/>
        </w:rPr>
      </w:pPr>
      <w:r>
        <w:rPr>
          <w:rFonts w:hint="eastAsia" w:ascii="宋体" w:hAnsi="宋体" w:eastAsia="宋体"/>
          <w:szCs w:val="21"/>
        </w:rPr>
        <w:t>乙方（全称）：（供应商）</w:t>
      </w:r>
    </w:p>
    <w:p w14:paraId="385E41D6">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4948DACD">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项目信息</w:t>
      </w:r>
    </w:p>
    <w:p w14:paraId="52EA43A4">
      <w:pPr>
        <w:pStyle w:val="4"/>
        <w:numPr>
          <w:ilvl w:val="0"/>
          <w:numId w:val="2"/>
        </w:numPr>
        <w:adjustRightInd w:val="0"/>
        <w:snapToGrid w:val="0"/>
        <w:spacing w:line="400" w:lineRule="exact"/>
        <w:ind w:firstLine="420" w:firstLineChars="200"/>
        <w:rPr>
          <w:rFonts w:ascii="宋体" w:hAnsi="宋体"/>
          <w:sz w:val="21"/>
          <w:szCs w:val="21"/>
          <w:u w:val="single"/>
        </w:rPr>
      </w:pPr>
      <w:r>
        <w:rPr>
          <w:rFonts w:hint="eastAsia" w:ascii="宋体" w:hAnsi="宋体"/>
          <w:sz w:val="21"/>
          <w:szCs w:val="21"/>
        </w:rPr>
        <w:t>采购项目名称：</w:t>
      </w:r>
      <w:r>
        <w:rPr>
          <w:rFonts w:hint="eastAsia" w:ascii="宋体" w:hAnsi="宋体" w:cs="宋体"/>
          <w:kern w:val="0"/>
          <w:sz w:val="21"/>
          <w:szCs w:val="21"/>
          <w:u w:val="single"/>
          <w:lang w:eastAsia="zh-CN"/>
        </w:rPr>
        <w:t>教学及办公家具采购项目</w:t>
      </w:r>
    </w:p>
    <w:p w14:paraId="72EA3509">
      <w:pPr>
        <w:pStyle w:val="4"/>
        <w:numPr>
          <w:ilvl w:val="255"/>
          <w:numId w:val="0"/>
        </w:numPr>
        <w:tabs>
          <w:tab w:val="left" w:pos="999"/>
        </w:tabs>
        <w:adjustRightInd w:val="0"/>
        <w:snapToGrid w:val="0"/>
        <w:spacing w:line="400" w:lineRule="exact"/>
        <w:rPr>
          <w:rFonts w:ascii="宋体" w:hAnsi="宋体"/>
          <w:sz w:val="21"/>
          <w:szCs w:val="21"/>
        </w:rPr>
      </w:pPr>
      <w:r>
        <w:rPr>
          <w:rFonts w:hint="eastAsia" w:ascii="宋体" w:hAnsi="宋体"/>
          <w:sz w:val="21"/>
          <w:szCs w:val="21"/>
        </w:rPr>
        <w:t xml:space="preserve">         采购项目编号：</w:t>
      </w:r>
      <w:r>
        <w:rPr>
          <w:rFonts w:hint="eastAsia" w:ascii="宋体" w:hAnsi="宋体" w:cs="宋体"/>
          <w:kern w:val="0"/>
          <w:sz w:val="21"/>
          <w:szCs w:val="21"/>
          <w:u w:val="single"/>
        </w:rPr>
        <w:t>ZD052</w:t>
      </w:r>
      <w:r>
        <w:rPr>
          <w:rFonts w:hint="eastAsia" w:ascii="宋体" w:hAnsi="宋体" w:cs="宋体"/>
          <w:kern w:val="0"/>
          <w:sz w:val="21"/>
          <w:szCs w:val="21"/>
          <w:u w:val="single"/>
          <w:lang w:val="en-US" w:eastAsia="zh-CN"/>
        </w:rPr>
        <w:t>6</w:t>
      </w:r>
      <w:r>
        <w:rPr>
          <w:rFonts w:hint="eastAsia" w:ascii="宋体" w:hAnsi="宋体" w:cs="宋体"/>
          <w:kern w:val="0"/>
          <w:sz w:val="21"/>
          <w:szCs w:val="21"/>
          <w:u w:val="single"/>
        </w:rPr>
        <w:t>-0</w:t>
      </w:r>
      <w:r>
        <w:rPr>
          <w:rFonts w:hint="eastAsia" w:ascii="宋体" w:hAnsi="宋体" w:cs="宋体"/>
          <w:kern w:val="0"/>
          <w:sz w:val="21"/>
          <w:szCs w:val="21"/>
          <w:u w:val="single"/>
          <w:lang w:val="en-US" w:eastAsia="zh-CN"/>
        </w:rPr>
        <w:t>13</w:t>
      </w:r>
      <w:r>
        <w:rPr>
          <w:rFonts w:hint="eastAsia" w:ascii="宋体" w:hAnsi="宋体" w:cs="宋体"/>
          <w:kern w:val="0"/>
          <w:sz w:val="21"/>
          <w:szCs w:val="21"/>
          <w:u w:val="single"/>
        </w:rPr>
        <w:t>ZGX</w:t>
      </w:r>
    </w:p>
    <w:p w14:paraId="24159F0D">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（2）采购计划编号：</w:t>
      </w:r>
    </w:p>
    <w:p w14:paraId="52FDEEF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（3）项目内容：</w:t>
      </w:r>
    </w:p>
    <w:p w14:paraId="2C867E2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采购标的及数量（台/套</w:t>
      </w:r>
      <w:r>
        <w:rPr>
          <w:rFonts w:ascii="宋体" w:hAnsi="宋体" w:eastAsia="宋体"/>
          <w:szCs w:val="21"/>
        </w:rPr>
        <w:t>/</w:t>
      </w:r>
      <w:r>
        <w:rPr>
          <w:rFonts w:hint="eastAsia" w:ascii="宋体" w:hAnsi="宋体" w:eastAsia="宋体"/>
          <w:szCs w:val="21"/>
        </w:rPr>
        <w:t>个</w:t>
      </w:r>
      <w:r>
        <w:rPr>
          <w:rFonts w:ascii="宋体" w:hAnsi="宋体" w:eastAsia="宋体"/>
          <w:szCs w:val="21"/>
        </w:rPr>
        <w:t>/</w:t>
      </w:r>
      <w:r>
        <w:rPr>
          <w:rFonts w:hint="eastAsia" w:ascii="宋体" w:hAnsi="宋体" w:eastAsia="宋体"/>
          <w:szCs w:val="21"/>
        </w:rPr>
        <w:t>架</w:t>
      </w:r>
      <w:r>
        <w:rPr>
          <w:rFonts w:ascii="宋体" w:hAnsi="宋体" w:eastAsia="宋体"/>
          <w:szCs w:val="21"/>
        </w:rPr>
        <w:t>/</w:t>
      </w:r>
      <w:r>
        <w:rPr>
          <w:rFonts w:hint="eastAsia" w:ascii="宋体" w:hAnsi="宋体" w:eastAsia="宋体"/>
          <w:szCs w:val="21"/>
        </w:rPr>
        <w:t>组等）：</w:t>
      </w:r>
      <w:r>
        <w:rPr>
          <w:rFonts w:hint="eastAsia" w:ascii="宋体" w:hAnsi="宋体" w:eastAsia="宋体"/>
          <w:szCs w:val="21"/>
          <w:u w:val="single"/>
        </w:rPr>
        <w:t xml:space="preserve">  详见采购清单  </w:t>
      </w:r>
    </w:p>
    <w:p w14:paraId="1BCA3315">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品牌：规格型号：</w:t>
      </w:r>
      <w:r>
        <w:rPr>
          <w:rFonts w:hint="eastAsia" w:ascii="宋体" w:hAnsi="宋体" w:eastAsia="宋体"/>
          <w:szCs w:val="21"/>
        </w:rPr>
        <w:t>采购标的的技术要求、商务要求具体见附件。</w:t>
      </w:r>
    </w:p>
    <w:p w14:paraId="532D5C6A">
      <w:pPr>
        <w:numPr>
          <w:ilvl w:val="255"/>
          <w:numId w:val="0"/>
        </w:numPr>
        <w:adjustRightInd w:val="0"/>
        <w:snapToGrid w:val="0"/>
        <w:spacing w:line="400" w:lineRule="exact"/>
        <w:ind w:firstLine="315" w:firstLineChars="150"/>
        <w:rPr>
          <w:rFonts w:ascii="宋体" w:hAnsi="宋体" w:eastAsia="宋体" w:cs="宋体"/>
          <w:szCs w:val="21"/>
        </w:rPr>
      </w:pPr>
      <w:r>
        <w:rPr>
          <w:rFonts w:hint="eastAsia" w:ascii="宋体" w:hAnsi="宋体" w:eastAsia="宋体" w:cs="汉仪书宋二S"/>
          <w:szCs w:val="21"/>
        </w:rPr>
        <w:t>①</w:t>
      </w:r>
      <w:r>
        <w:rPr>
          <w:rFonts w:hint="eastAsia" w:ascii="宋体" w:hAnsi="宋体" w:eastAsia="宋体" w:cs="宋体"/>
          <w:szCs w:val="21"/>
        </w:rPr>
        <w:t>涉及信息类产品，请填写该产品关键部件的品牌、型号：</w:t>
      </w:r>
    </w:p>
    <w:p w14:paraId="2EB6C21A">
      <w:pPr>
        <w:numPr>
          <w:ilvl w:val="255"/>
          <w:numId w:val="0"/>
        </w:numPr>
        <w:adjustRightInd w:val="0"/>
        <w:snapToGrid w:val="0"/>
        <w:spacing w:line="400" w:lineRule="exact"/>
        <w:ind w:firstLine="420" w:firstLineChars="200"/>
        <w:rPr>
          <w:rFonts w:ascii="宋体" w:hAnsi="宋体" w:eastAsia="宋体" w:cs="宋体"/>
          <w:kern w:val="0"/>
          <w:szCs w:val="21"/>
          <w:u w:val="single"/>
        </w:rPr>
      </w:pPr>
      <w:r>
        <w:rPr>
          <w:rFonts w:hint="eastAsia" w:ascii="宋体" w:hAnsi="宋体" w:eastAsia="宋体" w:cs="宋体"/>
          <w:szCs w:val="21"/>
        </w:rPr>
        <w:t>标的名称：</w:t>
      </w:r>
    </w:p>
    <w:p w14:paraId="28A11D28">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关键部件：品牌：型号：</w:t>
      </w:r>
    </w:p>
    <w:p w14:paraId="2FDF69FC">
      <w:pPr>
        <w:pStyle w:val="8"/>
        <w:ind w:firstLine="420"/>
        <w:rPr>
          <w:rFonts w:ascii="宋体" w:hAnsi="宋体" w:eastAsia="宋体" w:cs="宋体"/>
          <w:sz w:val="21"/>
        </w:rPr>
      </w:pPr>
      <w:r>
        <w:rPr>
          <w:rFonts w:hint="eastAsia" w:ascii="宋体" w:hAnsi="宋体" w:eastAsia="宋体" w:cs="宋体"/>
          <w:kern w:val="2"/>
          <w:sz w:val="21"/>
        </w:rPr>
        <w:t>关键部件</w:t>
      </w:r>
      <w:r>
        <w:rPr>
          <w:rFonts w:hint="eastAsia" w:ascii="宋体" w:hAnsi="宋体" w:eastAsia="宋体" w:cs="宋体"/>
          <w:sz w:val="21"/>
        </w:rPr>
        <w:t>：品牌：型号：</w:t>
      </w:r>
    </w:p>
    <w:p w14:paraId="10C198E3">
      <w:pPr>
        <w:pStyle w:val="8"/>
        <w:ind w:firstLine="420"/>
        <w:rPr>
          <w:rFonts w:ascii="宋体" w:hAnsi="宋体" w:eastAsia="宋体" w:cs="宋体"/>
          <w:sz w:val="21"/>
        </w:rPr>
      </w:pPr>
      <w:r>
        <w:rPr>
          <w:rFonts w:hint="eastAsia" w:ascii="宋体" w:hAnsi="宋体" w:eastAsia="宋体" w:cs="宋体"/>
          <w:sz w:val="21"/>
        </w:rPr>
        <w:t>关键部件：品牌：型号：</w:t>
      </w:r>
    </w:p>
    <w:p w14:paraId="76A3F98F">
      <w:pPr>
        <w:pStyle w:val="8"/>
        <w:numPr>
          <w:ilvl w:val="255"/>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49283649">
      <w:pPr>
        <w:pStyle w:val="8"/>
        <w:numPr>
          <w:ilvl w:val="255"/>
          <w:numId w:val="0"/>
        </w:numPr>
        <w:snapToGrid w:val="0"/>
        <w:ind w:firstLine="315" w:firstLineChars="150"/>
        <w:rPr>
          <w:rFonts w:ascii="宋体" w:hAnsi="宋体" w:eastAsia="宋体" w:cs="宋体"/>
          <w:sz w:val="21"/>
        </w:rPr>
      </w:pPr>
      <w:r>
        <w:rPr>
          <w:rFonts w:hint="eastAsia" w:ascii="宋体" w:hAnsi="宋体" w:eastAsia="宋体" w:cs="汉仪书宋二S"/>
          <w:sz w:val="21"/>
        </w:rPr>
        <w:t>②</w:t>
      </w:r>
      <w:r>
        <w:rPr>
          <w:rFonts w:hint="eastAsia" w:ascii="宋体" w:hAnsi="宋体" w:eastAsia="宋体" w:cs="宋体"/>
          <w:sz w:val="21"/>
        </w:rPr>
        <w:t>涉及车辆采购，请填写是否属于新能源汽车：</w:t>
      </w:r>
    </w:p>
    <w:p w14:paraId="47B0B330">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A8"/>
      </w:r>
      <w:r>
        <w:rPr>
          <w:rFonts w:hint="eastAsia" w:ascii="宋体" w:hAnsi="宋体" w:eastAsia="宋体" w:cstheme="minorEastAsia"/>
          <w:sz w:val="21"/>
        </w:rPr>
        <w:t>是，《政府采购品目分类目录》底级品目名称： 数量： 金额：</w:t>
      </w:r>
    </w:p>
    <w:p w14:paraId="6C39ED5F">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FE"/>
      </w:r>
      <w:r>
        <w:rPr>
          <w:rFonts w:hint="eastAsia" w:ascii="宋体" w:hAnsi="宋体" w:eastAsia="宋体" w:cstheme="minorEastAsia"/>
          <w:sz w:val="21"/>
        </w:rPr>
        <w:t>否</w:t>
      </w:r>
    </w:p>
    <w:p w14:paraId="51C3DE83">
      <w:pPr>
        <w:pStyle w:val="8"/>
        <w:numPr>
          <w:ilvl w:val="255"/>
          <w:numId w:val="0"/>
        </w:numPr>
        <w:snapToGrid w:val="0"/>
        <w:rPr>
          <w:rFonts w:ascii="宋体" w:hAnsi="宋体" w:eastAsia="宋体" w:cstheme="minorEastAsia"/>
          <w:sz w:val="21"/>
        </w:rPr>
      </w:pPr>
      <w:r>
        <w:rPr>
          <w:rFonts w:hint="eastAsia" w:ascii="宋体" w:hAnsi="宋体" w:eastAsia="宋体" w:cstheme="minorEastAsia"/>
          <w:sz w:val="21"/>
        </w:rPr>
        <w:t xml:space="preserve">   （</w:t>
      </w:r>
      <w:r>
        <w:rPr>
          <w:rFonts w:ascii="宋体" w:hAnsi="宋体" w:eastAsia="宋体" w:cstheme="minorEastAsia"/>
          <w:sz w:val="21"/>
        </w:rPr>
        <w:t>4</w:t>
      </w:r>
      <w:r>
        <w:rPr>
          <w:rFonts w:hint="eastAsia" w:ascii="宋体" w:hAnsi="宋体" w:eastAsia="宋体" w:cstheme="minorEastAsia"/>
          <w:sz w:val="21"/>
        </w:rPr>
        <w:t>）政府采购组织形式：</w:t>
      </w:r>
      <w:r>
        <w:rPr>
          <w:rFonts w:hint="eastAsia" w:ascii="宋体" w:hAnsi="宋体" w:eastAsia="宋体" w:cstheme="minorEastAsia"/>
          <w:sz w:val="21"/>
        </w:rPr>
        <w:sym w:font="Wingdings" w:char="00A8"/>
      </w:r>
      <w:r>
        <w:rPr>
          <w:rFonts w:hint="eastAsia" w:ascii="宋体" w:hAnsi="宋体" w:eastAsia="宋体" w:cstheme="minorEastAsia"/>
          <w:sz w:val="21"/>
        </w:rPr>
        <w:t>政府集中采购</w:t>
      </w:r>
      <w:r>
        <w:rPr>
          <w:rFonts w:hint="eastAsia" w:ascii="宋体" w:hAnsi="宋体" w:eastAsia="宋体" w:cstheme="minorEastAsia"/>
          <w:sz w:val="21"/>
        </w:rPr>
        <w:sym w:font="Wingdings" w:char="00FE"/>
      </w:r>
      <w:r>
        <w:rPr>
          <w:rFonts w:hint="eastAsia" w:ascii="宋体" w:hAnsi="宋体" w:eastAsia="宋体" w:cstheme="minorEastAsia"/>
          <w:sz w:val="21"/>
        </w:rPr>
        <w:t xml:space="preserve">部门集中采购  </w:t>
      </w:r>
      <w:r>
        <w:rPr>
          <w:rFonts w:hint="eastAsia" w:ascii="宋体" w:hAnsi="宋体" w:eastAsia="宋体" w:cstheme="minorEastAsia"/>
          <w:sz w:val="21"/>
        </w:rPr>
        <w:sym w:font="Wingdings" w:char="00A8"/>
      </w:r>
      <w:r>
        <w:rPr>
          <w:rFonts w:hint="eastAsia" w:ascii="宋体" w:hAnsi="宋体" w:eastAsia="宋体" w:cstheme="minorEastAsia"/>
          <w:sz w:val="21"/>
        </w:rPr>
        <w:t>分散采购</w:t>
      </w:r>
    </w:p>
    <w:p w14:paraId="7A76DF7A">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t>（</w:t>
      </w:r>
      <w:r>
        <w:rPr>
          <w:rFonts w:ascii="宋体" w:hAnsi="宋体" w:eastAsia="宋体" w:cstheme="minorEastAsia"/>
          <w:sz w:val="21"/>
        </w:rPr>
        <w:t>5</w:t>
      </w:r>
      <w:r>
        <w:rPr>
          <w:rFonts w:hint="eastAsia" w:ascii="宋体" w:hAnsi="宋体" w:eastAsia="宋体" w:cstheme="minorEastAsia"/>
          <w:sz w:val="21"/>
        </w:rPr>
        <w:t>）政府采购方式：</w:t>
      </w:r>
      <w:r>
        <w:rPr>
          <w:rFonts w:hint="eastAsia" w:ascii="宋体" w:hAnsi="宋体" w:eastAsia="宋体" w:cstheme="minorEastAsia"/>
          <w:sz w:val="21"/>
        </w:rPr>
        <w:sym w:font="Wingdings" w:char="00A8"/>
      </w:r>
      <w:r>
        <w:rPr>
          <w:rFonts w:hint="eastAsia" w:ascii="宋体" w:hAnsi="宋体" w:eastAsia="宋体" w:cstheme="minorEastAsia"/>
          <w:sz w:val="21"/>
        </w:rPr>
        <w:t>公开招标</w:t>
      </w:r>
      <w:r>
        <w:rPr>
          <w:rFonts w:hint="eastAsia" w:ascii="宋体" w:hAnsi="宋体" w:eastAsia="宋体" w:cstheme="minorEastAsia"/>
          <w:sz w:val="21"/>
        </w:rPr>
        <w:sym w:font="Wingdings" w:char="00A8"/>
      </w:r>
      <w:r>
        <w:rPr>
          <w:rFonts w:hint="eastAsia" w:ascii="宋体" w:hAnsi="宋体" w:eastAsia="宋体" w:cstheme="minorEastAsia"/>
          <w:sz w:val="21"/>
        </w:rPr>
        <w:t>邀请招标</w:t>
      </w:r>
      <w:r>
        <w:rPr>
          <w:rFonts w:hint="eastAsia" w:ascii="宋体" w:hAnsi="宋体" w:eastAsia="宋体" w:cstheme="minorEastAsia"/>
          <w:sz w:val="21"/>
        </w:rPr>
        <w:sym w:font="Wingdings" w:char="00A8"/>
      </w:r>
      <w:r>
        <w:rPr>
          <w:rFonts w:hint="eastAsia" w:ascii="宋体" w:hAnsi="宋体" w:eastAsia="宋体" w:cstheme="minorEastAsia"/>
          <w:sz w:val="21"/>
        </w:rPr>
        <w:t>竞争性谈判</w:t>
      </w:r>
      <w:r>
        <w:rPr>
          <w:rFonts w:hint="eastAsia" w:ascii="宋体" w:hAnsi="宋体" w:eastAsia="宋体" w:cstheme="minorEastAsia"/>
          <w:sz w:val="21"/>
        </w:rPr>
        <w:sym w:font="Wingdings" w:char="00FE"/>
      </w:r>
      <w:r>
        <w:rPr>
          <w:rFonts w:hint="eastAsia" w:ascii="宋体" w:hAnsi="宋体" w:eastAsia="宋体" w:cstheme="minorEastAsia"/>
          <w:sz w:val="21"/>
        </w:rPr>
        <w:t>竞争性磋商</w:t>
      </w:r>
    </w:p>
    <w:p w14:paraId="1283EE3D">
      <w:pPr>
        <w:pStyle w:val="8"/>
        <w:numPr>
          <w:ilvl w:val="255"/>
          <w:numId w:val="0"/>
        </w:numPr>
        <w:snapToGrid w:val="0"/>
        <w:ind w:firstLine="420"/>
        <w:rPr>
          <w:rFonts w:ascii="宋体" w:hAnsi="宋体" w:eastAsia="宋体" w:cs="宋体"/>
          <w:sz w:val="21"/>
          <w:u w:val="single"/>
        </w:rPr>
      </w:pPr>
      <w:r>
        <w:rPr>
          <w:rFonts w:hint="eastAsia" w:ascii="宋体" w:hAnsi="宋体" w:eastAsia="宋体" w:cstheme="minorEastAsia"/>
          <w:sz w:val="21"/>
        </w:rPr>
        <w:sym w:font="Wingdings" w:char="00A8"/>
      </w:r>
      <w:r>
        <w:rPr>
          <w:rFonts w:hint="eastAsia" w:ascii="宋体" w:hAnsi="宋体" w:eastAsia="宋体" w:cstheme="minorEastAsia"/>
          <w:sz w:val="21"/>
        </w:rPr>
        <w:t>询价</w:t>
      </w:r>
      <w:r>
        <w:rPr>
          <w:rFonts w:hint="eastAsia" w:ascii="宋体" w:hAnsi="宋体" w:eastAsia="宋体" w:cstheme="minorEastAsia"/>
          <w:sz w:val="21"/>
        </w:rPr>
        <w:sym w:font="Wingdings" w:char="00A8"/>
      </w:r>
      <w:r>
        <w:rPr>
          <w:rFonts w:hint="eastAsia" w:ascii="宋体" w:hAnsi="宋体" w:eastAsia="宋体" w:cstheme="minorEastAsia"/>
          <w:sz w:val="21"/>
        </w:rPr>
        <w:t>单一来源</w:t>
      </w:r>
      <w:r>
        <w:rPr>
          <w:rFonts w:hint="eastAsia" w:ascii="宋体" w:hAnsi="宋体" w:eastAsia="宋体" w:cstheme="minorEastAsia"/>
          <w:sz w:val="21"/>
        </w:rPr>
        <w:sym w:font="Wingdings" w:char="00A8"/>
      </w:r>
      <w:r>
        <w:rPr>
          <w:rFonts w:hint="eastAsia" w:ascii="宋体" w:hAnsi="宋体" w:eastAsia="宋体" w:cstheme="minorEastAsia"/>
          <w:sz w:val="21"/>
        </w:rPr>
        <w:t>框架协议</w:t>
      </w:r>
      <w:r>
        <w:rPr>
          <w:rFonts w:hint="eastAsia" w:ascii="宋体" w:hAnsi="宋体" w:eastAsia="宋体" w:cstheme="minorEastAsia"/>
          <w:sz w:val="21"/>
        </w:rPr>
        <w:sym w:font="Wingdings" w:char="00A8"/>
      </w:r>
      <w:r>
        <w:rPr>
          <w:rFonts w:hint="eastAsia" w:ascii="宋体" w:hAnsi="宋体" w:eastAsia="宋体" w:cstheme="minorEastAsia"/>
          <w:sz w:val="21"/>
        </w:rPr>
        <w:t>其他：</w:t>
      </w:r>
    </w:p>
    <w:p w14:paraId="74CBEBFE">
      <w:pPr>
        <w:pStyle w:val="8"/>
        <w:numPr>
          <w:ilvl w:val="255"/>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5C021175">
      <w:pPr>
        <w:pStyle w:val="8"/>
        <w:numPr>
          <w:ilvl w:val="255"/>
          <w:numId w:val="0"/>
        </w:numPr>
        <w:snapToGrid w:val="0"/>
        <w:ind w:firstLine="210" w:firstLineChars="100"/>
        <w:rPr>
          <w:rFonts w:ascii="宋体" w:hAnsi="宋体" w:eastAsia="宋体" w:cs="Times New Roman"/>
          <w:kern w:val="2"/>
          <w:sz w:val="21"/>
        </w:rPr>
      </w:pPr>
      <w:r>
        <w:rPr>
          <w:rFonts w:hint="eastAsia" w:ascii="宋体" w:hAnsi="宋体" w:eastAsia="宋体"/>
          <w:sz w:val="21"/>
        </w:rPr>
        <w:t xml:space="preserve"> （</w:t>
      </w:r>
      <w:r>
        <w:rPr>
          <w:rFonts w:ascii="宋体" w:hAnsi="宋体" w:eastAsia="宋体"/>
          <w:sz w:val="21"/>
        </w:rPr>
        <w:t>6</w:t>
      </w:r>
      <w:r>
        <w:rPr>
          <w:rFonts w:hint="eastAsia" w:ascii="宋体" w:hAnsi="宋体" w:eastAsia="宋体"/>
          <w:sz w:val="21"/>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7834AEAD">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本合同是否为专门面向中小企业的采购合同（中小企业预留合同）：</w:t>
      </w:r>
      <w:r>
        <w:rPr>
          <w:rFonts w:hint="eastAsia" w:ascii="宋体" w:hAnsi="宋体" w:eastAsia="宋体"/>
          <w:iCs/>
          <w:szCs w:val="21"/>
        </w:rPr>
        <w:sym w:font="Wingdings" w:char="00FE"/>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EBB2400">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若本项目不专门面向中小企业采购，是否给予小微企业评审优惠：</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2E62B558">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中标（成交）采购标的制造商是否为残疾人福利性单位：</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43266FEB">
      <w:pPr>
        <w:snapToGrid w:val="0"/>
        <w:spacing w:line="400" w:lineRule="exact"/>
        <w:rPr>
          <w:rFonts w:ascii="宋体" w:hAnsi="宋体" w:eastAsia="宋体"/>
          <w:szCs w:val="21"/>
        </w:rPr>
      </w:pPr>
      <w:r>
        <w:rPr>
          <w:rFonts w:hint="eastAsia" w:ascii="宋体" w:hAnsi="宋体" w:eastAsia="宋体"/>
          <w:szCs w:val="21"/>
        </w:rPr>
        <w:t xml:space="preserve">     中标（成交）采购标的制造商是否为监狱企业：</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20EE5F1">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7</w:t>
      </w:r>
      <w:r>
        <w:rPr>
          <w:rFonts w:hint="eastAsia" w:ascii="宋体" w:hAnsi="宋体" w:eastAsia="宋体"/>
          <w:szCs w:val="21"/>
        </w:rPr>
        <w:t>）合同是否分包：</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FE"/>
      </w:r>
      <w:r>
        <w:rPr>
          <w:rFonts w:hint="eastAsia" w:ascii="宋体" w:hAnsi="宋体" w:eastAsia="宋体"/>
          <w:iCs/>
          <w:szCs w:val="21"/>
        </w:rPr>
        <w:t>否</w:t>
      </w:r>
    </w:p>
    <w:p w14:paraId="0A9BE0D6">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分包主要内容：</w:t>
      </w:r>
      <w:r>
        <w:rPr>
          <w:rFonts w:hint="eastAsia" w:ascii="宋体" w:hAnsi="宋体" w:eastAsia="宋体"/>
          <w:szCs w:val="21"/>
          <w:u w:val="single"/>
        </w:rPr>
        <w:t>/</w:t>
      </w:r>
    </w:p>
    <w:p w14:paraId="19B6CB49">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分包供应商/制造商名称（如供应商和制造商不同，请分别填写）：</w:t>
      </w:r>
      <w:r>
        <w:rPr>
          <w:rFonts w:hint="eastAsia" w:ascii="宋体" w:hAnsi="宋体" w:eastAsia="宋体"/>
          <w:szCs w:val="21"/>
          <w:u w:val="single"/>
        </w:rPr>
        <w:t>/</w:t>
      </w:r>
    </w:p>
    <w:p w14:paraId="115F844A">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分包供应商/制造商类型（如果供应商和制造商不同，只填写制造商类型）：</w:t>
      </w:r>
    </w:p>
    <w:p w14:paraId="22321BF0">
      <w:pPr>
        <w:adjustRightInd w:val="0"/>
        <w:snapToGrid w:val="0"/>
        <w:spacing w:line="400" w:lineRule="exact"/>
        <w:ind w:firstLine="840" w:firstLineChars="4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大型企业  </w:t>
      </w:r>
      <w:r>
        <w:rPr>
          <w:rFonts w:hint="eastAsia" w:ascii="宋体" w:hAnsi="宋体" w:eastAsia="宋体"/>
          <w:iCs/>
          <w:szCs w:val="21"/>
        </w:rPr>
        <w:sym w:font="Wingdings" w:char="00A8"/>
      </w:r>
      <w:r>
        <w:rPr>
          <w:rFonts w:hint="eastAsia" w:ascii="宋体" w:hAnsi="宋体" w:eastAsia="宋体"/>
          <w:iCs/>
          <w:szCs w:val="21"/>
        </w:rPr>
        <w:t xml:space="preserve">中型企业  </w:t>
      </w:r>
      <w:r>
        <w:rPr>
          <w:rFonts w:hint="eastAsia" w:ascii="宋体" w:hAnsi="宋体" w:eastAsia="宋体"/>
          <w:iCs/>
          <w:szCs w:val="21"/>
        </w:rPr>
        <w:sym w:font="Wingdings" w:char="00A8"/>
      </w:r>
      <w:r>
        <w:rPr>
          <w:rFonts w:hint="eastAsia" w:ascii="宋体" w:hAnsi="宋体" w:eastAsia="宋体"/>
          <w:iCs/>
          <w:szCs w:val="21"/>
        </w:rPr>
        <w:t>小微型企业</w:t>
      </w:r>
    </w:p>
    <w:p w14:paraId="1828EBE8">
      <w:pPr>
        <w:adjustRightInd w:val="0"/>
        <w:snapToGrid w:val="0"/>
        <w:spacing w:line="400" w:lineRule="exact"/>
        <w:ind w:firstLine="840" w:firstLineChars="40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残疾人福利性单位</w:t>
      </w:r>
      <w:r>
        <w:rPr>
          <w:rFonts w:hint="eastAsia" w:ascii="宋体" w:hAnsi="宋体" w:eastAsia="宋体"/>
          <w:iCs/>
          <w:szCs w:val="21"/>
        </w:rPr>
        <w:sym w:font="Wingdings" w:char="00A8"/>
      </w:r>
      <w:r>
        <w:rPr>
          <w:rFonts w:hint="eastAsia" w:ascii="宋体" w:hAnsi="宋体" w:eastAsia="宋体"/>
          <w:iCs/>
          <w:szCs w:val="21"/>
        </w:rPr>
        <w:t>监狱企业</w:t>
      </w:r>
      <w:r>
        <w:rPr>
          <w:rFonts w:hint="eastAsia" w:ascii="宋体" w:hAnsi="宋体" w:eastAsia="宋体"/>
          <w:iCs/>
          <w:szCs w:val="21"/>
        </w:rPr>
        <w:sym w:font="Wingdings" w:char="00A8"/>
      </w:r>
      <w:r>
        <w:rPr>
          <w:rFonts w:hint="eastAsia" w:ascii="宋体" w:hAnsi="宋体" w:eastAsia="宋体"/>
          <w:iCs/>
          <w:szCs w:val="21"/>
        </w:rPr>
        <w:t>其他</w:t>
      </w:r>
    </w:p>
    <w:p w14:paraId="32692A39">
      <w:pPr>
        <w:numPr>
          <w:ilvl w:val="255"/>
          <w:numId w:val="0"/>
        </w:numPr>
        <w:adjustRightInd w:val="0"/>
        <w:snapToGrid w:val="0"/>
        <w:spacing w:line="400" w:lineRule="exact"/>
        <w:ind w:firstLine="315" w:firstLineChars="150"/>
        <w:rPr>
          <w:rFonts w:ascii="宋体" w:hAnsi="宋体" w:eastAsia="宋体" w:cs="宋体"/>
          <w:iCs/>
          <w:szCs w:val="21"/>
        </w:rPr>
      </w:pPr>
      <w:r>
        <w:rPr>
          <w:rFonts w:hint="eastAsia" w:ascii="宋体" w:hAnsi="宋体" w:eastAsia="宋体" w:cs="宋体"/>
          <w:szCs w:val="21"/>
        </w:rPr>
        <w:t>（</w:t>
      </w:r>
      <w:r>
        <w:rPr>
          <w:rFonts w:ascii="宋体" w:hAnsi="宋体" w:eastAsia="宋体" w:cs="宋体"/>
          <w:szCs w:val="21"/>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528A4864">
      <w:pPr>
        <w:pStyle w:val="8"/>
        <w:tabs>
          <w:tab w:val="left" w:pos="1340"/>
        </w:tabs>
        <w:ind w:firstLine="384" w:firstLineChars="183"/>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2873DACA">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9</w:t>
      </w:r>
      <w:r>
        <w:rPr>
          <w:rFonts w:hint="eastAsia" w:ascii="宋体" w:hAnsi="宋体" w:eastAsia="宋体" w:cs="宋体"/>
          <w:szCs w:val="21"/>
        </w:rPr>
        <w:t>）是否涉及进口产品：</w:t>
      </w:r>
    </w:p>
    <w:p w14:paraId="132D4762">
      <w:pPr>
        <w:numPr>
          <w:ilvl w:val="255"/>
          <w:numId w:val="0"/>
        </w:num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 xml:space="preserve"> 是，《政府采购品目分类目录》底级品目名称：金额：国别：品牌： 规格型号：</w:t>
      </w:r>
    </w:p>
    <w:p w14:paraId="5D765346">
      <w:pPr>
        <w:adjustRightInd w:val="0"/>
        <w:snapToGrid w:val="0"/>
        <w:spacing w:line="400" w:lineRule="exact"/>
        <w:ind w:firstLine="420" w:firstLineChars="200"/>
        <w:rPr>
          <w:rFonts w:ascii="宋体" w:hAnsi="宋体" w:eastAsia="宋体"/>
          <w:szCs w:val="21"/>
        </w:rPr>
      </w:pPr>
      <w:r>
        <w:rPr>
          <w:rFonts w:hint="eastAsia" w:ascii="宋体" w:hAnsi="宋体" w:eastAsia="宋体" w:cs="Times New Roman"/>
          <w:szCs w:val="21"/>
        </w:rPr>
        <w:sym w:font="Wingdings" w:char="00FE"/>
      </w:r>
      <w:r>
        <w:rPr>
          <w:rFonts w:hint="eastAsia" w:ascii="宋体" w:hAnsi="宋体" w:eastAsia="宋体"/>
          <w:szCs w:val="21"/>
        </w:rPr>
        <w:t>否</w:t>
      </w:r>
    </w:p>
    <w:p w14:paraId="1814E20F">
      <w:pPr>
        <w:numPr>
          <w:ilvl w:val="255"/>
          <w:numId w:val="0"/>
        </w:numPr>
        <w:tabs>
          <w:tab w:val="left" w:pos="740"/>
        </w:tabs>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0</w:t>
      </w:r>
      <w:r>
        <w:rPr>
          <w:rFonts w:hint="eastAsia" w:ascii="宋体" w:hAnsi="宋体" w:eastAsia="宋体"/>
          <w:szCs w:val="21"/>
        </w:rPr>
        <w:t>）是否涉及节能产品：</w:t>
      </w:r>
    </w:p>
    <w:p w14:paraId="47F363B6">
      <w:pPr>
        <w:numPr>
          <w:ilvl w:val="255"/>
          <w:numId w:val="0"/>
        </w:numPr>
        <w:tabs>
          <w:tab w:val="left" w:pos="740"/>
        </w:tabs>
        <w:adjustRightInd w:val="0"/>
        <w:snapToGrid w:val="0"/>
        <w:spacing w:line="400" w:lineRule="exact"/>
        <w:ind w:firstLine="420" w:firstLineChars="200"/>
        <w:rPr>
          <w:rFonts w:hint="default" w:ascii="宋体" w:hAnsi="宋体" w:eastAsia="宋体"/>
          <w:iCs/>
          <w:szCs w:val="21"/>
          <w:lang w:val="en-US" w:eastAsia="zh-CN"/>
        </w:rPr>
      </w:pPr>
      <w:r>
        <w:rPr>
          <w:rFonts w:hint="eastAsia" w:ascii="宋体" w:hAnsi="宋体" w:eastAsia="宋体"/>
          <w:szCs w:val="21"/>
        </w:rPr>
        <w:sym w:font="Wingdings" w:char="00A8"/>
      </w:r>
      <w:r>
        <w:rPr>
          <w:rFonts w:hint="eastAsia" w:ascii="宋体" w:hAnsi="宋体" w:eastAsia="宋体"/>
          <w:szCs w:val="21"/>
        </w:rPr>
        <w:t>是，《节能产品政府采购品目清单》的底级品目名称：</w:t>
      </w:r>
      <w:r>
        <w:rPr>
          <w:rFonts w:hint="eastAsia" w:ascii="宋体" w:hAnsi="宋体" w:eastAsia="宋体"/>
          <w:szCs w:val="21"/>
          <w:u w:val="single"/>
          <w:lang w:val="en-US" w:eastAsia="zh-CN"/>
        </w:rPr>
        <w:t xml:space="preserve">              </w:t>
      </w:r>
    </w:p>
    <w:p w14:paraId="1F3618AF">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14:paraId="55B1DB01">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FE"/>
      </w:r>
      <w:r>
        <w:rPr>
          <w:rFonts w:hint="eastAsia" w:ascii="宋体" w:hAnsi="宋体" w:eastAsia="宋体"/>
          <w:iCs/>
          <w:szCs w:val="21"/>
        </w:rPr>
        <w:t xml:space="preserve"> </w:t>
      </w:r>
      <w:r>
        <w:rPr>
          <w:rFonts w:hint="eastAsia" w:ascii="宋体" w:hAnsi="宋体" w:eastAsia="宋体"/>
          <w:szCs w:val="21"/>
        </w:rPr>
        <w:t>否</w:t>
      </w:r>
    </w:p>
    <w:p w14:paraId="6EB98E81">
      <w:pPr>
        <w:numPr>
          <w:ilvl w:val="255"/>
          <w:numId w:val="0"/>
        </w:numPr>
        <w:tabs>
          <w:tab w:val="left" w:pos="740"/>
        </w:tabs>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是否涉及环境标志产品：</w:t>
      </w:r>
    </w:p>
    <w:p w14:paraId="154C4279">
      <w:pPr>
        <w:numPr>
          <w:ilvl w:val="255"/>
          <w:numId w:val="0"/>
        </w:numPr>
        <w:tabs>
          <w:tab w:val="left" w:pos="740"/>
        </w:tabs>
        <w:adjustRightInd w:val="0"/>
        <w:snapToGrid w:val="0"/>
        <w:spacing w:line="400" w:lineRule="exact"/>
        <w:ind w:firstLine="315" w:firstLineChars="150"/>
        <w:rPr>
          <w:rFonts w:hint="default" w:ascii="宋体" w:hAnsi="宋体" w:eastAsia="宋体"/>
          <w:szCs w:val="21"/>
          <w:lang w:val="en-US" w:eastAsia="zh-CN"/>
        </w:rPr>
      </w:pPr>
      <w:r>
        <w:rPr>
          <w:rFonts w:hint="eastAsia" w:ascii="宋体" w:hAnsi="宋体" w:eastAsia="宋体"/>
          <w:szCs w:val="21"/>
        </w:rPr>
        <w:sym w:font="Wingdings" w:char="00FE"/>
      </w:r>
      <w:r>
        <w:rPr>
          <w:rFonts w:hint="eastAsia" w:ascii="宋体" w:hAnsi="宋体" w:eastAsia="宋体"/>
          <w:szCs w:val="21"/>
        </w:rPr>
        <w:t xml:space="preserve"> 是，《环境标志产品政府采购品目清单》的底级品目名称：</w:t>
      </w:r>
      <w:r>
        <w:rPr>
          <w:rFonts w:hint="eastAsia" w:ascii="宋体" w:hAnsi="宋体" w:eastAsia="宋体"/>
          <w:szCs w:val="21"/>
          <w:u w:val="single"/>
          <w:lang w:val="en-US" w:eastAsia="zh-CN"/>
        </w:rPr>
        <w:t xml:space="preserve">            </w:t>
      </w:r>
    </w:p>
    <w:p w14:paraId="73238C72">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 强制采购 </w:t>
      </w:r>
      <w:r>
        <w:rPr>
          <w:rFonts w:hint="eastAsia" w:ascii="宋体" w:hAnsi="宋体" w:eastAsia="宋体"/>
          <w:szCs w:val="21"/>
        </w:rPr>
        <w:sym w:font="Wingdings" w:char="00FE"/>
      </w:r>
      <w:r>
        <w:rPr>
          <w:rFonts w:hint="eastAsia" w:ascii="宋体" w:hAnsi="宋体" w:eastAsia="宋体"/>
          <w:iCs/>
          <w:szCs w:val="21"/>
        </w:rPr>
        <w:t>优先采购</w:t>
      </w:r>
    </w:p>
    <w:p w14:paraId="3219B865">
      <w:pPr>
        <w:numPr>
          <w:ilvl w:val="255"/>
          <w:numId w:val="0"/>
        </w:numPr>
        <w:tabs>
          <w:tab w:val="left" w:pos="740"/>
        </w:tabs>
        <w:adjustRightInd w:val="0"/>
        <w:snapToGrid w:val="0"/>
        <w:spacing w:line="400" w:lineRule="exact"/>
        <w:ind w:firstLine="315" w:firstLineChars="15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 xml:space="preserve"> </w:t>
      </w:r>
      <w:r>
        <w:rPr>
          <w:rFonts w:hint="eastAsia" w:ascii="宋体" w:hAnsi="宋体" w:eastAsia="宋体"/>
          <w:szCs w:val="21"/>
        </w:rPr>
        <w:t>否</w:t>
      </w:r>
    </w:p>
    <w:p w14:paraId="3B27F6CA">
      <w:pPr>
        <w:pStyle w:val="8"/>
        <w:numPr>
          <w:ilvl w:val="255"/>
          <w:numId w:val="0"/>
        </w:numPr>
        <w:snapToGrid w:val="0"/>
        <w:ind w:firstLine="315" w:firstLineChars="150"/>
        <w:rPr>
          <w:rFonts w:ascii="宋体" w:hAnsi="宋体" w:eastAsia="宋体" w:cs="Times New Roman"/>
          <w:kern w:val="2"/>
          <w:sz w:val="21"/>
        </w:rPr>
      </w:pPr>
      <w:r>
        <w:rPr>
          <w:rFonts w:hint="eastAsia" w:ascii="宋体" w:hAnsi="宋体" w:eastAsia="宋体" w:cs="Times New Roman"/>
          <w:kern w:val="2"/>
          <w:sz w:val="21"/>
        </w:rPr>
        <w:t>是否涉及绿色产品：</w:t>
      </w:r>
    </w:p>
    <w:p w14:paraId="7505A89A">
      <w:pPr>
        <w:pStyle w:val="8"/>
        <w:ind w:firstLine="315" w:firstLineChars="150"/>
        <w:rPr>
          <w:rFonts w:ascii="宋体" w:hAnsi="宋体" w:eastAsia="宋体"/>
          <w:sz w:val="21"/>
          <w:u w:val="single"/>
        </w:rPr>
      </w:pP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p>
    <w:p w14:paraId="355C57DF">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优先采购</w:t>
      </w:r>
    </w:p>
    <w:p w14:paraId="628F9B90">
      <w:pPr>
        <w:pStyle w:val="8"/>
        <w:ind w:firstLine="315" w:firstLineChars="150"/>
        <w:rPr>
          <w:rFonts w:ascii="宋体" w:hAnsi="宋体" w:eastAsia="宋体"/>
          <w:sz w:val="21"/>
        </w:rPr>
      </w:pPr>
      <w:r>
        <w:rPr>
          <w:rFonts w:hint="eastAsia" w:ascii="宋体" w:hAnsi="宋体" w:eastAsia="宋体" w:cs="Times New Roman"/>
          <w:kern w:val="2"/>
          <w:sz w:val="21"/>
        </w:rPr>
        <w:sym w:font="Wingdings" w:char="00FE"/>
      </w:r>
      <w:r>
        <w:rPr>
          <w:rFonts w:hint="eastAsia" w:ascii="宋体" w:hAnsi="宋体" w:eastAsia="宋体" w:cs="Times New Roman"/>
          <w:kern w:val="2"/>
          <w:sz w:val="21"/>
        </w:rPr>
        <w:t>否</w:t>
      </w:r>
    </w:p>
    <w:p w14:paraId="19E32666">
      <w:pPr>
        <w:numPr>
          <w:ilvl w:val="255"/>
          <w:numId w:val="0"/>
        </w:numPr>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1</w:t>
      </w:r>
      <w:r>
        <w:rPr>
          <w:rFonts w:hint="eastAsia" w:ascii="宋体" w:hAnsi="宋体" w:eastAsia="宋体"/>
          <w:szCs w:val="21"/>
        </w:rPr>
        <w:t>）涉及商品包装和快递包装的，是否参考《商品包装政府采购需求标准（试行）》、《快递包装政府采购需求标准（试行）》明确产品及相关快递服务的具体包装要求：</w:t>
      </w:r>
      <w:r>
        <w:rPr>
          <w:rFonts w:hint="eastAsia" w:ascii="宋体" w:hAnsi="宋体" w:eastAsia="宋体"/>
          <w:szCs w:val="21"/>
        </w:rPr>
        <w:sym w:font="Wingdings" w:char="00FE"/>
      </w:r>
      <w:r>
        <w:rPr>
          <w:rFonts w:hint="eastAsia" w:ascii="宋体" w:hAnsi="宋体" w:eastAsia="宋体"/>
          <w:szCs w:val="21"/>
        </w:rPr>
        <w:t xml:space="preserve">是       </w:t>
      </w:r>
      <w:r>
        <w:rPr>
          <w:rFonts w:hint="eastAsia" w:ascii="宋体" w:hAnsi="宋体" w:eastAsia="宋体"/>
          <w:szCs w:val="21"/>
        </w:rPr>
        <w:sym w:font="Wingdings" w:char="00A8"/>
      </w:r>
      <w:r>
        <w:rPr>
          <w:rFonts w:hint="eastAsia" w:ascii="宋体" w:hAnsi="宋体" w:eastAsia="宋体"/>
          <w:szCs w:val="21"/>
        </w:rPr>
        <w:t xml:space="preserve">否     </w:t>
      </w:r>
      <w:r>
        <w:rPr>
          <w:rFonts w:hint="eastAsia" w:ascii="宋体" w:hAnsi="宋体" w:eastAsia="宋体"/>
          <w:szCs w:val="21"/>
        </w:rPr>
        <w:sym w:font="Wingdings" w:char="00A8"/>
      </w:r>
      <w:r>
        <w:rPr>
          <w:rFonts w:hint="eastAsia" w:ascii="宋体" w:hAnsi="宋体" w:eastAsia="宋体"/>
          <w:szCs w:val="21"/>
        </w:rPr>
        <w:t>不涉及</w:t>
      </w:r>
    </w:p>
    <w:p w14:paraId="02642C2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合同金额</w:t>
      </w:r>
    </w:p>
    <w:p w14:paraId="61E1901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（1）合同金额小写：</w:t>
      </w:r>
    </w:p>
    <w:p w14:paraId="5803BEF1">
      <w:pPr>
        <w:adjustRightInd w:val="0"/>
        <w:snapToGrid w:val="0"/>
        <w:spacing w:line="400" w:lineRule="exact"/>
        <w:ind w:firstLine="1785" w:firstLineChars="850"/>
        <w:rPr>
          <w:rFonts w:ascii="宋体" w:hAnsi="宋体" w:eastAsia="宋体"/>
          <w:szCs w:val="21"/>
          <w:u w:val="single"/>
        </w:rPr>
      </w:pPr>
      <w:r>
        <w:rPr>
          <w:rFonts w:hint="eastAsia" w:ascii="宋体" w:hAnsi="宋体" w:eastAsia="宋体"/>
          <w:szCs w:val="21"/>
        </w:rPr>
        <w:t>大写：</w:t>
      </w:r>
    </w:p>
    <w:p w14:paraId="149434EE">
      <w:pPr>
        <w:adjustRightInd w:val="0"/>
        <w:snapToGrid w:val="0"/>
        <w:spacing w:line="400" w:lineRule="exact"/>
        <w:ind w:firstLine="525" w:firstLineChars="250"/>
        <w:rPr>
          <w:rFonts w:ascii="宋体" w:hAnsi="宋体" w:eastAsia="宋体"/>
          <w:szCs w:val="21"/>
        </w:rPr>
      </w:pPr>
      <w:r>
        <w:rPr>
          <w:rFonts w:hint="eastAsia" w:ascii="宋体" w:hAnsi="宋体" w:eastAsia="宋体"/>
          <w:szCs w:val="21"/>
        </w:rPr>
        <w:t>分包金额（如有）小写：</w:t>
      </w:r>
    </w:p>
    <w:p w14:paraId="3E7260C1">
      <w:pPr>
        <w:adjustRightInd w:val="0"/>
        <w:snapToGrid w:val="0"/>
        <w:spacing w:line="400" w:lineRule="exact"/>
        <w:ind w:firstLine="1680" w:firstLineChars="800"/>
        <w:rPr>
          <w:rFonts w:ascii="宋体" w:hAnsi="宋体" w:eastAsia="宋体"/>
          <w:szCs w:val="21"/>
          <w:u w:val="single"/>
        </w:rPr>
      </w:pPr>
      <w:r>
        <w:rPr>
          <w:rFonts w:hint="eastAsia" w:ascii="宋体" w:hAnsi="宋体" w:eastAsia="宋体"/>
          <w:szCs w:val="21"/>
        </w:rPr>
        <w:t>大写：</w:t>
      </w:r>
    </w:p>
    <w:p w14:paraId="01245C6A">
      <w:pPr>
        <w:adjustRightInd w:val="0"/>
        <w:snapToGrid w:val="0"/>
        <w:spacing w:line="400" w:lineRule="exact"/>
        <w:rPr>
          <w:rFonts w:ascii="宋体" w:hAnsi="宋体" w:eastAsia="宋体"/>
          <w:szCs w:val="21"/>
        </w:rPr>
      </w:pPr>
      <w:r>
        <w:rPr>
          <w:rFonts w:hint="eastAsia" w:ascii="宋体" w:hAnsi="宋体" w:eastAsia="宋体"/>
          <w:szCs w:val="21"/>
        </w:rPr>
        <w:t xml:space="preserve">    （注：固定单价合同应填写单价和最高限价）</w:t>
      </w:r>
    </w:p>
    <w:p w14:paraId="33446582">
      <w:pPr>
        <w:numPr>
          <w:ilvl w:val="255"/>
          <w:numId w:val="0"/>
        </w:numPr>
        <w:adjustRightInd w:val="0"/>
        <w:snapToGrid w:val="0"/>
        <w:spacing w:line="400" w:lineRule="exact"/>
        <w:ind w:firstLine="315" w:firstLineChars="150"/>
        <w:rPr>
          <w:rFonts w:ascii="宋体" w:hAnsi="宋体" w:eastAsia="宋体"/>
          <w:szCs w:val="21"/>
        </w:rPr>
      </w:pPr>
      <w:r>
        <w:rPr>
          <w:rFonts w:hint="eastAsia" w:ascii="宋体" w:hAnsi="宋体" w:eastAsia="宋体"/>
          <w:szCs w:val="21"/>
        </w:rPr>
        <w:t>（2）合同定价方式（采用组合定价方式的，可以勾选多项）：</w:t>
      </w:r>
    </w:p>
    <w:p w14:paraId="6468FBAF">
      <w:pPr>
        <w:adjustRightInd w:val="0"/>
        <w:snapToGrid w:val="0"/>
        <w:spacing w:line="400" w:lineRule="exact"/>
        <w:ind w:firstLine="420" w:firstLineChars="200"/>
        <w:rPr>
          <w:rFonts w:ascii="宋体" w:hAnsi="宋体" w:eastAsia="宋体"/>
          <w:szCs w:val="21"/>
        </w:rPr>
      </w:pPr>
      <w:r>
        <w:rPr>
          <w:rFonts w:hint="eastAsia" w:ascii="宋体" w:hAnsi="宋体" w:eastAsia="宋体"/>
          <w:iCs/>
          <w:szCs w:val="21"/>
        </w:rPr>
        <w:sym w:font="Wingdings" w:char="00FE"/>
      </w:r>
      <w:r>
        <w:rPr>
          <w:rFonts w:hint="eastAsia" w:ascii="宋体" w:hAnsi="宋体" w:eastAsia="宋体"/>
          <w:iCs/>
          <w:szCs w:val="21"/>
        </w:rPr>
        <w:t xml:space="preserve">固定总价 </w:t>
      </w:r>
      <w:r>
        <w:rPr>
          <w:rFonts w:hint="eastAsia" w:ascii="宋体" w:hAnsi="宋体" w:eastAsia="宋体"/>
          <w:iCs/>
          <w:szCs w:val="21"/>
        </w:rPr>
        <w:sym w:font="Wingdings" w:char="00A8"/>
      </w:r>
      <w:r>
        <w:rPr>
          <w:rFonts w:hint="eastAsia" w:ascii="宋体" w:hAnsi="宋体" w:eastAsia="宋体"/>
          <w:iCs/>
          <w:szCs w:val="21"/>
        </w:rPr>
        <w:t>固定单价</w:t>
      </w:r>
      <w:r>
        <w:rPr>
          <w:rFonts w:hint="eastAsia" w:ascii="宋体" w:hAnsi="宋体" w:eastAsia="宋体"/>
          <w:iCs/>
          <w:szCs w:val="21"/>
        </w:rPr>
        <w:sym w:font="Wingdings" w:char="00A8"/>
      </w:r>
      <w:r>
        <w:rPr>
          <w:rFonts w:hint="eastAsia" w:ascii="宋体" w:hAnsi="宋体" w:eastAsia="宋体"/>
          <w:iCs/>
          <w:szCs w:val="21"/>
        </w:rPr>
        <w:t>固定费率</w:t>
      </w:r>
      <w:r>
        <w:rPr>
          <w:rFonts w:hint="eastAsia" w:ascii="宋体" w:hAnsi="宋体" w:eastAsia="宋体"/>
          <w:iCs/>
          <w:szCs w:val="21"/>
        </w:rPr>
        <w:sym w:font="Wingdings" w:char="00A8"/>
      </w:r>
      <w:r>
        <w:rPr>
          <w:rFonts w:hint="eastAsia" w:ascii="宋体" w:hAnsi="宋体" w:eastAsia="宋体"/>
          <w:iCs/>
          <w:szCs w:val="21"/>
        </w:rPr>
        <w:t xml:space="preserve">成本补偿 </w:t>
      </w:r>
      <w:r>
        <w:rPr>
          <w:rFonts w:hint="eastAsia" w:ascii="宋体" w:hAnsi="宋体" w:eastAsia="宋体"/>
          <w:iCs/>
          <w:szCs w:val="21"/>
        </w:rPr>
        <w:sym w:font="Wingdings" w:char="00A8"/>
      </w:r>
      <w:r>
        <w:rPr>
          <w:rFonts w:hint="eastAsia" w:ascii="宋体" w:hAnsi="宋体" w:eastAsia="宋体"/>
          <w:iCs/>
          <w:szCs w:val="21"/>
        </w:rPr>
        <w:t>绩效激励</w:t>
      </w:r>
      <w:r>
        <w:rPr>
          <w:rFonts w:hint="eastAsia" w:ascii="宋体" w:hAnsi="宋体" w:eastAsia="宋体"/>
          <w:iCs/>
          <w:szCs w:val="21"/>
        </w:rPr>
        <w:sym w:font="Wingdings" w:char="00A8"/>
      </w:r>
      <w:r>
        <w:rPr>
          <w:rFonts w:hint="eastAsia" w:ascii="宋体" w:hAnsi="宋体" w:eastAsia="宋体"/>
          <w:iCs/>
          <w:szCs w:val="21"/>
        </w:rPr>
        <w:t>其他</w:t>
      </w:r>
    </w:p>
    <w:p w14:paraId="4DBE73D7">
      <w:pPr>
        <w:pStyle w:val="9"/>
        <w:spacing w:line="400" w:lineRule="exact"/>
        <w:rPr>
          <w:rFonts w:ascii="宋体" w:hAnsi="宋体" w:eastAsia="宋体"/>
        </w:rPr>
      </w:pPr>
      <w:r>
        <w:rPr>
          <w:rFonts w:hint="eastAsia" w:ascii="宋体" w:hAnsi="宋体" w:eastAsia="宋体"/>
        </w:rPr>
        <w:t>（3）付款方式（按项目实际勾选填写）：</w:t>
      </w:r>
    </w:p>
    <w:p w14:paraId="31BD450B">
      <w:pPr>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FE"/>
      </w:r>
      <w:r>
        <w:rPr>
          <w:rFonts w:hint="eastAsia" w:ascii="宋体" w:hAnsi="宋体" w:eastAsia="宋体"/>
          <w:szCs w:val="21"/>
        </w:rPr>
        <w:t>全额付款：</w:t>
      </w:r>
      <w:r>
        <w:rPr>
          <w:rFonts w:hint="eastAsia" w:ascii="宋体" w:hAnsi="宋体" w:eastAsia="宋体"/>
          <w:szCs w:val="21"/>
          <w:u w:val="single"/>
        </w:rPr>
        <w:t>自合同签订生效之日起</w:t>
      </w:r>
      <w:r>
        <w:rPr>
          <w:rFonts w:hint="eastAsia" w:ascii="宋体" w:hAnsi="宋体" w:eastAsia="宋体"/>
          <w:szCs w:val="21"/>
          <w:u w:val="single"/>
          <w:lang w:val="en-US" w:eastAsia="zh-CN"/>
        </w:rPr>
        <w:t>10</w:t>
      </w:r>
      <w:r>
        <w:rPr>
          <w:rFonts w:hint="eastAsia" w:ascii="宋体" w:hAnsi="宋体" w:eastAsia="宋体"/>
          <w:szCs w:val="21"/>
          <w:u w:val="single"/>
        </w:rPr>
        <w:t>个日历日完成供货、安装及调试,乙方须向甲方出具合法有效的完税发票，甲方进行支付结算。</w:t>
      </w:r>
    </w:p>
    <w:p w14:paraId="064415F0">
      <w:pPr>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分期付款：</w:t>
      </w:r>
      <w:r>
        <w:rPr>
          <w:rFonts w:hint="eastAsia" w:ascii="宋体" w:hAnsi="宋体" w:eastAsia="宋体"/>
          <w:szCs w:val="21"/>
          <w:u w:val="single"/>
        </w:rPr>
        <w:t xml:space="preserve">  （应明确分期支付合同款项的各期比例和支付条件，各期支付条件应与分期履约验收情况挂钩） </w:t>
      </w:r>
      <w:r>
        <w:rPr>
          <w:rFonts w:hint="eastAsia" w:ascii="宋体" w:hAnsi="宋体" w:eastAsia="宋体"/>
          <w:szCs w:val="21"/>
        </w:rPr>
        <w:t>，其中涉及预付款的：</w:t>
      </w:r>
      <w:r>
        <w:rPr>
          <w:rFonts w:hint="eastAsia" w:ascii="宋体" w:hAnsi="宋体" w:eastAsia="宋体"/>
          <w:szCs w:val="21"/>
          <w:u w:val="single"/>
        </w:rPr>
        <w:t xml:space="preserve"> （应明确预付款的支付比例和支付条件） </w:t>
      </w:r>
    </w:p>
    <w:p w14:paraId="035D0666">
      <w:pPr>
        <w:adjustRightInd w:val="0"/>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成本补偿：</w:t>
      </w:r>
      <w:r>
        <w:rPr>
          <w:rFonts w:hint="eastAsia" w:ascii="宋体" w:hAnsi="宋体" w:eastAsia="宋体"/>
          <w:szCs w:val="21"/>
          <w:u w:val="single"/>
        </w:rPr>
        <w:t xml:space="preserve">      （应明确按照成本补偿方式的支付方式和支付条件）   </w:t>
      </w:r>
    </w:p>
    <w:p w14:paraId="07454524">
      <w:pPr>
        <w:adjustRightInd w:val="0"/>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绩效激励：</w:t>
      </w:r>
      <w:r>
        <w:rPr>
          <w:rFonts w:hint="eastAsia" w:ascii="宋体" w:hAnsi="宋体" w:eastAsia="宋体"/>
          <w:szCs w:val="21"/>
          <w:u w:val="single"/>
        </w:rPr>
        <w:t xml:space="preserve">      （应明确按照绩效激励方式的支付方式和支付条件）   </w:t>
      </w:r>
    </w:p>
    <w:p w14:paraId="3F82F41A">
      <w:pPr>
        <w:numPr>
          <w:ilvl w:val="0"/>
          <w:numId w:val="1"/>
        </w:numPr>
        <w:adjustRightInd w:val="0"/>
        <w:snapToGrid w:val="0"/>
        <w:spacing w:line="400" w:lineRule="exact"/>
        <w:ind w:firstLine="422" w:firstLineChars="200"/>
        <w:rPr>
          <w:rFonts w:ascii="宋体" w:hAnsi="宋体" w:eastAsia="宋体"/>
          <w:b/>
          <w:szCs w:val="21"/>
          <w:u w:val="single"/>
        </w:rPr>
      </w:pPr>
      <w:r>
        <w:rPr>
          <w:rFonts w:hint="eastAsia" w:ascii="宋体" w:hAnsi="宋体" w:eastAsia="宋体"/>
          <w:b/>
          <w:szCs w:val="21"/>
        </w:rPr>
        <w:t>合同履行</w:t>
      </w:r>
    </w:p>
    <w:p w14:paraId="3D7CEED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（1）起始日期：年月日，完成日期：年月日。</w:t>
      </w:r>
    </w:p>
    <w:p w14:paraId="39FF2588">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甲方指定地点</w:t>
      </w:r>
    </w:p>
    <w:p w14:paraId="1CA0044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szCs w:val="21"/>
        </w:rPr>
        <w:t>是否收取履约保证金：</w:t>
      </w:r>
      <w:r>
        <w:rPr>
          <w:rFonts w:hint="eastAsia" w:ascii="宋体" w:hAnsi="宋体" w:eastAsia="宋体" w:cs="宋体"/>
          <w:szCs w:val="21"/>
        </w:rPr>
        <w:sym w:font="Wingdings" w:char="00A8"/>
      </w:r>
      <w:r>
        <w:rPr>
          <w:rFonts w:hint="eastAsia" w:ascii="宋体" w:hAnsi="宋体" w:eastAsia="宋体" w:cs="宋体"/>
          <w:szCs w:val="21"/>
        </w:rPr>
        <w:t>是</w:t>
      </w:r>
      <w:r>
        <w:rPr>
          <w:rFonts w:hint="eastAsia" w:ascii="宋体" w:hAnsi="宋体" w:eastAsia="宋体" w:cs="宋体"/>
          <w:szCs w:val="21"/>
        </w:rPr>
        <w:sym w:font="Wingdings" w:char="00FE"/>
      </w:r>
      <w:r>
        <w:rPr>
          <w:rFonts w:hint="eastAsia" w:ascii="宋体" w:hAnsi="宋体" w:eastAsia="宋体" w:cs="宋体"/>
          <w:szCs w:val="21"/>
        </w:rPr>
        <w:t>否</w:t>
      </w:r>
    </w:p>
    <w:p w14:paraId="030100E8">
      <w:pPr>
        <w:pStyle w:val="8"/>
        <w:ind w:firstLine="420"/>
        <w:rPr>
          <w:rFonts w:ascii="宋体" w:hAnsi="宋体" w:eastAsia="宋体" w:cs="宋体"/>
          <w:sz w:val="21"/>
        </w:rPr>
      </w:pPr>
      <w:r>
        <w:rPr>
          <w:rFonts w:hint="eastAsia" w:ascii="宋体" w:hAnsi="宋体" w:eastAsia="宋体" w:cs="宋体"/>
          <w:sz w:val="21"/>
        </w:rPr>
        <w:t xml:space="preserve">  收取履约保证金形式：</w:t>
      </w:r>
      <w:r>
        <w:rPr>
          <w:rFonts w:hint="eastAsia" w:ascii="宋体" w:hAnsi="宋体" w:eastAsia="宋体" w:cs="宋体"/>
          <w:bCs/>
          <w:sz w:val="21"/>
          <w:u w:val="single"/>
        </w:rPr>
        <w:t>/</w:t>
      </w:r>
    </w:p>
    <w:p w14:paraId="102934F4">
      <w:pPr>
        <w:pStyle w:val="8"/>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w:t>
      </w:r>
    </w:p>
    <w:p w14:paraId="2F212CFC">
      <w:pPr>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              </w:t>
      </w:r>
    </w:p>
    <w:p w14:paraId="492EBD85">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w:t>
      </w:r>
    </w:p>
    <w:p w14:paraId="700B196D">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00" w:themeColor="text1"/>
          <w:szCs w:val="21"/>
          <w:u w:val="single"/>
          <w14:textFill>
            <w14:solidFill>
              <w14:schemeClr w14:val="tx1"/>
            </w14:solidFill>
          </w14:textFill>
        </w:rPr>
        <w:t>/</w:t>
      </w:r>
    </w:p>
    <w:p w14:paraId="22AE8FDC">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合同验收</w:t>
      </w:r>
    </w:p>
    <w:p w14:paraId="2976465B">
      <w:pPr>
        <w:numPr>
          <w:ilvl w:val="0"/>
          <w:numId w:val="3"/>
        </w:num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验收组织方式：</w:t>
      </w:r>
      <w:r>
        <w:rPr>
          <w:rFonts w:hint="eastAsia" w:ascii="宋体" w:hAnsi="宋体" w:eastAsia="宋体" w:cs="宋体"/>
          <w:szCs w:val="21"/>
        </w:rPr>
        <w:sym w:font="Wingdings" w:char="00FE"/>
      </w:r>
      <w:r>
        <w:rPr>
          <w:rFonts w:hint="eastAsia" w:ascii="宋体" w:hAnsi="宋体" w:eastAsia="宋体"/>
          <w:bCs/>
          <w:szCs w:val="21"/>
        </w:rPr>
        <w:t xml:space="preserve">自行组织 </w:t>
      </w:r>
      <w:r>
        <w:rPr>
          <w:rFonts w:hint="eastAsia" w:ascii="宋体" w:hAnsi="宋体" w:eastAsia="宋体" w:cs="宋体"/>
          <w:szCs w:val="21"/>
        </w:rPr>
        <w:sym w:font="Wingdings" w:char="00A8"/>
      </w:r>
      <w:r>
        <w:rPr>
          <w:rFonts w:hint="eastAsia" w:ascii="宋体" w:hAnsi="宋体" w:eastAsia="宋体"/>
          <w:bCs/>
          <w:szCs w:val="21"/>
        </w:rPr>
        <w:t>委托第三方组织</w:t>
      </w:r>
    </w:p>
    <w:p w14:paraId="0D127919">
      <w:pPr>
        <w:adjustRightInd w:val="0"/>
        <w:snapToGrid w:val="0"/>
        <w:spacing w:line="400" w:lineRule="exact"/>
        <w:rPr>
          <w:rFonts w:hint="eastAsia" w:ascii="宋体" w:hAnsi="宋体" w:eastAsia="宋体"/>
          <w:bCs/>
          <w:szCs w:val="21"/>
          <w:lang w:eastAsia="zh-CN"/>
        </w:rPr>
      </w:pPr>
      <w:r>
        <w:rPr>
          <w:rFonts w:hint="eastAsia" w:ascii="宋体" w:hAnsi="宋体" w:eastAsia="宋体"/>
          <w:bCs/>
          <w:szCs w:val="21"/>
        </w:rPr>
        <w:t>验收主体：</w:t>
      </w:r>
      <w:r>
        <w:rPr>
          <w:rFonts w:hint="eastAsia" w:ascii="宋体" w:hAnsi="宋体" w:eastAsia="宋体"/>
          <w:szCs w:val="21"/>
          <w:u w:val="single"/>
          <w:lang w:eastAsia="zh-CN"/>
        </w:rPr>
        <w:t>西安高新区第六十五幼儿园</w:t>
      </w:r>
    </w:p>
    <w:p w14:paraId="5AD27C6E">
      <w:pPr>
        <w:adjustRightInd w:val="0"/>
        <w:snapToGrid w:val="0"/>
        <w:spacing w:line="400" w:lineRule="exact"/>
        <w:rPr>
          <w:rFonts w:ascii="宋体" w:hAnsi="宋体" w:eastAsia="宋体"/>
          <w:bCs/>
          <w:szCs w:val="21"/>
        </w:rPr>
      </w:pPr>
      <w:r>
        <w:rPr>
          <w:rFonts w:hint="eastAsia" w:ascii="宋体" w:hAnsi="宋体" w:eastAsia="宋体"/>
          <w:bCs/>
          <w:szCs w:val="21"/>
        </w:rPr>
        <w:t>是否邀请本项目的其他供应商参加验收：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635D5DD5">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是否邀请专家参加验收：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601FCBB">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是否邀请服务对象参加验收：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5262487">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75232312">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是否进行抽查检测：</w:t>
      </w:r>
      <w:r>
        <w:rPr>
          <w:rFonts w:hint="eastAsia" w:ascii="宋体" w:hAnsi="宋体" w:eastAsia="宋体" w:cs="宋体"/>
          <w:szCs w:val="21"/>
        </w:rPr>
        <w:sym w:font="Wingdings" w:char="00A8"/>
      </w:r>
      <w:r>
        <w:rPr>
          <w:rFonts w:hint="eastAsia" w:ascii="宋体" w:hAnsi="宋体" w:eastAsia="宋体"/>
          <w:bCs/>
          <w:szCs w:val="21"/>
        </w:rPr>
        <w:t>是，抽查比例：</w:t>
      </w:r>
      <w:r>
        <w:rPr>
          <w:rFonts w:hint="eastAsia" w:ascii="宋体" w:hAnsi="宋体" w:eastAsia="宋体" w:cs="宋体"/>
          <w:szCs w:val="21"/>
        </w:rPr>
        <w:sym w:font="Wingdings" w:char="00FE"/>
      </w:r>
      <w:r>
        <w:rPr>
          <w:rFonts w:hint="eastAsia" w:ascii="宋体" w:hAnsi="宋体" w:eastAsia="宋体"/>
          <w:bCs/>
          <w:szCs w:val="21"/>
        </w:rPr>
        <w:t>否</w:t>
      </w:r>
    </w:p>
    <w:p w14:paraId="3EF209C0">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是否存在破坏性检测：</w:t>
      </w:r>
      <w:r>
        <w:rPr>
          <w:rFonts w:hint="eastAsia" w:ascii="宋体" w:hAnsi="宋体" w:eastAsia="宋体" w:cs="宋体"/>
          <w:szCs w:val="21"/>
        </w:rPr>
        <w:sym w:font="Wingdings" w:char="00A8"/>
      </w:r>
      <w:r>
        <w:rPr>
          <w:rFonts w:hint="eastAsia" w:ascii="宋体" w:hAnsi="宋体" w:eastAsia="宋体"/>
          <w:bCs/>
          <w:szCs w:val="21"/>
        </w:rPr>
        <w:t>是，</w:t>
      </w:r>
      <w:r>
        <w:rPr>
          <w:rFonts w:hint="eastAsia" w:ascii="宋体" w:hAnsi="宋体" w:eastAsia="宋体"/>
          <w:bCs/>
          <w:szCs w:val="21"/>
          <w:u w:val="single"/>
        </w:rPr>
        <w:t>（应明确对被破坏的检测产品的处理方式）</w:t>
      </w:r>
    </w:p>
    <w:p w14:paraId="0429532C">
      <w:pPr>
        <w:adjustRightInd w:val="0"/>
        <w:snapToGrid w:val="0"/>
        <w:spacing w:line="400" w:lineRule="exact"/>
        <w:ind w:firstLine="840" w:firstLineChars="400"/>
        <w:rPr>
          <w:rFonts w:ascii="宋体" w:hAnsi="宋体" w:eastAsia="宋体"/>
          <w:bCs/>
          <w:szCs w:val="21"/>
        </w:rPr>
      </w:pPr>
      <w:r>
        <w:rPr>
          <w:rFonts w:hint="eastAsia" w:ascii="宋体" w:hAnsi="宋体" w:eastAsia="宋体" w:cs="宋体"/>
          <w:szCs w:val="21"/>
        </w:rPr>
        <w:sym w:font="Wingdings" w:char="00FE"/>
      </w:r>
      <w:r>
        <w:rPr>
          <w:rFonts w:hint="eastAsia" w:ascii="宋体" w:hAnsi="宋体" w:eastAsia="宋体"/>
          <w:bCs/>
          <w:szCs w:val="21"/>
        </w:rPr>
        <w:t>否</w:t>
      </w:r>
    </w:p>
    <w:p w14:paraId="18D3665B">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验收组织的其他事项：</w:t>
      </w:r>
      <w:r>
        <w:rPr>
          <w:rFonts w:hint="eastAsia" w:ascii="宋体" w:hAnsi="宋体" w:eastAsia="宋体"/>
          <w:bCs/>
          <w:szCs w:val="21"/>
          <w:u w:val="single"/>
        </w:rPr>
        <w:t>/</w:t>
      </w:r>
    </w:p>
    <w:p w14:paraId="4A9A4284">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（2）履约验收时间：</w:t>
      </w:r>
      <w:r>
        <w:rPr>
          <w:rFonts w:hint="eastAsia" w:ascii="宋体" w:hAnsi="宋体" w:eastAsia="宋体"/>
          <w:bCs/>
          <w:szCs w:val="21"/>
          <w:u w:val="single"/>
        </w:rPr>
        <w:t>（计划于何时验收/供应商提出验收申请之日起5日内组织验收）</w:t>
      </w:r>
    </w:p>
    <w:p w14:paraId="53DB7A15">
      <w:p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（3）履约验收方式：</w:t>
      </w:r>
      <w:r>
        <w:rPr>
          <w:rFonts w:hint="eastAsia" w:ascii="宋体" w:hAnsi="宋体" w:eastAsia="宋体" w:cs="宋体"/>
          <w:szCs w:val="21"/>
        </w:rPr>
        <w:sym w:font="Wingdings" w:char="00FE"/>
      </w:r>
      <w:r>
        <w:rPr>
          <w:rFonts w:hint="eastAsia" w:ascii="宋体" w:hAnsi="宋体" w:eastAsia="宋体"/>
          <w:bCs/>
          <w:szCs w:val="21"/>
        </w:rPr>
        <w:t xml:space="preserve">一次性验收         </w:t>
      </w:r>
    </w:p>
    <w:p w14:paraId="45A2CE78">
      <w:pPr>
        <w:adjustRightInd w:val="0"/>
        <w:snapToGrid w:val="0"/>
        <w:spacing w:line="400" w:lineRule="exact"/>
        <w:rPr>
          <w:rFonts w:ascii="宋体" w:hAnsi="宋体" w:eastAsia="宋体"/>
          <w:bCs/>
          <w:szCs w:val="21"/>
        </w:rPr>
      </w:pPr>
      <w:r>
        <w:rPr>
          <w:rFonts w:hint="eastAsia" w:ascii="宋体" w:hAnsi="宋体" w:eastAsia="宋体" w:cs="宋体"/>
          <w:szCs w:val="21"/>
        </w:rPr>
        <w:sym w:font="Wingdings" w:char="00A8"/>
      </w:r>
      <w:r>
        <w:rPr>
          <w:rFonts w:hint="eastAsia" w:ascii="宋体" w:hAnsi="宋体" w:eastAsia="宋体"/>
          <w:bCs/>
          <w:szCs w:val="21"/>
        </w:rPr>
        <w:t>分期/分项验收：</w:t>
      </w:r>
      <w:r>
        <w:rPr>
          <w:rFonts w:hint="eastAsia" w:ascii="宋体" w:hAnsi="宋体" w:eastAsia="宋体"/>
          <w:bCs/>
          <w:szCs w:val="21"/>
          <w:u w:val="single"/>
        </w:rPr>
        <w:t>（应明确分期</w:t>
      </w:r>
      <w:r>
        <w:rPr>
          <w:rFonts w:ascii="宋体" w:hAnsi="宋体" w:eastAsia="宋体"/>
          <w:bCs/>
          <w:szCs w:val="21"/>
          <w:u w:val="single"/>
        </w:rPr>
        <w:t>/</w:t>
      </w:r>
      <w:r>
        <w:rPr>
          <w:rFonts w:hint="eastAsia" w:ascii="宋体" w:hAnsi="宋体" w:eastAsia="宋体"/>
          <w:bCs/>
          <w:szCs w:val="21"/>
          <w:u w:val="single"/>
        </w:rPr>
        <w:t>分项验收的工作安排）</w:t>
      </w:r>
    </w:p>
    <w:p w14:paraId="0347C33F">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（4）履约验收程序：</w:t>
      </w:r>
      <w:r>
        <w:rPr>
          <w:rFonts w:hint="eastAsia" w:ascii="宋体" w:hAnsi="宋体" w:eastAsia="宋体"/>
          <w:bCs/>
          <w:szCs w:val="21"/>
          <w:u w:val="single"/>
        </w:rPr>
        <w:t>1、</w:t>
      </w:r>
      <w:r>
        <w:rPr>
          <w:rFonts w:hint="eastAsia" w:ascii="宋体" w:hAnsi="宋体" w:eastAsia="宋体"/>
          <w:bCs/>
          <w:szCs w:val="21"/>
          <w:u w:val="single"/>
          <w:lang w:val="en-US" w:eastAsia="zh-CN"/>
        </w:rPr>
        <w:t>货品</w:t>
      </w:r>
      <w:r>
        <w:rPr>
          <w:rFonts w:hint="eastAsia" w:ascii="宋体" w:hAnsi="宋体" w:eastAsia="宋体"/>
          <w:bCs/>
          <w:szCs w:val="21"/>
          <w:u w:val="single"/>
        </w:rPr>
        <w:t>到达甲方指定地点后，组织现场开箱请点验货。所到</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的型号和数量必须与合同一致，甲方和乙方共同签署到货验收单。未签收到货验收单的</w:t>
      </w:r>
      <w:r>
        <w:rPr>
          <w:rFonts w:hint="eastAsia" w:ascii="宋体" w:hAnsi="宋体" w:eastAsia="宋体"/>
          <w:bCs/>
          <w:szCs w:val="21"/>
          <w:u w:val="single"/>
          <w:lang w:val="en-US" w:eastAsia="zh-CN"/>
        </w:rPr>
        <w:t>货品</w:t>
      </w:r>
      <w:r>
        <w:rPr>
          <w:rFonts w:hint="eastAsia" w:ascii="宋体" w:hAnsi="宋体" w:eastAsia="宋体"/>
          <w:bCs/>
          <w:szCs w:val="21"/>
          <w:u w:val="single"/>
        </w:rPr>
        <w:t>不得擅自开箱安装。2、乙方保证合同所有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文件的要求。3、安装完成，乙方进行自测并形成自测报告</w:t>
      </w:r>
      <w:r>
        <w:rPr>
          <w:rFonts w:hint="eastAsia" w:ascii="宋体" w:hAnsi="宋体" w:eastAsia="宋体"/>
          <w:bCs/>
          <w:szCs w:val="21"/>
          <w:u w:val="single"/>
          <w:lang w:eastAsia="zh-CN"/>
        </w:rPr>
        <w:t>，</w:t>
      </w:r>
      <w:r>
        <w:rPr>
          <w:rFonts w:hint="eastAsia" w:ascii="宋体" w:hAnsi="宋体" w:eastAsia="宋体"/>
          <w:bCs/>
          <w:szCs w:val="21"/>
          <w:u w:val="single"/>
        </w:rPr>
        <w:t>出现的问题限期整改。自检最终通过后，乙方提出验收申请，甲方组织相关人员进行最终验收。4、</w:t>
      </w:r>
      <w:r>
        <w:rPr>
          <w:rFonts w:hint="eastAsia" w:ascii="宋体" w:hAnsi="宋体" w:eastAsia="宋体"/>
          <w:bCs/>
          <w:szCs w:val="21"/>
          <w:u w:val="single"/>
          <w:lang w:val="en-US" w:eastAsia="zh-CN"/>
        </w:rPr>
        <w:t>货品</w:t>
      </w:r>
      <w:r>
        <w:rPr>
          <w:rFonts w:hint="eastAsia" w:ascii="宋体" w:hAnsi="宋体" w:eastAsia="宋体"/>
          <w:bCs/>
          <w:szCs w:val="21"/>
          <w:u w:val="single"/>
        </w:rPr>
        <w:t>采购</w:t>
      </w:r>
      <w:r>
        <w:rPr>
          <w:rFonts w:hint="eastAsia" w:ascii="宋体" w:hAnsi="宋体" w:eastAsia="宋体"/>
          <w:bCs/>
          <w:szCs w:val="21"/>
          <w:u w:val="single"/>
          <w:lang w:val="en-US" w:eastAsia="zh-CN"/>
        </w:rPr>
        <w:t>安装完成</w:t>
      </w:r>
      <w:r>
        <w:rPr>
          <w:rFonts w:hint="eastAsia" w:ascii="宋体" w:hAnsi="宋体" w:eastAsia="宋体"/>
          <w:bCs/>
          <w:szCs w:val="21"/>
          <w:u w:val="single"/>
        </w:rPr>
        <w:t>从通过最终验收之日起进入</w:t>
      </w:r>
      <w:r>
        <w:rPr>
          <w:rFonts w:hint="eastAsia" w:ascii="宋体" w:hAnsi="宋体" w:eastAsia="宋体"/>
          <w:bCs/>
          <w:szCs w:val="21"/>
          <w:u w:val="single"/>
          <w:lang w:val="en-US" w:eastAsia="zh-CN"/>
        </w:rPr>
        <w:t>质保期</w:t>
      </w:r>
      <w:r>
        <w:rPr>
          <w:rFonts w:hint="eastAsia" w:ascii="宋体" w:hAnsi="宋体" w:eastAsia="宋体"/>
          <w:bCs/>
          <w:szCs w:val="21"/>
          <w:u w:val="single"/>
        </w:rPr>
        <w:t>。</w:t>
      </w:r>
    </w:p>
    <w:p w14:paraId="05B73880">
      <w:pPr>
        <w:adjustRightInd w:val="0"/>
        <w:snapToGrid w:val="0"/>
        <w:spacing w:line="400" w:lineRule="exact"/>
        <w:ind w:firstLine="420" w:firstLineChars="200"/>
        <w:rPr>
          <w:rFonts w:hint="eastAsia" w:ascii="宋体" w:hAnsi="宋体" w:eastAsia="宋体"/>
          <w:bCs/>
          <w:szCs w:val="21"/>
          <w:u w:val="single"/>
          <w:lang w:eastAsia="zh-CN"/>
        </w:rPr>
      </w:pPr>
      <w:r>
        <w:rPr>
          <w:rFonts w:hint="eastAsia" w:ascii="宋体" w:hAnsi="宋体" w:eastAsia="宋体"/>
          <w:bCs/>
          <w:szCs w:val="21"/>
        </w:rPr>
        <w:t>（5）履约验收的内容：</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文件的要求。安装完成，乙方进行自测并形成自测报告</w:t>
      </w:r>
      <w:r>
        <w:rPr>
          <w:rFonts w:hint="eastAsia" w:ascii="宋体" w:hAnsi="宋体" w:eastAsia="宋体"/>
          <w:bCs/>
          <w:szCs w:val="21"/>
          <w:u w:val="single"/>
          <w:lang w:eastAsia="zh-CN"/>
        </w:rPr>
        <w:t>。</w:t>
      </w:r>
    </w:p>
    <w:p w14:paraId="79702B0C">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（6）履约验收标准：</w:t>
      </w:r>
      <w:r>
        <w:rPr>
          <w:rFonts w:hint="eastAsia" w:ascii="宋体" w:hAnsi="宋体" w:eastAsia="宋体"/>
          <w:bCs/>
          <w:szCs w:val="21"/>
          <w:u w:val="single"/>
        </w:rPr>
        <w:t>符合国家及行业合格标准</w:t>
      </w:r>
    </w:p>
    <w:p w14:paraId="55829908">
      <w:pPr>
        <w:pStyle w:val="8"/>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FE"/>
      </w:r>
      <w:r>
        <w:rPr>
          <w:rFonts w:hint="eastAsia" w:ascii="宋体" w:hAnsi="宋体" w:eastAsia="宋体" w:cs="宋体"/>
          <w:bCs/>
          <w:sz w:val="21"/>
        </w:rPr>
        <w:t>否</w:t>
      </w:r>
    </w:p>
    <w:p w14:paraId="25E5FF4E">
      <w:pPr>
        <w:adjustRightInd w:val="0"/>
        <w:snapToGrid w:val="0"/>
        <w:spacing w:line="400" w:lineRule="exact"/>
        <w:ind w:firstLine="420" w:firstLineChars="200"/>
        <w:rPr>
          <w:rFonts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w:t>
      </w:r>
    </w:p>
    <w:p w14:paraId="40680A01">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组成合同的文件</w:t>
      </w:r>
    </w:p>
    <w:p w14:paraId="19EC177B">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本协议书与下列文件一起构成合同文件，如下述文件之间有任何抵触、矛盾或歧义，应按以下顺序解释：</w:t>
      </w:r>
    </w:p>
    <w:p w14:paraId="399F7EDD">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（1）政府采购合同协议书及其变更、补充协议</w:t>
      </w:r>
    </w:p>
    <w:p w14:paraId="4C67A57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（2）政府采购合同专用条款</w:t>
      </w:r>
    </w:p>
    <w:p w14:paraId="3DD0CC4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（3）政府采购合同通用条款</w:t>
      </w:r>
    </w:p>
    <w:p w14:paraId="328D6E7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（4）中标（成交）通知书</w:t>
      </w:r>
    </w:p>
    <w:p w14:paraId="6614185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（5）投标（响应）文件</w:t>
      </w:r>
    </w:p>
    <w:p w14:paraId="2C5A953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（6）采购文件</w:t>
      </w:r>
    </w:p>
    <w:p w14:paraId="7B3215C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（7）有关技术文件，图纸</w:t>
      </w:r>
    </w:p>
    <w:p w14:paraId="11165A15">
      <w:pPr>
        <w:pStyle w:val="8"/>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60D9184F">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合同生效</w:t>
      </w:r>
    </w:p>
    <w:p w14:paraId="6E75097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本合同自</w:t>
      </w:r>
      <w:r>
        <w:rPr>
          <w:rFonts w:hint="eastAsia" w:ascii="宋体" w:hAnsi="宋体" w:eastAsia="宋体"/>
          <w:szCs w:val="21"/>
          <w:u w:val="single"/>
        </w:rPr>
        <w:t>签字盖章</w:t>
      </w:r>
      <w:r>
        <w:rPr>
          <w:rFonts w:hint="eastAsia" w:ascii="宋体" w:hAnsi="宋体" w:eastAsia="宋体"/>
          <w:szCs w:val="21"/>
        </w:rPr>
        <w:t>生效。</w:t>
      </w:r>
    </w:p>
    <w:p w14:paraId="50EA470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合同份数</w:t>
      </w:r>
    </w:p>
    <w:p w14:paraId="0B27FE7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本合同一式</w:t>
      </w:r>
      <w:r>
        <w:rPr>
          <w:rFonts w:hint="eastAsia" w:ascii="宋体" w:hAnsi="宋体" w:eastAsia="宋体"/>
          <w:szCs w:val="21"/>
          <w:u w:val="single"/>
          <w:lang w:val="en-US" w:eastAsia="zh-CN"/>
        </w:rPr>
        <w:t xml:space="preserve">     </w:t>
      </w:r>
      <w:r>
        <w:rPr>
          <w:rFonts w:hint="eastAsia" w:ascii="宋体" w:hAnsi="宋体" w:eastAsia="宋体"/>
          <w:szCs w:val="21"/>
        </w:rPr>
        <w:t>份，甲方执</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rPr>
        <w:t>份，乙方执</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rPr>
        <w:t>份，均具有同等法律效力。</w:t>
      </w:r>
    </w:p>
    <w:p w14:paraId="02B60324">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合同订立时间：年月日</w:t>
      </w:r>
    </w:p>
    <w:p w14:paraId="7E78766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合同订立地点：</w:t>
      </w:r>
    </w:p>
    <w:p w14:paraId="150BAB77">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附件：具体标的及其技术要求和商务要求、联合协议、分包意向协议等。</w:t>
      </w:r>
    </w:p>
    <w:p w14:paraId="4552FE7F">
      <w:pPr>
        <w:pStyle w:val="9"/>
        <w:spacing w:line="400" w:lineRule="exact"/>
      </w:pPr>
    </w:p>
    <w:p w14:paraId="09F460E8">
      <w:pPr>
        <w:pStyle w:val="2"/>
        <w:spacing w:line="400" w:lineRule="exact"/>
        <w:rPr>
          <w:rFonts w:ascii="宋体" w:hAnsi="宋体" w:cs="Times New Roman"/>
          <w:b w:val="0"/>
          <w:bCs w:val="0"/>
          <w:sz w:val="21"/>
          <w:szCs w:val="21"/>
        </w:rPr>
      </w:pPr>
    </w:p>
    <w:p w14:paraId="236BCD54">
      <w:r>
        <w:rPr>
          <w:rFonts w:hint="eastAsia"/>
        </w:rPr>
        <w:br w:type="page"/>
      </w:r>
    </w:p>
    <w:p w14:paraId="59C64041">
      <w:pPr>
        <w:pStyle w:val="9"/>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51F3A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C83A94A">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1BD5DDEF">
            <w:pPr>
              <w:adjustRightInd w:val="0"/>
              <w:snapToGrid w:val="0"/>
              <w:spacing w:line="300" w:lineRule="exact"/>
              <w:jc w:val="center"/>
            </w:pPr>
            <w:r>
              <w:rPr>
                <w:szCs w:val="21"/>
              </w:rPr>
              <w:t>乙方</w:t>
            </w:r>
            <w:r>
              <w:rPr>
                <w:rFonts w:hint="eastAsia"/>
                <w:szCs w:val="21"/>
              </w:rPr>
              <w:t>（供应商）</w:t>
            </w:r>
          </w:p>
        </w:tc>
      </w:tr>
      <w:tr w14:paraId="0D6EA9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72B7310">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8D68F5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9BC33F">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13517779">
            <w:pPr>
              <w:adjustRightInd w:val="0"/>
              <w:snapToGrid w:val="0"/>
              <w:spacing w:line="300" w:lineRule="exact"/>
              <w:jc w:val="center"/>
              <w:rPr>
                <w:spacing w:val="20"/>
                <w:szCs w:val="21"/>
              </w:rPr>
            </w:pPr>
          </w:p>
        </w:tc>
      </w:tr>
      <w:tr w14:paraId="15AED4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4EC3D6D">
            <w:pPr>
              <w:adjustRightInd w:val="0"/>
              <w:snapToGrid w:val="0"/>
              <w:spacing w:line="300" w:lineRule="exact"/>
              <w:jc w:val="center"/>
              <w:rPr>
                <w:szCs w:val="21"/>
              </w:rPr>
            </w:pPr>
            <w:r>
              <w:rPr>
                <w:szCs w:val="21"/>
              </w:rPr>
              <w:t>法定代表人</w:t>
            </w:r>
          </w:p>
          <w:p w14:paraId="20C8F704">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6CDB0E9B">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2570FF1A">
            <w:pPr>
              <w:adjustRightInd w:val="0"/>
              <w:snapToGrid w:val="0"/>
              <w:spacing w:line="300" w:lineRule="exact"/>
              <w:jc w:val="center"/>
              <w:rPr>
                <w:szCs w:val="21"/>
              </w:rPr>
            </w:pPr>
            <w:r>
              <w:rPr>
                <w:szCs w:val="21"/>
              </w:rPr>
              <w:t>法定代表人</w:t>
            </w:r>
          </w:p>
          <w:p w14:paraId="0F1B38A5">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8B877D9">
            <w:pPr>
              <w:adjustRightInd w:val="0"/>
              <w:snapToGrid w:val="0"/>
              <w:spacing w:line="300" w:lineRule="exact"/>
              <w:jc w:val="center"/>
              <w:rPr>
                <w:szCs w:val="21"/>
              </w:rPr>
            </w:pPr>
          </w:p>
        </w:tc>
      </w:tr>
      <w:tr w14:paraId="5BD140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vMerge w:val="continue"/>
            <w:tcBorders>
              <w:bottom w:val="single" w:color="auto" w:sz="2" w:space="0"/>
              <w:right w:val="single" w:color="auto" w:sz="2" w:space="0"/>
            </w:tcBorders>
            <w:vAlign w:val="center"/>
          </w:tcPr>
          <w:p w14:paraId="155B9491">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6EF488E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15FBB31">
            <w:pPr>
              <w:adjustRightInd w:val="0"/>
              <w:snapToGrid w:val="0"/>
              <w:spacing w:line="300" w:lineRule="exact"/>
              <w:jc w:val="center"/>
              <w:rPr>
                <w:rFonts w:eastAsia="宋体"/>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4D968DA4">
            <w:pPr>
              <w:adjustRightInd w:val="0"/>
              <w:snapToGrid w:val="0"/>
              <w:spacing w:line="300" w:lineRule="exact"/>
              <w:jc w:val="center"/>
              <w:rPr>
                <w:spacing w:val="20"/>
                <w:szCs w:val="21"/>
              </w:rPr>
            </w:pPr>
          </w:p>
        </w:tc>
      </w:tr>
      <w:tr w14:paraId="488F7A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4E23A2">
            <w:pPr>
              <w:adjustRightInd w:val="0"/>
              <w:snapToGrid w:val="0"/>
              <w:spacing w:line="300" w:lineRule="exact"/>
              <w:jc w:val="center"/>
              <w:rPr>
                <w:rFonts w:eastAsia="宋体"/>
                <w:szCs w:val="21"/>
              </w:rPr>
            </w:pPr>
            <w:r>
              <w:rPr>
                <w:rFonts w:hint="eastAsia"/>
                <w:szCs w:val="21"/>
              </w:rPr>
              <w:t>住所</w:t>
            </w:r>
          </w:p>
        </w:tc>
        <w:tc>
          <w:tcPr>
            <w:tcW w:w="1436" w:type="pct"/>
            <w:tcBorders>
              <w:top w:val="single" w:color="auto" w:sz="2" w:space="0"/>
              <w:left w:val="single" w:color="auto" w:sz="2" w:space="0"/>
              <w:bottom w:val="single" w:color="auto" w:sz="2" w:space="0"/>
              <w:right w:val="single" w:color="auto" w:sz="2" w:space="0"/>
            </w:tcBorders>
            <w:vAlign w:val="center"/>
          </w:tcPr>
          <w:p w14:paraId="041EF80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465421">
            <w:pPr>
              <w:adjustRightInd w:val="0"/>
              <w:snapToGrid w:val="0"/>
              <w:spacing w:line="300" w:lineRule="exact"/>
              <w:jc w:val="center"/>
              <w:rPr>
                <w:rFonts w:eastAsia="宋体"/>
                <w:szCs w:val="21"/>
              </w:rPr>
            </w:pPr>
            <w:r>
              <w:rPr>
                <w:rFonts w:hint="eastAsia"/>
                <w:szCs w:val="21"/>
              </w:rPr>
              <w:t>住所</w:t>
            </w:r>
          </w:p>
        </w:tc>
        <w:tc>
          <w:tcPr>
            <w:tcW w:w="1259" w:type="pct"/>
            <w:tcBorders>
              <w:top w:val="single" w:color="auto" w:sz="2" w:space="0"/>
              <w:left w:val="single" w:color="auto" w:sz="2" w:space="0"/>
              <w:bottom w:val="single" w:color="auto" w:sz="2" w:space="0"/>
            </w:tcBorders>
            <w:vAlign w:val="center"/>
          </w:tcPr>
          <w:p w14:paraId="6F47B0DA">
            <w:pPr>
              <w:adjustRightInd w:val="0"/>
              <w:snapToGrid w:val="0"/>
              <w:spacing w:line="300" w:lineRule="exact"/>
              <w:jc w:val="center"/>
              <w:rPr>
                <w:spacing w:val="20"/>
                <w:szCs w:val="21"/>
              </w:rPr>
            </w:pPr>
          </w:p>
        </w:tc>
      </w:tr>
      <w:tr w14:paraId="2F2CB4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8368AE">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92DD3C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4B114ED">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47FD06F">
            <w:pPr>
              <w:adjustRightInd w:val="0"/>
              <w:snapToGrid w:val="0"/>
              <w:spacing w:line="300" w:lineRule="exact"/>
              <w:jc w:val="center"/>
              <w:rPr>
                <w:spacing w:val="20"/>
                <w:szCs w:val="21"/>
              </w:rPr>
            </w:pPr>
          </w:p>
        </w:tc>
      </w:tr>
      <w:tr w14:paraId="7291B3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F7D1C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55DF86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A11053">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EB5A12D">
            <w:pPr>
              <w:adjustRightInd w:val="0"/>
              <w:snapToGrid w:val="0"/>
              <w:spacing w:line="300" w:lineRule="exact"/>
              <w:jc w:val="center"/>
              <w:rPr>
                <w:spacing w:val="20"/>
                <w:szCs w:val="21"/>
              </w:rPr>
            </w:pPr>
          </w:p>
        </w:tc>
      </w:tr>
      <w:tr w14:paraId="72BD55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9433A22">
            <w:pPr>
              <w:adjustRightInd w:val="0"/>
              <w:snapToGrid w:val="0"/>
              <w:spacing w:line="300" w:lineRule="exact"/>
              <w:jc w:val="center"/>
              <w:rPr>
                <w:rFonts w:eastAsia="宋体"/>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0B9A44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21DFCC">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603D6C1B">
            <w:pPr>
              <w:adjustRightInd w:val="0"/>
              <w:snapToGrid w:val="0"/>
              <w:spacing w:line="300" w:lineRule="exact"/>
              <w:jc w:val="center"/>
              <w:rPr>
                <w:spacing w:val="20"/>
                <w:szCs w:val="21"/>
              </w:rPr>
            </w:pPr>
          </w:p>
        </w:tc>
      </w:tr>
      <w:tr w14:paraId="291055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F7192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04CCD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396024">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2B3DD6BF">
            <w:pPr>
              <w:adjustRightInd w:val="0"/>
              <w:snapToGrid w:val="0"/>
              <w:spacing w:line="300" w:lineRule="exact"/>
              <w:jc w:val="center"/>
              <w:rPr>
                <w:spacing w:val="20"/>
                <w:szCs w:val="21"/>
              </w:rPr>
            </w:pPr>
          </w:p>
        </w:tc>
      </w:tr>
      <w:tr w14:paraId="3F8E68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35B97F">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176C46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45F989">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DB5381F">
            <w:pPr>
              <w:adjustRightInd w:val="0"/>
              <w:snapToGrid w:val="0"/>
              <w:spacing w:line="300" w:lineRule="exact"/>
              <w:jc w:val="center"/>
              <w:rPr>
                <w:spacing w:val="20"/>
                <w:szCs w:val="21"/>
              </w:rPr>
            </w:pPr>
          </w:p>
        </w:tc>
      </w:tr>
      <w:tr w14:paraId="4EBA2E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24B9E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BF7B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501900">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4CCA3E53">
            <w:pPr>
              <w:adjustRightInd w:val="0"/>
              <w:snapToGrid w:val="0"/>
              <w:spacing w:line="300" w:lineRule="exact"/>
              <w:jc w:val="center"/>
              <w:rPr>
                <w:spacing w:val="20"/>
                <w:szCs w:val="21"/>
              </w:rPr>
            </w:pPr>
          </w:p>
        </w:tc>
      </w:tr>
      <w:tr w14:paraId="4683A2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D2967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CECD8A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FCF36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6A361255">
            <w:pPr>
              <w:adjustRightInd w:val="0"/>
              <w:snapToGrid w:val="0"/>
              <w:spacing w:line="300" w:lineRule="exact"/>
              <w:jc w:val="center"/>
              <w:rPr>
                <w:spacing w:val="20"/>
                <w:szCs w:val="21"/>
              </w:rPr>
            </w:pPr>
          </w:p>
        </w:tc>
      </w:tr>
      <w:tr w14:paraId="2B6CF5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D3DBB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8EF2F7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1283D1A">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5C03B8D7">
            <w:pPr>
              <w:adjustRightInd w:val="0"/>
              <w:snapToGrid w:val="0"/>
              <w:spacing w:line="300" w:lineRule="exact"/>
              <w:jc w:val="center"/>
              <w:rPr>
                <w:spacing w:val="20"/>
                <w:szCs w:val="21"/>
              </w:rPr>
            </w:pPr>
          </w:p>
        </w:tc>
      </w:tr>
      <w:tr w14:paraId="0405F4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555AB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BD419B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D4F1391">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5C0106FA">
            <w:pPr>
              <w:adjustRightInd w:val="0"/>
              <w:snapToGrid w:val="0"/>
              <w:spacing w:line="300" w:lineRule="exact"/>
              <w:jc w:val="center"/>
              <w:rPr>
                <w:spacing w:val="20"/>
                <w:szCs w:val="21"/>
              </w:rPr>
            </w:pPr>
          </w:p>
        </w:tc>
      </w:tr>
      <w:tr w14:paraId="0D6F13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3EFF365">
            <w:pPr>
              <w:pStyle w:val="4"/>
              <w:adjustRightInd w:val="0"/>
              <w:snapToGrid w:val="0"/>
              <w:spacing w:beforeLines="50" w:line="360" w:lineRule="auto"/>
              <w:jc w:val="left"/>
              <w:rPr>
                <w:spacing w:val="20"/>
                <w:szCs w:val="21"/>
              </w:rPr>
            </w:pPr>
            <w:r>
              <w:rPr>
                <w:rFonts w:hint="eastAsia" w:ascii="宋体" w:hAnsi="宋体"/>
                <w:szCs w:val="21"/>
              </w:rPr>
              <w:t>注：涉及联合体或其他合同主体的信息应按上表格式加列。</w:t>
            </w:r>
          </w:p>
        </w:tc>
      </w:tr>
    </w:tbl>
    <w:p w14:paraId="1E934BA0">
      <w:pPr>
        <w:pStyle w:val="2"/>
        <w:adjustRightInd w:val="0"/>
        <w:snapToGrid w:val="0"/>
        <w:spacing w:beforeLines="50"/>
        <w:jc w:val="center"/>
        <w:rPr>
          <w:rFonts w:ascii="黑体" w:hAnsi="黑体" w:eastAsia="黑体"/>
          <w:sz w:val="28"/>
          <w:szCs w:val="28"/>
        </w:rPr>
      </w:pPr>
      <w:r>
        <w:rPr>
          <w:rFonts w:ascii="宋体" w:hAnsi="宋体"/>
          <w:sz w:val="21"/>
          <w:szCs w:val="21"/>
          <w:u w:val="single"/>
        </w:rPr>
        <w:br w:type="page"/>
      </w:r>
      <w:bookmarkStart w:id="1" w:name="_Toc27624"/>
      <w:r>
        <w:rPr>
          <w:rFonts w:hint="eastAsia" w:ascii="黑体" w:hAnsi="黑体" w:eastAsia="黑体"/>
          <w:b w:val="0"/>
          <w:bCs w:val="0"/>
          <w:sz w:val="28"/>
          <w:szCs w:val="28"/>
        </w:rPr>
        <w:t>第二节 政府采购合同通用条款</w:t>
      </w:r>
      <w:bookmarkEnd w:id="1"/>
    </w:p>
    <w:p w14:paraId="61BFB256">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1.</w:t>
      </w:r>
      <w:r>
        <w:rPr>
          <w:rFonts w:hint="eastAsia" w:ascii="宋体" w:hAnsi="宋体"/>
          <w:b/>
          <w:bCs/>
          <w:sz w:val="24"/>
        </w:rPr>
        <w:t>定义</w:t>
      </w:r>
    </w:p>
    <w:p w14:paraId="2EE9147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6E82EA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57FA0E7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1A86005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59B036EF">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10FB8C90">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23718534">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60D59109">
      <w:pPr>
        <w:tabs>
          <w:tab w:val="left" w:pos="570"/>
          <w:tab w:val="left" w:pos="9240"/>
          <w:tab w:val="left" w:pos="9555"/>
        </w:tabs>
        <w:adjustRightInd w:val="0"/>
        <w:snapToGri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43ED522C">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05ED374B">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0EB96C8">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3ACD5A8B">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0B0AA39D">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6270EAB5">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7E858AB3">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5745EA3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eastAsia="宋体" w:cs="宋体"/>
          <w:szCs w:val="21"/>
        </w:rPr>
        <w:t>乙方应当在约定的时间、地点</w:t>
      </w:r>
      <w:r>
        <w:rPr>
          <w:rFonts w:hint="eastAsia" w:ascii="宋体" w:hAnsi="宋体" w:cs="宋体"/>
          <w:szCs w:val="21"/>
        </w:rPr>
        <w:t>，按照约定</w:t>
      </w:r>
      <w:r>
        <w:rPr>
          <w:rFonts w:hint="eastAsia" w:ascii="宋体" w:hAnsi="宋体" w:eastAsia="宋体" w:cs="宋体"/>
          <w:szCs w:val="21"/>
        </w:rPr>
        <w:t>方式履行合同。</w:t>
      </w:r>
    </w:p>
    <w:p w14:paraId="765D269C">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73A6E81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B51FA3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1CE68A2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6117BC45">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eastAsia="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2098C2D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6707229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4.6国家法律法规规定及</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04EF034A">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4A529F2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1BD23E6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6D5BAA06">
      <w:pPr>
        <w:pStyle w:val="3"/>
        <w:spacing w:line="400" w:lineRule="exact"/>
        <w:ind w:firstLine="387" w:firstLineChars="176"/>
        <w:rPr>
          <w:rFonts w:ascii="宋体" w:hAnsi="宋体" w:cs="宋体" w:eastAsiaTheme="minorEastAsia"/>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4F11D101">
      <w:pPr>
        <w:pStyle w:val="3"/>
        <w:spacing w:line="400" w:lineRule="exact"/>
        <w:ind w:firstLine="387"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eastAsia="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78211A7C">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0C4005D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166A4E8C">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319FF0F">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2C055EF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7DCEB819">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493B46EC">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4A3B4EF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989459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rPr>
        <w:t>应</w:t>
      </w:r>
      <w:r>
        <w:rPr>
          <w:rFonts w:hint="eastAsia" w:ascii="宋体" w:hAnsi="宋体" w:eastAsia="宋体" w:cs="宋体"/>
          <w:color w:val="000000"/>
          <w:szCs w:val="21"/>
        </w:rPr>
        <w:t>提前通知</w:t>
      </w:r>
      <w:r>
        <w:rPr>
          <w:rFonts w:hint="eastAsia" w:ascii="宋体" w:hAnsi="宋体" w:cs="宋体"/>
          <w:color w:val="000000"/>
          <w:szCs w:val="21"/>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rPr>
        <w:t>，甲方配合乙方做好货物的接收工作。</w:t>
      </w:r>
    </w:p>
    <w:p w14:paraId="3763C463">
      <w:pPr>
        <w:pStyle w:val="8"/>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13A93E46">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42887688">
      <w:pPr>
        <w:pStyle w:val="5"/>
        <w:adjustRightInd w:val="0"/>
        <w:snapToGrid w:val="0"/>
        <w:spacing w:line="400" w:lineRule="exact"/>
        <w:ind w:firstLine="420" w:firstLineChars="200"/>
        <w:jc w:val="left"/>
        <w:rPr>
          <w:rFonts w:hAnsi="宋体"/>
          <w:b/>
        </w:rPr>
      </w:pPr>
      <w:r>
        <w:rPr>
          <w:rFonts w:hint="eastAsia" w:hAnsi="宋体"/>
        </w:rPr>
        <w:t>8.1 质量标准</w:t>
      </w:r>
    </w:p>
    <w:p w14:paraId="6ECD215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420C2BD">
      <w:pPr>
        <w:pStyle w:val="5"/>
        <w:adjustRightInd w:val="0"/>
        <w:snapToGrid w:val="0"/>
        <w:spacing w:line="400" w:lineRule="exact"/>
        <w:ind w:firstLine="420" w:firstLineChars="200"/>
        <w:jc w:val="left"/>
        <w:rPr>
          <w:rFonts w:hAnsi="宋体"/>
        </w:rPr>
      </w:pPr>
      <w:r>
        <w:rPr>
          <w:rFonts w:hint="eastAsia" w:hAnsi="宋体"/>
        </w:rPr>
        <w:t>（2）采用中华人民共和国法定计量单位。</w:t>
      </w:r>
    </w:p>
    <w:p w14:paraId="59882A3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0C9461A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5260EE8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040D750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rPr>
        <w:t>备合同约定</w:t>
      </w:r>
      <w:r>
        <w:rPr>
          <w:rFonts w:hint="eastAsia" w:ascii="宋体" w:hAnsi="宋体" w:eastAsia="宋体" w:cs="宋体"/>
          <w:szCs w:val="21"/>
        </w:rPr>
        <w:t>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11982A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4F883E2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1D1A4FC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6A265FFD">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66B4581E">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.权利瑕疵担保</w:t>
      </w:r>
    </w:p>
    <w:p w14:paraId="34026CBB">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6A0874C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eastAsia="宋体" w:cs="宋体"/>
          <w:szCs w:val="15"/>
        </w:rPr>
        <w:t>乙方保证在交付的货物上不存在抵押权等担保物权。</w:t>
      </w:r>
    </w:p>
    <w:p w14:paraId="1A14631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234F183B">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10.知识产权保护</w:t>
      </w:r>
    </w:p>
    <w:p w14:paraId="44AD657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2"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szCs w:val="21"/>
        </w:rPr>
        <w:t>。</w:t>
      </w:r>
    </w:p>
    <w:p w14:paraId="7DE5A984">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11.保密义务</w:t>
      </w:r>
    </w:p>
    <w:p w14:paraId="5084627A">
      <w:pPr>
        <w:autoSpaceDE w:val="0"/>
        <w:autoSpaceDN w:val="0"/>
        <w:adjustRightInd w:val="0"/>
        <w:snapToGrid w:val="0"/>
        <w:spacing w:line="400" w:lineRule="exact"/>
        <w:ind w:firstLine="420" w:firstLineChars="200"/>
        <w:jc w:val="left"/>
        <w:rPr>
          <w:rFonts w:ascii="宋体" w:hAnsi="宋体" w:eastAsia="宋体" w:cs="宋体"/>
          <w:szCs w:val="15"/>
        </w:rPr>
      </w:pPr>
      <w:r>
        <w:rPr>
          <w:rFonts w:hint="eastAsia" w:ascii="宋体" w:hAnsi="宋体" w:cs="宋体"/>
          <w:szCs w:val="15"/>
        </w:rPr>
        <w:t xml:space="preserve">11.1 </w:t>
      </w:r>
      <w:r>
        <w:rPr>
          <w:rFonts w:hint="eastAsia" w:ascii="宋体" w:hAnsi="宋体" w:eastAsia="宋体" w:cs="宋体"/>
          <w:szCs w:val="15"/>
        </w:rPr>
        <w:t>甲、乙双方</w:t>
      </w:r>
      <w:r>
        <w:rPr>
          <w:rFonts w:hint="eastAsia" w:ascii="宋体" w:hAnsi="宋体" w:cs="宋体"/>
          <w:szCs w:val="15"/>
        </w:rPr>
        <w:t>对</w:t>
      </w:r>
      <w:r>
        <w:rPr>
          <w:rFonts w:hint="eastAsia" w:ascii="宋体" w:hAnsi="宋体" w:eastAsia="宋体" w:cs="宋体"/>
          <w:szCs w:val="15"/>
        </w:rPr>
        <w:t>采购和合同履行过程中所获悉的</w:t>
      </w:r>
      <w:r>
        <w:rPr>
          <w:rFonts w:hint="eastAsia" w:ascii="宋体" w:hAnsi="宋体" w:cs="宋体"/>
          <w:szCs w:val="15"/>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rPr>
        <w:t>国家秘密、工作秘密、</w:t>
      </w:r>
      <w:r>
        <w:rPr>
          <w:rFonts w:hint="eastAsia" w:ascii="宋体" w:hAnsi="宋体" w:eastAsia="宋体" w:cs="宋体"/>
          <w:szCs w:val="15"/>
        </w:rPr>
        <w:t>商业秘密或者</w:t>
      </w:r>
      <w:r>
        <w:rPr>
          <w:rFonts w:hint="eastAsia" w:ascii="宋体" w:hAnsi="宋体" w:cs="宋体"/>
          <w:szCs w:val="15"/>
        </w:rPr>
        <w:t>其他应当保密的</w:t>
      </w:r>
      <w:r>
        <w:rPr>
          <w:rFonts w:hint="eastAsia" w:ascii="宋体" w:hAnsi="宋体" w:eastAsia="宋体" w:cs="宋体"/>
          <w:szCs w:val="15"/>
        </w:rPr>
        <w:t>信息，应当承担</w:t>
      </w:r>
      <w:r>
        <w:rPr>
          <w:rFonts w:hint="eastAsia" w:ascii="宋体" w:hAnsi="宋体" w:cs="宋体"/>
          <w:szCs w:val="15"/>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7893E0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12.合同价款支付</w:t>
      </w:r>
    </w:p>
    <w:p w14:paraId="0BCEEAC8">
      <w:pPr>
        <w:adjustRightInd w:val="0"/>
        <w:snapToGrid w:val="0"/>
        <w:spacing w:line="400" w:lineRule="exact"/>
        <w:ind w:firstLine="420" w:firstLineChars="200"/>
        <w:jc w:val="left"/>
        <w:rPr>
          <w:rFonts w:ascii="宋体" w:hAnsi="宋体" w:eastAsia="宋体"/>
          <w:szCs w:val="21"/>
        </w:rPr>
      </w:pPr>
      <w:r>
        <w:rPr>
          <w:rFonts w:hint="eastAsia" w:ascii="宋体" w:hAnsi="宋体"/>
          <w:szCs w:val="21"/>
        </w:rPr>
        <w:t>12.1 合同价款支付按照国库集中支付制度及财政管理相关规定执行。</w:t>
      </w:r>
    </w:p>
    <w:p w14:paraId="3992D30B">
      <w:pPr>
        <w:pStyle w:val="2"/>
        <w:spacing w:line="400" w:lineRule="exact"/>
        <w:ind w:firstLine="420" w:firstLineChars="200"/>
        <w:rPr>
          <w:rFonts w:eastAsia="宋体"/>
        </w:rPr>
      </w:pPr>
      <w:r>
        <w:rPr>
          <w:rFonts w:hint="eastAsia" w:ascii="宋体" w:hAnsi="宋体" w:cs="Times New Roman"/>
          <w:b w:val="0"/>
          <w:bCs w:val="0"/>
          <w:sz w:val="21"/>
          <w:szCs w:val="21"/>
        </w:rPr>
        <w:t xml:space="preserve">12.2 </w:t>
      </w:r>
      <w:r>
        <w:rPr>
          <w:rFonts w:hint="eastAsia" w:ascii="宋体" w:hAnsi="宋体" w:eastAsia="宋体" w:cs="Times New Roman"/>
          <w:b w:val="0"/>
          <w:bCs w:val="0"/>
          <w:sz w:val="21"/>
          <w:szCs w:val="21"/>
        </w:rPr>
        <w:t>对于满足合同约定支付条件的，甲方原则上应当自收到发票后10个工作日内将资金支付到合同约定的</w:t>
      </w:r>
      <w:r>
        <w:rPr>
          <w:rFonts w:hint="eastAsia" w:ascii="宋体" w:hAnsi="宋体" w:cs="Times New Roman"/>
          <w:b w:val="0"/>
          <w:bCs w:val="0"/>
          <w:sz w:val="21"/>
          <w:szCs w:val="21"/>
        </w:rPr>
        <w:t>乙方</w:t>
      </w:r>
      <w:r>
        <w:rPr>
          <w:rFonts w:hint="eastAsia" w:ascii="宋体" w:hAnsi="宋体" w:eastAsia="宋体" w:cs="Times New Roman"/>
          <w:b w:val="0"/>
          <w:bCs w:val="0"/>
          <w:sz w:val="21"/>
          <w:szCs w:val="21"/>
        </w:rPr>
        <w:t>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sz w:val="21"/>
          <w:szCs w:val="21"/>
        </w:rPr>
        <w:t>政府采购合同专用条款</w:t>
      </w:r>
      <w:r>
        <w:rPr>
          <w:rFonts w:hint="eastAsia" w:ascii="宋体" w:hAnsi="宋体" w:eastAsia="宋体" w:cs="Times New Roman"/>
          <w:b w:val="0"/>
          <w:bCs w:val="0"/>
          <w:sz w:val="21"/>
          <w:szCs w:val="21"/>
        </w:rPr>
        <w:t>】中</w:t>
      </w:r>
      <w:r>
        <w:rPr>
          <w:rFonts w:hint="eastAsia" w:ascii="宋体" w:hAnsi="宋体" w:cs="Times New Roman"/>
          <w:b w:val="0"/>
          <w:bCs w:val="0"/>
          <w:sz w:val="21"/>
          <w:szCs w:val="21"/>
        </w:rPr>
        <w:t>约</w:t>
      </w:r>
      <w:r>
        <w:rPr>
          <w:rFonts w:hint="eastAsia" w:ascii="宋体" w:hAnsi="宋体" w:eastAsia="宋体" w:cs="Times New Roman"/>
          <w:b w:val="0"/>
          <w:bCs w:val="0"/>
          <w:sz w:val="21"/>
          <w:szCs w:val="21"/>
        </w:rPr>
        <w:t>定。</w:t>
      </w:r>
    </w:p>
    <w:p w14:paraId="6B26F363">
      <w:pPr>
        <w:pStyle w:val="3"/>
        <w:spacing w:line="400" w:lineRule="exact"/>
        <w:rPr>
          <w:rFonts w:ascii="宋体" w:hAnsi="宋体"/>
          <w:b/>
          <w:bCs/>
          <w:sz w:val="24"/>
          <w:szCs w:val="24"/>
        </w:rPr>
      </w:pPr>
      <w:r>
        <w:rPr>
          <w:rFonts w:hint="eastAsia" w:ascii="宋体" w:hAnsi="宋体"/>
          <w:b/>
          <w:bCs/>
          <w:sz w:val="24"/>
          <w:szCs w:val="24"/>
        </w:rPr>
        <w:t>13.履约保证金</w:t>
      </w:r>
    </w:p>
    <w:p w14:paraId="0DE0C051">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eastAsia="宋体" w:cs="宋体"/>
          <w:szCs w:val="15"/>
        </w:rPr>
        <w:t>乙方应当以支票、汇票、本票或者金融机构、担保机构出具的保函等非现金形式提交。</w:t>
      </w:r>
    </w:p>
    <w:p w14:paraId="1207485E">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eastAsia="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433E2783">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4B3BA2B1">
      <w:pPr>
        <w:autoSpaceDE w:val="0"/>
        <w:autoSpaceDN w:val="0"/>
        <w:adjustRightInd w:val="0"/>
        <w:snapToGrid w:val="0"/>
        <w:spacing w:line="400" w:lineRule="exact"/>
        <w:jc w:val="left"/>
        <w:rPr>
          <w:rFonts w:ascii="宋体" w:hAnsi="宋体"/>
          <w:b/>
          <w:sz w:val="24"/>
        </w:rPr>
      </w:pPr>
      <w:r>
        <w:rPr>
          <w:rFonts w:hint="eastAsia" w:ascii="宋体" w:hAnsi="宋体"/>
          <w:b/>
          <w:bCs/>
          <w:sz w:val="24"/>
        </w:rPr>
        <w:t>14.</w:t>
      </w:r>
      <w:r>
        <w:rPr>
          <w:rFonts w:hint="eastAsia"/>
          <w:b/>
          <w:sz w:val="24"/>
        </w:rPr>
        <w:t>售后</w:t>
      </w:r>
      <w:r>
        <w:rPr>
          <w:rFonts w:hint="eastAsia" w:ascii="宋体" w:hAnsi="宋体"/>
          <w:b/>
          <w:sz w:val="24"/>
        </w:rPr>
        <w:t>服务</w:t>
      </w:r>
    </w:p>
    <w:p w14:paraId="5FBF689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5266A7C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25B5A06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1D51268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eastAsia="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688843B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3D1F7E75">
      <w:pPr>
        <w:pStyle w:val="8"/>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7E872DB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6A2EB34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0F605A0F">
      <w:pPr>
        <w:adjustRightInd w:val="0"/>
        <w:snapToGrid w:val="0"/>
        <w:spacing w:line="400" w:lineRule="exact"/>
        <w:jc w:val="left"/>
        <w:rPr>
          <w:rFonts w:ascii="宋体" w:hAnsi="宋体"/>
          <w:b/>
          <w:bCs/>
          <w:sz w:val="24"/>
        </w:rPr>
      </w:pPr>
      <w:r>
        <w:rPr>
          <w:rFonts w:hint="eastAsia" w:ascii="宋体" w:hAnsi="宋体"/>
          <w:b/>
          <w:bCs/>
          <w:sz w:val="24"/>
        </w:rPr>
        <w:t>15.违约责任</w:t>
      </w:r>
    </w:p>
    <w:p w14:paraId="4ADD8D73">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6AAB03B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0CB5FBC8">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069473A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49418CC">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6889D43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5F9B99D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1AA11490">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587E7709">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40407822">
      <w:pPr>
        <w:adjustRightInd w:val="0"/>
        <w:snapToGrid w:val="0"/>
        <w:spacing w:line="400" w:lineRule="exact"/>
        <w:jc w:val="left"/>
        <w:rPr>
          <w:rFonts w:ascii="宋体" w:hAnsi="宋体"/>
          <w:szCs w:val="21"/>
        </w:rPr>
      </w:pPr>
      <w:r>
        <w:rPr>
          <w:rFonts w:hint="eastAsia" w:ascii="宋体" w:hAnsi="宋体"/>
          <w:szCs w:val="21"/>
        </w:rPr>
        <w:t>16.1合同的变更</w:t>
      </w:r>
    </w:p>
    <w:p w14:paraId="0C9488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372E1F6B">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0D7EBEC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18C96C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1775671">
      <w:pPr>
        <w:pStyle w:val="8"/>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10DB9826">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066E59A2">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78764C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26C45F95">
      <w:pPr>
        <w:snapToGrid w:val="0"/>
        <w:spacing w:line="400" w:lineRule="exact"/>
        <w:ind w:firstLine="420" w:firstLineChars="200"/>
        <w:rPr>
          <w:rFonts w:ascii="宋体" w:hAnsi="宋体" w:eastAsia="宋体" w:cs="宋体"/>
          <w:szCs w:val="21"/>
        </w:rPr>
      </w:pPr>
      <w:r>
        <w:rPr>
          <w:rFonts w:hint="eastAsia" w:ascii="宋体" w:hAnsi="宋体"/>
          <w:szCs w:val="21"/>
        </w:rPr>
        <w:t>（2）乙方未按合同约定履行，构成根本性违约的，甲方有权终止合同，</w:t>
      </w:r>
      <w:r>
        <w:rPr>
          <w:rFonts w:hint="eastAsia" w:ascii="宋体" w:hAnsi="宋体" w:eastAsia="宋体" w:cs="宋体"/>
          <w:szCs w:val="21"/>
        </w:rPr>
        <w:t>并追究乙方的违约责</w:t>
      </w:r>
      <w:r>
        <w:rPr>
          <w:rFonts w:hint="eastAsia" w:ascii="宋体" w:hAnsi="宋体" w:cs="宋体"/>
          <w:szCs w:val="21"/>
        </w:rPr>
        <w:t>任</w:t>
      </w:r>
      <w:r>
        <w:rPr>
          <w:rFonts w:hint="eastAsia" w:ascii="宋体" w:hAnsi="宋体"/>
          <w:szCs w:val="21"/>
        </w:rPr>
        <w:t>。</w:t>
      </w:r>
    </w:p>
    <w:p w14:paraId="165C1B8B">
      <w:pPr>
        <w:pStyle w:val="8"/>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7C99217D">
      <w:pPr>
        <w:pStyle w:val="8"/>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696D2FA5">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17.合同分包</w:t>
      </w:r>
    </w:p>
    <w:p w14:paraId="3566A4F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068F832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5CCA93F0">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18.不可抗力</w:t>
      </w:r>
    </w:p>
    <w:p w14:paraId="1B94298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6878E1D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4A1E5DD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685E0EC">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19.解决争议的方法</w:t>
      </w:r>
    </w:p>
    <w:p w14:paraId="3BA25ED4">
      <w:pPr>
        <w:pStyle w:val="8"/>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75D91E8E">
      <w:pPr>
        <w:pStyle w:val="8"/>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74B66DC">
      <w:pPr>
        <w:pStyle w:val="8"/>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7664BC6A">
      <w:pPr>
        <w:autoSpaceDE w:val="0"/>
        <w:autoSpaceDN w:val="0"/>
        <w:adjustRightInd w:val="0"/>
        <w:snapToGrid w:val="0"/>
        <w:spacing w:line="400" w:lineRule="exact"/>
        <w:jc w:val="left"/>
        <w:rPr>
          <w:rFonts w:ascii="宋体" w:hAnsi="宋体"/>
          <w:sz w:val="24"/>
        </w:rPr>
      </w:pPr>
      <w:r>
        <w:rPr>
          <w:rFonts w:hint="eastAsia" w:ascii="宋体" w:hAnsi="宋体"/>
          <w:b/>
          <w:sz w:val="24"/>
        </w:rPr>
        <w:t>20.政府采购政策</w:t>
      </w:r>
    </w:p>
    <w:p w14:paraId="03190A41">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 xml:space="preserve">20.1 </w:t>
      </w:r>
      <w:r>
        <w:rPr>
          <w:rFonts w:hint="eastAsia" w:ascii="宋体" w:hAnsi="宋体" w:eastAsia="宋体" w:cs="宋体"/>
          <w:lang w:val="en-GB"/>
        </w:rPr>
        <w:t>本合同应当按照规定执行政府采购政策。</w:t>
      </w:r>
    </w:p>
    <w:p w14:paraId="56A63FDE">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3F977692">
      <w:pPr>
        <w:autoSpaceDE w:val="0"/>
        <w:autoSpaceDN w:val="0"/>
        <w:adjustRightInd w:val="0"/>
        <w:snapToGrid w:val="0"/>
        <w:spacing w:line="400" w:lineRule="exact"/>
        <w:ind w:firstLine="420" w:firstLineChars="200"/>
        <w:jc w:val="left"/>
        <w:rPr>
          <w:rFonts w:hint="eastAsia" w:ascii="宋体" w:hAnsi="宋体" w:eastAsia="宋体" w:cs="宋体"/>
          <w:lang w:val="en-GB"/>
        </w:rPr>
      </w:pPr>
      <w:r>
        <w:rPr>
          <w:rFonts w:hint="eastAsia" w:ascii="宋体" w:hAnsi="宋体" w:eastAsia="宋体" w:cs="宋体"/>
          <w:lang w:val="en-GB"/>
        </w:rPr>
        <w:t>2</w:t>
      </w:r>
      <w:r>
        <w:rPr>
          <w:rFonts w:hint="eastAsia" w:ascii="宋体" w:hAnsi="宋体" w:eastAsia="宋体" w:cs="宋体"/>
          <w:lang w:val="en-US"/>
        </w:rPr>
        <w:t>0</w:t>
      </w:r>
      <w:r>
        <w:rPr>
          <w:rFonts w:hint="eastAsia" w:ascii="宋体" w:hAnsi="宋体" w:eastAsia="宋体" w:cs="宋体"/>
          <w:lang w:val="en-GB"/>
        </w:rPr>
        <w:t>.</w:t>
      </w:r>
      <w:r>
        <w:rPr>
          <w:rFonts w:hint="eastAsia" w:ascii="宋体" w:hAnsi="宋体" w:eastAsia="宋体" w:cs="宋体"/>
          <w:lang w:val="en-US"/>
        </w:rPr>
        <w:t>3</w:t>
      </w:r>
      <w:r>
        <w:rPr>
          <w:rFonts w:hint="eastAsia" w:ascii="宋体" w:hAnsi="宋体" w:eastAsia="宋体" w:cs="宋体"/>
          <w:lang w:val="en-GB"/>
        </w:rPr>
        <w:t xml:space="preserve">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BDED7BA">
      <w:pPr>
        <w:autoSpaceDE w:val="0"/>
        <w:autoSpaceDN w:val="0"/>
        <w:adjustRightInd w:val="0"/>
        <w:snapToGrid w:val="0"/>
        <w:spacing w:line="400" w:lineRule="exact"/>
        <w:jc w:val="left"/>
        <w:rPr>
          <w:rFonts w:ascii="宋体" w:hAnsi="宋体"/>
          <w:b/>
          <w:sz w:val="24"/>
        </w:rPr>
      </w:pPr>
      <w:r>
        <w:rPr>
          <w:rFonts w:hint="eastAsia" w:ascii="宋体" w:hAnsi="宋体"/>
          <w:b/>
          <w:sz w:val="24"/>
        </w:rPr>
        <w:t>21.法律适用</w:t>
      </w:r>
    </w:p>
    <w:p w14:paraId="34BB578B">
      <w:pPr>
        <w:pStyle w:val="8"/>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381786AE">
      <w:pPr>
        <w:pStyle w:val="8"/>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045EB197">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5BE3C9A4">
      <w:pPr>
        <w:pStyle w:val="8"/>
        <w:ind w:firstLine="420"/>
        <w:jc w:val="both"/>
        <w:rPr>
          <w:rFonts w:ascii="宋体" w:hAnsi="宋体" w:eastAsia="宋体" w:cs="宋体"/>
          <w:sz w:val="21"/>
        </w:rPr>
      </w:pPr>
      <w:r>
        <w:rPr>
          <w:rFonts w:hint="eastAsia" w:ascii="宋体" w:hAnsi="宋体" w:eastAsia="宋体" w:cs="宋体"/>
          <w:sz w:val="21"/>
        </w:rPr>
        <w:t>22.1本合同任何一方向对方发出的通知、信件、数据电文等，应当发送至本合同第一部分《政府采购合同协议书》所约定的通讯地址、联系人、联系电话或电子邮箱。</w:t>
      </w:r>
    </w:p>
    <w:p w14:paraId="65B88C09">
      <w:pPr>
        <w:pStyle w:val="8"/>
        <w:ind w:firstLine="0" w:firstLineChars="0"/>
        <w:jc w:val="both"/>
        <w:rPr>
          <w:sz w:val="21"/>
        </w:rPr>
      </w:pPr>
      <w:r>
        <w:rPr>
          <w:rFonts w:hint="eastAsia" w:ascii="宋体" w:hAnsi="宋体" w:eastAsia="宋体" w:cs="宋体"/>
          <w:sz w:val="21"/>
        </w:rPr>
        <w:t>22.2一方当事人变更名称、住所、联系人、联系电话或电子邮箱等信息的，应当在变更后3日内及时书面通知对方，对方实际收到变更通知前的送达仍为有效送达。</w:t>
      </w:r>
    </w:p>
    <w:p w14:paraId="1FDF01ED">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2A6FDD6A">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43AAF318">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59537957">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208B4607">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3" w:name="_Toc20313"/>
    </w:p>
    <w:p w14:paraId="552FEB70">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710FD1B0">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3"/>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0BDA3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947F30">
            <w:pPr>
              <w:adjustRightInd w:val="0"/>
              <w:snapToGrid w:val="0"/>
              <w:jc w:val="center"/>
              <w:rPr>
                <w:rFonts w:ascii="宋体" w:hAnsi="宋体"/>
                <w:szCs w:val="21"/>
              </w:rPr>
            </w:pPr>
            <w:r>
              <w:rPr>
                <w:rFonts w:hint="eastAsia" w:ascii="宋体" w:hAnsi="宋体"/>
                <w:szCs w:val="21"/>
              </w:rPr>
              <w:t>第二节</w:t>
            </w:r>
          </w:p>
          <w:p w14:paraId="62934300">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41D33B03">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658BF566">
            <w:pPr>
              <w:adjustRightInd w:val="0"/>
              <w:snapToGrid w:val="0"/>
              <w:jc w:val="left"/>
              <w:rPr>
                <w:rFonts w:ascii="宋体" w:hAnsi="宋体"/>
                <w:szCs w:val="21"/>
              </w:rPr>
            </w:pPr>
            <w:r>
              <w:rPr>
                <w:rFonts w:hint="eastAsia" w:ascii="宋体" w:hAnsi="宋体"/>
                <w:szCs w:val="21"/>
              </w:rPr>
              <w:t>/</w:t>
            </w:r>
          </w:p>
        </w:tc>
      </w:tr>
      <w:tr w14:paraId="770359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2D8442A">
            <w:pPr>
              <w:adjustRightInd w:val="0"/>
              <w:snapToGrid w:val="0"/>
              <w:jc w:val="center"/>
              <w:rPr>
                <w:rFonts w:ascii="宋体" w:hAnsi="宋体"/>
                <w:szCs w:val="21"/>
              </w:rPr>
            </w:pPr>
            <w:r>
              <w:rPr>
                <w:rFonts w:hint="eastAsia" w:ascii="宋体" w:hAnsi="宋体"/>
                <w:szCs w:val="21"/>
              </w:rPr>
              <w:t>第二节</w:t>
            </w:r>
          </w:p>
          <w:p w14:paraId="64D68A72">
            <w:pPr>
              <w:adjustRightInd w:val="0"/>
              <w:snapToGrid w:val="0"/>
              <w:jc w:val="center"/>
              <w:rPr>
                <w:rFonts w:ascii="宋体" w:hAnsi="宋体" w:eastAsia="宋体" w:cs="Times New Roman"/>
                <w:szCs w:val="21"/>
              </w:rPr>
            </w:pPr>
            <w:r>
              <w:rPr>
                <w:rFonts w:hint="eastAsia" w:ascii="宋体" w:hAnsi="宋体"/>
                <w:szCs w:val="21"/>
              </w:rPr>
              <w:t>第1.2（7）项</w:t>
            </w:r>
          </w:p>
        </w:tc>
        <w:tc>
          <w:tcPr>
            <w:tcW w:w="1742" w:type="dxa"/>
            <w:vAlign w:val="center"/>
          </w:tcPr>
          <w:p w14:paraId="11A80C0E">
            <w:pPr>
              <w:adjustRightInd w:val="0"/>
              <w:snapToGrid w:val="0"/>
              <w:jc w:val="left"/>
              <w:rPr>
                <w:rFonts w:ascii="宋体" w:hAnsi="宋体" w:eastAsia="宋体" w:cs="Times New Roman"/>
                <w:szCs w:val="21"/>
              </w:rPr>
            </w:pPr>
            <w:r>
              <w:rPr>
                <w:rFonts w:hint="eastAsia" w:ascii="宋体" w:hAnsi="宋体"/>
                <w:szCs w:val="21"/>
              </w:rPr>
              <w:t>其他术语解释</w:t>
            </w:r>
          </w:p>
        </w:tc>
        <w:tc>
          <w:tcPr>
            <w:tcW w:w="5170" w:type="dxa"/>
            <w:vAlign w:val="center"/>
          </w:tcPr>
          <w:p w14:paraId="1FA29E82">
            <w:pPr>
              <w:adjustRightInd w:val="0"/>
              <w:snapToGrid w:val="0"/>
              <w:jc w:val="left"/>
              <w:rPr>
                <w:rFonts w:ascii="宋体" w:hAnsi="宋体" w:eastAsia="宋体" w:cs="Times New Roman"/>
                <w:szCs w:val="21"/>
              </w:rPr>
            </w:pPr>
            <w:r>
              <w:rPr>
                <w:rFonts w:hint="eastAsia" w:ascii="宋体" w:hAnsi="宋体" w:eastAsia="宋体" w:cs="Times New Roman"/>
                <w:szCs w:val="21"/>
              </w:rPr>
              <w:t>/</w:t>
            </w:r>
          </w:p>
        </w:tc>
      </w:tr>
      <w:tr w14:paraId="36EAAE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1C4CB2">
            <w:pPr>
              <w:adjustRightInd w:val="0"/>
              <w:snapToGrid w:val="0"/>
              <w:jc w:val="center"/>
              <w:rPr>
                <w:rFonts w:ascii="宋体" w:hAnsi="宋体"/>
                <w:szCs w:val="21"/>
              </w:rPr>
            </w:pPr>
            <w:r>
              <w:rPr>
                <w:rFonts w:hint="eastAsia" w:ascii="宋体" w:hAnsi="宋体"/>
                <w:szCs w:val="21"/>
              </w:rPr>
              <w:t>第二节</w:t>
            </w:r>
          </w:p>
          <w:p w14:paraId="615F5961">
            <w:pPr>
              <w:adjustRightInd w:val="0"/>
              <w:snapToGrid w:val="0"/>
              <w:jc w:val="center"/>
              <w:rPr>
                <w:rFonts w:ascii="宋体" w:hAnsi="宋体" w:eastAsia="宋体"/>
                <w:szCs w:val="21"/>
              </w:rPr>
            </w:pPr>
            <w:r>
              <w:rPr>
                <w:rFonts w:hint="eastAsia" w:ascii="宋体" w:hAnsi="宋体"/>
                <w:szCs w:val="21"/>
              </w:rPr>
              <w:t>第4.4款</w:t>
            </w:r>
          </w:p>
        </w:tc>
        <w:tc>
          <w:tcPr>
            <w:tcW w:w="1742" w:type="dxa"/>
            <w:vAlign w:val="center"/>
          </w:tcPr>
          <w:p w14:paraId="40975C90">
            <w:pPr>
              <w:adjustRightInd w:val="0"/>
              <w:snapToGrid w:val="0"/>
              <w:jc w:val="left"/>
              <w:rPr>
                <w:rFonts w:ascii="宋体" w:hAnsi="宋体" w:eastAsia="宋体"/>
                <w:szCs w:val="21"/>
              </w:rPr>
            </w:pPr>
            <w:r>
              <w:rPr>
                <w:rFonts w:hint="eastAsia" w:ascii="宋体" w:hAnsi="宋体"/>
                <w:szCs w:val="21"/>
              </w:rPr>
              <w:t>履约验收中甲方提出异议或作出说明的期限</w:t>
            </w:r>
          </w:p>
        </w:tc>
        <w:tc>
          <w:tcPr>
            <w:tcW w:w="5170" w:type="dxa"/>
            <w:vAlign w:val="center"/>
          </w:tcPr>
          <w:p w14:paraId="130EE42A">
            <w:pPr>
              <w:adjustRightInd w:val="0"/>
              <w:snapToGrid w:val="0"/>
              <w:jc w:val="left"/>
              <w:rPr>
                <w:rFonts w:ascii="宋体" w:hAnsi="宋体" w:eastAsia="宋体" w:cs="Times New Roman"/>
                <w:szCs w:val="21"/>
              </w:rPr>
            </w:pPr>
            <w:r>
              <w:rPr>
                <w:rFonts w:hint="eastAsia" w:ascii="宋体" w:hAnsi="宋体" w:eastAsia="宋体" w:cs="Times New Roman"/>
                <w:szCs w:val="21"/>
              </w:rPr>
              <w:t>3日内</w:t>
            </w:r>
          </w:p>
        </w:tc>
      </w:tr>
      <w:tr w14:paraId="0850D1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B8355B">
            <w:pPr>
              <w:adjustRightInd w:val="0"/>
              <w:snapToGrid w:val="0"/>
              <w:jc w:val="center"/>
              <w:rPr>
                <w:rFonts w:ascii="宋体" w:hAnsi="宋体"/>
                <w:szCs w:val="21"/>
              </w:rPr>
            </w:pPr>
            <w:r>
              <w:rPr>
                <w:rFonts w:hint="eastAsia" w:ascii="宋体" w:hAnsi="宋体"/>
                <w:szCs w:val="21"/>
              </w:rPr>
              <w:t>第二节</w:t>
            </w:r>
          </w:p>
          <w:p w14:paraId="5BB6774D">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6D801BED">
            <w:pPr>
              <w:adjustRightInd w:val="0"/>
              <w:snapToGrid w:val="0"/>
              <w:jc w:val="left"/>
              <w:rPr>
                <w:rFonts w:ascii="宋体" w:hAnsi="宋体" w:eastAsia="宋体"/>
                <w:szCs w:val="21"/>
              </w:rPr>
            </w:pPr>
            <w:r>
              <w:rPr>
                <w:rFonts w:hint="eastAsia" w:ascii="宋体" w:hAnsi="宋体"/>
                <w:szCs w:val="21"/>
              </w:rPr>
              <w:t>约定甲方承担的其他义务和责任</w:t>
            </w:r>
          </w:p>
        </w:tc>
        <w:tc>
          <w:tcPr>
            <w:tcW w:w="5170" w:type="dxa"/>
            <w:vAlign w:val="center"/>
          </w:tcPr>
          <w:p w14:paraId="449615B3">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3E6CC7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E7E4FE">
            <w:pPr>
              <w:adjustRightInd w:val="0"/>
              <w:snapToGrid w:val="0"/>
              <w:jc w:val="center"/>
              <w:rPr>
                <w:rFonts w:ascii="宋体" w:hAnsi="宋体"/>
                <w:szCs w:val="21"/>
              </w:rPr>
            </w:pPr>
            <w:r>
              <w:rPr>
                <w:rFonts w:hint="eastAsia" w:ascii="宋体" w:hAnsi="宋体"/>
                <w:szCs w:val="21"/>
              </w:rPr>
              <w:t>第二节</w:t>
            </w:r>
          </w:p>
          <w:p w14:paraId="3356D326">
            <w:pPr>
              <w:snapToGrid w:val="0"/>
              <w:jc w:val="center"/>
            </w:pPr>
            <w:r>
              <w:rPr>
                <w:rFonts w:hint="eastAsia" w:ascii="宋体" w:hAnsi="宋体"/>
                <w:szCs w:val="21"/>
              </w:rPr>
              <w:t>第5.4款</w:t>
            </w:r>
          </w:p>
        </w:tc>
        <w:tc>
          <w:tcPr>
            <w:tcW w:w="1742" w:type="dxa"/>
            <w:vAlign w:val="center"/>
          </w:tcPr>
          <w:p w14:paraId="4B0DD246">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08E64EA1">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5B375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C80E82">
            <w:pPr>
              <w:adjustRightInd w:val="0"/>
              <w:snapToGrid w:val="0"/>
              <w:jc w:val="center"/>
              <w:rPr>
                <w:rFonts w:ascii="宋体" w:hAnsi="宋体"/>
                <w:szCs w:val="21"/>
              </w:rPr>
            </w:pPr>
            <w:r>
              <w:rPr>
                <w:rFonts w:hint="eastAsia" w:ascii="宋体" w:hAnsi="宋体"/>
                <w:szCs w:val="21"/>
              </w:rPr>
              <w:t>第二节</w:t>
            </w:r>
          </w:p>
          <w:p w14:paraId="6B07AA05">
            <w:pPr>
              <w:snapToGrid w:val="0"/>
              <w:jc w:val="center"/>
              <w:rPr>
                <w:rFonts w:ascii="宋体" w:hAnsi="宋体"/>
                <w:szCs w:val="21"/>
              </w:rPr>
            </w:pPr>
            <w:r>
              <w:rPr>
                <w:rFonts w:hint="eastAsia" w:ascii="宋体" w:hAnsi="宋体"/>
                <w:szCs w:val="21"/>
              </w:rPr>
              <w:t>第6.1款</w:t>
            </w:r>
          </w:p>
        </w:tc>
        <w:tc>
          <w:tcPr>
            <w:tcW w:w="1742" w:type="dxa"/>
            <w:vAlign w:val="center"/>
          </w:tcPr>
          <w:p w14:paraId="160B937C">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39841062">
            <w:pPr>
              <w:adjustRightInd w:val="0"/>
              <w:snapToGrid w:val="0"/>
              <w:jc w:val="left"/>
              <w:rPr>
                <w:rFonts w:ascii="宋体" w:hAnsi="宋体" w:eastAsia="宋体" w:cs="Times New Roman"/>
                <w:szCs w:val="21"/>
              </w:rPr>
            </w:pPr>
          </w:p>
        </w:tc>
      </w:tr>
      <w:tr w14:paraId="277A6F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75D8141">
            <w:pPr>
              <w:adjustRightInd w:val="0"/>
              <w:snapToGrid w:val="0"/>
              <w:jc w:val="center"/>
              <w:rPr>
                <w:rFonts w:ascii="宋体" w:hAnsi="宋体"/>
                <w:szCs w:val="21"/>
              </w:rPr>
            </w:pPr>
            <w:r>
              <w:rPr>
                <w:rFonts w:hint="eastAsia" w:ascii="宋体" w:hAnsi="宋体"/>
                <w:szCs w:val="21"/>
              </w:rPr>
              <w:t>第二节</w:t>
            </w:r>
          </w:p>
          <w:p w14:paraId="014810A3">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3D1C25EA">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7A4C4F73">
            <w:r>
              <w:rPr>
                <w:rFonts w:hint="eastAsia"/>
              </w:rPr>
              <w:t>/</w:t>
            </w:r>
          </w:p>
        </w:tc>
      </w:tr>
      <w:tr w14:paraId="3A9A2E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B4F87B6">
            <w:pPr>
              <w:adjustRightInd w:val="0"/>
              <w:snapToGrid w:val="0"/>
              <w:jc w:val="center"/>
              <w:rPr>
                <w:rFonts w:ascii="宋体" w:hAnsi="宋体"/>
                <w:szCs w:val="21"/>
              </w:rPr>
            </w:pPr>
          </w:p>
        </w:tc>
        <w:tc>
          <w:tcPr>
            <w:tcW w:w="1742" w:type="dxa"/>
            <w:vAlign w:val="center"/>
          </w:tcPr>
          <w:p w14:paraId="36CF0483">
            <w:pPr>
              <w:adjustRightInd w:val="0"/>
              <w:snapToGrid w:val="0"/>
              <w:jc w:val="left"/>
              <w:rPr>
                <w:rFonts w:ascii="宋体" w:hAnsi="宋体" w:eastAsia="宋体"/>
                <w:szCs w:val="21"/>
              </w:rPr>
            </w:pPr>
            <w:r>
              <w:rPr>
                <w:rFonts w:hint="eastAsia" w:ascii="宋体" w:hAnsi="宋体"/>
                <w:szCs w:val="21"/>
              </w:rPr>
              <w:t>指定现场</w:t>
            </w:r>
          </w:p>
        </w:tc>
        <w:tc>
          <w:tcPr>
            <w:tcW w:w="5170" w:type="dxa"/>
            <w:vAlign w:val="center"/>
          </w:tcPr>
          <w:p w14:paraId="587B1654"/>
        </w:tc>
      </w:tr>
      <w:tr w14:paraId="703B7C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2E00BC82">
            <w:pPr>
              <w:adjustRightInd w:val="0"/>
              <w:snapToGrid w:val="0"/>
              <w:jc w:val="center"/>
              <w:rPr>
                <w:rFonts w:ascii="宋体" w:hAnsi="宋体"/>
                <w:szCs w:val="21"/>
              </w:rPr>
            </w:pPr>
            <w:r>
              <w:rPr>
                <w:rFonts w:hint="eastAsia" w:ascii="宋体" w:hAnsi="宋体"/>
                <w:szCs w:val="21"/>
              </w:rPr>
              <w:t>第二节</w:t>
            </w:r>
          </w:p>
          <w:p w14:paraId="3FC9943B">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03E302AE">
            <w:pPr>
              <w:adjustRightInd w:val="0"/>
              <w:snapToGrid w:val="0"/>
              <w:jc w:val="left"/>
              <w:rPr>
                <w:rFonts w:ascii="宋体" w:hAnsi="宋体" w:eastAsia="宋体"/>
                <w:szCs w:val="21"/>
              </w:rPr>
            </w:pPr>
            <w:r>
              <w:rPr>
                <w:rFonts w:hint="eastAsia" w:ascii="宋体" w:hAnsi="宋体"/>
                <w:szCs w:val="21"/>
              </w:rPr>
              <w:t>运输特殊要求</w:t>
            </w:r>
          </w:p>
        </w:tc>
        <w:tc>
          <w:tcPr>
            <w:tcW w:w="5170" w:type="dxa"/>
            <w:vAlign w:val="center"/>
          </w:tcPr>
          <w:p w14:paraId="3C0D4A14">
            <w:r>
              <w:rPr>
                <w:rFonts w:hint="eastAsia"/>
              </w:rPr>
              <w:t>/</w:t>
            </w:r>
          </w:p>
        </w:tc>
      </w:tr>
      <w:tr w14:paraId="531433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2A2DA2F">
            <w:pPr>
              <w:adjustRightInd w:val="0"/>
              <w:snapToGrid w:val="0"/>
              <w:jc w:val="center"/>
              <w:rPr>
                <w:rFonts w:ascii="宋体" w:hAnsi="宋体"/>
                <w:szCs w:val="21"/>
              </w:rPr>
            </w:pPr>
            <w:r>
              <w:rPr>
                <w:rFonts w:hint="eastAsia" w:ascii="宋体" w:hAnsi="宋体"/>
                <w:szCs w:val="21"/>
              </w:rPr>
              <w:t>第二节</w:t>
            </w:r>
          </w:p>
          <w:p w14:paraId="241D482A">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7F94B917">
            <w:pPr>
              <w:adjustRightInd w:val="0"/>
              <w:snapToGrid w:val="0"/>
              <w:jc w:val="left"/>
              <w:rPr>
                <w:rFonts w:ascii="宋体" w:hAnsi="宋体" w:eastAsia="宋体"/>
                <w:szCs w:val="21"/>
              </w:rPr>
            </w:pPr>
            <w:r>
              <w:rPr>
                <w:rFonts w:hint="eastAsia" w:ascii="宋体" w:hAnsi="宋体"/>
                <w:szCs w:val="21"/>
              </w:rPr>
              <w:t>保险要求</w:t>
            </w:r>
          </w:p>
        </w:tc>
        <w:tc>
          <w:tcPr>
            <w:tcW w:w="5170" w:type="dxa"/>
            <w:vAlign w:val="center"/>
          </w:tcPr>
          <w:p w14:paraId="4C2E8029">
            <w:r>
              <w:rPr>
                <w:rFonts w:hint="eastAsia"/>
              </w:rPr>
              <w:t>乙方自行购买。</w:t>
            </w:r>
          </w:p>
        </w:tc>
      </w:tr>
      <w:tr w14:paraId="3840A3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B3691C">
            <w:pPr>
              <w:adjustRightInd w:val="0"/>
              <w:snapToGrid w:val="0"/>
              <w:jc w:val="center"/>
              <w:rPr>
                <w:rFonts w:ascii="宋体" w:hAnsi="宋体"/>
                <w:szCs w:val="21"/>
              </w:rPr>
            </w:pPr>
            <w:r>
              <w:rPr>
                <w:rFonts w:hint="eastAsia" w:ascii="宋体" w:hAnsi="宋体"/>
                <w:szCs w:val="21"/>
              </w:rPr>
              <w:t>第二节</w:t>
            </w:r>
          </w:p>
          <w:p w14:paraId="4F395051">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6BBD53E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23959266">
            <w:pPr>
              <w:autoSpaceDE w:val="0"/>
              <w:autoSpaceDN w:val="0"/>
              <w:adjustRightInd w:val="0"/>
              <w:snapToGrid w:val="0"/>
              <w:jc w:val="left"/>
              <w:rPr>
                <w:rFonts w:ascii="宋体" w:hAnsi="宋体"/>
                <w:szCs w:val="21"/>
              </w:rPr>
            </w:pPr>
          </w:p>
        </w:tc>
      </w:tr>
      <w:tr w14:paraId="20C23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D17CEB">
            <w:pPr>
              <w:adjustRightInd w:val="0"/>
              <w:snapToGrid w:val="0"/>
              <w:jc w:val="center"/>
              <w:rPr>
                <w:rFonts w:ascii="宋体" w:hAnsi="宋体"/>
                <w:szCs w:val="21"/>
              </w:rPr>
            </w:pPr>
            <w:r>
              <w:rPr>
                <w:rFonts w:hint="eastAsia" w:ascii="宋体" w:hAnsi="宋体"/>
                <w:szCs w:val="21"/>
              </w:rPr>
              <w:t>第二节</w:t>
            </w:r>
          </w:p>
          <w:p w14:paraId="03706CE5">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642E05F0">
            <w:pPr>
              <w:adjustRightInd w:val="0"/>
              <w:snapToGrid w:val="0"/>
              <w:jc w:val="left"/>
              <w:rPr>
                <w:rFonts w:ascii="宋体" w:hAnsi="宋体"/>
                <w:szCs w:val="21"/>
              </w:rPr>
            </w:pPr>
            <w:r>
              <w:rPr>
                <w:rFonts w:hint="eastAsia" w:ascii="宋体" w:hAnsi="宋体"/>
                <w:szCs w:val="21"/>
              </w:rPr>
              <w:t>货物质量缺陷</w:t>
            </w:r>
          </w:p>
          <w:p w14:paraId="78E9E7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6BBC6A59">
            <w:pPr>
              <w:adjustRightInd w:val="0"/>
              <w:snapToGrid w:val="0"/>
              <w:jc w:val="left"/>
              <w:rPr>
                <w:rFonts w:ascii="宋体" w:hAnsi="宋体"/>
                <w:szCs w:val="21"/>
              </w:rPr>
            </w:pPr>
          </w:p>
        </w:tc>
      </w:tr>
      <w:tr w14:paraId="4B9305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D89B5A">
            <w:pPr>
              <w:snapToGrid w:val="0"/>
              <w:jc w:val="center"/>
              <w:rPr>
                <w:rFonts w:ascii="宋体" w:hAnsi="宋体" w:cs="宋体"/>
                <w:szCs w:val="21"/>
              </w:rPr>
            </w:pPr>
            <w:r>
              <w:rPr>
                <w:rFonts w:hint="eastAsia" w:ascii="宋体" w:hAnsi="宋体" w:cs="宋体"/>
                <w:szCs w:val="21"/>
              </w:rPr>
              <w:t>第二节</w:t>
            </w:r>
          </w:p>
          <w:p w14:paraId="5A91460E">
            <w:pPr>
              <w:pStyle w:val="8"/>
              <w:ind w:firstLine="0" w:firstLineChars="0"/>
              <w:jc w:val="center"/>
            </w:pPr>
            <w:r>
              <w:rPr>
                <w:rFonts w:hint="eastAsia" w:ascii="宋体" w:hAnsi="宋体" w:eastAsia="宋体" w:cs="宋体"/>
              </w:rPr>
              <w:t>第11.1款</w:t>
            </w:r>
          </w:p>
        </w:tc>
        <w:tc>
          <w:tcPr>
            <w:tcW w:w="1742" w:type="dxa"/>
            <w:vAlign w:val="center"/>
          </w:tcPr>
          <w:p w14:paraId="448E3CAE">
            <w:pPr>
              <w:adjustRightInd w:val="0"/>
              <w:snapToGrid w:val="0"/>
              <w:rPr>
                <w:rFonts w:ascii="宋体" w:hAnsi="宋体" w:eastAsia="宋体"/>
                <w:szCs w:val="21"/>
              </w:rPr>
            </w:pPr>
            <w:r>
              <w:rPr>
                <w:rFonts w:hint="eastAsia" w:ascii="宋体" w:hAnsi="宋体"/>
                <w:szCs w:val="21"/>
              </w:rPr>
              <w:t>其他应当保密的信息</w:t>
            </w:r>
          </w:p>
        </w:tc>
        <w:tc>
          <w:tcPr>
            <w:tcW w:w="5170" w:type="dxa"/>
            <w:vAlign w:val="center"/>
          </w:tcPr>
          <w:p w14:paraId="05B59C2B">
            <w:pPr>
              <w:adjustRightInd w:val="0"/>
              <w:snapToGrid w:val="0"/>
              <w:jc w:val="left"/>
              <w:rPr>
                <w:rFonts w:ascii="宋体" w:hAnsi="宋体"/>
                <w:szCs w:val="21"/>
              </w:rPr>
            </w:pPr>
            <w:r>
              <w:rPr>
                <w:rFonts w:hint="eastAsia" w:ascii="宋体" w:hAnsi="宋体"/>
                <w:szCs w:val="21"/>
              </w:rPr>
              <w:t>/</w:t>
            </w:r>
          </w:p>
        </w:tc>
      </w:tr>
      <w:tr w14:paraId="0C087F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D222B2A">
            <w:pPr>
              <w:adjustRightInd w:val="0"/>
              <w:snapToGrid w:val="0"/>
              <w:jc w:val="center"/>
              <w:rPr>
                <w:rFonts w:ascii="宋体" w:hAnsi="宋体"/>
                <w:szCs w:val="21"/>
              </w:rPr>
            </w:pPr>
            <w:r>
              <w:rPr>
                <w:rFonts w:hint="eastAsia" w:ascii="宋体" w:hAnsi="宋体"/>
                <w:szCs w:val="21"/>
              </w:rPr>
              <w:t>第二节</w:t>
            </w:r>
          </w:p>
          <w:p w14:paraId="70D4051A">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19C8FC2D">
            <w:pPr>
              <w:adjustRightInd w:val="0"/>
              <w:snapToGrid w:val="0"/>
              <w:jc w:val="left"/>
              <w:rPr>
                <w:rFonts w:ascii="宋体" w:hAnsi="宋体" w:eastAsia="宋体"/>
                <w:szCs w:val="21"/>
              </w:rPr>
            </w:pPr>
            <w:r>
              <w:rPr>
                <w:rFonts w:hint="eastAsia" w:ascii="宋体" w:hAnsi="宋体"/>
                <w:szCs w:val="21"/>
              </w:rPr>
              <w:t>合同价款支付时间</w:t>
            </w:r>
          </w:p>
        </w:tc>
        <w:tc>
          <w:tcPr>
            <w:tcW w:w="5170" w:type="dxa"/>
            <w:vAlign w:val="center"/>
          </w:tcPr>
          <w:p w14:paraId="584A1B37">
            <w:pPr>
              <w:rPr>
                <w:szCs w:val="20"/>
              </w:rPr>
            </w:pPr>
            <w:r>
              <w:rPr>
                <w:rFonts w:hint="eastAsia"/>
              </w:rPr>
              <w:t>自合同签订生效之日起</w:t>
            </w:r>
            <w:r>
              <w:rPr>
                <w:rFonts w:hint="eastAsia"/>
                <w:lang w:val="en-US" w:eastAsia="zh-CN"/>
              </w:rPr>
              <w:t>1</w:t>
            </w:r>
            <w:bookmarkStart w:id="4" w:name="_GoBack"/>
            <w:bookmarkEnd w:id="4"/>
            <w:r>
              <w:rPr>
                <w:rFonts w:hint="eastAsia"/>
                <w:lang w:val="en-US" w:eastAsia="zh-CN"/>
              </w:rPr>
              <w:t>0</w:t>
            </w:r>
            <w:r>
              <w:rPr>
                <w:rFonts w:hint="eastAsia"/>
              </w:rPr>
              <w:t>个日历日完成供货、安装及调试，供应商须向采购人出具合法有效的完税发票，甲方收到乙方提供的完税发票，30日内进行支付。</w:t>
            </w:r>
          </w:p>
        </w:tc>
      </w:tr>
      <w:tr w14:paraId="5D6C74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1D724EB">
            <w:pPr>
              <w:adjustRightInd w:val="0"/>
              <w:snapToGrid w:val="0"/>
              <w:jc w:val="center"/>
              <w:rPr>
                <w:rFonts w:ascii="宋体" w:hAnsi="宋体"/>
                <w:szCs w:val="21"/>
              </w:rPr>
            </w:pPr>
            <w:r>
              <w:rPr>
                <w:rFonts w:hint="eastAsia" w:ascii="宋体" w:hAnsi="宋体"/>
                <w:szCs w:val="21"/>
              </w:rPr>
              <w:t>第二节</w:t>
            </w:r>
          </w:p>
          <w:p w14:paraId="37C9344F">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11B8C0FB">
            <w:pPr>
              <w:adjustRightInd w:val="0"/>
              <w:snapToGrid w:val="0"/>
              <w:jc w:val="left"/>
              <w:rPr>
                <w:rFonts w:ascii="宋体" w:hAnsi="宋体" w:eastAsia="宋体"/>
                <w:szCs w:val="21"/>
              </w:rPr>
            </w:pPr>
            <w:r>
              <w:rPr>
                <w:rFonts w:hint="eastAsia" w:ascii="宋体" w:hAnsi="宋体"/>
                <w:szCs w:val="21"/>
              </w:rPr>
              <w:t>履约保证金不予退还的情形</w:t>
            </w:r>
          </w:p>
        </w:tc>
        <w:tc>
          <w:tcPr>
            <w:tcW w:w="5170" w:type="dxa"/>
            <w:vAlign w:val="center"/>
          </w:tcPr>
          <w:p w14:paraId="0139BEF8">
            <w:pPr>
              <w:adjustRightInd w:val="0"/>
              <w:snapToGrid w:val="0"/>
              <w:jc w:val="left"/>
              <w:rPr>
                <w:rFonts w:ascii="宋体" w:hAnsi="宋体"/>
                <w:szCs w:val="21"/>
              </w:rPr>
            </w:pPr>
            <w:r>
              <w:rPr>
                <w:rFonts w:hint="eastAsia" w:ascii="宋体" w:hAnsi="宋体"/>
                <w:szCs w:val="21"/>
              </w:rPr>
              <w:t>/</w:t>
            </w:r>
          </w:p>
        </w:tc>
      </w:tr>
      <w:tr w14:paraId="3EAE89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0EBB13">
            <w:pPr>
              <w:adjustRightInd w:val="0"/>
              <w:snapToGrid w:val="0"/>
              <w:jc w:val="center"/>
              <w:rPr>
                <w:rFonts w:ascii="宋体" w:hAnsi="宋体"/>
                <w:szCs w:val="21"/>
              </w:rPr>
            </w:pPr>
            <w:r>
              <w:rPr>
                <w:rFonts w:hint="eastAsia" w:ascii="宋体" w:hAnsi="宋体"/>
                <w:szCs w:val="21"/>
              </w:rPr>
              <w:t>第二节</w:t>
            </w:r>
          </w:p>
          <w:p w14:paraId="6EAC6BF3">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07ECB264">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5DE3DD8B">
            <w:pPr>
              <w:adjustRightInd w:val="0"/>
              <w:snapToGrid w:val="0"/>
              <w:jc w:val="left"/>
              <w:rPr>
                <w:rFonts w:ascii="宋体" w:hAnsi="宋体"/>
                <w:szCs w:val="21"/>
              </w:rPr>
            </w:pPr>
            <w:r>
              <w:rPr>
                <w:rFonts w:hint="eastAsia" w:ascii="宋体" w:hAnsi="宋体"/>
                <w:szCs w:val="21"/>
              </w:rPr>
              <w:t>/</w:t>
            </w:r>
          </w:p>
        </w:tc>
      </w:tr>
      <w:tr w14:paraId="7FC883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10B7485">
            <w:pPr>
              <w:adjustRightInd w:val="0"/>
              <w:snapToGrid w:val="0"/>
              <w:jc w:val="center"/>
              <w:rPr>
                <w:rFonts w:ascii="宋体" w:hAnsi="宋体"/>
                <w:szCs w:val="21"/>
              </w:rPr>
            </w:pPr>
            <w:r>
              <w:rPr>
                <w:rFonts w:hint="eastAsia" w:ascii="宋体" w:hAnsi="宋体"/>
                <w:szCs w:val="21"/>
              </w:rPr>
              <w:t>第二节</w:t>
            </w:r>
          </w:p>
          <w:p w14:paraId="68FB5EE4">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14C2F215">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6205E699">
            <w:pPr>
              <w:adjustRightInd w:val="0"/>
              <w:snapToGrid w:val="0"/>
              <w:jc w:val="left"/>
              <w:rPr>
                <w:rFonts w:ascii="宋体" w:hAnsi="宋体"/>
                <w:szCs w:val="21"/>
              </w:rPr>
            </w:pPr>
            <w:r>
              <w:rPr>
                <w:rFonts w:hint="eastAsia" w:ascii="宋体" w:hAnsi="宋体"/>
                <w:szCs w:val="21"/>
              </w:rPr>
              <w:t>质保期内</w:t>
            </w:r>
          </w:p>
        </w:tc>
      </w:tr>
      <w:tr w14:paraId="1282F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2E0893F">
            <w:pPr>
              <w:adjustRightInd w:val="0"/>
              <w:snapToGrid w:val="0"/>
              <w:jc w:val="center"/>
              <w:rPr>
                <w:rFonts w:ascii="宋体" w:hAnsi="宋体"/>
                <w:szCs w:val="21"/>
              </w:rPr>
            </w:pPr>
            <w:r>
              <w:rPr>
                <w:rFonts w:hint="eastAsia" w:ascii="宋体" w:hAnsi="宋体"/>
                <w:szCs w:val="21"/>
              </w:rPr>
              <w:t>第二节</w:t>
            </w:r>
          </w:p>
          <w:p w14:paraId="52C8183A">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574515CE">
            <w:pPr>
              <w:adjustRightInd w:val="0"/>
              <w:snapToGrid w:val="0"/>
              <w:jc w:val="left"/>
              <w:rPr>
                <w:rFonts w:ascii="宋体" w:hAnsi="宋体" w:eastAsia="宋体"/>
                <w:szCs w:val="21"/>
              </w:rPr>
            </w:pPr>
            <w:r>
              <w:rPr>
                <w:rFonts w:hint="eastAsia" w:ascii="宋体" w:hAnsi="宋体"/>
                <w:szCs w:val="21"/>
              </w:rPr>
              <w:t>货物回收的约定</w:t>
            </w:r>
          </w:p>
        </w:tc>
        <w:tc>
          <w:tcPr>
            <w:tcW w:w="5170" w:type="dxa"/>
            <w:vAlign w:val="center"/>
          </w:tcPr>
          <w:p w14:paraId="6029E6A6">
            <w:pPr>
              <w:adjustRightInd w:val="0"/>
              <w:snapToGrid w:val="0"/>
              <w:jc w:val="left"/>
              <w:rPr>
                <w:rFonts w:ascii="宋体" w:hAnsi="宋体"/>
                <w:szCs w:val="21"/>
              </w:rPr>
            </w:pPr>
          </w:p>
        </w:tc>
      </w:tr>
      <w:tr w14:paraId="35CB5E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162A60">
            <w:pPr>
              <w:adjustRightInd w:val="0"/>
              <w:snapToGrid w:val="0"/>
              <w:jc w:val="center"/>
              <w:rPr>
                <w:rFonts w:ascii="宋体" w:hAnsi="宋体"/>
                <w:szCs w:val="21"/>
              </w:rPr>
            </w:pPr>
            <w:r>
              <w:rPr>
                <w:rFonts w:hint="eastAsia" w:ascii="宋体" w:hAnsi="宋体"/>
                <w:szCs w:val="21"/>
              </w:rPr>
              <w:t>第二节</w:t>
            </w:r>
          </w:p>
          <w:p w14:paraId="799B8A78">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3AC948D6">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B3BB0B2">
            <w:pPr>
              <w:adjustRightInd w:val="0"/>
              <w:snapToGrid w:val="0"/>
              <w:jc w:val="left"/>
              <w:rPr>
                <w:rFonts w:hint="eastAsia"/>
              </w:rPr>
            </w:pPr>
            <w:r>
              <w:rPr>
                <w:rFonts w:hint="eastAsia"/>
              </w:rPr>
              <w:t>1.乙方对其所提供</w:t>
            </w:r>
            <w:r>
              <w:rPr>
                <w:rFonts w:hint="eastAsia"/>
                <w:lang w:val="en-US" w:eastAsia="zh-CN"/>
              </w:rPr>
              <w:t>货物</w:t>
            </w:r>
            <w:r>
              <w:rPr>
                <w:rFonts w:hint="eastAsia"/>
              </w:rPr>
              <w:t>、材料等负责备品配件的供应,长期提供维修服务，并提供技术咨询等服务。质保期内应无偿负责的维修和替换等工作。超出质保期只收取维修所需原</w:t>
            </w:r>
            <w:r>
              <w:rPr>
                <w:rFonts w:hint="eastAsia"/>
                <w:lang w:val="en-US" w:eastAsia="zh-CN"/>
              </w:rPr>
              <w:t>家具</w:t>
            </w:r>
            <w:r>
              <w:rPr>
                <w:rFonts w:hint="eastAsia"/>
              </w:rPr>
              <w:t>、材料成本费用。</w:t>
            </w:r>
          </w:p>
          <w:p w14:paraId="65D7020C">
            <w:pPr>
              <w:adjustRightInd w:val="0"/>
              <w:snapToGrid w:val="0"/>
              <w:jc w:val="left"/>
              <w:rPr>
                <w:rFonts w:hint="eastAsia"/>
              </w:rPr>
            </w:pPr>
            <w:r>
              <w:rPr>
                <w:rFonts w:hint="eastAsia"/>
              </w:rPr>
              <w:t>2.服务响应时限：7*24小时服务，提供售后服务电话（应具有：固定电话、移动电话、传真）。</w:t>
            </w:r>
          </w:p>
          <w:p w14:paraId="46775200">
            <w:pPr>
              <w:adjustRightInd w:val="0"/>
              <w:snapToGrid w:val="0"/>
              <w:jc w:val="left"/>
              <w:rPr>
                <w:rFonts w:hint="eastAsia"/>
              </w:rPr>
            </w:pPr>
            <w:r>
              <w:rPr>
                <w:rFonts w:hint="eastAsia"/>
              </w:rPr>
              <w:t>3.派专人对学校提供售后服务，并每月定期对所提供的</w:t>
            </w:r>
            <w:r>
              <w:rPr>
                <w:rFonts w:hint="eastAsia"/>
                <w:lang w:val="en-US" w:eastAsia="zh-CN"/>
              </w:rPr>
              <w:t>家具</w:t>
            </w:r>
            <w:r>
              <w:rPr>
                <w:rFonts w:hint="eastAsia"/>
              </w:rPr>
              <w:t>、材料等进行巡检，做好巡检记录。</w:t>
            </w:r>
          </w:p>
          <w:p w14:paraId="66C12585">
            <w:pPr>
              <w:adjustRightInd w:val="0"/>
              <w:snapToGrid w:val="0"/>
              <w:jc w:val="left"/>
              <w:rPr>
                <w:rFonts w:hint="eastAsia"/>
              </w:rPr>
            </w:pPr>
            <w:r>
              <w:rPr>
                <w:rFonts w:hint="eastAsia"/>
              </w:rPr>
              <w:t>4.维修工作时间不大于24小时，更换工作时间不大于72小时。</w:t>
            </w:r>
          </w:p>
          <w:p w14:paraId="4E0678D8">
            <w:pPr>
              <w:adjustRightInd w:val="0"/>
              <w:snapToGrid w:val="0"/>
              <w:jc w:val="left"/>
              <w:rPr>
                <w:rFonts w:hint="eastAsia"/>
              </w:rPr>
            </w:pPr>
            <w:r>
              <w:rPr>
                <w:rFonts w:hint="eastAsia"/>
              </w:rPr>
              <w:t>5.若乙方未按照合同规定的售后服务要求执行，甲方有权自行选择第三方进行维护和修理，所产生的费用由乙方承担。</w:t>
            </w:r>
          </w:p>
          <w:p w14:paraId="34A9652F">
            <w:pPr>
              <w:adjustRightInd w:val="0"/>
              <w:snapToGrid w:val="0"/>
              <w:jc w:val="left"/>
              <w:rPr>
                <w:rFonts w:hint="eastAsia"/>
              </w:rPr>
            </w:pPr>
            <w:r>
              <w:rPr>
                <w:rFonts w:hint="eastAsia"/>
              </w:rPr>
              <w:t>6.乙方应无偿对</w:t>
            </w:r>
            <w:r>
              <w:rPr>
                <w:rFonts w:hint="eastAsia"/>
                <w:lang w:val="en-US" w:eastAsia="zh-CN"/>
              </w:rPr>
              <w:t>甲方</w:t>
            </w:r>
            <w:r>
              <w:rPr>
                <w:rFonts w:hint="eastAsia"/>
              </w:rPr>
              <w:t>指定人员在现场进行维护、使用说明的培训，使用甲方够完成现场日常操作，技术人员能完成系统维护工作，并制作维护使用手册。</w:t>
            </w:r>
          </w:p>
          <w:p w14:paraId="528E70F2">
            <w:pPr>
              <w:adjustRightInd w:val="0"/>
              <w:snapToGrid w:val="0"/>
              <w:jc w:val="left"/>
              <w:rPr>
                <w:rFonts w:hint="eastAsia"/>
                <w:lang w:eastAsia="zh-CN"/>
              </w:rPr>
            </w:pPr>
            <w:r>
              <w:rPr>
                <w:rFonts w:hint="eastAsia"/>
              </w:rPr>
              <w:t>7.在保修期内更换</w:t>
            </w:r>
            <w:r>
              <w:rPr>
                <w:rFonts w:hint="eastAsia"/>
                <w:lang w:val="en-US" w:eastAsia="zh-CN"/>
              </w:rPr>
              <w:t>家具</w:t>
            </w:r>
            <w:r>
              <w:rPr>
                <w:rFonts w:hint="eastAsia"/>
              </w:rPr>
              <w:t>中部件，其保修期应相应延长。</w:t>
            </w:r>
          </w:p>
          <w:p w14:paraId="72C5DA63">
            <w:pPr>
              <w:adjustRightInd w:val="0"/>
              <w:snapToGrid w:val="0"/>
              <w:jc w:val="left"/>
              <w:rPr>
                <w:rFonts w:hint="eastAsia" w:ascii="宋体" w:hAnsi="宋体" w:eastAsiaTheme="minorEastAsia"/>
                <w:szCs w:val="21"/>
                <w:lang w:val="en-US" w:eastAsia="zh-CN"/>
              </w:rPr>
            </w:pPr>
            <w:r>
              <w:rPr>
                <w:rFonts w:hint="eastAsia"/>
              </w:rPr>
              <w:t>8</w:t>
            </w:r>
            <w:r>
              <w:rPr>
                <w:rFonts w:hint="eastAsia"/>
                <w:lang w:eastAsia="zh-CN"/>
              </w:rPr>
              <w:t>.</w:t>
            </w:r>
            <w:r>
              <w:rPr>
                <w:rFonts w:hint="eastAsia"/>
              </w:rPr>
              <w:t>质保期：</w:t>
            </w:r>
            <w:r>
              <w:rPr>
                <w:rFonts w:hint="eastAsia"/>
                <w:lang w:val="en-US" w:eastAsia="zh-CN"/>
              </w:rPr>
              <w:t>不少于2年。如果产品停产，供应商须保证2</w:t>
            </w:r>
            <w:r>
              <w:rPr>
                <w:rFonts w:hint="default"/>
                <w:lang w:val="en-US" w:eastAsia="zh-CN"/>
              </w:rPr>
              <w:t>年内零配件的持续供应</w:t>
            </w:r>
            <w:r>
              <w:rPr>
                <w:rFonts w:hint="eastAsia"/>
                <w:lang w:val="en-US" w:eastAsia="zh-CN"/>
              </w:rPr>
              <w:t>。</w:t>
            </w:r>
          </w:p>
        </w:tc>
      </w:tr>
      <w:tr w14:paraId="5129B3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B106A7">
            <w:pPr>
              <w:adjustRightInd w:val="0"/>
              <w:snapToGrid w:val="0"/>
              <w:jc w:val="center"/>
              <w:rPr>
                <w:rFonts w:ascii="宋体" w:hAnsi="宋体"/>
                <w:szCs w:val="21"/>
              </w:rPr>
            </w:pPr>
            <w:r>
              <w:rPr>
                <w:rFonts w:hint="eastAsia" w:ascii="宋体" w:hAnsi="宋体"/>
                <w:szCs w:val="21"/>
              </w:rPr>
              <w:t>第二节</w:t>
            </w:r>
          </w:p>
          <w:p w14:paraId="07AAE7D6">
            <w:pPr>
              <w:adjustRightInd w:val="0"/>
              <w:snapToGrid w:val="0"/>
              <w:jc w:val="center"/>
              <w:rPr>
                <w:rFonts w:ascii="宋体" w:hAnsi="宋体" w:eastAsia="宋体"/>
                <w:szCs w:val="21"/>
              </w:rPr>
            </w:pPr>
            <w:r>
              <w:rPr>
                <w:rFonts w:hint="eastAsia" w:ascii="宋体" w:hAnsi="宋体"/>
                <w:szCs w:val="21"/>
              </w:rPr>
              <w:t>第15.1款</w:t>
            </w:r>
          </w:p>
        </w:tc>
        <w:tc>
          <w:tcPr>
            <w:tcW w:w="1742" w:type="dxa"/>
            <w:vAlign w:val="center"/>
          </w:tcPr>
          <w:p w14:paraId="6AAC9EF6">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4F7BBA71">
            <w:pPr>
              <w:adjustRightInd w:val="0"/>
              <w:snapToGrid w:val="0"/>
              <w:jc w:val="left"/>
              <w:rPr>
                <w:rFonts w:ascii="宋体" w:hAnsi="宋体"/>
                <w:szCs w:val="21"/>
              </w:rPr>
            </w:pPr>
          </w:p>
        </w:tc>
      </w:tr>
      <w:tr w14:paraId="7286D0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CC4BF6">
            <w:pPr>
              <w:adjustRightInd w:val="0"/>
              <w:snapToGrid w:val="0"/>
              <w:jc w:val="center"/>
              <w:rPr>
                <w:rFonts w:ascii="宋体" w:hAnsi="宋体"/>
                <w:szCs w:val="21"/>
              </w:rPr>
            </w:pPr>
            <w:r>
              <w:rPr>
                <w:rFonts w:hint="eastAsia" w:ascii="宋体" w:hAnsi="宋体"/>
                <w:szCs w:val="21"/>
              </w:rPr>
              <w:t>第二节</w:t>
            </w:r>
          </w:p>
          <w:p w14:paraId="38A269BE">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3201607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743ABA10">
            <w:pPr>
              <w:adjustRightInd w:val="0"/>
              <w:snapToGrid w:val="0"/>
              <w:jc w:val="left"/>
              <w:rPr>
                <w:rFonts w:ascii="宋体" w:hAnsi="宋体"/>
                <w:szCs w:val="21"/>
                <w:u w:val="single"/>
              </w:rPr>
            </w:pPr>
            <w:r>
              <w:rPr>
                <w:rFonts w:hint="eastAsia" w:ascii="宋体" w:hAnsi="宋体"/>
                <w:szCs w:val="21"/>
              </w:rPr>
              <w:t>合同总价款的5%</w:t>
            </w:r>
          </w:p>
        </w:tc>
      </w:tr>
      <w:tr w14:paraId="729E55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01F1A2C">
            <w:pPr>
              <w:adjustRightInd w:val="0"/>
              <w:snapToGrid w:val="0"/>
              <w:jc w:val="center"/>
              <w:rPr>
                <w:rFonts w:ascii="宋体" w:hAnsi="宋体"/>
                <w:szCs w:val="21"/>
              </w:rPr>
            </w:pPr>
            <w:r>
              <w:rPr>
                <w:rFonts w:hint="eastAsia" w:ascii="宋体" w:hAnsi="宋体"/>
                <w:szCs w:val="21"/>
              </w:rPr>
              <w:t>第二节</w:t>
            </w:r>
          </w:p>
          <w:p w14:paraId="7F4796A5">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0EB0B179">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1E2A1E66">
            <w:pPr>
              <w:adjustRightInd w:val="0"/>
              <w:snapToGrid w:val="0"/>
              <w:jc w:val="left"/>
              <w:rPr>
                <w:rFonts w:ascii="宋体" w:hAnsi="宋体"/>
                <w:szCs w:val="21"/>
                <w:u w:val="single"/>
              </w:rPr>
            </w:pPr>
            <w:r>
              <w:rPr>
                <w:rFonts w:hint="eastAsia" w:ascii="宋体" w:hAnsi="宋体"/>
                <w:szCs w:val="21"/>
                <w:u w:val="single"/>
              </w:rPr>
              <w:t>/</w:t>
            </w:r>
          </w:p>
        </w:tc>
      </w:tr>
      <w:tr w14:paraId="63BB6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EB152EF">
            <w:pPr>
              <w:adjustRightInd w:val="0"/>
              <w:snapToGrid w:val="0"/>
              <w:jc w:val="center"/>
              <w:rPr>
                <w:rFonts w:ascii="宋体" w:hAnsi="宋体"/>
                <w:szCs w:val="21"/>
              </w:rPr>
            </w:pPr>
            <w:r>
              <w:rPr>
                <w:rFonts w:hint="eastAsia" w:ascii="宋体" w:hAnsi="宋体"/>
                <w:szCs w:val="21"/>
              </w:rPr>
              <w:t>第二节</w:t>
            </w:r>
          </w:p>
          <w:p w14:paraId="5CD701C1">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4191D9FF">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6307D00">
            <w:pPr>
              <w:adjustRightInd w:val="0"/>
              <w:snapToGrid w:val="0"/>
              <w:jc w:val="left"/>
              <w:rPr>
                <w:rFonts w:ascii="宋体" w:hAnsi="宋体"/>
                <w:szCs w:val="21"/>
                <w:u w:val="single"/>
              </w:rPr>
            </w:pPr>
            <w:r>
              <w:rPr>
                <w:rFonts w:hint="eastAsia" w:ascii="宋体" w:hAnsi="宋体"/>
                <w:szCs w:val="21"/>
                <w:u w:val="single"/>
              </w:rPr>
              <w:t>/</w:t>
            </w:r>
          </w:p>
        </w:tc>
      </w:tr>
      <w:tr w14:paraId="35FF57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CC7FA2C">
            <w:pPr>
              <w:adjustRightInd w:val="0"/>
              <w:snapToGrid w:val="0"/>
              <w:jc w:val="center"/>
              <w:rPr>
                <w:rFonts w:ascii="宋体" w:hAnsi="宋体"/>
                <w:szCs w:val="21"/>
              </w:rPr>
            </w:pPr>
            <w:r>
              <w:rPr>
                <w:rFonts w:hint="eastAsia" w:ascii="宋体" w:hAnsi="宋体"/>
                <w:szCs w:val="21"/>
              </w:rPr>
              <w:t>第二节</w:t>
            </w:r>
          </w:p>
          <w:p w14:paraId="75D71D26">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5CDAB259">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73FD1089">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eastAsia="宋体" w:cs="宋体"/>
                <w:iCs/>
                <w:szCs w:val="21"/>
                <w:u w:val="single"/>
              </w:rPr>
              <w:t>2</w:t>
            </w:r>
            <w:r>
              <w:rPr>
                <w:rFonts w:hint="eastAsia" w:ascii="宋体" w:hAnsi="宋体" w:eastAsia="宋体" w:cs="宋体"/>
                <w:iCs/>
                <w:szCs w:val="21"/>
              </w:rPr>
              <w:t>种方式解决：</w:t>
            </w:r>
          </w:p>
          <w:p w14:paraId="74E9F6A3">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w:t>
            </w:r>
            <w:r>
              <w:rPr>
                <w:rFonts w:hint="eastAsia" w:ascii="宋体" w:hAnsi="宋体" w:eastAsia="宋体" w:cs="宋体"/>
                <w:iCs/>
                <w:szCs w:val="21"/>
              </w:rPr>
              <w:t>；</w:t>
            </w:r>
          </w:p>
          <w:p w14:paraId="71E97089">
            <w:pPr>
              <w:adjustRightInd w:val="0"/>
              <w:snapToGrid w:val="0"/>
              <w:jc w:val="left"/>
              <w:rPr>
                <w:rFonts w:ascii="宋体" w:hAnsi="宋体"/>
                <w:szCs w:val="21"/>
                <w:u w:val="single"/>
              </w:rPr>
            </w:pPr>
            <w:r>
              <w:rPr>
                <w:rFonts w:hint="eastAsia" w:ascii="宋体" w:hAnsi="宋体" w:eastAsia="宋体" w:cs="宋体"/>
                <w:iCs/>
                <w:szCs w:val="21"/>
              </w:rPr>
              <w:t>（2）向</w:t>
            </w:r>
            <w:r>
              <w:rPr>
                <w:rFonts w:hint="eastAsia" w:ascii="宋体" w:hAnsi="宋体" w:eastAsia="宋体" w:cs="宋体"/>
                <w:iCs/>
                <w:szCs w:val="21"/>
                <w:u w:val="single"/>
              </w:rPr>
              <w:t>甲方所在地</w:t>
            </w:r>
            <w:r>
              <w:rPr>
                <w:rFonts w:hint="eastAsia" w:ascii="宋体" w:hAnsi="宋体" w:eastAsia="宋体" w:cs="宋体"/>
                <w:iCs/>
                <w:szCs w:val="21"/>
              </w:rPr>
              <w:t>人民法院起诉。</w:t>
            </w:r>
          </w:p>
        </w:tc>
      </w:tr>
      <w:tr w14:paraId="1AEFBE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5EE05ED">
            <w:pPr>
              <w:adjustRightInd w:val="0"/>
              <w:snapToGrid w:val="0"/>
              <w:jc w:val="center"/>
              <w:rPr>
                <w:rFonts w:ascii="宋体" w:hAnsi="宋体"/>
                <w:szCs w:val="21"/>
              </w:rPr>
            </w:pPr>
            <w:r>
              <w:rPr>
                <w:rFonts w:hint="eastAsia" w:ascii="宋体" w:hAnsi="宋体"/>
                <w:szCs w:val="21"/>
              </w:rPr>
              <w:t>第二节</w:t>
            </w:r>
          </w:p>
          <w:p w14:paraId="5BC87F58">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0B17EC0C">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2960AFE6">
            <w:pPr>
              <w:adjustRightInd w:val="0"/>
              <w:snapToGrid w:val="0"/>
              <w:jc w:val="left"/>
              <w:rPr>
                <w:rFonts w:ascii="宋体" w:hAnsi="宋体" w:eastAsia="宋体"/>
                <w:szCs w:val="21"/>
              </w:rPr>
            </w:pPr>
          </w:p>
        </w:tc>
      </w:tr>
    </w:tbl>
    <w:p w14:paraId="4671DE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汉仪书宋二S">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3A66E2"/>
    <w:rsid w:val="03645866"/>
    <w:rsid w:val="583A6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Times New Roman" w:hAnsi="Times New Roman" w:eastAsia="Times New Roman" w:cs="Times New Roman"/>
      <w:sz w:val="22"/>
      <w:lang w:val="zh-CN" w:bidi="zh-CN"/>
    </w:rPr>
  </w:style>
  <w:style w:type="paragraph" w:styleId="4">
    <w:name w:val="Body Text Indent"/>
    <w:basedOn w:val="1"/>
    <w:qFormat/>
    <w:uiPriority w:val="0"/>
    <w:pPr>
      <w:ind w:firstLine="360"/>
    </w:pPr>
    <w:rPr>
      <w:rFonts w:hAnsi="Calibri" w:eastAsia="宋体" w:cs="Times New Roman"/>
      <w:sz w:val="24"/>
    </w:rPr>
  </w:style>
  <w:style w:type="paragraph" w:styleId="5">
    <w:name w:val="Plain Text"/>
    <w:basedOn w:val="1"/>
    <w:qFormat/>
    <w:uiPriority w:val="0"/>
    <w:rPr>
      <w:rFonts w:ascii="宋体" w:hAnsi="Courier New" w:cs="Courier New"/>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4472</Words>
  <Characters>4524</Characters>
  <Lines>0</Lines>
  <Paragraphs>0</Paragraphs>
  <TotalTime>0</TotalTime>
  <ScaleCrop>false</ScaleCrop>
  <LinksUpToDate>false</LinksUpToDate>
  <CharactersWithSpaces>4797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2026-08-12T10:54:00Z</dcterms:created>
  <dc:creator>vicky2526</dc:creator>
  <cp:lastModifiedBy>vicky2526</cp:lastModifiedBy>
  <dcterms:modified xsi:type="dcterms:W3CDTF">2026-08-17T09:45:34Z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B9D5E126BE1543FF8503A2C41BDDD41C_11</vt:lpwstr>
  </property>
  <property fmtid="{D5CDD505-2E9C-101B-9397-08002B2CF9AE}" pid="4" name="KSOTemplateDocerSaveRecord">
    <vt:lpwstr>eyJoZGlkIjoiYTE0NTdiOTJhYzFmZjc5YWM0N2I5YmI3ZDM2MjcyMWQiLCJ1c2VySWQiOiI5MjE5OTA1MTkifQ==</vt:lpwstr>
  </property>
</Properties>
</file>