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F485F1">
      <w:pPr>
        <w:adjustRightInd w:val="0"/>
        <w:spacing w:line="360" w:lineRule="auto"/>
        <w:textAlignment w:val="baseline"/>
        <w:outlineLvl w:val="9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bookmarkStart w:id="0" w:name="_Toc233435985"/>
      <w:bookmarkStart w:id="1" w:name="_Toc128557265"/>
      <w:bookmarkStart w:id="2" w:name="_Toc14124"/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 xml:space="preserve">附件 </w:t>
      </w:r>
      <w:bookmarkEnd w:id="0"/>
      <w:bookmarkEnd w:id="1"/>
      <w:bookmarkStart w:id="3" w:name="_Toc233435986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商务偏离表</w:t>
      </w:r>
      <w:bookmarkEnd w:id="2"/>
      <w:bookmarkEnd w:id="3"/>
    </w:p>
    <w:p w14:paraId="19809126">
      <w:pPr>
        <w:pStyle w:val="3"/>
        <w:rPr>
          <w:rFonts w:hint="eastAsia" w:ascii="仿宋_GB2312" w:hAnsi="仿宋_GB2312" w:eastAsia="仿宋_GB2312" w:cs="仿宋_GB2312"/>
        </w:rPr>
      </w:pPr>
    </w:p>
    <w:p w14:paraId="3408E48F">
      <w:pPr>
        <w:rPr>
          <w:rFonts w:hint="eastAsia" w:ascii="仿宋_GB2312" w:hAnsi="仿宋_GB2312" w:eastAsia="仿宋_GB2312" w:cs="仿宋_GB2312"/>
          <w:sz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项目编号：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          </w:t>
      </w:r>
    </w:p>
    <w:p w14:paraId="670EE4DB">
      <w:pPr>
        <w:jc w:val="right"/>
        <w:rPr>
          <w:rFonts w:hint="eastAsia" w:ascii="仿宋_GB2312" w:hAnsi="仿宋_GB2312" w:eastAsia="仿宋_GB2312" w:cs="仿宋_GB2312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highlight w:val="none"/>
        </w:rPr>
        <w:t xml:space="preserve">                                          第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页共</w:t>
      </w:r>
      <w:r>
        <w:rPr>
          <w:rFonts w:hint="eastAsia" w:ascii="仿宋_GB2312" w:hAnsi="仿宋_GB2312" w:eastAsia="仿宋_GB2312" w:cs="仿宋_GB2312"/>
          <w:sz w:val="24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页</w:t>
      </w:r>
    </w:p>
    <w:tbl>
      <w:tblPr>
        <w:tblStyle w:val="4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890"/>
        <w:gridCol w:w="1995"/>
        <w:gridCol w:w="2100"/>
        <w:gridCol w:w="1367"/>
        <w:gridCol w:w="1440"/>
      </w:tblGrid>
      <w:tr w14:paraId="69B2E17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1890" w:type="dxa"/>
            <w:noWrap w:val="0"/>
            <w:vAlign w:val="center"/>
          </w:tcPr>
          <w:p w14:paraId="1F7F949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商务条款序号</w:t>
            </w:r>
          </w:p>
        </w:tc>
        <w:tc>
          <w:tcPr>
            <w:tcW w:w="1995" w:type="dxa"/>
            <w:noWrap w:val="0"/>
            <w:vAlign w:val="center"/>
          </w:tcPr>
          <w:p w14:paraId="14BD97F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招标文件商务要求</w:t>
            </w:r>
          </w:p>
        </w:tc>
        <w:tc>
          <w:tcPr>
            <w:tcW w:w="2100" w:type="dxa"/>
            <w:noWrap w:val="0"/>
            <w:vAlign w:val="center"/>
          </w:tcPr>
          <w:p w14:paraId="2F34EBD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投标函商务</w:t>
            </w:r>
          </w:p>
          <w:p w14:paraId="1B6A25E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响应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内容</w:t>
            </w:r>
          </w:p>
        </w:tc>
        <w:tc>
          <w:tcPr>
            <w:tcW w:w="1367" w:type="dxa"/>
            <w:noWrap w:val="0"/>
            <w:vAlign w:val="center"/>
          </w:tcPr>
          <w:p w14:paraId="66EBBF2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440" w:type="dxa"/>
            <w:noWrap w:val="0"/>
            <w:vAlign w:val="center"/>
          </w:tcPr>
          <w:p w14:paraId="744834C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说明</w:t>
            </w:r>
          </w:p>
        </w:tc>
      </w:tr>
      <w:tr w14:paraId="6A92D0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246F1A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995" w:type="dxa"/>
            <w:noWrap w:val="0"/>
            <w:vAlign w:val="top"/>
          </w:tcPr>
          <w:p w14:paraId="3690785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6C37406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424DA3A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2F7F1A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7C0C33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2C05220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995" w:type="dxa"/>
            <w:noWrap w:val="0"/>
            <w:vAlign w:val="top"/>
          </w:tcPr>
          <w:p w14:paraId="6DA122F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0345086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72751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0DA0A0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C112E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47B25D3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995" w:type="dxa"/>
            <w:noWrap w:val="0"/>
            <w:vAlign w:val="top"/>
          </w:tcPr>
          <w:p w14:paraId="5F6354D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7D6E47A5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8B8604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B2AB178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BDB8EF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58EDD64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995" w:type="dxa"/>
            <w:noWrap w:val="0"/>
            <w:vAlign w:val="top"/>
          </w:tcPr>
          <w:p w14:paraId="6D9DB37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highlight w:val="none"/>
                <w:lang w:val="en-US" w:eastAsia="zh-CN" w:bidi="ar-SA"/>
              </w:rPr>
            </w:pPr>
          </w:p>
        </w:tc>
        <w:tc>
          <w:tcPr>
            <w:tcW w:w="2100" w:type="dxa"/>
            <w:noWrap w:val="0"/>
            <w:vAlign w:val="top"/>
          </w:tcPr>
          <w:p w14:paraId="481E30B1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E15FE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3A9916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A4B3E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98E061F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1995" w:type="dxa"/>
            <w:noWrap w:val="0"/>
            <w:vAlign w:val="top"/>
          </w:tcPr>
          <w:p w14:paraId="3FAFF507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...</w:t>
            </w:r>
          </w:p>
        </w:tc>
        <w:tc>
          <w:tcPr>
            <w:tcW w:w="2100" w:type="dxa"/>
            <w:noWrap w:val="0"/>
            <w:vAlign w:val="top"/>
          </w:tcPr>
          <w:p w14:paraId="05CE78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0F8B9E20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3B25F49B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EA29A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D26019D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147EEE8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6A4F869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656E2E5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55BDB883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C73BF7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1890" w:type="dxa"/>
            <w:noWrap w:val="0"/>
            <w:vAlign w:val="top"/>
          </w:tcPr>
          <w:p w14:paraId="6A780B1C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995" w:type="dxa"/>
            <w:noWrap w:val="0"/>
            <w:vAlign w:val="top"/>
          </w:tcPr>
          <w:p w14:paraId="5977567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2100" w:type="dxa"/>
            <w:noWrap w:val="0"/>
            <w:vAlign w:val="top"/>
          </w:tcPr>
          <w:p w14:paraId="1BF87CB4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367" w:type="dxa"/>
            <w:noWrap w:val="0"/>
            <w:vAlign w:val="top"/>
          </w:tcPr>
          <w:p w14:paraId="71D2CE3E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F04E99">
            <w:pPr>
              <w:spacing w:line="400" w:lineRule="atLeast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005D5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8792" w:type="dxa"/>
            <w:gridSpan w:val="5"/>
            <w:noWrap w:val="0"/>
            <w:vAlign w:val="top"/>
          </w:tcPr>
          <w:p w14:paraId="62307E9D">
            <w:pPr>
              <w:spacing w:line="400" w:lineRule="atLeast"/>
              <w:jc w:val="both"/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  <w:lang w:val="en-US" w:eastAsia="zh-CN"/>
              </w:rPr>
              <w:t>备注：除本偏离表所列的偏离指标外，其他所有条款均完全响应采购文件中的要求。</w:t>
            </w:r>
          </w:p>
        </w:tc>
      </w:tr>
    </w:tbl>
    <w:p w14:paraId="08588EBB">
      <w:pPr>
        <w:spacing w:line="400" w:lineRule="atLeast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6C6B975D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1、投标人逐条填写响应情况。</w:t>
      </w:r>
    </w:p>
    <w:p w14:paraId="46FBD452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2、对有偏离的条款，在本表“偏离”列中填写“正偏离"或“负偏离”，并在“说明”列中加以说明。列写完所有偏离项目后，在备注栏填写:除本偏离表所列的偏离指标外，其他所有条款均完全响应采购文件中的要求。</w:t>
      </w:r>
    </w:p>
    <w:p w14:paraId="567E724E">
      <w:pPr>
        <w:pStyle w:val="2"/>
        <w:rPr>
          <w:rFonts w:hint="eastAsia" w:ascii="仿宋_GB2312" w:hAnsi="仿宋_GB2312" w:eastAsia="仿宋_GB2312" w:cs="仿宋_GB2312"/>
          <w:color w:val="auto"/>
          <w:sz w:val="24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3、正偏离是指应答的条件高于采购文件要求，负偏离是指应答的条件低于采购文件要求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凡是投标文件的响应部分与采购文件的要求之间存在负偏离的(即不能满足采购文件要求)，必须在本表格中明确说明，否则在中标后采购人一律不予考虑。</w:t>
      </w:r>
    </w:p>
    <w:p w14:paraId="6BF5C8B4">
      <w:pPr>
        <w:pStyle w:val="2"/>
        <w:rPr>
          <w:rFonts w:hint="eastAsia" w:ascii="仿宋_GB2312" w:hAnsi="仿宋_GB2312" w:eastAsia="仿宋_GB2312" w:cs="仿宋_GB2312"/>
          <w:color w:val="auto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24"/>
          <w:highlight w:val="none"/>
        </w:rPr>
        <w:t>4、该表可扩展。</w:t>
      </w:r>
    </w:p>
    <w:p w14:paraId="2135F413">
      <w:pPr>
        <w:spacing w:line="400" w:lineRule="atLeast"/>
        <w:ind w:left="720" w:hanging="720"/>
        <w:rPr>
          <w:rFonts w:hint="eastAsia" w:ascii="仿宋_GB2312" w:hAnsi="仿宋_GB2312" w:eastAsia="仿宋_GB2312" w:cs="仿宋_GB2312"/>
          <w:sz w:val="24"/>
          <w:highlight w:val="none"/>
        </w:rPr>
      </w:pPr>
    </w:p>
    <w:p w14:paraId="3B9B7DF6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73C38DDC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75FBE99B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45772A23">
      <w:pPr>
        <w:rPr>
          <w:rFonts w:hint="eastAsia" w:ascii="仿宋_GB2312" w:hAnsi="仿宋_GB2312" w:eastAsia="仿宋_GB2312" w:cs="仿宋_GB2312"/>
        </w:rPr>
      </w:pPr>
    </w:p>
    <w:p w14:paraId="3700B1C9">
      <w:bookmarkStart w:id="4" w:name="_GoBack"/>
      <w:bookmarkEnd w:id="4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9EC1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2026-06-11T10:35:03Z</dcterms:created>
  <dc:creator>Administrator</dc:creator>
  <cp:lastModifiedBy>夏日微凉</cp:lastModifiedBy>
  <dcterms:modified xsi:type="dcterms:W3CDTF">2026-06-11T10:35:18Z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768923C53900481CA8C57A1167D42A9C_12</vt:lpwstr>
  </property>
</Properties>
</file>