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2C234">
      <w:pPr>
        <w:numPr>
          <w:ilvl w:val="0"/>
          <w:numId w:val="0"/>
        </w:numPr>
        <w:spacing w:line="480" w:lineRule="auto"/>
        <w:jc w:val="center"/>
        <w:outlineLvl w:val="9"/>
        <w:rPr>
          <w:rFonts w:hint="eastAsia" w:ascii="宋体" w:hAnsi="宋体" w:eastAsia="宋体" w:cs="宋体"/>
          <w:color w:val="000000"/>
          <w:sz w:val="28"/>
          <w:szCs w:val="28"/>
          <w:lang w:val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首次磋商报价表</w:t>
      </w:r>
    </w:p>
    <w:p w14:paraId="4645921A">
      <w:pPr>
        <w:numPr>
          <w:ilvl w:val="0"/>
          <w:numId w:val="0"/>
        </w:numPr>
        <w:spacing w:line="480" w:lineRule="auto"/>
        <w:jc w:val="both"/>
        <w:outlineLvl w:val="9"/>
        <w:rPr>
          <w:rFonts w:hint="eastAsia" w:ascii="宋体" w:hAnsi="宋体" w:eastAsia="宋体" w:cs="宋体"/>
          <w:color w:val="000000"/>
          <w:szCs w:val="24"/>
          <w:lang w:val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                        开标一览表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 xml:space="preserve">  </w:t>
      </w:r>
      <w:r>
        <w:rPr>
          <w:rFonts w:hint="eastAsia" w:ascii="宋体" w:hAnsi="宋体" w:eastAsia="宋体" w:cs="宋体"/>
          <w:color w:val="000000"/>
          <w:szCs w:val="24"/>
          <w:lang w:val="zh-CN"/>
        </w:rPr>
        <w:t xml:space="preserve"> </w:t>
      </w:r>
    </w:p>
    <w:p w14:paraId="3128F2BB">
      <w:pPr>
        <w:spacing w:line="480" w:lineRule="auto"/>
        <w:jc w:val="left"/>
        <w:outlineLvl w:val="9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项目编号：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highlight w:val="none"/>
          <w:shd w:val="clear" w:color="auto" w:fill="auto"/>
        </w:rPr>
        <w:t xml:space="preserve">                                              </w:t>
      </w:r>
    </w:p>
    <w:tbl>
      <w:tblPr>
        <w:tblStyle w:val="9"/>
        <w:tblW w:w="9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7414"/>
      </w:tblGrid>
      <w:tr w14:paraId="55D0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2556" w:type="dxa"/>
            <w:tcBorders>
              <w:tl2br w:val="single" w:color="auto" w:sz="4" w:space="0"/>
            </w:tcBorders>
            <w:noWrap w:val="0"/>
            <w:vAlign w:val="center"/>
          </w:tcPr>
          <w:p w14:paraId="5C8E5629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 xml:space="preserve">    </w:t>
            </w:r>
            <w:r>
              <w:rPr>
                <w:rFonts w:hint="eastAsia" w:hAnsi="宋体" w:cs="Times New Roman"/>
                <w:sz w:val="24"/>
                <w:lang w:val="en-US" w:eastAsia="zh-CN"/>
              </w:rPr>
              <w:t>项目</w:t>
            </w:r>
            <w:r>
              <w:rPr>
                <w:rFonts w:hint="eastAsia" w:ascii="Times New Roman" w:hAnsi="宋体" w:eastAsia="宋体" w:cs="Times New Roman"/>
                <w:sz w:val="24"/>
              </w:rPr>
              <w:t>名称</w:t>
            </w:r>
          </w:p>
          <w:p w14:paraId="6CD1B281">
            <w:pPr>
              <w:pageBreakBefore w:val="0"/>
              <w:kinsoku/>
              <w:overflowPunct/>
              <w:topLinePunct w:val="0"/>
              <w:bidi w:val="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投标内容</w:t>
            </w:r>
          </w:p>
        </w:tc>
        <w:tc>
          <w:tcPr>
            <w:tcW w:w="7414" w:type="dxa"/>
            <w:noWrap w:val="0"/>
            <w:vAlign w:val="center"/>
          </w:tcPr>
          <w:p w14:paraId="2CC363B8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default" w:ascii="Times New Roman" w:hAnsi="宋体" w:eastAsia="宋体" w:cs="Times New Roman"/>
                <w:sz w:val="24"/>
                <w:lang w:val="en-US"/>
              </w:rPr>
            </w:pPr>
          </w:p>
        </w:tc>
      </w:tr>
      <w:tr w14:paraId="5D54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2556" w:type="dxa"/>
            <w:vMerge w:val="restart"/>
            <w:noWrap w:val="0"/>
            <w:vAlign w:val="center"/>
          </w:tcPr>
          <w:p w14:paraId="2FA4B2C4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报价（元）</w:t>
            </w:r>
          </w:p>
        </w:tc>
        <w:tc>
          <w:tcPr>
            <w:tcW w:w="7414" w:type="dxa"/>
            <w:noWrap w:val="0"/>
            <w:vAlign w:val="center"/>
          </w:tcPr>
          <w:p w14:paraId="6AF6046D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大写：</w:t>
            </w:r>
          </w:p>
        </w:tc>
      </w:tr>
      <w:tr w14:paraId="3D375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2556" w:type="dxa"/>
            <w:vMerge w:val="continue"/>
            <w:noWrap w:val="0"/>
            <w:vAlign w:val="center"/>
          </w:tcPr>
          <w:p w14:paraId="5097EFD6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</w:p>
        </w:tc>
        <w:tc>
          <w:tcPr>
            <w:tcW w:w="7414" w:type="dxa"/>
            <w:noWrap w:val="0"/>
            <w:vAlign w:val="center"/>
          </w:tcPr>
          <w:p w14:paraId="44CB9184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小写：</w:t>
            </w:r>
          </w:p>
        </w:tc>
      </w:tr>
      <w:tr w14:paraId="4C51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2556" w:type="dxa"/>
            <w:noWrap w:val="0"/>
            <w:vAlign w:val="center"/>
          </w:tcPr>
          <w:p w14:paraId="1257EEFC">
            <w:pPr>
              <w:pageBreakBefore w:val="0"/>
              <w:kinsoku/>
              <w:overflowPunct/>
              <w:topLinePunct w:val="0"/>
              <w:bidi w:val="0"/>
              <w:ind w:firstLine="720" w:firstLineChars="300"/>
              <w:rPr>
                <w:rFonts w:hint="eastAsia" w:ascii="Times New Roman" w:hAnsi="宋体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hAnsi="宋体" w:cs="Times New Roman"/>
                <w:color w:val="auto"/>
                <w:sz w:val="24"/>
                <w:lang w:val="en-US" w:eastAsia="zh-CN"/>
              </w:rPr>
              <w:t>工</w:t>
            </w:r>
            <w:r>
              <w:rPr>
                <w:rFonts w:hint="eastAsia" w:ascii="Times New Roman" w:hAnsi="宋体" w:eastAsia="宋体" w:cs="Times New Roman"/>
                <w:color w:val="auto"/>
                <w:sz w:val="24"/>
                <w:lang w:eastAsia="zh-CN"/>
              </w:rPr>
              <w:t>期</w:t>
            </w:r>
          </w:p>
        </w:tc>
        <w:tc>
          <w:tcPr>
            <w:tcW w:w="7414" w:type="dxa"/>
            <w:noWrap w:val="0"/>
            <w:vAlign w:val="center"/>
          </w:tcPr>
          <w:p w14:paraId="1C5FC8C9">
            <w:pPr>
              <w:pageBreakBefore w:val="0"/>
              <w:kinsoku/>
              <w:overflowPunct/>
              <w:topLinePunct w:val="0"/>
              <w:bidi w:val="0"/>
              <w:ind w:firstLine="1440" w:firstLineChars="600"/>
              <w:rPr>
                <w:rFonts w:hint="eastAsia" w:ascii="Times New Roman" w:hAnsi="宋体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hAnsi="宋体" w:cs="Times New Roman"/>
                <w:color w:val="auto"/>
                <w:sz w:val="24"/>
                <w:lang w:eastAsia="zh-CN"/>
              </w:rPr>
              <w:t>日历天</w:t>
            </w:r>
          </w:p>
        </w:tc>
      </w:tr>
      <w:tr w14:paraId="0B19F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556" w:type="dxa"/>
            <w:noWrap w:val="0"/>
            <w:vAlign w:val="center"/>
          </w:tcPr>
          <w:p w14:paraId="2AB8335F">
            <w:pPr>
              <w:pageBreakBefore w:val="0"/>
              <w:kinsoku/>
              <w:overflowPunct/>
              <w:topLinePunct w:val="0"/>
              <w:bidi w:val="0"/>
              <w:ind w:firstLine="720" w:firstLineChars="300"/>
              <w:rPr>
                <w:rFonts w:hint="eastAsia" w:ascii="Times New Roman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4"/>
              </w:rPr>
              <w:t>质量</w:t>
            </w:r>
            <w:r>
              <w:rPr>
                <w:rFonts w:hint="eastAsia" w:hAnsi="宋体" w:cs="Times New Roman"/>
                <w:color w:val="auto"/>
                <w:sz w:val="24"/>
                <w:lang w:val="en-US" w:eastAsia="zh-CN"/>
              </w:rPr>
              <w:t>标准</w:t>
            </w:r>
          </w:p>
        </w:tc>
        <w:tc>
          <w:tcPr>
            <w:tcW w:w="7414" w:type="dxa"/>
            <w:noWrap w:val="0"/>
            <w:vAlign w:val="center"/>
          </w:tcPr>
          <w:p w14:paraId="560C3927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color w:val="auto"/>
                <w:sz w:val="24"/>
              </w:rPr>
            </w:pPr>
          </w:p>
        </w:tc>
      </w:tr>
      <w:tr w14:paraId="264B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556" w:type="dxa"/>
            <w:noWrap w:val="0"/>
            <w:vAlign w:val="center"/>
          </w:tcPr>
          <w:p w14:paraId="37CFF8CD">
            <w:pPr>
              <w:pageBreakBefore w:val="0"/>
              <w:kinsoku/>
              <w:overflowPunct/>
              <w:topLinePunct w:val="0"/>
              <w:bidi w:val="0"/>
              <w:ind w:firstLine="720" w:firstLineChars="300"/>
              <w:rPr>
                <w:rFonts w:hint="eastAsia" w:ascii="Times New Roman" w:hAnsi="宋体" w:eastAsia="宋体" w:cs="Times New Roman"/>
                <w:sz w:val="24"/>
                <w:lang w:eastAsia="zh-CN"/>
              </w:rPr>
            </w:pPr>
            <w:r>
              <w:rPr>
                <w:rFonts w:hint="eastAsia" w:hAnsi="宋体" w:cs="Times New Roman"/>
                <w:sz w:val="24"/>
                <w:lang w:eastAsia="zh-CN"/>
              </w:rPr>
              <w:t>磋商保证金</w:t>
            </w:r>
          </w:p>
        </w:tc>
        <w:tc>
          <w:tcPr>
            <w:tcW w:w="7414" w:type="dxa"/>
            <w:noWrap w:val="0"/>
            <w:vAlign w:val="center"/>
          </w:tcPr>
          <w:p w14:paraId="572B181E">
            <w:pPr>
              <w:pageBreakBefore w:val="0"/>
              <w:kinsoku/>
              <w:overflowPunct/>
              <w:topLinePunct w:val="0"/>
              <w:bidi w:val="0"/>
              <w:rPr>
                <w:rFonts w:hint="default" w:ascii="Times New Roman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hAnsi="宋体" w:cs="Times New Roman"/>
                <w:sz w:val="24"/>
                <w:lang w:eastAsia="zh-CN"/>
              </w:rPr>
              <w:t>人民币小写：</w:t>
            </w:r>
            <w:r>
              <w:rPr>
                <w:rFonts w:hint="eastAsia" w:hAnsi="宋体" w:cs="Times New Roman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hAnsi="宋体" w:cs="Times New Roman"/>
                <w:sz w:val="24"/>
                <w:lang w:eastAsia="zh-CN"/>
              </w:rPr>
              <w:t>元</w:t>
            </w:r>
            <w:r>
              <w:rPr>
                <w:rFonts w:hint="eastAsia" w:hAnsi="宋体" w:cs="Times New Roman"/>
                <w:sz w:val="24"/>
                <w:lang w:val="en-US" w:eastAsia="zh-CN"/>
              </w:rPr>
              <w:t xml:space="preserve">               大写：       </w:t>
            </w:r>
            <w:r>
              <w:rPr>
                <w:rFonts w:hint="eastAsia" w:hAnsi="宋体" w:cs="Times New Roman"/>
                <w:sz w:val="24"/>
                <w:lang w:eastAsia="zh-CN"/>
              </w:rPr>
              <w:t>元</w:t>
            </w:r>
          </w:p>
        </w:tc>
      </w:tr>
      <w:tr w14:paraId="52B6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556" w:type="dxa"/>
            <w:noWrap w:val="0"/>
            <w:vAlign w:val="center"/>
          </w:tcPr>
          <w:p w14:paraId="3775D00A">
            <w:pPr>
              <w:pageBreakBefore w:val="0"/>
              <w:kinsoku/>
              <w:overflowPunct/>
              <w:topLinePunct w:val="0"/>
              <w:bidi w:val="0"/>
              <w:ind w:firstLine="960" w:firstLineChars="40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备注</w:t>
            </w:r>
          </w:p>
        </w:tc>
        <w:tc>
          <w:tcPr>
            <w:tcW w:w="7414" w:type="dxa"/>
            <w:noWrap w:val="0"/>
            <w:vAlign w:val="center"/>
          </w:tcPr>
          <w:p w14:paraId="7336E499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</w:p>
        </w:tc>
      </w:tr>
    </w:tbl>
    <w:p w14:paraId="167E741E">
      <w:pPr>
        <w:pageBreakBefore w:val="0"/>
        <w:kinsoku/>
        <w:overflowPunct/>
        <w:topLinePunct w:val="0"/>
        <w:bidi w:val="0"/>
        <w:adjustRightInd w:val="0"/>
        <w:snapToGrid w:val="0"/>
        <w:spacing w:line="300" w:lineRule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 xml:space="preserve">  </w:t>
      </w:r>
    </w:p>
    <w:p w14:paraId="38938242">
      <w:pPr>
        <w:pageBreakBefore w:val="0"/>
        <w:kinsoku/>
        <w:overflowPunct/>
        <w:topLinePunct w:val="0"/>
        <w:bidi w:val="0"/>
        <w:rPr>
          <w:rFonts w:hint="eastAsia" w:hAnsi="宋体"/>
          <w:sz w:val="22"/>
          <w:szCs w:val="18"/>
        </w:rPr>
      </w:pPr>
      <w:r>
        <w:rPr>
          <w:rFonts w:hAnsi="宋体"/>
          <w:sz w:val="22"/>
          <w:szCs w:val="18"/>
        </w:rPr>
        <w:t>注</w:t>
      </w:r>
      <w:r>
        <w:rPr>
          <w:rFonts w:hint="eastAsia" w:hAnsi="宋体"/>
          <w:sz w:val="22"/>
          <w:szCs w:val="18"/>
          <w:lang w:eastAsia="zh-CN"/>
        </w:rPr>
        <w:t>：</w:t>
      </w:r>
      <w:r>
        <w:rPr>
          <w:rFonts w:hint="eastAsia" w:hAnsi="宋体"/>
          <w:sz w:val="22"/>
          <w:szCs w:val="18"/>
        </w:rPr>
        <w:t>1.报价应包含与本项目相关的所有费用。如有漏项，视同已包含在项目中，合同总价和单价不做调整；</w:t>
      </w:r>
    </w:p>
    <w:p w14:paraId="02C6D30C">
      <w:pPr>
        <w:pageBreakBefore w:val="0"/>
        <w:numPr>
          <w:ilvl w:val="0"/>
          <w:numId w:val="0"/>
        </w:numPr>
        <w:kinsoku/>
        <w:overflowPunct/>
        <w:topLinePunct w:val="0"/>
        <w:bidi w:val="0"/>
        <w:ind w:leftChars="200"/>
        <w:rPr>
          <w:rFonts w:hint="eastAsia" w:hAnsi="宋体"/>
          <w:sz w:val="22"/>
          <w:szCs w:val="18"/>
        </w:rPr>
      </w:pPr>
      <w:r>
        <w:rPr>
          <w:rFonts w:hint="eastAsia" w:hAnsi="宋体"/>
          <w:sz w:val="22"/>
          <w:szCs w:val="18"/>
          <w:lang w:val="en-US" w:eastAsia="zh-CN"/>
        </w:rPr>
        <w:t>2.</w:t>
      </w:r>
      <w:r>
        <w:rPr>
          <w:rFonts w:hint="eastAsia" w:hAnsi="宋体"/>
          <w:sz w:val="22"/>
          <w:szCs w:val="18"/>
          <w:lang w:eastAsia="zh-CN"/>
        </w:rPr>
        <w:t>磋商</w:t>
      </w:r>
      <w:r>
        <w:rPr>
          <w:rFonts w:hint="eastAsia" w:hAnsi="宋体"/>
          <w:sz w:val="22"/>
          <w:szCs w:val="18"/>
        </w:rPr>
        <w:t>报价包括了</w:t>
      </w:r>
      <w:r>
        <w:rPr>
          <w:rFonts w:hint="eastAsia" w:hAnsi="宋体"/>
          <w:sz w:val="22"/>
          <w:szCs w:val="18"/>
          <w:lang w:eastAsia="zh-CN"/>
        </w:rPr>
        <w:t>供应商</w:t>
      </w:r>
      <w:r>
        <w:rPr>
          <w:rFonts w:hint="eastAsia" w:hAnsi="宋体"/>
          <w:sz w:val="22"/>
          <w:szCs w:val="18"/>
        </w:rPr>
        <w:t>完成本项目所需的一切工作内容而发生的所有直接费用、间接费用、其它费用、税金等全部费用和</w:t>
      </w:r>
      <w:r>
        <w:rPr>
          <w:rFonts w:hint="eastAsia" w:hAnsi="宋体"/>
          <w:sz w:val="22"/>
          <w:szCs w:val="18"/>
          <w:lang w:eastAsia="zh-CN"/>
        </w:rPr>
        <w:t>供应商</w:t>
      </w:r>
      <w:r>
        <w:rPr>
          <w:rFonts w:hint="eastAsia" w:hAnsi="宋体"/>
          <w:sz w:val="22"/>
          <w:szCs w:val="18"/>
        </w:rPr>
        <w:t>要求获得的利润以及应由</w:t>
      </w:r>
      <w:r>
        <w:rPr>
          <w:rFonts w:hint="eastAsia" w:hAnsi="宋体"/>
          <w:sz w:val="22"/>
          <w:szCs w:val="18"/>
          <w:lang w:eastAsia="zh-CN"/>
        </w:rPr>
        <w:t>供应商</w:t>
      </w:r>
      <w:r>
        <w:rPr>
          <w:rFonts w:hint="eastAsia" w:hAnsi="宋体"/>
          <w:sz w:val="22"/>
          <w:szCs w:val="18"/>
        </w:rPr>
        <w:t>承担的义务、责任和风险所发生的一切费用；</w:t>
      </w:r>
    </w:p>
    <w:p w14:paraId="1D1A2CB2">
      <w:pPr>
        <w:pStyle w:val="5"/>
        <w:numPr>
          <w:ilvl w:val="0"/>
          <w:numId w:val="0"/>
        </w:numPr>
        <w:ind w:leftChars="200"/>
        <w:rPr>
          <w:rFonts w:hint="eastAsia"/>
          <w:sz w:val="20"/>
          <w:szCs w:val="18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宋体" w:eastAsia="宋体" w:cs="Times New Roman"/>
          <w:kern w:val="2"/>
          <w:sz w:val="22"/>
          <w:szCs w:val="18"/>
          <w:lang w:val="en-US" w:eastAsia="zh-CN" w:bidi="ar-SA"/>
        </w:rPr>
        <w:t>按国家规定由中标方缴纳的各种税收已包含在投标总价内，由中标方向税务机关缴纳；</w:t>
      </w:r>
    </w:p>
    <w:p w14:paraId="36DD2536">
      <w:pPr>
        <w:pageBreakBefore w:val="0"/>
        <w:kinsoku/>
        <w:overflowPunct/>
        <w:topLinePunct w:val="0"/>
        <w:bidi w:val="0"/>
        <w:ind w:firstLine="440" w:firstLineChars="200"/>
        <w:rPr>
          <w:rFonts w:hAnsi="宋体"/>
          <w:sz w:val="22"/>
          <w:szCs w:val="18"/>
        </w:rPr>
      </w:pPr>
      <w:r>
        <w:rPr>
          <w:rFonts w:hint="eastAsia" w:hAnsi="宋体" w:cs="Times New Roman"/>
          <w:kern w:val="2"/>
          <w:sz w:val="22"/>
          <w:szCs w:val="18"/>
          <w:lang w:val="en-US" w:eastAsia="zh-CN" w:bidi="ar-SA"/>
        </w:rPr>
        <w:t>4.</w:t>
      </w:r>
      <w:r>
        <w:rPr>
          <w:rFonts w:hint="eastAsia" w:ascii="Times New Roman" w:hAnsi="宋体" w:eastAsia="宋体" w:cs="Times New Roman"/>
          <w:kern w:val="2"/>
          <w:sz w:val="22"/>
          <w:szCs w:val="18"/>
          <w:lang w:val="en-US" w:eastAsia="zh-CN" w:bidi="ar-SA"/>
        </w:rPr>
        <w:t>表</w:t>
      </w:r>
      <w:r>
        <w:rPr>
          <w:rFonts w:hint="eastAsia" w:hAnsi="宋体"/>
          <w:sz w:val="22"/>
          <w:szCs w:val="18"/>
        </w:rPr>
        <w:t>内报价内容以元为单位，最多保留小数点后两位。</w:t>
      </w:r>
    </w:p>
    <w:p w14:paraId="666C10B9">
      <w:pPr>
        <w:pageBreakBefore w:val="0"/>
        <w:kinsoku/>
        <w:overflowPunct/>
        <w:topLinePunct w:val="0"/>
        <w:bidi w:val="0"/>
        <w:ind w:firstLine="240" w:firstLineChars="100"/>
        <w:rPr>
          <w:rFonts w:hint="default" w:hAnsi="宋体" w:eastAsia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 xml:space="preserve"> </w:t>
      </w:r>
    </w:p>
    <w:p w14:paraId="423B0A84">
      <w:pPr>
        <w:pageBreakBefore w:val="0"/>
        <w:kinsoku/>
        <w:overflowPunct/>
        <w:topLinePunct w:val="0"/>
        <w:bidi w:val="0"/>
        <w:adjustRightInd w:val="0"/>
        <w:snapToGrid w:val="0"/>
        <w:spacing w:line="300" w:lineRule="auto"/>
        <w:rPr>
          <w:rFonts w:hint="eastAsia" w:ascii="宋体" w:hAnsi="宋体" w:cs="宋体"/>
          <w:sz w:val="36"/>
          <w:szCs w:val="36"/>
        </w:rPr>
      </w:pPr>
    </w:p>
    <w:p w14:paraId="1C97BF01">
      <w:pPr>
        <w:pageBreakBefore w:val="0"/>
        <w:kinsoku/>
        <w:overflowPunct/>
        <w:topLinePunct w:val="0"/>
        <w:bidi w:val="0"/>
        <w:spacing w:line="480" w:lineRule="auto"/>
        <w:jc w:val="right"/>
        <w:rPr>
          <w:rFonts w:hint="eastAsia" w:ascii="宋体" w:hAnsi="宋体" w:cs="宋体"/>
          <w:spacing w:val="14"/>
          <w:kern w:val="0"/>
          <w:sz w:val="24"/>
          <w:szCs w:val="24"/>
          <w:u w:val="single"/>
        </w:rPr>
      </w:pPr>
      <w:r>
        <w:rPr>
          <w:rFonts w:hint="eastAsia" w:ascii="宋体" w:hAnsi="宋体"/>
          <w:spacing w:val="4"/>
          <w:sz w:val="24"/>
          <w:szCs w:val="24"/>
          <w:lang w:eastAsia="zh-CN"/>
        </w:rPr>
        <w:t>磋商供应商名称</w:t>
      </w:r>
      <w:r>
        <w:rPr>
          <w:rFonts w:hint="eastAsia" w:ascii="宋体" w:hAnsi="宋体"/>
          <w:spacing w:val="4"/>
          <w:sz w:val="24"/>
          <w:szCs w:val="24"/>
        </w:rPr>
        <w:t>：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14"/>
          <w:kern w:val="0"/>
          <w:sz w:val="24"/>
          <w:szCs w:val="24"/>
          <w:u w:val="single"/>
          <w:lang w:val="en-US" w:eastAsia="zh-CN"/>
        </w:rPr>
        <w:t>(</w:t>
      </w:r>
      <w:r>
        <w:rPr>
          <w:rFonts w:hint="eastAsia" w:ascii="宋体" w:hAnsi="宋体"/>
          <w:kern w:val="0"/>
          <w:sz w:val="24"/>
          <w:szCs w:val="24"/>
          <w:u w:val="single"/>
          <w:lang w:eastAsia="zh-CN"/>
        </w:rPr>
        <w:t>盖</w:t>
      </w:r>
      <w:r>
        <w:rPr>
          <w:rFonts w:hint="eastAsia" w:ascii="宋体" w:hAnsi="宋体"/>
          <w:kern w:val="0"/>
          <w:sz w:val="24"/>
          <w:szCs w:val="24"/>
          <w:u w:val="single"/>
        </w:rPr>
        <w:t>公章</w:t>
      </w:r>
      <w:r>
        <w:rPr>
          <w:rFonts w:hint="eastAsia" w:ascii="宋体" w:hAnsi="宋体"/>
          <w:kern w:val="0"/>
          <w:sz w:val="24"/>
          <w:szCs w:val="24"/>
          <w:u w:val="single"/>
          <w:lang w:val="en-US" w:eastAsia="zh-CN"/>
        </w:rPr>
        <w:t>)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</w:t>
      </w:r>
    </w:p>
    <w:p w14:paraId="6EA013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2640" w:firstLineChars="1100"/>
        <w:textAlignment w:val="auto"/>
        <w:outlineLvl w:val="9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签字</w:t>
      </w:r>
      <w:r>
        <w:rPr>
          <w:rFonts w:hint="eastAsia" w:ascii="宋体" w:hAnsi="宋体" w:cs="宋体"/>
          <w:kern w:val="0"/>
          <w:sz w:val="24"/>
          <w:szCs w:val="24"/>
        </w:rPr>
        <w:t>或盖章）</w:t>
      </w:r>
      <w:r>
        <w:rPr>
          <w:rFonts w:ascii="宋体" w:hAnsi="宋体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</w:t>
      </w:r>
    </w:p>
    <w:p w14:paraId="70A945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464" w:firstLineChars="1800"/>
        <w:textAlignment w:val="auto"/>
        <w:outlineLvl w:val="9"/>
        <w:rPr>
          <w:rFonts w:hint="eastAsia" w:ascii="宋体" w:hAnsi="宋体" w:eastAsia="宋体" w:cs="宋体"/>
          <w:sz w:val="24"/>
        </w:rPr>
        <w:sectPr>
          <w:footerReference r:id="rId3" w:type="default"/>
          <w:pgSz w:w="11906" w:h="16838"/>
          <w:pgMar w:top="1418" w:right="1418" w:bottom="1418" w:left="1418" w:header="964" w:footer="96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spacing w:val="4"/>
          <w:sz w:val="24"/>
        </w:rPr>
        <w:t>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360A530C">
      <w:pPr>
        <w:pageBreakBefore w:val="0"/>
        <w:kinsoku/>
        <w:overflowPunct/>
        <w:topLinePunct w:val="0"/>
        <w:bidi w:val="0"/>
        <w:spacing w:line="480" w:lineRule="auto"/>
        <w:ind w:firstLine="2568" w:firstLineChars="1070"/>
        <w:jc w:val="left"/>
        <w:rPr>
          <w:rFonts w:hint="eastAsia" w:ascii="宋体" w:hAnsi="宋体" w:cs="宋体"/>
          <w:kern w:val="0"/>
          <w:sz w:val="24"/>
          <w:szCs w:val="24"/>
          <w:u w:val="single"/>
        </w:rPr>
      </w:pPr>
    </w:p>
    <w:p w14:paraId="6A675682">
      <w:pPr>
        <w:pStyle w:val="3"/>
        <w:numPr>
          <w:numId w:val="0"/>
        </w:numPr>
        <w:ind w:left="3360" w:leftChars="0"/>
        <w:jc w:val="both"/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lang w:val="zh-CN" w:eastAsia="zh-CN" w:bidi="ar-SA"/>
        </w:rPr>
        <w:t>分项报价表</w:t>
      </w:r>
      <w:bookmarkStart w:id="0" w:name="_GoBack"/>
      <w:bookmarkEnd w:id="0"/>
    </w:p>
    <w:p w14:paraId="76E7BBB0">
      <w:pPr>
        <w:pStyle w:val="6"/>
        <w:rPr>
          <w:rFonts w:hint="eastAsia"/>
          <w:b/>
          <w:bCs/>
          <w:color w:val="333333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</w:rPr>
        <w:t>项目名称：</w:t>
      </w:r>
    </w:p>
    <w:p w14:paraId="700F9924">
      <w:pPr>
        <w:tabs>
          <w:tab w:val="left" w:pos="815"/>
          <w:tab w:val="right" w:pos="13382"/>
        </w:tabs>
        <w:spacing w:line="600" w:lineRule="exact"/>
        <w:ind w:right="280"/>
        <w:jc w:val="left"/>
        <w:rPr>
          <w:rFonts w:hint="eastAsia"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8"/>
        </w:rPr>
        <w:t>单位：元</w:t>
      </w:r>
    </w:p>
    <w:tbl>
      <w:tblPr>
        <w:tblStyle w:val="9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1945"/>
        <w:gridCol w:w="1311"/>
        <w:gridCol w:w="1388"/>
        <w:gridCol w:w="1385"/>
        <w:gridCol w:w="1356"/>
        <w:gridCol w:w="1389"/>
      </w:tblGrid>
      <w:tr w14:paraId="111F7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4F7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C8BE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采购内容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8B3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数量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521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单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价（元）</w:t>
            </w:r>
          </w:p>
        </w:tc>
        <w:tc>
          <w:tcPr>
            <w:tcW w:w="1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18B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工期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         （日历天）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6F0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质量标准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89D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0FD24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4AD44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BD9A7">
            <w:pPr>
              <w:widowControl/>
              <w:spacing w:line="5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D0D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12000亩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88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F1D989F">
            <w:pPr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42A14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4C8CA7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22A523EC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6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FE860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168AB2D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1D42C69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8C2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783291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570E88AC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15794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96B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总报价</w:t>
            </w:r>
          </w:p>
        </w:tc>
        <w:tc>
          <w:tcPr>
            <w:tcW w:w="73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4865D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小写：                   大写：</w:t>
            </w:r>
          </w:p>
        </w:tc>
        <w:tc>
          <w:tcPr>
            <w:tcW w:w="1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3A00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507D85C0">
      <w:pPr>
        <w:spacing w:line="520" w:lineRule="exact"/>
        <w:ind w:firstLine="720" w:firstLineChars="3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备注：投标报价以元为单位，保留小数点后两位有效数字。 </w:t>
      </w:r>
    </w:p>
    <w:p w14:paraId="18949828">
      <w:pPr>
        <w:pStyle w:val="8"/>
        <w:ind w:left="0" w:leftChars="0" w:firstLine="0" w:firstLineChars="0"/>
        <w:rPr>
          <w:rFonts w:hint="eastAsia" w:ascii="宋体" w:hAnsi="宋体" w:cs="宋体"/>
          <w:sz w:val="36"/>
          <w:szCs w:val="36"/>
        </w:rPr>
      </w:pPr>
    </w:p>
    <w:p w14:paraId="59D39A58">
      <w:pPr>
        <w:pStyle w:val="8"/>
        <w:ind w:left="0" w:leftChars="0" w:firstLine="0" w:firstLineChars="0"/>
        <w:rPr>
          <w:rFonts w:hint="eastAsia" w:ascii="宋体" w:hAnsi="宋体" w:cs="宋体"/>
          <w:sz w:val="36"/>
          <w:szCs w:val="36"/>
        </w:rPr>
      </w:pPr>
    </w:p>
    <w:p w14:paraId="21E9DC55">
      <w:pPr>
        <w:pStyle w:val="8"/>
        <w:rPr>
          <w:rFonts w:hint="eastAsia" w:ascii="宋体" w:hAnsi="宋体" w:cs="宋体"/>
          <w:sz w:val="36"/>
          <w:szCs w:val="36"/>
        </w:rPr>
      </w:pPr>
    </w:p>
    <w:p w14:paraId="0A776C19">
      <w:pPr>
        <w:pageBreakBefore w:val="0"/>
        <w:kinsoku/>
        <w:overflowPunct/>
        <w:topLinePunct w:val="0"/>
        <w:bidi w:val="0"/>
        <w:spacing w:line="480" w:lineRule="auto"/>
        <w:jc w:val="center"/>
        <w:rPr>
          <w:rFonts w:hint="eastAsia" w:ascii="宋体" w:hAnsi="宋体" w:cs="宋体"/>
          <w:spacing w:val="14"/>
          <w:kern w:val="0"/>
          <w:sz w:val="24"/>
          <w:szCs w:val="24"/>
          <w:u w:val="single"/>
        </w:rPr>
      </w:pPr>
      <w:r>
        <w:rPr>
          <w:rFonts w:hint="eastAsia" w:ascii="宋体" w:hAnsi="宋体"/>
          <w:spacing w:val="4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pacing w:val="4"/>
          <w:sz w:val="24"/>
          <w:szCs w:val="24"/>
          <w:lang w:eastAsia="zh-CN"/>
        </w:rPr>
        <w:t>磋商供应商名称</w:t>
      </w:r>
      <w:r>
        <w:rPr>
          <w:rFonts w:hint="eastAsia" w:ascii="宋体" w:hAnsi="宋体"/>
          <w:spacing w:val="4"/>
          <w:sz w:val="24"/>
          <w:szCs w:val="24"/>
        </w:rPr>
        <w:t>：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14"/>
          <w:kern w:val="0"/>
          <w:sz w:val="24"/>
          <w:szCs w:val="24"/>
          <w:u w:val="single"/>
          <w:lang w:val="en-US" w:eastAsia="zh-CN"/>
        </w:rPr>
        <w:t>(</w:t>
      </w:r>
      <w:r>
        <w:rPr>
          <w:rFonts w:hint="eastAsia" w:ascii="宋体" w:hAnsi="宋体"/>
          <w:kern w:val="0"/>
          <w:sz w:val="24"/>
          <w:szCs w:val="24"/>
          <w:u w:val="single"/>
          <w:lang w:eastAsia="zh-CN"/>
        </w:rPr>
        <w:t>盖</w:t>
      </w:r>
      <w:r>
        <w:rPr>
          <w:rFonts w:hint="eastAsia" w:ascii="宋体" w:hAnsi="宋体"/>
          <w:kern w:val="0"/>
          <w:sz w:val="24"/>
          <w:szCs w:val="24"/>
          <w:u w:val="single"/>
        </w:rPr>
        <w:t>公章</w:t>
      </w:r>
      <w:r>
        <w:rPr>
          <w:rFonts w:hint="eastAsia" w:ascii="宋体" w:hAnsi="宋体"/>
          <w:kern w:val="0"/>
          <w:sz w:val="24"/>
          <w:szCs w:val="24"/>
          <w:u w:val="single"/>
          <w:lang w:val="en-US" w:eastAsia="zh-CN"/>
        </w:rPr>
        <w:t>)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</w:t>
      </w:r>
    </w:p>
    <w:p w14:paraId="21D86082">
      <w:pPr>
        <w:pageBreakBefore w:val="0"/>
        <w:kinsoku/>
        <w:overflowPunct/>
        <w:topLinePunct w:val="0"/>
        <w:bidi w:val="0"/>
        <w:spacing w:line="480" w:lineRule="auto"/>
        <w:ind w:firstLine="2568" w:firstLineChars="1070"/>
        <w:jc w:val="left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签字</w:t>
      </w:r>
      <w:r>
        <w:rPr>
          <w:rFonts w:hint="eastAsia" w:ascii="宋体" w:hAnsi="宋体" w:cs="宋体"/>
          <w:kern w:val="0"/>
          <w:sz w:val="24"/>
          <w:szCs w:val="24"/>
        </w:rPr>
        <w:t>或盖章）</w:t>
      </w:r>
      <w:r>
        <w:rPr>
          <w:rFonts w:ascii="宋体" w:hAnsi="宋体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</w:t>
      </w:r>
    </w:p>
    <w:p w14:paraId="35D6EEF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96" w:firstLineChars="200"/>
        <w:jc w:val="right"/>
        <w:textAlignment w:val="auto"/>
        <w:outlineLvl w:val="9"/>
      </w:pPr>
      <w:r>
        <w:rPr>
          <w:rFonts w:hint="eastAsia" w:ascii="宋体" w:hAnsi="宋体" w:eastAsia="宋体" w:cs="宋体"/>
          <w:spacing w:val="4"/>
          <w:sz w:val="24"/>
        </w:rPr>
        <w:t>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 Y 229+ ZIW Ic F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9ED03">
    <w:pPr>
      <w:pStyle w:val="11"/>
      <w:rPr>
        <w:rFonts w:hint="eastAsi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A123CB8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OqXm5zwAAAAUBAAAPAAAA&#10;AAAAAAEAIAAAACIAAABkcnMvZG93bnJldi54bWxQSwECFAAUAAAACACHTuJAGTYjM+UBAADQAwAA&#10;DgAAAAAAAAABACAAAAAe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A123CB8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58C3A">
    <w:pPr>
      <w:pStyle w:val="11"/>
      <w:rPr>
        <w:rFonts w:hint="eastAsi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DABCA89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OqXm5zwAAAAUBAAAPAAAA&#10;AAAAAAEAIAAAACIAAABkcnMvZG93bnJldi54bWxQSwECFAAUAAAACACHTuJAIucZpOUBAADQAwAA&#10;DgAAAAAAAAABACAAAAAe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DABCA89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022B"/>
    <w:rsid w:val="10702130"/>
    <w:rsid w:val="15140874"/>
    <w:rsid w:val="19614D0C"/>
    <w:rsid w:val="1BAF7FB0"/>
    <w:rsid w:val="2B876854"/>
    <w:rsid w:val="3CF96982"/>
    <w:rsid w:val="3ED731F7"/>
    <w:rsid w:val="421F5007"/>
    <w:rsid w:val="512C5564"/>
    <w:rsid w:val="5147420C"/>
    <w:rsid w:val="53C25DCC"/>
    <w:rsid w:val="55A439DB"/>
    <w:rsid w:val="56D06A51"/>
    <w:rsid w:val="5C1D6295"/>
    <w:rsid w:val="61133537"/>
    <w:rsid w:val="6EEA07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nhideWhenUsed="0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4">
    <w:name w:val="Body Text"/>
    <w:basedOn w:val="1"/>
    <w:next w:val="1"/>
    <w:unhideWhenUsed/>
    <w:qFormat/>
    <w:uiPriority w:val="1"/>
    <w:pPr>
      <w:spacing w:after="120"/>
    </w:pPr>
  </w:style>
  <w:style w:type="paragraph" w:styleId="5">
    <w:name w:val="index 4"/>
    <w:basedOn w:val="1"/>
    <w:next w:val="1"/>
    <w:qFormat/>
    <w:uiPriority w:val="99"/>
    <w:pPr>
      <w:ind w:left="428" w:firstLine="14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basedOn w:val="4"/>
    <w:qFormat/>
    <w:uiPriority w:val="0"/>
    <w:pPr>
      <w:spacing w:before="120" w:line="300" w:lineRule="auto"/>
      <w:ind w:firstLine="431"/>
    </w:pPr>
    <w:rPr>
      <w:rFonts w:ascii="Tahoma" w:hAnsi="Tahoma"/>
      <w:kern w:val="0"/>
      <w:szCs w:val="21"/>
    </w:rPr>
  </w:style>
  <w:style w:type="paragraph" w:customStyle="1" w:styleId="11">
    <w:name w:val="CM35"/>
    <w:basedOn w:val="12"/>
    <w:next w:val="12"/>
    <w:qFormat/>
    <w:uiPriority w:val="0"/>
    <w:pPr>
      <w:spacing w:after="408"/>
    </w:pPr>
    <w:rPr>
      <w:rFonts w:ascii="Sylfaen" w:eastAsia="Sylfaen"/>
      <w:color w:val="auto"/>
      <w:szCs w:val="20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D Y 229+ ZIW Ic F" w:hAnsi="Times New Roman" w:eastAsia="D Y 229+ ZIW Ic F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416</Words>
  <Characters>424</Characters>
  <Lines>0</Lines>
  <Paragraphs>0</Paragraphs>
  <TotalTime>0</TotalTime>
  <ScaleCrop>false</ScaleCrop>
  <LinksUpToDate>false</LinksUpToDate>
  <CharactersWithSpaces>706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2026-08-03T04:15:00Z</dcterms:created>
  <dc:creator>01</dc:creator>
  <cp:lastModifiedBy>幸福的猪</cp:lastModifiedBy>
  <dcterms:modified xsi:type="dcterms:W3CDTF">2026-08-03T04:25:54Z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eyJoZGlkIjoiNmE4NjRkNGQzZTljZTQ3OTk4ZjkzZWFhMmYwMTg5NmEiLCJ1c2VySWQiOiI0MjM2MDcwODMifQ==</vt:lpwstr>
  </property>
  <property fmtid="{D5CDD505-2E9C-101B-9397-08002B2CF9AE}" pid="4" name="ICV">
    <vt:lpwstr>12A5A7E35CEE4B57B198ECBB913EC1E6_13</vt:lpwstr>
  </property>
</Properties>
</file>