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E3EAF5">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bookmarkStart w:id="0" w:name="_GoBack"/>
      <w:bookmarkEnd w:id="0"/>
      <w:r>
        <w:rPr>
          <w:rFonts w:hint="eastAsia" w:ascii="宋体" w:hAnsi="宋体" w:eastAsia="宋体" w:cs="宋体"/>
          <w:color w:val="auto"/>
          <w:kern w:val="0"/>
          <w:sz w:val="24"/>
          <w:szCs w:val="24"/>
          <w:lang w:val="en-US" w:eastAsia="zh-CN" w:bidi="ar"/>
        </w:rPr>
        <w:t>1、具有独立承担民事责任能力的法人、其他组织或自然人，并出具合法有效的统一社会信用代码的营业执照或事业单位法人证书等国家规定的相关证明，自然人参与的提供其身份证明；</w:t>
      </w:r>
    </w:p>
    <w:p w14:paraId="66A17980">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2、法定代表人授权委托书（附法定代表人、被授权委托人身份证复印件）及被授权委托人身份证原件（法定代表人参加投标只须提供法定代表人身份证）；</w:t>
      </w:r>
    </w:p>
    <w:p w14:paraId="64B5FB55">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3、供应商须具备林业有害生物防治丙级及以上资质证书；</w:t>
      </w:r>
    </w:p>
    <w:p w14:paraId="78815A8C">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4、本项目采购响应文件递交截止时间前供应商未被列入“信用中国”网站(www.creditchina.gov.cn)“记录失信被执行人、重大税收违法案件当事人名单和政府采购严重违法失信行为”记录名单。不得为中国政府采购网(www.ccgp.gov.cn)“政府采购严重违法失信行为信息记录” 被财政部门禁止参加政府采购活动的供应商；</w:t>
      </w:r>
    </w:p>
    <w:p w14:paraId="07DDF2AF">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5、财务状况报告：提供供应商2025年度财务审计报告，或者提供其投标前三个月内基本存款账户开户银行出具的资信证明及基本存款帐户开户证明；</w:t>
      </w:r>
    </w:p>
    <w:p w14:paraId="069011CF">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6、具有依法缴纳税收的良好记录（提供投标截止日前一年内任一个月的纳税证明或完税证明（任意税种），依法免税的单位应提供相关证明材料）；</w:t>
      </w:r>
    </w:p>
    <w:p w14:paraId="2866877F">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7、社会保障资金缴纳证明：提供投标截止日前一年内任意一个月已缴纳的社会保障资金缴存单据或社保机构开具的社会保险参保缴费情况证明；依法不需要缴纳社会保障资金的应提供相关文件证明；</w:t>
      </w:r>
    </w:p>
    <w:p w14:paraId="574F94FD">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8、提供参加政府采购活动近3年内在经营活动中没有重大违法纪录的书面声明；</w:t>
      </w:r>
    </w:p>
    <w:p w14:paraId="5FD439B8">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9、提供具备履行合同所必需的设备和专业技术能力的书面声明；</w:t>
      </w:r>
    </w:p>
    <w:p w14:paraId="21993EB9">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10、本项目不接受联合体投标，提供非联合体声明；</w:t>
      </w:r>
    </w:p>
    <w:p w14:paraId="465DC0EE">
      <w:pPr>
        <w:keepNext w:val="0"/>
        <w:keepLines w:val="0"/>
        <w:widowControl/>
        <w:suppressLineNumbers w:val="0"/>
        <w:spacing w:line="360" w:lineRule="auto"/>
        <w:jc w:val="left"/>
        <w:rPr>
          <w:rFonts w:hint="eastAsia" w:ascii="宋体" w:hAnsi="宋体" w:eastAsia="宋体" w:cs="宋体"/>
          <w:color w:val="auto"/>
          <w:kern w:val="0"/>
          <w:sz w:val="24"/>
          <w:szCs w:val="24"/>
          <w:lang w:val="en-US" w:eastAsia="zh-CN" w:bidi="ar"/>
        </w:rPr>
      </w:pPr>
      <w:r>
        <w:rPr>
          <w:rFonts w:hint="eastAsia" w:ascii="宋体" w:hAnsi="宋体" w:eastAsia="宋体" w:cs="宋体"/>
          <w:color w:val="auto"/>
          <w:kern w:val="0"/>
          <w:sz w:val="24"/>
          <w:szCs w:val="24"/>
          <w:lang w:val="en-US" w:eastAsia="zh-CN" w:bidi="ar"/>
        </w:rPr>
        <w:t>11、单位负责人为同一人或者存在控股、管理关系的不同单位不得同时参加磋商，提供相关声明。</w:t>
      </w:r>
    </w:p>
    <w:p w14:paraId="471BEA3B">
      <w:pPr>
        <w:pStyle w:val="5"/>
        <w:rPr>
          <w:rFonts w:hint="eastAsia" w:ascii="宋体" w:hAnsi="宋体" w:eastAsia="宋体" w:cs="宋体"/>
          <w:sz w:val="24"/>
          <w:szCs w:val="24"/>
          <w:lang w:val="en-US" w:eastAsia="zh-CN"/>
        </w:rPr>
      </w:pPr>
      <w:r>
        <w:rPr>
          <w:rFonts w:hint="eastAsia" w:ascii="宋体" w:hAnsi="宋体" w:cs="宋体"/>
          <w:sz w:val="24"/>
          <w:szCs w:val="24"/>
          <w:lang w:val="en-US" w:eastAsia="zh-CN"/>
        </w:rPr>
        <w:t>12、</w:t>
      </w:r>
      <w:r>
        <w:rPr>
          <w:rFonts w:hint="eastAsia" w:ascii="宋体" w:hAnsi="宋体" w:eastAsia="宋体" w:cs="宋体"/>
          <w:sz w:val="24"/>
          <w:szCs w:val="24"/>
          <w:lang w:val="en-US" w:eastAsia="zh-CN"/>
        </w:rPr>
        <w:t>按要求提供磋商保证金缴纳凭证或保函；</w:t>
      </w:r>
    </w:p>
    <w:p w14:paraId="609B30FE"/>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F90442"/>
    <w:rsid w:val="16BC5C9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qFormat/>
    <w:uiPriority w:val="0"/>
    <w:tblPr>
      <w:tblStyle w:val="3"/>
      <w:tblCellMar>
        <w:top w:w="0" w:type="dxa"/>
        <w:left w:w="108" w:type="dxa"/>
        <w:bottom w:w="0" w:type="dxa"/>
        <w:right w:w="108" w:type="dxa"/>
      </w:tblCellMar>
    </w:tblPr>
  </w:style>
  <w:style w:type="paragraph" w:styleId="2">
    <w:name w:val="table of figures"/>
    <w:basedOn w:val="1"/>
    <w:next w:val="1"/>
    <w:unhideWhenUsed/>
    <w:qFormat/>
    <w:uiPriority w:val="99"/>
    <w:pPr>
      <w:ind w:left="200" w:leftChars="200" w:hanging="200" w:hangingChars="200"/>
    </w:pPr>
  </w:style>
  <w:style w:type="paragraph" w:customStyle="1" w:styleId="5">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672</Words>
  <Characters>717</Characters>
  <Lines>0</Lines>
  <Paragraphs>0</Paragraphs>
  <TotalTime>0</TotalTime>
  <ScaleCrop>false</ScaleCrop>
  <LinksUpToDate>false</LinksUpToDate>
  <CharactersWithSpaces>718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2026-08-03T04:09:42Z</dcterms:created>
  <dc:creator>01</dc:creator>
  <cp:lastModifiedBy>幸福的猪</cp:lastModifiedBy>
  <dcterms:modified xsi:type="dcterms:W3CDTF">2026-08-03T04:23:25Z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eyJoZGlkIjoiNmE4NjRkNGQzZTljZTQ3OTk4ZjkzZWFhMmYwMTg5NmEiLCJ1c2VySWQiOiI0MjM2MDcwODMifQ==</vt:lpwstr>
  </property>
  <property fmtid="{D5CDD505-2E9C-101B-9397-08002B2CF9AE}" pid="4" name="ICV">
    <vt:lpwstr>D560DAEEA97C44E8892AD7F70121E335_13</vt:lpwstr>
  </property>
</Properties>
</file>