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100A7B">
      <w:pPr>
        <w:spacing w:line="360" w:lineRule="auto"/>
        <w:jc w:val="center"/>
        <w:rPr>
          <w:rFonts w:hint="eastAsia"/>
          <w:spacing w:val="12"/>
        </w:rPr>
      </w:pPr>
    </w:p>
    <w:p w14:paraId="26FBF4AB">
      <w:pPr>
        <w:spacing w:line="360" w:lineRule="auto"/>
        <w:jc w:val="center"/>
        <w:rPr>
          <w:spacing w:val="12"/>
        </w:rPr>
      </w:pPr>
    </w:p>
    <w:p w14:paraId="5AD68EA1">
      <w:pPr>
        <w:pStyle w:val="11"/>
      </w:pPr>
    </w:p>
    <w:p w14:paraId="6D41A9BC">
      <w:pPr>
        <w:rPr>
          <w:rFonts w:hint="eastAsia"/>
        </w:rPr>
      </w:pPr>
    </w:p>
    <w:p w14:paraId="2CE9B775">
      <w:pPr>
        <w:spacing w:line="360" w:lineRule="auto"/>
        <w:jc w:val="center"/>
        <w:rPr>
          <w:rFonts w:hint="default" w:ascii="Times New Roman" w:hAnsi="Times New Roman" w:cs="Times New Roman"/>
          <w:spacing w:val="12"/>
          <w:sz w:val="44"/>
          <w:szCs w:val="44"/>
          <w:lang w:val="en-US"/>
        </w:rPr>
      </w:pPr>
      <w:r>
        <w:rPr>
          <w:rFonts w:hint="eastAsia" w:ascii="Times New Roman" w:hAnsi="Times New Roman" w:cs="Times New Roman"/>
          <w:spacing w:val="12"/>
          <w:sz w:val="36"/>
          <w:szCs w:val="36"/>
          <w:lang w:val="en-US" w:eastAsia="zh-CN"/>
        </w:rPr>
        <w:t xml:space="preserve"> </w:t>
      </w:r>
      <w:r>
        <w:rPr>
          <w:rFonts w:hint="eastAsia" w:ascii="Times New Roman" w:hAnsi="Times New Roman" w:cs="Times New Roman"/>
          <w:b/>
          <w:bCs/>
          <w:spacing w:val="12"/>
          <w:sz w:val="36"/>
          <w:szCs w:val="36"/>
          <w:lang w:val="en-US" w:eastAsia="zh-CN"/>
        </w:rPr>
        <w:t xml:space="preserve"> 康养楼消防泵房改造工程 </w:t>
      </w:r>
      <w:r>
        <w:rPr>
          <w:rFonts w:hint="eastAsia" w:ascii="Times New Roman" w:hAnsi="Times New Roman" w:cs="Times New Roman"/>
          <w:spacing w:val="12"/>
          <w:sz w:val="44"/>
          <w:szCs w:val="44"/>
          <w:lang w:val="en-US" w:eastAsia="zh-CN"/>
        </w:rPr>
        <w:t xml:space="preserve"> </w:t>
      </w:r>
    </w:p>
    <w:p w14:paraId="1FB5C60D">
      <w:pPr>
        <w:pStyle w:val="11"/>
        <w:rPr>
          <w:rFonts w:hint="eastAsia"/>
        </w:rPr>
      </w:pPr>
    </w:p>
    <w:p w14:paraId="4BC8BC96">
      <w:pPr>
        <w:spacing w:line="360" w:lineRule="auto"/>
        <w:jc w:val="center"/>
        <w:rPr>
          <w:rFonts w:hint="eastAsia"/>
          <w:spacing w:val="12"/>
          <w:sz w:val="44"/>
          <w:szCs w:val="44"/>
        </w:rPr>
      </w:pPr>
    </w:p>
    <w:p w14:paraId="637CDFE4">
      <w:pPr>
        <w:pStyle w:val="5"/>
        <w:rPr>
          <w:rFonts w:hint="eastAsia"/>
        </w:rPr>
      </w:pPr>
    </w:p>
    <w:p w14:paraId="44AA094C">
      <w:pPr>
        <w:rPr>
          <w:rFonts w:hint="eastAsia"/>
        </w:rPr>
      </w:pPr>
    </w:p>
    <w:p w14:paraId="32383258">
      <w:pPr>
        <w:rPr>
          <w:rFonts w:hint="eastAsia"/>
        </w:rPr>
      </w:pPr>
    </w:p>
    <w:p w14:paraId="78B21236">
      <w:pPr>
        <w:spacing w:line="360" w:lineRule="auto"/>
        <w:jc w:val="center"/>
        <w:rPr>
          <w:rFonts w:hint="eastAsia"/>
          <w:spacing w:val="12"/>
          <w:sz w:val="44"/>
          <w:szCs w:val="44"/>
        </w:rPr>
      </w:pPr>
      <w:r>
        <w:rPr>
          <w:rFonts w:hint="eastAsia"/>
          <w:spacing w:val="12"/>
          <w:sz w:val="44"/>
          <w:szCs w:val="44"/>
        </w:rPr>
        <w:t>政府采购合同</w:t>
      </w:r>
      <w:bookmarkStart w:id="3" w:name="_GoBack"/>
      <w:bookmarkEnd w:id="3"/>
      <w:r>
        <w:rPr>
          <w:rFonts w:hint="eastAsia"/>
          <w:spacing w:val="12"/>
          <w:sz w:val="44"/>
          <w:szCs w:val="44"/>
        </w:rPr>
        <w:t>书</w:t>
      </w:r>
    </w:p>
    <w:p w14:paraId="4BCA6F47">
      <w:pPr>
        <w:spacing w:line="360" w:lineRule="auto"/>
        <w:jc w:val="center"/>
        <w:rPr>
          <w:rFonts w:hint="eastAsia"/>
          <w:spacing w:val="12"/>
          <w:sz w:val="44"/>
          <w:szCs w:val="44"/>
        </w:rPr>
      </w:pPr>
      <w:r>
        <w:rPr>
          <w:rFonts w:hint="eastAsia"/>
          <w:spacing w:val="12"/>
          <w:sz w:val="32"/>
          <w:szCs w:val="32"/>
        </w:rPr>
        <w:t xml:space="preserve">                   </w:t>
      </w:r>
    </w:p>
    <w:p w14:paraId="2087C2FC">
      <w:pPr>
        <w:spacing w:line="360" w:lineRule="auto"/>
        <w:rPr>
          <w:spacing w:val="12"/>
          <w:sz w:val="32"/>
          <w:szCs w:val="32"/>
          <w:u w:val="single"/>
        </w:rPr>
      </w:pPr>
    </w:p>
    <w:p w14:paraId="226C68AF">
      <w:pPr>
        <w:pStyle w:val="9"/>
        <w:ind w:firstLine="0"/>
        <w:rPr>
          <w:spacing w:val="12"/>
          <w:sz w:val="32"/>
          <w:szCs w:val="32"/>
          <w:u w:val="single"/>
        </w:rPr>
      </w:pPr>
    </w:p>
    <w:p w14:paraId="77F21D12">
      <w:pPr>
        <w:pStyle w:val="9"/>
        <w:ind w:firstLine="0"/>
        <w:rPr>
          <w:rFonts w:hint="eastAsia"/>
          <w:spacing w:val="12"/>
          <w:sz w:val="32"/>
          <w:szCs w:val="32"/>
        </w:rPr>
      </w:pPr>
    </w:p>
    <w:p w14:paraId="7AC48B64">
      <w:pPr>
        <w:pStyle w:val="5"/>
        <w:rPr>
          <w:rFonts w:hint="eastAsia"/>
        </w:rPr>
      </w:pPr>
    </w:p>
    <w:p w14:paraId="73809412">
      <w:pPr>
        <w:rPr>
          <w:rFonts w:hint="eastAsia"/>
          <w:spacing w:val="12"/>
          <w:sz w:val="32"/>
          <w:szCs w:val="32"/>
        </w:rPr>
      </w:pPr>
    </w:p>
    <w:p w14:paraId="2CB10A1F">
      <w:pPr>
        <w:pStyle w:val="9"/>
        <w:ind w:firstLine="0"/>
        <w:rPr>
          <w:rFonts w:hint="eastAsia"/>
          <w:spacing w:val="12"/>
          <w:sz w:val="32"/>
          <w:szCs w:val="32"/>
        </w:rPr>
      </w:pPr>
    </w:p>
    <w:p w14:paraId="6E5FA8F1">
      <w:pPr>
        <w:rPr>
          <w:rFonts w:hint="eastAsia"/>
          <w:spacing w:val="12"/>
          <w:sz w:val="32"/>
          <w:szCs w:val="32"/>
        </w:rPr>
      </w:pPr>
    </w:p>
    <w:p w14:paraId="50825517">
      <w:pPr>
        <w:pStyle w:val="2"/>
        <w:rPr>
          <w:rFonts w:hint="eastAsia"/>
        </w:rPr>
      </w:pPr>
    </w:p>
    <w:p w14:paraId="3690019F">
      <w:pPr>
        <w:spacing w:line="360" w:lineRule="auto"/>
        <w:ind w:left="0" w:leftChars="0" w:right="0" w:rightChars="0" w:firstLine="0" w:firstLineChars="0"/>
        <w:jc w:val="center"/>
        <w:rPr>
          <w:rFonts w:hint="eastAsia" w:eastAsia="宋体"/>
          <w:spacing w:val="12"/>
          <w:sz w:val="32"/>
          <w:szCs w:val="32"/>
          <w:lang w:eastAsia="zh-CN"/>
        </w:rPr>
      </w:pPr>
      <w:r>
        <w:rPr>
          <w:rFonts w:hint="eastAsia"/>
          <w:spacing w:val="12"/>
          <w:sz w:val="32"/>
          <w:szCs w:val="32"/>
        </w:rPr>
        <w:t>采购人：</w:t>
      </w:r>
      <w:r>
        <w:rPr>
          <w:rFonts w:hint="eastAsia"/>
          <w:spacing w:val="12"/>
          <w:sz w:val="32"/>
          <w:szCs w:val="32"/>
          <w:lang w:eastAsia="zh-CN"/>
        </w:rPr>
        <w:t>渭南市华州区人民医院</w:t>
      </w:r>
    </w:p>
    <w:p w14:paraId="09F4B1C0">
      <w:pPr>
        <w:spacing w:line="360" w:lineRule="auto"/>
        <w:ind w:left="0" w:leftChars="0" w:right="0" w:rightChars="0" w:firstLine="2064" w:firstLineChars="600"/>
        <w:jc w:val="both"/>
        <w:rPr>
          <w:rFonts w:hint="eastAsia" w:eastAsia="宋体"/>
          <w:spacing w:val="12"/>
          <w:sz w:val="32"/>
          <w:szCs w:val="32"/>
          <w:lang w:eastAsia="zh-CN"/>
        </w:rPr>
      </w:pPr>
      <w:r>
        <w:rPr>
          <w:rFonts w:hint="eastAsia"/>
          <w:spacing w:val="12"/>
          <w:sz w:val="32"/>
          <w:szCs w:val="32"/>
        </w:rPr>
        <w:t>供应商：</w:t>
      </w:r>
      <w:r>
        <w:rPr>
          <w:rFonts w:hint="eastAsia"/>
          <w:spacing w:val="12"/>
          <w:sz w:val="32"/>
          <w:szCs w:val="32"/>
          <w:lang w:val="en-US" w:eastAsia="zh-CN"/>
        </w:rPr>
        <w:t xml:space="preserve"> </w:t>
      </w:r>
    </w:p>
    <w:p w14:paraId="037A423E">
      <w:pPr>
        <w:spacing w:line="560" w:lineRule="exact"/>
        <w:rPr>
          <w:rFonts w:hint="eastAsia"/>
          <w:sz w:val="24"/>
        </w:rPr>
        <w:sectPr>
          <w:pgSz w:w="11906" w:h="16838"/>
          <w:pgMar w:top="1417" w:right="1417" w:bottom="1417" w:left="1417" w:header="851" w:footer="992" w:gutter="0"/>
          <w:cols w:space="425" w:num="1"/>
          <w:docGrid w:type="lines" w:linePitch="312" w:charSpace="0"/>
        </w:sectPr>
      </w:pPr>
    </w:p>
    <w:p w14:paraId="3A4677D3">
      <w:pPr>
        <w:spacing w:line="560" w:lineRule="exact"/>
        <w:rPr>
          <w:rFonts w:hint="eastAsia"/>
          <w:sz w:val="24"/>
        </w:rPr>
      </w:pPr>
      <w:r>
        <w:rPr>
          <w:rFonts w:hint="eastAsia"/>
          <w:sz w:val="24"/>
        </w:rPr>
        <w:t>签订地点：</w:t>
      </w:r>
      <w:r>
        <w:rPr>
          <w:rFonts w:hint="eastAsia"/>
          <w:sz w:val="24"/>
          <w:lang w:val="en-US" w:eastAsia="zh-CN"/>
        </w:rPr>
        <w:t xml:space="preserve"> </w:t>
      </w:r>
    </w:p>
    <w:p w14:paraId="53C1BD36">
      <w:pPr>
        <w:spacing w:line="560" w:lineRule="exact"/>
        <w:ind w:left="240" w:hanging="240" w:hangingChars="100"/>
        <w:rPr>
          <w:rFonts w:hint="eastAsia"/>
          <w:sz w:val="24"/>
        </w:rPr>
      </w:pPr>
      <w:r>
        <w:rPr>
          <w:rFonts w:hint="eastAsia"/>
          <w:sz w:val="24"/>
        </w:rPr>
        <w:t>项目编</w:t>
      </w:r>
      <w:r>
        <w:rPr>
          <w:rFonts w:hint="eastAsia"/>
          <w:sz w:val="24"/>
          <w:highlight w:val="none"/>
        </w:rPr>
        <w:t>号：</w:t>
      </w:r>
      <w:r>
        <w:rPr>
          <w:rFonts w:hint="eastAsia"/>
          <w:sz w:val="24"/>
          <w:lang w:val="en-US" w:eastAsia="zh-CN"/>
        </w:rPr>
        <w:t xml:space="preserve">       </w:t>
      </w:r>
      <w:r>
        <w:rPr>
          <w:rFonts w:hint="eastAsia"/>
          <w:sz w:val="24"/>
          <w:highlight w:val="none"/>
        </w:rPr>
        <w:t xml:space="preserve">    </w:t>
      </w:r>
      <w:r>
        <w:rPr>
          <w:rFonts w:hint="eastAsia"/>
          <w:sz w:val="24"/>
        </w:rPr>
        <w:t xml:space="preserve">            签订时间：</w:t>
      </w:r>
      <w:r>
        <w:rPr>
          <w:rFonts w:hint="eastAsia"/>
          <w:sz w:val="24"/>
          <w:lang w:val="en-US" w:eastAsia="zh-CN"/>
        </w:rPr>
        <w:t xml:space="preserve">     </w:t>
      </w:r>
      <w:r>
        <w:rPr>
          <w:rFonts w:hint="eastAsia"/>
          <w:sz w:val="24"/>
        </w:rPr>
        <w:t xml:space="preserve">年 </w:t>
      </w:r>
      <w:r>
        <w:rPr>
          <w:rFonts w:hint="eastAsia"/>
          <w:sz w:val="24"/>
          <w:lang w:val="en-US" w:eastAsia="zh-CN"/>
        </w:rPr>
        <w:t xml:space="preserve">  </w:t>
      </w:r>
      <w:r>
        <w:rPr>
          <w:rFonts w:hint="eastAsia"/>
          <w:sz w:val="24"/>
        </w:rPr>
        <w:t xml:space="preserve"> 月  </w:t>
      </w:r>
      <w:r>
        <w:rPr>
          <w:rFonts w:hint="eastAsia"/>
          <w:sz w:val="24"/>
          <w:lang w:val="en-US" w:eastAsia="zh-CN"/>
        </w:rPr>
        <w:t xml:space="preserve">  </w:t>
      </w:r>
      <w:r>
        <w:rPr>
          <w:rFonts w:hint="eastAsia"/>
          <w:sz w:val="24"/>
        </w:rPr>
        <w:t>日</w:t>
      </w:r>
    </w:p>
    <w:p w14:paraId="33706D8F">
      <w:pPr>
        <w:spacing w:line="560" w:lineRule="exact"/>
        <w:rPr>
          <w:rFonts w:hint="eastAsia" w:eastAsia="宋体"/>
          <w:sz w:val="24"/>
          <w:lang w:eastAsia="zh-CN"/>
        </w:rPr>
      </w:pPr>
      <w:r>
        <w:rPr>
          <w:rFonts w:hint="eastAsia"/>
          <w:sz w:val="24"/>
        </w:rPr>
        <w:t>采购人：</w:t>
      </w:r>
      <w:r>
        <w:rPr>
          <w:rFonts w:hint="eastAsia"/>
          <w:sz w:val="24"/>
          <w:lang w:val="en-US" w:eastAsia="zh-CN"/>
        </w:rPr>
        <w:t xml:space="preserve"> </w:t>
      </w:r>
    </w:p>
    <w:p w14:paraId="53776EE5">
      <w:pPr>
        <w:spacing w:line="560" w:lineRule="exact"/>
        <w:rPr>
          <w:rFonts w:hint="default" w:eastAsia="宋体"/>
          <w:sz w:val="24"/>
          <w:lang w:val="en-US" w:eastAsia="zh-CN"/>
        </w:rPr>
      </w:pPr>
      <w:r>
        <w:rPr>
          <w:rFonts w:hint="eastAsia"/>
          <w:sz w:val="24"/>
        </w:rPr>
        <w:t>供应商：</w:t>
      </w:r>
      <w:r>
        <w:rPr>
          <w:rFonts w:hint="eastAsia"/>
          <w:sz w:val="24"/>
          <w:lang w:val="en-US" w:eastAsia="zh-CN"/>
        </w:rPr>
        <w:t xml:space="preserve">  </w:t>
      </w:r>
    </w:p>
    <w:p w14:paraId="3362E3D5">
      <w:pPr>
        <w:spacing w:line="560" w:lineRule="exact"/>
        <w:ind w:firstLine="480" w:firstLineChars="200"/>
        <w:rPr>
          <w:rFonts w:hint="eastAsia"/>
          <w:sz w:val="24"/>
        </w:rPr>
      </w:pPr>
      <w:r>
        <w:rPr>
          <w:rFonts w:hint="eastAsia"/>
          <w:sz w:val="24"/>
        </w:rPr>
        <w:t>根据</w:t>
      </w:r>
      <w:r>
        <w:rPr>
          <w:rFonts w:hint="eastAsia"/>
          <w:sz w:val="24"/>
          <w:u w:val="single"/>
          <w:lang w:eastAsia="zh-CN"/>
        </w:rPr>
        <w:t>康养楼消防泵房改造工程</w:t>
      </w:r>
      <w:r>
        <w:rPr>
          <w:rFonts w:hint="eastAsia"/>
          <w:sz w:val="24"/>
        </w:rPr>
        <w:t>的采购结果，按照《中华人民共和国政府采购法》、《中华人民共和国民法典》等规定，经双方协商，本着平等互利和诚实信用的原则，一致同意签订本合同如下。</w:t>
      </w:r>
    </w:p>
    <w:p w14:paraId="416D13AD">
      <w:pPr>
        <w:spacing w:line="360" w:lineRule="auto"/>
        <w:jc w:val="center"/>
        <w:rPr>
          <w:rFonts w:hint="eastAsia" w:ascii="宋体" w:hAnsi="宋体" w:cs="宋体"/>
          <w:b/>
          <w:color w:val="000000"/>
          <w:spacing w:val="8"/>
          <w:sz w:val="36"/>
          <w:szCs w:val="36"/>
        </w:rPr>
      </w:pPr>
      <w:bookmarkStart w:id="0" w:name="_Toc28930"/>
      <w:r>
        <w:rPr>
          <w:rFonts w:hint="eastAsia" w:ascii="宋体" w:hAnsi="宋体" w:cs="宋体"/>
          <w:b/>
          <w:color w:val="000000"/>
          <w:spacing w:val="8"/>
          <w:sz w:val="36"/>
          <w:szCs w:val="36"/>
        </w:rPr>
        <w:t>第一部分   合同协议书</w:t>
      </w:r>
      <w:bookmarkEnd w:id="0"/>
    </w:p>
    <w:p w14:paraId="5AFF5E00">
      <w:pPr>
        <w:spacing w:line="360" w:lineRule="auto"/>
        <w:rPr>
          <w:rFonts w:hint="eastAsia" w:ascii="宋体" w:hAnsi="宋体" w:cs="宋体"/>
          <w:bCs/>
          <w:color w:val="000000"/>
          <w:spacing w:val="8"/>
          <w:sz w:val="24"/>
        </w:rPr>
      </w:pPr>
    </w:p>
    <w:p w14:paraId="759F1CD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1、工程名称：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eastAsia="zh-CN"/>
        </w:rPr>
        <w:t>康养楼消防泵房改造工程</w:t>
      </w:r>
    </w:p>
    <w:p w14:paraId="30C54A26">
      <w:pPr>
        <w:spacing w:line="360" w:lineRule="auto"/>
        <w:ind w:firstLine="512" w:firstLineChars="200"/>
        <w:rPr>
          <w:rFonts w:ascii="宋体" w:hAnsi="宋体" w:cs="宋体"/>
          <w:bCs/>
          <w:color w:val="000000"/>
          <w:spacing w:val="8"/>
          <w:sz w:val="24"/>
          <w:highlight w:val="yellow"/>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rPr>
        <w:t xml:space="preserve"> 渭南市</w:t>
      </w:r>
      <w:r>
        <w:rPr>
          <w:rFonts w:hint="eastAsia" w:ascii="宋体" w:hAnsi="宋体" w:cs="宋体"/>
          <w:bCs/>
          <w:color w:val="000000"/>
          <w:spacing w:val="8"/>
          <w:sz w:val="24"/>
          <w:u w:val="single"/>
          <w:lang w:val="en-US" w:eastAsia="zh-CN"/>
        </w:rPr>
        <w:t>华州区</w:t>
      </w:r>
      <w:r>
        <w:rPr>
          <w:rFonts w:hint="eastAsia" w:ascii="宋体" w:hAnsi="宋体" w:cs="宋体"/>
          <w:bCs/>
          <w:color w:val="000000"/>
          <w:spacing w:val="8"/>
          <w:sz w:val="24"/>
          <w:u w:val="single"/>
        </w:rPr>
        <w:t xml:space="preserve"> </w:t>
      </w:r>
    </w:p>
    <w:p w14:paraId="190740F8">
      <w:pPr>
        <w:spacing w:line="360" w:lineRule="auto"/>
        <w:ind w:firstLine="512" w:firstLineChars="200"/>
        <w:rPr>
          <w:rFonts w:hint="eastAsia" w:ascii="宋体" w:hAnsi="宋体" w:eastAsia="宋体" w:cs="宋体"/>
          <w:bCs/>
          <w:color w:val="000000"/>
          <w:spacing w:val="8"/>
          <w:sz w:val="24"/>
          <w:highlight w:val="yellow"/>
          <w:u w:val="single"/>
          <w:lang w:eastAsia="zh-CN"/>
        </w:rPr>
      </w:pPr>
      <w:r>
        <w:rPr>
          <w:rFonts w:hint="eastAsia" w:ascii="宋体" w:hAnsi="宋体" w:cs="宋体"/>
          <w:bCs/>
          <w:color w:val="000000"/>
          <w:spacing w:val="8"/>
          <w:sz w:val="24"/>
        </w:rPr>
        <w:t>3、工程内容:</w:t>
      </w:r>
      <w:r>
        <w:rPr>
          <w:rFonts w:hint="eastAsia" w:ascii="宋体" w:hAnsi="宋体" w:cs="宋体"/>
          <w:bCs/>
          <w:color w:val="000000"/>
          <w:spacing w:val="8"/>
          <w:sz w:val="24"/>
          <w:u w:val="single"/>
          <w:lang w:val="en-US" w:eastAsia="zh-CN"/>
        </w:rPr>
        <w:t xml:space="preserve"> 康养楼消防泵房改造工程为砖混结构一层3米高，建筑面积27平方米；钢筋混凝土结构消防水池有效容积186立方米；专业有土建工程、消防工程、给排水、电气工程等。</w:t>
      </w:r>
    </w:p>
    <w:p w14:paraId="2124D5D0">
      <w:pPr>
        <w:spacing w:line="360" w:lineRule="auto"/>
        <w:ind w:firstLine="512" w:firstLineChars="200"/>
        <w:rPr>
          <w:rFonts w:hint="eastAsia" w:ascii="宋体" w:hAnsi="宋体" w:eastAsia="宋体" w:cs="宋体"/>
          <w:bCs/>
          <w:color w:val="000000"/>
          <w:spacing w:val="8"/>
          <w:sz w:val="24"/>
          <w:lang w:eastAsia="zh-CN"/>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 xml:space="preserve"> 工程量清单及磋商文件规定的全部内容</w:t>
      </w:r>
      <w:r>
        <w:rPr>
          <w:rFonts w:hint="eastAsia" w:ascii="宋体" w:hAnsi="宋体" w:cs="宋体"/>
          <w:bCs/>
          <w:color w:val="000000"/>
          <w:spacing w:val="8"/>
          <w:sz w:val="24"/>
          <w:u w:val="single"/>
          <w:lang w:eastAsia="zh-CN"/>
        </w:rPr>
        <w:t>。</w:t>
      </w:r>
    </w:p>
    <w:p w14:paraId="603487F8">
      <w:pPr>
        <w:spacing w:line="360" w:lineRule="auto"/>
        <w:ind w:firstLine="512" w:firstLineChars="200"/>
        <w:rPr>
          <w:rFonts w:hint="eastAsia" w:ascii="宋体" w:hAnsi="宋体" w:cs="宋体"/>
          <w:bCs/>
          <w:color w:val="000000"/>
          <w:spacing w:val="8"/>
          <w:sz w:val="24"/>
          <w:highlight w:val="yellow"/>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 xml:space="preserve"> 施工总承包，包工包料，未经采购人许可不得分包</w:t>
      </w:r>
    </w:p>
    <w:p w14:paraId="5D3097BE">
      <w:pPr>
        <w:wordWrap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lang w:val="en-US" w:eastAsia="zh-CN"/>
        </w:rPr>
        <w:t xml:space="preserve">    日历天</w:t>
      </w:r>
      <w:r>
        <w:rPr>
          <w:rFonts w:hint="eastAsia" w:ascii="宋体" w:hAnsi="宋体" w:cs="宋体"/>
          <w:bCs/>
          <w:color w:val="000000"/>
          <w:spacing w:val="8"/>
          <w:sz w:val="24"/>
        </w:rPr>
        <w:t>。</w:t>
      </w:r>
    </w:p>
    <w:p w14:paraId="0B54437F">
      <w:pPr>
        <w:spacing w:line="360" w:lineRule="auto"/>
        <w:ind w:firstLine="512" w:firstLineChars="200"/>
        <w:rPr>
          <w:rFonts w:hint="default" w:ascii="宋体" w:hAnsi="宋体" w:cs="宋体"/>
          <w:bCs/>
          <w:color w:val="000000"/>
          <w:spacing w:val="8"/>
          <w:sz w:val="24"/>
          <w:lang w:val="en-US"/>
        </w:rPr>
      </w:pPr>
      <w:r>
        <w:rPr>
          <w:rFonts w:hint="eastAsia" w:ascii="宋体" w:hAnsi="宋体" w:cs="宋体"/>
          <w:bCs/>
          <w:color w:val="000000"/>
          <w:spacing w:val="8"/>
          <w:sz w:val="24"/>
        </w:rPr>
        <w:t>7、</w:t>
      </w:r>
      <w:r>
        <w:rPr>
          <w:rFonts w:hint="eastAsia" w:ascii="宋体" w:hAnsi="宋体" w:cs="宋体"/>
          <w:bCs/>
          <w:color w:val="000000"/>
          <w:spacing w:val="8"/>
          <w:sz w:val="24"/>
          <w:u w:val="none"/>
        </w:rPr>
        <w:t>工程质量：</w:t>
      </w:r>
      <w:r>
        <w:rPr>
          <w:rFonts w:hint="eastAsia" w:ascii="宋体" w:hAnsi="宋体" w:cs="宋体"/>
          <w:bCs/>
          <w:color w:val="000000"/>
          <w:spacing w:val="8"/>
          <w:sz w:val="24"/>
          <w:u w:val="single"/>
          <w:lang w:val="en-US" w:eastAsia="zh-CN"/>
        </w:rPr>
        <w:t xml:space="preserve">         </w:t>
      </w:r>
    </w:p>
    <w:p w14:paraId="028173D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8、合同总价款（人民币）：大写</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rPr>
        <w:t>；小写</w:t>
      </w:r>
      <w:r>
        <w:rPr>
          <w:rFonts w:hint="eastAsia" w:ascii="宋体" w:hAnsi="宋体"/>
          <w:sz w:val="24"/>
        </w:rPr>
        <w:t>¥</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rPr>
        <w:t>元；</w:t>
      </w:r>
    </w:p>
    <w:p w14:paraId="1161E703">
      <w:pPr>
        <w:spacing w:line="360" w:lineRule="auto"/>
        <w:ind w:firstLine="512" w:firstLineChars="200"/>
        <w:rPr>
          <w:rFonts w:hint="default" w:ascii="宋体" w:hAnsi="宋体" w:eastAsia="宋体" w:cs="宋体"/>
          <w:bCs/>
          <w:spacing w:val="8"/>
          <w:sz w:val="24"/>
          <w:lang w:val="en-US" w:eastAsia="zh-CN"/>
        </w:rPr>
      </w:pPr>
      <w:r>
        <w:rPr>
          <w:rFonts w:hint="eastAsia" w:ascii="宋体" w:hAnsi="宋体" w:cs="宋体"/>
          <w:bCs/>
          <w:color w:val="000000"/>
          <w:spacing w:val="8"/>
          <w:sz w:val="24"/>
          <w:u w:val="none"/>
        </w:rPr>
        <w:t>合同类型：</w:t>
      </w:r>
      <w:r>
        <w:rPr>
          <w:rFonts w:hint="eastAsia" w:ascii="宋体" w:hAnsi="宋体" w:cs="宋体"/>
          <w:bCs/>
          <w:spacing w:val="8"/>
          <w:sz w:val="24"/>
          <w:u w:val="single"/>
          <w:lang w:val="en-US" w:eastAsia="zh-CN"/>
        </w:rPr>
        <w:t xml:space="preserve">        </w:t>
      </w:r>
    </w:p>
    <w:p w14:paraId="20A6674C">
      <w:pPr>
        <w:spacing w:line="360" w:lineRule="auto"/>
        <w:ind w:firstLine="512" w:firstLineChars="200"/>
        <w:rPr>
          <w:rFonts w:hint="eastAsia" w:ascii="宋体" w:hAnsi="宋体" w:eastAsia="宋体" w:cs="宋体"/>
          <w:b w:val="0"/>
          <w:bCs/>
          <w:color w:val="000000"/>
          <w:spacing w:val="8"/>
          <w:kern w:val="2"/>
          <w:sz w:val="24"/>
          <w:szCs w:val="24"/>
          <w:lang w:val="en-US" w:eastAsia="zh-CN" w:bidi="ar-SA"/>
        </w:rPr>
      </w:pP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68D31116">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16440B46">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15B16FF5">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306AF80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lang w:val="en-US" w:eastAsia="zh-CN"/>
        </w:rPr>
        <w:t>9</w:t>
      </w:r>
      <w:r>
        <w:rPr>
          <w:rFonts w:hint="eastAsia" w:ascii="宋体" w:hAnsi="宋体" w:cs="宋体"/>
          <w:bCs/>
          <w:color w:val="000000"/>
          <w:spacing w:val="8"/>
          <w:sz w:val="24"/>
        </w:rPr>
        <w:t>、合同文件组成</w:t>
      </w:r>
    </w:p>
    <w:p w14:paraId="2B6923A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251E338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(2)磋商文件</w:t>
      </w:r>
    </w:p>
    <w:p w14:paraId="489E077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16CAA5B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1898E6E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22F5A5A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77513D8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171DA69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1F336F3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9548F1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670DF51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lang w:val="en-US" w:eastAsia="zh-CN"/>
        </w:rPr>
        <w:t>10</w:t>
      </w:r>
      <w:r>
        <w:rPr>
          <w:rFonts w:hint="eastAsia" w:ascii="宋体" w:hAnsi="宋体" w:cs="宋体"/>
          <w:bCs/>
          <w:color w:val="000000"/>
          <w:spacing w:val="8"/>
          <w:sz w:val="24"/>
        </w:rPr>
        <w:t>、本合同一式</w:t>
      </w:r>
      <w:r>
        <w:rPr>
          <w:rFonts w:hint="eastAsia" w:ascii="宋体" w:hAnsi="宋体" w:cs="宋体"/>
          <w:bCs/>
          <w:color w:val="000000"/>
          <w:spacing w:val="8"/>
          <w:sz w:val="24"/>
          <w:lang w:val="en-US" w:eastAsia="zh-CN"/>
        </w:rPr>
        <w:t>陆</w:t>
      </w:r>
      <w:r>
        <w:rPr>
          <w:rFonts w:hint="eastAsia" w:ascii="宋体" w:hAnsi="宋体" w:cs="宋体"/>
          <w:bCs/>
          <w:color w:val="000000"/>
          <w:spacing w:val="8"/>
          <w:sz w:val="24"/>
        </w:rPr>
        <w:t>份，双方各执两份，剩余</w:t>
      </w:r>
      <w:r>
        <w:rPr>
          <w:rFonts w:hint="eastAsia" w:ascii="宋体" w:hAnsi="宋体" w:cs="宋体"/>
          <w:bCs/>
          <w:color w:val="000000"/>
          <w:spacing w:val="8"/>
          <w:sz w:val="24"/>
          <w:lang w:val="en-US" w:eastAsia="zh-CN"/>
        </w:rPr>
        <w:t>两</w:t>
      </w:r>
      <w:r>
        <w:rPr>
          <w:rFonts w:hint="eastAsia" w:ascii="宋体" w:hAnsi="宋体" w:cs="宋体"/>
          <w:bCs/>
          <w:color w:val="000000"/>
          <w:spacing w:val="8"/>
          <w:sz w:val="24"/>
        </w:rPr>
        <w:t>份提供相关单位。本合同经双方签字盖章后生效。</w:t>
      </w:r>
    </w:p>
    <w:p w14:paraId="19225EA8">
      <w:pPr>
        <w:spacing w:line="360" w:lineRule="auto"/>
        <w:rPr>
          <w:rFonts w:hint="eastAsia" w:ascii="宋体" w:hAnsi="宋体" w:cs="宋体"/>
          <w:bCs/>
          <w:color w:val="000000"/>
          <w:spacing w:val="8"/>
          <w:sz w:val="24"/>
        </w:rPr>
      </w:pPr>
    </w:p>
    <w:p w14:paraId="44268E0F">
      <w:pPr>
        <w:spacing w:line="360" w:lineRule="auto"/>
        <w:rPr>
          <w:rFonts w:hint="eastAsia" w:ascii="宋体" w:hAnsi="宋体" w:cs="宋体"/>
          <w:bCs/>
          <w:color w:val="000000"/>
          <w:spacing w:val="8"/>
          <w:sz w:val="24"/>
        </w:rPr>
      </w:pPr>
    </w:p>
    <w:p w14:paraId="7B392DA3">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46463ED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p>
    <w:p w14:paraId="6F7A0B9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06ED831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1623AE41">
      <w:pPr>
        <w:pStyle w:val="9"/>
        <w:ind w:left="936" w:hanging="496"/>
        <w:rPr>
          <w:rFonts w:hint="eastAsia" w:hAnsi="宋体" w:cs="宋体"/>
          <w:bCs/>
          <w:color w:val="000000"/>
          <w:spacing w:val="8"/>
          <w:sz w:val="24"/>
          <w:szCs w:val="24"/>
        </w:rPr>
      </w:pPr>
    </w:p>
    <w:p w14:paraId="78D35D11">
      <w:pPr>
        <w:pStyle w:val="5"/>
        <w:ind w:firstLine="720" w:firstLineChars="300"/>
        <w:rPr>
          <w:rFonts w:hint="eastAsia"/>
          <w:color w:val="auto"/>
        </w:rPr>
      </w:pPr>
      <w:r>
        <w:rPr>
          <w:rFonts w:hint="eastAsia" w:ascii="宋体" w:hAnsi="宋体" w:cs="宋体"/>
          <w:color w:val="auto"/>
          <w:lang w:bidi="ar"/>
        </w:rPr>
        <w:t>年</w:t>
      </w:r>
      <w:r>
        <w:rPr>
          <w:rFonts w:ascii="宋体" w:hAnsi="宋体" w:cs="宋体"/>
          <w:color w:val="auto"/>
          <w:lang w:bidi="ar"/>
        </w:rPr>
        <w:t xml:space="preserve">  </w:t>
      </w:r>
      <w:r>
        <w:rPr>
          <w:rFonts w:hint="eastAsia" w:ascii="宋体" w:hAnsi="宋体" w:cs="宋体"/>
          <w:color w:val="auto"/>
          <w:lang w:bidi="ar"/>
        </w:rPr>
        <w:t xml:space="preserve"> 月</w:t>
      </w:r>
      <w:r>
        <w:rPr>
          <w:rFonts w:ascii="宋体" w:hAnsi="宋体" w:cs="宋体"/>
          <w:color w:val="auto"/>
          <w:lang w:bidi="ar"/>
        </w:rPr>
        <w:t xml:space="preserve"> </w:t>
      </w:r>
      <w:r>
        <w:rPr>
          <w:rFonts w:hint="eastAsia" w:ascii="宋体" w:hAnsi="宋体" w:cs="宋体"/>
          <w:color w:val="auto"/>
          <w:lang w:bidi="ar"/>
        </w:rPr>
        <w:t xml:space="preserve"> </w:t>
      </w:r>
      <w:r>
        <w:rPr>
          <w:rFonts w:ascii="宋体" w:hAnsi="宋体" w:cs="宋体"/>
          <w:color w:val="auto"/>
          <w:lang w:bidi="ar"/>
        </w:rPr>
        <w:t xml:space="preserve"> </w:t>
      </w:r>
      <w:r>
        <w:rPr>
          <w:rFonts w:hint="eastAsia" w:ascii="宋体" w:hAnsi="宋体" w:cs="宋体"/>
          <w:color w:val="auto"/>
          <w:lang w:bidi="ar"/>
        </w:rPr>
        <w:t>日</w:t>
      </w:r>
      <w:r>
        <w:rPr>
          <w:rFonts w:ascii="宋体" w:hAnsi="宋体" w:cs="宋体"/>
          <w:color w:val="auto"/>
          <w:lang w:bidi="ar"/>
        </w:rPr>
        <w:t xml:space="preserve">                          </w:t>
      </w:r>
      <w:r>
        <w:rPr>
          <w:rFonts w:hint="eastAsia" w:ascii="宋体" w:hAnsi="宋体" w:cs="宋体"/>
          <w:color w:val="auto"/>
          <w:lang w:bidi="ar"/>
        </w:rPr>
        <w:t xml:space="preserve"> 年</w:t>
      </w:r>
      <w:r>
        <w:rPr>
          <w:rFonts w:ascii="宋体" w:hAnsi="宋体" w:cs="宋体"/>
          <w:color w:val="auto"/>
          <w:lang w:bidi="ar"/>
        </w:rPr>
        <w:t xml:space="preserve">   </w:t>
      </w:r>
      <w:r>
        <w:rPr>
          <w:rFonts w:hint="eastAsia" w:ascii="宋体" w:hAnsi="宋体" w:cs="宋体"/>
          <w:color w:val="auto"/>
          <w:lang w:bidi="ar"/>
        </w:rPr>
        <w:t>月</w:t>
      </w:r>
      <w:r>
        <w:rPr>
          <w:rFonts w:ascii="宋体" w:hAnsi="宋体" w:cs="宋体"/>
          <w:color w:val="auto"/>
          <w:lang w:bidi="ar"/>
        </w:rPr>
        <w:t xml:space="preserve">   </w:t>
      </w:r>
      <w:r>
        <w:rPr>
          <w:rFonts w:hint="eastAsia" w:ascii="宋体" w:hAnsi="宋体" w:cs="宋体"/>
          <w:color w:val="auto"/>
          <w:lang w:bidi="ar"/>
        </w:rPr>
        <w:t>日</w:t>
      </w:r>
    </w:p>
    <w:p w14:paraId="2EEEFE94">
      <w:pPr>
        <w:rPr>
          <w:rFonts w:hint="eastAsia" w:ascii="宋体" w:hAnsi="宋体" w:cs="宋体"/>
          <w:bCs/>
          <w:color w:val="000000"/>
          <w:spacing w:val="8"/>
          <w:sz w:val="24"/>
        </w:rPr>
      </w:pPr>
    </w:p>
    <w:p w14:paraId="1C8D815A">
      <w:pPr>
        <w:pStyle w:val="9"/>
        <w:ind w:left="936" w:hanging="496"/>
        <w:rPr>
          <w:rFonts w:hint="eastAsia" w:hAnsi="宋体" w:cs="宋体"/>
          <w:bCs/>
          <w:color w:val="000000"/>
          <w:spacing w:val="8"/>
          <w:sz w:val="24"/>
          <w:szCs w:val="24"/>
        </w:rPr>
      </w:pPr>
    </w:p>
    <w:p w14:paraId="45AB3CB9">
      <w:pPr>
        <w:rPr>
          <w:rFonts w:hint="eastAsia" w:ascii="宋体" w:hAnsi="宋体" w:cs="宋体"/>
          <w:bCs/>
          <w:color w:val="000000"/>
          <w:spacing w:val="8"/>
          <w:sz w:val="24"/>
        </w:rPr>
      </w:pPr>
    </w:p>
    <w:p w14:paraId="6CFE99A6">
      <w:pPr>
        <w:pStyle w:val="9"/>
        <w:ind w:left="936" w:hanging="496"/>
        <w:rPr>
          <w:rFonts w:hint="eastAsia" w:hAnsi="宋体" w:cs="宋体"/>
          <w:bCs/>
          <w:color w:val="000000"/>
          <w:spacing w:val="8"/>
          <w:sz w:val="24"/>
          <w:szCs w:val="24"/>
        </w:rPr>
      </w:pPr>
    </w:p>
    <w:p w14:paraId="15A8894E">
      <w:pPr>
        <w:rPr>
          <w:rFonts w:hint="eastAsia" w:ascii="宋体" w:hAnsi="宋体" w:cs="宋体"/>
          <w:bCs/>
          <w:color w:val="000000"/>
          <w:spacing w:val="8"/>
          <w:sz w:val="24"/>
        </w:rPr>
      </w:pPr>
    </w:p>
    <w:p w14:paraId="68896B0A">
      <w:pPr>
        <w:pStyle w:val="9"/>
        <w:ind w:left="936" w:hanging="496"/>
        <w:rPr>
          <w:rFonts w:hint="eastAsia" w:hAnsi="宋体" w:cs="宋体"/>
          <w:bCs/>
          <w:color w:val="000000"/>
          <w:spacing w:val="8"/>
          <w:sz w:val="24"/>
          <w:szCs w:val="24"/>
        </w:rPr>
      </w:pPr>
    </w:p>
    <w:p w14:paraId="73AAE8B1">
      <w:pPr>
        <w:rPr>
          <w:rFonts w:hint="eastAsia" w:ascii="宋体" w:hAnsi="宋体" w:cs="宋体"/>
          <w:bCs/>
          <w:color w:val="000000"/>
          <w:spacing w:val="8"/>
          <w:sz w:val="24"/>
        </w:rPr>
      </w:pPr>
    </w:p>
    <w:p w14:paraId="419F0980">
      <w:pPr>
        <w:pStyle w:val="9"/>
        <w:ind w:left="936" w:hanging="496"/>
        <w:rPr>
          <w:rFonts w:hint="eastAsia" w:hAnsi="宋体" w:cs="宋体"/>
          <w:bCs/>
          <w:color w:val="000000"/>
          <w:spacing w:val="8"/>
          <w:sz w:val="24"/>
          <w:szCs w:val="24"/>
        </w:rPr>
      </w:pPr>
    </w:p>
    <w:p w14:paraId="062D5A26">
      <w:pPr>
        <w:rPr>
          <w:rFonts w:hint="eastAsia" w:ascii="宋体" w:hAnsi="宋体" w:cs="宋体"/>
          <w:bCs/>
          <w:color w:val="000000"/>
          <w:spacing w:val="8"/>
          <w:sz w:val="24"/>
        </w:rPr>
      </w:pPr>
    </w:p>
    <w:p w14:paraId="1ADFF093">
      <w:pPr>
        <w:pStyle w:val="9"/>
        <w:ind w:left="936" w:hanging="496"/>
        <w:rPr>
          <w:rFonts w:hint="eastAsia" w:hAnsi="宋体" w:cs="宋体"/>
          <w:bCs/>
          <w:color w:val="000000"/>
          <w:spacing w:val="8"/>
          <w:sz w:val="24"/>
          <w:szCs w:val="24"/>
        </w:rPr>
      </w:pPr>
    </w:p>
    <w:p w14:paraId="21416D22">
      <w:pPr>
        <w:spacing w:line="360" w:lineRule="auto"/>
        <w:ind w:firstLine="2361" w:firstLineChars="700"/>
        <w:jc w:val="both"/>
        <w:rPr>
          <w:rFonts w:hint="eastAsia" w:ascii="宋体" w:hAnsi="宋体" w:cs="宋体"/>
          <w:b/>
          <w:color w:val="000000"/>
          <w:spacing w:val="8"/>
          <w:sz w:val="32"/>
          <w:szCs w:val="32"/>
        </w:rPr>
      </w:pPr>
      <w:bookmarkStart w:id="1" w:name="_Toc17753"/>
    </w:p>
    <w:p w14:paraId="56E9224C">
      <w:pPr>
        <w:pStyle w:val="2"/>
        <w:rPr>
          <w:rFonts w:hint="eastAsia" w:ascii="宋体" w:hAnsi="宋体" w:cs="宋体"/>
          <w:b/>
          <w:color w:val="000000"/>
          <w:spacing w:val="8"/>
          <w:sz w:val="32"/>
          <w:szCs w:val="32"/>
        </w:rPr>
      </w:pPr>
    </w:p>
    <w:p w14:paraId="2AA07D3F">
      <w:pPr>
        <w:rPr>
          <w:rFonts w:hint="eastAsia"/>
        </w:rPr>
      </w:pPr>
    </w:p>
    <w:p w14:paraId="06DAC4F9">
      <w:pPr>
        <w:spacing w:line="360" w:lineRule="auto"/>
        <w:ind w:firstLine="2361" w:firstLineChars="700"/>
        <w:jc w:val="both"/>
        <w:rPr>
          <w:rFonts w:hint="eastAsia" w:ascii="宋体" w:hAnsi="宋体" w:cs="宋体"/>
          <w:b/>
          <w:color w:val="000000"/>
          <w:spacing w:val="8"/>
          <w:sz w:val="32"/>
          <w:szCs w:val="32"/>
        </w:rPr>
      </w:pPr>
      <w:r>
        <w:rPr>
          <w:rFonts w:hint="eastAsia" w:ascii="宋体" w:hAnsi="宋体" w:cs="宋体"/>
          <w:b/>
          <w:color w:val="000000"/>
          <w:spacing w:val="8"/>
          <w:sz w:val="32"/>
          <w:szCs w:val="32"/>
        </w:rPr>
        <w:t>第二部分  通用条款</w:t>
      </w:r>
      <w:bookmarkEnd w:id="1"/>
    </w:p>
    <w:p w14:paraId="0DDB5448">
      <w:pPr>
        <w:spacing w:line="360" w:lineRule="auto"/>
        <w:rPr>
          <w:rFonts w:hint="eastAsia" w:ascii="宋体" w:hAnsi="宋体" w:cs="宋体"/>
          <w:bCs/>
          <w:color w:val="000000"/>
          <w:spacing w:val="8"/>
          <w:sz w:val="24"/>
        </w:rPr>
      </w:pPr>
    </w:p>
    <w:p w14:paraId="7BCE7903">
      <w:pPr>
        <w:keepNext w:val="0"/>
        <w:keepLines w:val="0"/>
        <w:pageBreakBefore w:val="0"/>
        <w:widowControl w:val="0"/>
        <w:kinsoku/>
        <w:wordWrap/>
        <w:overflowPunct/>
        <w:topLinePunct w:val="0"/>
        <w:autoSpaceDE/>
        <w:autoSpaceDN/>
        <w:bidi w:val="0"/>
        <w:adjustRightInd/>
        <w:snapToGrid/>
        <w:spacing w:line="360" w:lineRule="auto"/>
        <w:ind w:firstLine="512" w:firstLineChars="200"/>
        <w:jc w:val="left"/>
        <w:textAlignment w:val="auto"/>
        <w:rPr>
          <w:rFonts w:hint="eastAsia" w:ascii="宋体" w:hAnsi="宋体" w:cs="宋体"/>
          <w:bCs/>
          <w:color w:val="000000"/>
          <w:spacing w:val="8"/>
          <w:sz w:val="24"/>
          <w:u w:val="single"/>
        </w:rPr>
      </w:pPr>
      <w:r>
        <w:rPr>
          <w:rFonts w:hint="eastAsia" w:ascii="宋体" w:hAnsi="宋体" w:cs="宋体"/>
          <w:bCs/>
          <w:color w:val="000000"/>
          <w:spacing w:val="8"/>
          <w:sz w:val="24"/>
          <w:u w:val="single"/>
        </w:rPr>
        <w:t>参照“建设工程施工合同示范文本”(GF-2017-0201)合同双方协商执行。本合同专用条款、协议书约定内容效力高于通用条款。通用条款与本合同约定冲突的，以本合同为准。</w:t>
      </w:r>
    </w:p>
    <w:p w14:paraId="3D573B3F">
      <w:pPr>
        <w:spacing w:line="360" w:lineRule="auto"/>
        <w:rPr>
          <w:rFonts w:hint="eastAsia" w:ascii="宋体" w:hAnsi="宋体" w:cs="宋体"/>
          <w:bCs/>
          <w:color w:val="000000"/>
          <w:spacing w:val="8"/>
          <w:sz w:val="24"/>
        </w:rPr>
      </w:pPr>
    </w:p>
    <w:p w14:paraId="7F76CA2C">
      <w:pPr>
        <w:spacing w:line="360" w:lineRule="auto"/>
        <w:jc w:val="center"/>
        <w:rPr>
          <w:rFonts w:hint="eastAsia" w:ascii="宋体" w:hAnsi="宋体" w:cs="宋体"/>
          <w:b/>
          <w:color w:val="000000"/>
          <w:spacing w:val="8"/>
          <w:sz w:val="32"/>
          <w:szCs w:val="32"/>
        </w:rPr>
      </w:pPr>
      <w:bookmarkStart w:id="2"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专用条款</w:t>
      </w:r>
      <w:bookmarkEnd w:id="2"/>
    </w:p>
    <w:p w14:paraId="290E75A5">
      <w:pPr>
        <w:spacing w:line="360" w:lineRule="auto"/>
        <w:rPr>
          <w:rFonts w:hint="eastAsia" w:ascii="宋体" w:hAnsi="宋体" w:cs="宋体"/>
          <w:bCs/>
          <w:color w:val="000000"/>
          <w:spacing w:val="8"/>
          <w:sz w:val="24"/>
        </w:rPr>
      </w:pPr>
    </w:p>
    <w:p w14:paraId="05C095A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一、采购人权利和义务</w:t>
      </w:r>
    </w:p>
    <w:p w14:paraId="3C279C6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开工前，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48566CC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2、指派</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2D525D4A">
      <w:pPr>
        <w:spacing w:line="360" w:lineRule="auto"/>
        <w:ind w:firstLine="480" w:firstLineChars="200"/>
        <w:rPr>
          <w:rFonts w:hint="eastAsia" w:ascii="宋体" w:hAnsi="宋体" w:cs="宋体"/>
          <w:bCs/>
          <w:color w:val="000000"/>
          <w:spacing w:val="8"/>
          <w:sz w:val="24"/>
        </w:rPr>
      </w:pPr>
      <w:r>
        <w:rPr>
          <w:rFonts w:hint="eastAsia" w:ascii="宋体" w:hAnsi="宋体" w:cs="宋体"/>
          <w:sz w:val="24"/>
        </w:rPr>
        <w:t>3、</w:t>
      </w:r>
      <w:r>
        <w:rPr>
          <w:rFonts w:hint="eastAsia" w:ascii="宋体" w:hAnsi="宋体" w:cs="宋体"/>
          <w:bCs/>
          <w:spacing w:val="8"/>
          <w:sz w:val="24"/>
        </w:rPr>
        <w:t>如确实需要拆改原建</w:t>
      </w:r>
      <w:r>
        <w:rPr>
          <w:rFonts w:hint="eastAsia" w:ascii="宋体" w:hAnsi="宋体" w:cs="宋体"/>
          <w:bCs/>
          <w:color w:val="000000"/>
          <w:spacing w:val="8"/>
          <w:sz w:val="24"/>
        </w:rPr>
        <w:t>筑物结构或设备、管线，负责到有关部门办理相应审批手续。</w:t>
      </w:r>
    </w:p>
    <w:p w14:paraId="7E2E74A6">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二、供应商权利和义务</w:t>
      </w:r>
    </w:p>
    <w:p w14:paraId="111659D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1、参加采购人组织的作法说明的现场交底，提供施工组织设计、施工方案和施工进度计划，交采购人审定。办理施工所涉及的应由供应商办理的工程质量检测等报批手续和支付费用。</w:t>
      </w:r>
    </w:p>
    <w:p w14:paraId="640D50C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2、本工程项目机构成员必须与磋商响应文件相符，项目经理和技术负责人为供应商驻工地代表，负责合同履行。按要求组织施工，保质保量、按期完成施工任务，解决由供应商负责的各项事宜。</w:t>
      </w:r>
    </w:p>
    <w:p w14:paraId="4FDE62B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3、严格执行施工规范、安全操作规程、防火安全和环境保护规定。严格按照作法说明进行施工，做好各项质量检查和增减项记录。参加竣工验收，编制工程结算，提供采购人签字认可的工程量变化清单。</w:t>
      </w:r>
    </w:p>
    <w:p w14:paraId="7373BEB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0BBD5AB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5、施工中未经有关部门批准和采购人同意，不得随意拆改原建筑物结构及各种设备、管线。</w:t>
      </w:r>
    </w:p>
    <w:p w14:paraId="6FB5DE5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6、工程竣工未移交采购人之前，负责对现场工程设施和工程成品进行保护。</w:t>
      </w:r>
    </w:p>
    <w:p w14:paraId="7DCDC8BB">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三、材料供应</w:t>
      </w:r>
    </w:p>
    <w:p w14:paraId="2629FDD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1、本工程项目所用材料、设备应符合节能环保要求，尤其是铺装地面采用透气透水的环保型材料。</w:t>
      </w:r>
    </w:p>
    <w:p w14:paraId="1A9A23A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2、采购人指定材料种类、品牌、规格、型号和单价等，由供应商负责采购、运输和保管，并承担材料采购、运输和保管费。供应商采购的材料必须用于本工程，不准挪作他用。</w:t>
      </w:r>
    </w:p>
    <w:p w14:paraId="39987A6A">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3、供应商负责采购的材料、设备，必须符合设计要求的合格产品。供应商应向采购人提供采购的材料、设备产品合格证明，采购人应予签字认可。</w:t>
      </w:r>
    </w:p>
    <w:p w14:paraId="017C5BE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四、工期保证</w:t>
      </w:r>
    </w:p>
    <w:p w14:paraId="32EA9F2C">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1、供应商严格按照本合同要求，保证该工程按时竣工。</w:t>
      </w:r>
    </w:p>
    <w:p w14:paraId="5E8C9626">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2、采购人要求比合同约定的工期提前竣工时，应征得供应商同意，提前竣工费用另签协议。</w:t>
      </w:r>
    </w:p>
    <w:p w14:paraId="0E222B6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3、因供应商责任，不能按期开工或中途无故停工，影响工期，工期不顺延。</w:t>
      </w:r>
    </w:p>
    <w:p w14:paraId="36BB558C">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4、因采购人责任，未按约定时间完成工作，影响工期，工期可顺延。</w:t>
      </w:r>
    </w:p>
    <w:p w14:paraId="4071829A">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5、因采购人原因增加工程量或未按本合同工程进度支付工程款，工期可顺延。</w:t>
      </w:r>
    </w:p>
    <w:p w14:paraId="7391026B">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6、因设计变更或非供应商原因造成的停电、停水及不可抗力因素影响，导致停工8小时以上（一周内累计计算），工期相应顺延。</w:t>
      </w:r>
    </w:p>
    <w:p w14:paraId="04D3573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五、工程质量和验收</w:t>
      </w:r>
    </w:p>
    <w:p w14:paraId="2DEA809D">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1、供应商必须保证本工程质量，并按相关规定，办理工程质量检测手续，向采购人提交工程质量报告。</w:t>
      </w:r>
    </w:p>
    <w:p w14:paraId="1B812DE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2、本工程以作法说明、设计变更等国家制订的施工及验收规范为本工程质量评定验收标准。</w:t>
      </w:r>
    </w:p>
    <w:p w14:paraId="2A9E8B0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3、供应商应及时通知采购人对施工过程中的隐蔽工程进行检查和验收，并做好验收记录。如不及时参加验收，供应商可自行验收，采购人应予承认。</w:t>
      </w:r>
    </w:p>
    <w:p w14:paraId="13055FC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6A8283D5">
      <w:pPr>
        <w:pStyle w:val="3"/>
        <w:spacing w:line="360" w:lineRule="auto"/>
        <w:rPr>
          <w:rFonts w:hint="eastAsia" w:ascii="宋体" w:hAnsi="宋体" w:cs="宋体"/>
          <w:bCs/>
          <w:color w:val="FF0000"/>
          <w:spacing w:val="8"/>
          <w:sz w:val="24"/>
        </w:rPr>
      </w:pPr>
      <w:r>
        <w:rPr>
          <w:rFonts w:hint="eastAsia" w:ascii="宋体" w:hAnsi="宋体" w:cs="宋体"/>
          <w:bCs/>
          <w:spacing w:val="8"/>
          <w:sz w:val="24"/>
        </w:rPr>
        <w:t>5、</w:t>
      </w:r>
      <w:r>
        <w:rPr>
          <w:rFonts w:hint="eastAsia" w:ascii="宋体" w:hAnsi="宋体" w:cs="宋体"/>
          <w:bCs/>
          <w:spacing w:val="8"/>
          <w:sz w:val="24"/>
          <w:u w:val="single"/>
        </w:rPr>
        <w:t>在验收过程中，若发现供应商存在未按设计图纸施工、使用不合格材料、发生质量安全事故、拖欠农民工工资等任何违反合同约定的行为，采购人有权直接暂停与该工程相关的全部款项支付，并要求供应商限期整改。供应商在整改完成并经采购人复验合格前，无权主张任何工程款项。采购人暂停支付的行为不构成违约，暂停期间不产生任何利息。采购人有权将暂停支付的款项优先用于解决因供应商违约所导致的问题。</w:t>
      </w:r>
    </w:p>
    <w:p w14:paraId="15D76B9E">
      <w:pPr>
        <w:spacing w:line="360" w:lineRule="auto"/>
        <w:ind w:firstLine="512" w:firstLineChars="200"/>
        <w:rPr>
          <w:rFonts w:hint="eastAsia" w:ascii="宋体" w:hAnsi="宋体" w:cs="宋体"/>
          <w:bCs/>
          <w:color w:val="000000"/>
          <w:spacing w:val="8"/>
          <w:sz w:val="24"/>
        </w:rPr>
      </w:pPr>
      <w:r>
        <w:rPr>
          <w:rFonts w:hint="eastAsia" w:ascii="宋体" w:hAnsi="宋体" w:cs="宋体"/>
          <w:bCs/>
          <w:spacing w:val="8"/>
          <w:sz w:val="24"/>
        </w:rPr>
        <w:t>六  付款方式和结算</w:t>
      </w:r>
    </w:p>
    <w:p w14:paraId="03879F0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1、资金性质：</w:t>
      </w:r>
      <w:r>
        <w:rPr>
          <w:rFonts w:hint="eastAsia" w:ascii="宋体" w:hAnsi="宋体" w:cs="宋体"/>
          <w:bCs/>
          <w:color w:val="000000"/>
          <w:spacing w:val="8"/>
          <w:sz w:val="24"/>
          <w:u w:val="single"/>
          <w:lang w:val="en-US" w:eastAsia="zh-CN"/>
        </w:rPr>
        <w:t xml:space="preserve">          </w:t>
      </w:r>
    </w:p>
    <w:p w14:paraId="600E3D63">
      <w:pPr>
        <w:spacing w:line="360" w:lineRule="auto"/>
        <w:ind w:firstLine="512" w:firstLineChars="200"/>
        <w:rPr>
          <w:rFonts w:hint="default" w:ascii="宋体" w:hAnsi="宋体" w:cs="宋体"/>
          <w:b/>
          <w:bCs w:val="0"/>
          <w:color w:val="000000"/>
          <w:spacing w:val="8"/>
          <w:sz w:val="24"/>
          <w:highlight w:val="none"/>
          <w:u w:val="single"/>
          <w:lang w:val="en-US" w:eastAsia="zh-CN"/>
        </w:rPr>
      </w:pPr>
      <w:r>
        <w:rPr>
          <w:rFonts w:hint="eastAsia" w:ascii="宋体" w:hAnsi="宋体" w:cs="宋体"/>
          <w:bCs/>
          <w:color w:val="000000"/>
          <w:spacing w:val="8"/>
          <w:sz w:val="24"/>
          <w:highlight w:val="none"/>
        </w:rPr>
        <w:t>2、付款方式：</w:t>
      </w:r>
      <w:r>
        <w:rPr>
          <w:rFonts w:hint="eastAsia" w:ascii="宋体" w:hAnsi="宋体" w:cs="宋体"/>
          <w:b/>
          <w:bCs w:val="0"/>
          <w:color w:val="000000"/>
          <w:spacing w:val="8"/>
          <w:sz w:val="24"/>
          <w:highlight w:val="none"/>
          <w:u w:val="single"/>
          <w:lang w:val="en-US" w:eastAsia="zh-CN"/>
        </w:rPr>
        <w:t xml:space="preserve"> 项目开工后，根据工程施工进度拨付预付款最高至60%，项目竣工验收合格，审计部门审定后，一年内付清剩余工程款。  </w:t>
      </w:r>
    </w:p>
    <w:p w14:paraId="5148462E">
      <w:pPr>
        <w:spacing w:line="360" w:lineRule="auto"/>
        <w:ind w:firstLine="512" w:firstLineChars="200"/>
        <w:rPr>
          <w:rFonts w:hint="eastAsia" w:ascii="宋体" w:hAnsi="宋体" w:cs="宋体"/>
          <w:bCs/>
          <w:color w:val="FF0000"/>
          <w:spacing w:val="8"/>
          <w:sz w:val="24"/>
        </w:rPr>
      </w:pPr>
      <w:r>
        <w:rPr>
          <w:rFonts w:hint="eastAsia" w:ascii="宋体" w:hAnsi="宋体" w:cs="宋体"/>
          <w:bCs/>
          <w:color w:val="000000"/>
          <w:spacing w:val="8"/>
          <w:sz w:val="24"/>
        </w:rPr>
        <w:t>付款条件：每期付款前，供应商必须向采购人提供等额合法有效的增值税发票、经农民工本人签字确认的工资支付台账、现场无违规处罚证明等文件。资料不全或不符合要求的，采购人有权顺延支付，且不承担任何违约责任。若供应商违反农民工工资支付规定，采购人有权从应付工程款中直接代为支付，无需征得供应商同意</w:t>
      </w:r>
      <w:r>
        <w:rPr>
          <w:rFonts w:hint="eastAsia" w:ascii="宋体" w:hAnsi="宋体" w:cs="宋体"/>
          <w:bCs/>
          <w:color w:val="000000"/>
          <w:spacing w:val="8"/>
          <w:sz w:val="24"/>
          <w:lang w:eastAsia="zh-CN"/>
        </w:rPr>
        <w:t>。</w:t>
      </w:r>
    </w:p>
    <w:p w14:paraId="3A1411A7">
      <w:pPr>
        <w:spacing w:line="360" w:lineRule="auto"/>
        <w:ind w:firstLine="512" w:firstLineChars="200"/>
        <w:rPr>
          <w:rFonts w:hint="eastAsia" w:ascii="宋体" w:hAnsi="宋体" w:cs="宋体"/>
          <w:bCs/>
          <w:color w:val="FF0000"/>
          <w:spacing w:val="8"/>
          <w:sz w:val="24"/>
        </w:rPr>
      </w:pPr>
      <w:r>
        <w:rPr>
          <w:rFonts w:hint="eastAsia" w:ascii="宋体" w:hAnsi="宋体" w:cs="宋体"/>
          <w:bCs/>
          <w:color w:val="000000"/>
          <w:spacing w:val="8"/>
          <w:sz w:val="24"/>
        </w:rPr>
        <w:t>3、</w:t>
      </w:r>
      <w:r>
        <w:rPr>
          <w:rFonts w:hint="eastAsia" w:ascii="宋体" w:hAnsi="宋体" w:cs="宋体"/>
          <w:bCs/>
          <w:color w:val="000000"/>
          <w:spacing w:val="8"/>
          <w:sz w:val="24"/>
          <w:u w:val="single"/>
        </w:rPr>
        <w:t>工程变更、现场签证：所有增项、减项必须有</w:t>
      </w:r>
      <w:r>
        <w:rPr>
          <w:rFonts w:hint="eastAsia" w:ascii="宋体" w:hAnsi="宋体" w:cs="宋体"/>
          <w:bCs/>
          <w:color w:val="000000"/>
          <w:spacing w:val="8"/>
          <w:sz w:val="24"/>
          <w:u w:val="single"/>
          <w:lang w:val="en-US" w:eastAsia="zh-CN"/>
        </w:rPr>
        <w:t>采购人</w:t>
      </w:r>
      <w:r>
        <w:rPr>
          <w:rFonts w:hint="eastAsia" w:ascii="宋体" w:hAnsi="宋体" w:cs="宋体"/>
          <w:bCs/>
          <w:color w:val="000000"/>
          <w:spacing w:val="8"/>
          <w:sz w:val="24"/>
          <w:u w:val="single"/>
        </w:rPr>
        <w:t>签字盖章的正式签证单及影像资料，供应商须在变更发生后</w:t>
      </w:r>
      <w:r>
        <w:rPr>
          <w:rFonts w:hint="eastAsia" w:ascii="宋体" w:hAnsi="宋体" w:cs="宋体"/>
          <w:bCs/>
          <w:color w:val="000000"/>
          <w:spacing w:val="8"/>
          <w:sz w:val="24"/>
          <w:u w:val="single"/>
          <w:lang w:eastAsia="zh-CN"/>
        </w:rPr>
        <w:t>【</w:t>
      </w:r>
      <w:r>
        <w:rPr>
          <w:rFonts w:hint="eastAsia" w:ascii="宋体" w:hAnsi="宋体" w:cs="宋体"/>
          <w:bCs/>
          <w:color w:val="000000"/>
          <w:spacing w:val="8"/>
          <w:sz w:val="24"/>
          <w:u w:val="single"/>
          <w:lang w:val="en-US" w:eastAsia="zh-CN"/>
        </w:rPr>
        <w:t>15</w:t>
      </w:r>
      <w:r>
        <w:rPr>
          <w:rFonts w:hint="eastAsia" w:ascii="宋体" w:hAnsi="宋体" w:cs="宋体"/>
          <w:bCs/>
          <w:color w:val="000000"/>
          <w:spacing w:val="8"/>
          <w:sz w:val="24"/>
          <w:u w:val="single"/>
          <w:lang w:eastAsia="zh-CN"/>
        </w:rPr>
        <w:t>】</w:t>
      </w:r>
      <w:r>
        <w:rPr>
          <w:rFonts w:hint="eastAsia" w:ascii="宋体" w:hAnsi="宋体" w:cs="宋体"/>
          <w:bCs/>
          <w:color w:val="000000"/>
          <w:spacing w:val="8"/>
          <w:sz w:val="24"/>
          <w:u w:val="single"/>
        </w:rPr>
        <w:t>日内完成签证手续，逾期不予补签、不予计价。结算按合同约定综合单价执行。</w:t>
      </w:r>
    </w:p>
    <w:p w14:paraId="6A62A2E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4、工程竣工结算：工程竣工验收后供应商向采购人提交工程结算书和其他有关工程资料，并将有关资料送交采购人。结算价以实际发生为准。</w:t>
      </w:r>
    </w:p>
    <w:p w14:paraId="4937B431">
      <w:pPr>
        <w:spacing w:line="360" w:lineRule="auto"/>
        <w:ind w:firstLine="512" w:firstLineChars="200"/>
        <w:rPr>
          <w:rFonts w:hint="eastAsia" w:ascii="宋体" w:hAnsi="宋体" w:cs="宋体"/>
          <w:bCs/>
          <w:color w:val="000000"/>
          <w:spacing w:val="8"/>
          <w:sz w:val="24"/>
          <w:highlight w:val="yellow"/>
        </w:rPr>
      </w:pPr>
      <w:r>
        <w:rPr>
          <w:rFonts w:hint="eastAsia" w:ascii="宋体" w:hAnsi="宋体" w:cs="宋体"/>
          <w:bCs/>
          <w:color w:val="000000"/>
          <w:spacing w:val="8"/>
          <w:sz w:val="24"/>
        </w:rPr>
        <w:t>七、安全生产和防火</w:t>
      </w:r>
    </w:p>
    <w:p w14:paraId="408E6D3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供应商在施工期间应严格遵守其他相关的法规、规范，做到安全生产，文明施工。</w:t>
      </w:r>
    </w:p>
    <w:p w14:paraId="5D54266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八、工程保修</w:t>
      </w:r>
    </w:p>
    <w:p w14:paraId="5890DA6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1、本工程质量保修期为</w:t>
      </w:r>
      <w:r>
        <w:rPr>
          <w:rFonts w:hint="eastAsia" w:ascii="宋体" w:hAnsi="宋体" w:cs="宋体"/>
          <w:sz w:val="24"/>
          <w:u w:val="single"/>
        </w:rPr>
        <w:t>按照《建设工程质量管理条例》及有关规定执行，质量保修期自工程竣工验收合格之日起计算。</w:t>
      </w:r>
    </w:p>
    <w:p w14:paraId="6010BB0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2、质量保修期间，由于施工质量等发生的问题，需要维修时，供应商无偿负责保修。供应商收到采购人保修通知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日内，进行保修。</w:t>
      </w:r>
    </w:p>
    <w:p w14:paraId="15421AD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3、质量保修期间，由于采购人使用不当造成的问题，供应商负责维修，采购人负责支付人工和材料费用。供应商收到采购人维修通知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日内，进行维修。</w:t>
      </w:r>
    </w:p>
    <w:p w14:paraId="71F8CA3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4、供应商提供的服务承诺和保修期责任等其它具体约定事项。</w:t>
      </w:r>
    </w:p>
    <w:p w14:paraId="48435C06">
      <w:pPr>
        <w:keepNext w:val="0"/>
        <w:keepLines w:val="0"/>
        <w:pageBreakBefore w:val="0"/>
        <w:widowControl w:val="0"/>
        <w:kinsoku/>
        <w:wordWrap/>
        <w:overflowPunct/>
        <w:topLinePunct w:val="0"/>
        <w:bidi w:val="0"/>
        <w:snapToGrid/>
        <w:spacing w:line="360" w:lineRule="auto"/>
        <w:ind w:firstLine="512" w:firstLineChars="200"/>
        <w:textAlignment w:val="auto"/>
        <w:rPr>
          <w:rFonts w:hint="eastAsia" w:ascii="宋体" w:hAnsi="宋体" w:cs="宋体"/>
          <w:bCs/>
          <w:color w:val="000000"/>
          <w:spacing w:val="8"/>
          <w:sz w:val="24"/>
        </w:rPr>
      </w:pPr>
      <w:r>
        <w:rPr>
          <w:rFonts w:hint="eastAsia" w:ascii="宋体" w:hAnsi="宋体" w:cs="宋体"/>
          <w:bCs/>
          <w:color w:val="000000"/>
          <w:spacing w:val="8"/>
          <w:sz w:val="24"/>
        </w:rPr>
        <w:t>九、合同的变更、终止与转让</w:t>
      </w:r>
    </w:p>
    <w:p w14:paraId="1164CFCF">
      <w:pPr>
        <w:pStyle w:val="3"/>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kern w:val="2"/>
          <w:sz w:val="24"/>
          <w:szCs w:val="24"/>
          <w:u w:val="single"/>
          <w:lang w:val="en-US" w:eastAsia="zh-CN" w:bidi="ar-SA"/>
        </w:rPr>
      </w:pPr>
      <w:r>
        <w:rPr>
          <w:rFonts w:hint="eastAsia" w:ascii="宋体" w:hAnsi="宋体" w:cs="宋体"/>
          <w:bCs/>
          <w:color w:val="000000"/>
          <w:spacing w:val="8"/>
          <w:sz w:val="24"/>
        </w:rPr>
        <w:t>1、</w:t>
      </w:r>
      <w:r>
        <w:rPr>
          <w:rFonts w:hint="eastAsia" w:ascii="宋体" w:hAnsi="宋体" w:eastAsia="宋体" w:cs="宋体"/>
          <w:kern w:val="2"/>
          <w:sz w:val="24"/>
          <w:szCs w:val="24"/>
          <w:u w:val="single"/>
          <w:lang w:val="en-US" w:eastAsia="zh-CN" w:bidi="ar-SA"/>
        </w:rPr>
        <w:t>本合同生效后，除《中华人民共和国政府采购法》规定的法定情形及双方书面协商一致外，任何一方不得擅自变更、中止、解除合同。</w:t>
      </w:r>
    </w:p>
    <w:p w14:paraId="4922835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2、供应商不得擅自转让其应履行的合同义务。</w:t>
      </w:r>
    </w:p>
    <w:p w14:paraId="2A1FC04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十、违约责任</w:t>
      </w:r>
    </w:p>
    <w:p w14:paraId="4DF378A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1、采购人未办理验收手续，提前使用或擅自动用，造成损失由采购人负责。</w:t>
      </w:r>
    </w:p>
    <w:p w14:paraId="27CC7B2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2、由于供应商原因逾期竣工，供应商应补偿采购人因逾期竣工所造成的损失。每逾期一天，供应商支付采购人</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‰违约金。</w:t>
      </w:r>
    </w:p>
    <w:p w14:paraId="013191B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3、由于供应商提供的材料、设备质量不合格而影响本工程质量，其返工费用由供应商承担，工期不顺延。</w:t>
      </w:r>
    </w:p>
    <w:p w14:paraId="0D716D4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4、由于供应商原因造成本工程质量事故，其返工费用由供应商承担，工期不顺延，并负责因此造成的全部损失。</w:t>
      </w:r>
    </w:p>
    <w:p w14:paraId="4F9B0BF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5、供应商应妥善保管采购人提供的材料、设备和现场堆放的物品及工程成品，如保管不当造成损失，供应商应照价赔偿。</w:t>
      </w:r>
    </w:p>
    <w:p w14:paraId="333E2DD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6、未经采购人同意，供应商擅自拆改原建筑物结构或设备、管线，由此发生的损失或事故（包括罚款），由供应商负责并承担损失。</w:t>
      </w:r>
    </w:p>
    <w:p w14:paraId="2271B49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7、由于供应商在施工生产过程中违反有关安全操作规程、消防法，导致发生安全事故或火灾事故，供应商应承担由此引发的一切责任。</w:t>
      </w:r>
    </w:p>
    <w:p w14:paraId="7FDD7BC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8、供应商拒不执行保修期责任和服务承诺，采购人有权追究供应商违约责任。</w:t>
      </w:r>
    </w:p>
    <w:p w14:paraId="2688B05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9、因一方原因，合同无法继续履行时，应通知对方，按规定程序办理合同终止协议，并由责任方赔偿对方由此造成的全部经济损失。</w:t>
      </w:r>
    </w:p>
    <w:p w14:paraId="1820D7D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10、其他违约行为按违约额5%收取违约金并赔偿经济损失。</w:t>
      </w:r>
    </w:p>
    <w:p w14:paraId="27693ED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十一、合同争议解决</w:t>
      </w:r>
    </w:p>
    <w:p w14:paraId="2B333C87">
      <w:pPr>
        <w:spacing w:line="360" w:lineRule="auto"/>
        <w:ind w:firstLine="512" w:firstLineChars="200"/>
        <w:rPr>
          <w:rFonts w:ascii="宋体" w:hAnsi="宋体" w:cs="宋体"/>
          <w:b/>
          <w:bCs/>
          <w:color w:val="000000"/>
          <w:spacing w:val="8"/>
          <w:sz w:val="24"/>
        </w:rPr>
      </w:pPr>
      <w:r>
        <w:rPr>
          <w:rFonts w:hint="eastAsia" w:ascii="宋体" w:hAnsi="宋体" w:cs="宋体"/>
          <w:bCs/>
          <w:color w:val="000000"/>
          <w:spacing w:val="8"/>
          <w:sz w:val="24"/>
          <w:u w:val="single"/>
          <w:lang w:val="en-US" w:eastAsia="zh-CN"/>
        </w:rPr>
        <w:t>因履行本合同引起的或与本合同有关的任何争议，甲乙双方应首先通过友好协商解决。如果协商不能解决，任何一方均有权向项目所在地有管辖权的人民法院提起诉讼。</w:t>
      </w:r>
      <w:r>
        <w:rPr>
          <w:rFonts w:ascii="宋体" w:hAnsi="宋体" w:cs="宋体"/>
          <w:b w:val="0"/>
          <w:bCs/>
          <w:color w:val="FF0000"/>
          <w:spacing w:val="8"/>
          <w:sz w:val="32"/>
          <w:szCs w:val="32"/>
        </w:rPr>
        <w:br w:type="page"/>
      </w:r>
      <w:r>
        <w:rPr>
          <w:rFonts w:hint="eastAsia" w:ascii="宋体" w:hAnsi="宋体" w:cs="宋体"/>
          <w:b/>
          <w:bCs/>
          <w:color w:val="000000"/>
          <w:spacing w:val="8"/>
          <w:sz w:val="24"/>
        </w:rPr>
        <w:t>附件1：工程质量保修书</w:t>
      </w:r>
    </w:p>
    <w:p w14:paraId="15D57A00">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采购人（全称）：</w:t>
      </w:r>
      <w:r>
        <w:rPr>
          <w:rFonts w:hint="eastAsia" w:ascii="宋体" w:hAnsi="宋体" w:cs="宋体"/>
          <w:bCs/>
          <w:color w:val="000000"/>
          <w:spacing w:val="8"/>
          <w:sz w:val="24"/>
          <w:u w:val="single"/>
          <w:lang w:val="en-US" w:eastAsia="zh-CN"/>
        </w:rPr>
        <w:t xml:space="preserve">               </w:t>
      </w:r>
    </w:p>
    <w:p w14:paraId="134A379F">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cs="宋体"/>
          <w:bCs/>
          <w:color w:val="000000"/>
          <w:spacing w:val="8"/>
          <w:sz w:val="24"/>
        </w:rPr>
        <w:t>供应商（全称）：</w:t>
      </w:r>
      <w:r>
        <w:rPr>
          <w:rFonts w:hint="eastAsia" w:ascii="宋体" w:hAnsi="宋体" w:cs="宋体"/>
          <w:bCs/>
          <w:color w:val="000000"/>
          <w:spacing w:val="8"/>
          <w:sz w:val="24"/>
          <w:u w:val="single"/>
          <w:lang w:val="en-US" w:eastAsia="zh-CN"/>
        </w:rPr>
        <w:t xml:space="preserve">               </w:t>
      </w:r>
    </w:p>
    <w:p w14:paraId="7B4ED9F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采购人和供应商根据《中华人民共和国建筑法》和《建设工程质量管理条例》，经协商一致就</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rPr>
        <w:t>签订工程质量保修书。</w:t>
      </w:r>
    </w:p>
    <w:p w14:paraId="1C944AB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1ECCFB3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768B2D2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质量保修范围：</w:t>
      </w:r>
      <w:r>
        <w:rPr>
          <w:rFonts w:hint="eastAsia" w:ascii="宋体" w:hAnsi="宋体" w:cs="宋体"/>
          <w:bCs/>
          <w:color w:val="000000"/>
          <w:spacing w:val="8"/>
          <w:sz w:val="24"/>
          <w:u w:val="single"/>
          <w:lang w:val="en-US" w:eastAsia="zh-CN"/>
        </w:rPr>
        <w:t xml:space="preserve">               </w:t>
      </w:r>
    </w:p>
    <w:p w14:paraId="7DB33B74">
      <w:pPr>
        <w:spacing w:line="360" w:lineRule="auto"/>
        <w:ind w:firstLine="512" w:firstLineChars="200"/>
        <w:rPr>
          <w:rFonts w:ascii="宋体" w:hAnsi="宋体" w:cs="宋体"/>
          <w:bCs/>
          <w:color w:val="000000"/>
          <w:spacing w:val="8"/>
          <w:sz w:val="24"/>
          <w:u w:val="single"/>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lang w:val="en-US" w:eastAsia="zh-CN"/>
        </w:rPr>
        <w:t xml:space="preserve">               </w:t>
      </w:r>
    </w:p>
    <w:p w14:paraId="40DD1D8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二、质量保修期</w:t>
      </w:r>
    </w:p>
    <w:p w14:paraId="4893F541">
      <w:pPr>
        <w:keepNext w:val="0"/>
        <w:keepLines w:val="0"/>
        <w:pageBreakBefore w:val="0"/>
        <w:widowControl w:val="0"/>
        <w:kinsoku/>
        <w:wordWrap w:val="0"/>
        <w:overflowPunct/>
        <w:topLinePunct w:val="0"/>
        <w:autoSpaceDE/>
        <w:autoSpaceDN/>
        <w:bidi w:val="0"/>
        <w:adjustRightInd/>
        <w:snapToGrid/>
        <w:spacing w:line="360" w:lineRule="auto"/>
        <w:ind w:firstLine="512" w:firstLineChars="200"/>
        <w:textAlignment w:val="auto"/>
        <w:rPr>
          <w:rFonts w:ascii="宋体" w:hAnsi="宋体" w:cs="宋体"/>
          <w:bCs/>
          <w:color w:val="000000"/>
          <w:spacing w:val="8"/>
          <w:sz w:val="24"/>
        </w:rPr>
      </w:pPr>
      <w:r>
        <w:rPr>
          <w:rFonts w:hint="eastAsia" w:ascii="宋体" w:hAnsi="宋体" w:cs="宋体"/>
          <w:bCs/>
          <w:color w:val="000000"/>
          <w:spacing w:val="8"/>
          <w:sz w:val="24"/>
        </w:rPr>
        <w:t>根据《建设工程质量管理条例》及有关规定，工程的质量保修期如下：</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rPr>
        <w:t>。</w:t>
      </w:r>
    </w:p>
    <w:p w14:paraId="0A5E0D3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三、缺陷责任期</w:t>
      </w:r>
    </w:p>
    <w:p w14:paraId="31CE5EC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工程缺陷责任期为</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24</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22E8949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四、质量保修责任</w:t>
      </w:r>
    </w:p>
    <w:p w14:paraId="5400DC0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0A778B2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58E4F8F1">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14D40A8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3CDB4C1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五、保修费用</w:t>
      </w:r>
    </w:p>
    <w:p w14:paraId="1D3D41B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1900749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644D42E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4AA04FC0">
      <w:pPr>
        <w:spacing w:line="360" w:lineRule="auto"/>
        <w:ind w:firstLine="512" w:firstLineChars="200"/>
        <w:rPr>
          <w:rFonts w:ascii="宋体" w:hAnsi="宋体" w:cs="宋体"/>
          <w:bCs/>
          <w:color w:val="000000"/>
          <w:spacing w:val="8"/>
          <w:sz w:val="24"/>
        </w:rPr>
      </w:pPr>
    </w:p>
    <w:p w14:paraId="3FB8E67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B1E9D32">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1214C5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612E760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AFBE3E1">
      <w:pPr>
        <w:pStyle w:val="5"/>
        <w:ind w:firstLine="1280" w:firstLineChars="500"/>
        <w:rPr>
          <w:rFonts w:hint="eastAsia" w:ascii="宋体" w:hAnsi="宋体" w:cs="宋体"/>
          <w:bCs/>
          <w:color w:val="000000"/>
          <w:spacing w:val="8"/>
        </w:rPr>
      </w:pPr>
    </w:p>
    <w:p w14:paraId="448E1AE8">
      <w:pPr>
        <w:pStyle w:val="5"/>
        <w:ind w:firstLine="1200" w:firstLineChars="500"/>
        <w:rPr>
          <w:rFonts w:hint="eastAsia"/>
          <w:color w:val="auto"/>
        </w:rPr>
      </w:pPr>
    </w:p>
    <w:p w14:paraId="32EB977D">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p>
    <w:p w14:paraId="0E87E6A4">
      <w:pPr>
        <w:spacing w:line="360" w:lineRule="auto"/>
        <w:jc w:val="center"/>
        <w:rPr>
          <w:rFonts w:hint="eastAsia" w:ascii="宋体" w:hAnsi="宋体" w:cs="宋体"/>
          <w:sz w:val="24"/>
        </w:rPr>
      </w:pPr>
    </w:p>
    <w:p w14:paraId="336C0BD6">
      <w:pPr>
        <w:spacing w:line="360" w:lineRule="auto"/>
        <w:ind w:firstLine="514" w:firstLineChars="200"/>
        <w:rPr>
          <w:rFonts w:hint="eastAsia" w:ascii="宋体" w:hAnsi="宋体" w:cs="宋体"/>
          <w:b/>
          <w:bCs/>
          <w:color w:val="000000"/>
          <w:spacing w:val="8"/>
          <w:sz w:val="24"/>
        </w:rPr>
      </w:pPr>
    </w:p>
    <w:p w14:paraId="70962403">
      <w:pPr>
        <w:spacing w:line="360" w:lineRule="auto"/>
        <w:ind w:firstLine="514" w:firstLineChars="200"/>
        <w:rPr>
          <w:rFonts w:hint="eastAsia" w:ascii="宋体" w:hAnsi="宋体" w:cs="宋体"/>
          <w:b/>
          <w:bCs/>
          <w:color w:val="000000"/>
          <w:spacing w:val="8"/>
          <w:sz w:val="24"/>
        </w:rPr>
      </w:pPr>
    </w:p>
    <w:p w14:paraId="432CE0AE">
      <w:pPr>
        <w:spacing w:line="360" w:lineRule="auto"/>
        <w:ind w:firstLine="514" w:firstLineChars="200"/>
        <w:rPr>
          <w:rFonts w:hint="eastAsia" w:ascii="宋体" w:hAnsi="宋体" w:cs="宋体"/>
          <w:b/>
          <w:bCs/>
          <w:color w:val="000000"/>
          <w:spacing w:val="8"/>
          <w:sz w:val="24"/>
        </w:rPr>
      </w:pPr>
    </w:p>
    <w:p w14:paraId="0FA0E82D">
      <w:pPr>
        <w:spacing w:line="360" w:lineRule="auto"/>
        <w:ind w:firstLine="514" w:firstLineChars="200"/>
        <w:rPr>
          <w:rFonts w:hint="eastAsia" w:ascii="宋体" w:hAnsi="宋体" w:cs="宋体"/>
          <w:b/>
          <w:bCs/>
          <w:color w:val="000000"/>
          <w:spacing w:val="8"/>
          <w:sz w:val="24"/>
        </w:rPr>
      </w:pPr>
    </w:p>
    <w:p w14:paraId="7FF81F34">
      <w:pPr>
        <w:spacing w:line="360" w:lineRule="auto"/>
        <w:ind w:firstLine="514" w:firstLineChars="200"/>
        <w:rPr>
          <w:rFonts w:hint="eastAsia" w:ascii="宋体" w:hAnsi="宋体" w:cs="宋体"/>
          <w:b/>
          <w:bCs/>
          <w:color w:val="000000"/>
          <w:spacing w:val="8"/>
          <w:sz w:val="24"/>
        </w:rPr>
      </w:pPr>
    </w:p>
    <w:p w14:paraId="1CBC3BB2">
      <w:pPr>
        <w:spacing w:line="360" w:lineRule="auto"/>
        <w:ind w:firstLine="514" w:firstLineChars="200"/>
        <w:rPr>
          <w:rFonts w:hint="eastAsia" w:ascii="宋体" w:hAnsi="宋体" w:cs="宋体"/>
          <w:b/>
          <w:bCs/>
          <w:color w:val="000000"/>
          <w:spacing w:val="8"/>
          <w:sz w:val="24"/>
        </w:rPr>
      </w:pPr>
    </w:p>
    <w:p w14:paraId="4262A8A6">
      <w:pPr>
        <w:spacing w:line="360" w:lineRule="auto"/>
        <w:ind w:firstLine="514" w:firstLineChars="200"/>
        <w:rPr>
          <w:rFonts w:hint="eastAsia" w:ascii="宋体" w:hAnsi="宋体" w:cs="宋体"/>
          <w:b/>
          <w:bCs/>
          <w:color w:val="000000"/>
          <w:spacing w:val="8"/>
          <w:sz w:val="24"/>
        </w:rPr>
      </w:pPr>
    </w:p>
    <w:p w14:paraId="514F1D16">
      <w:pPr>
        <w:spacing w:line="360" w:lineRule="auto"/>
        <w:ind w:firstLine="514" w:firstLineChars="200"/>
        <w:rPr>
          <w:rFonts w:hint="eastAsia" w:ascii="宋体" w:hAnsi="宋体" w:cs="宋体"/>
          <w:b/>
          <w:bCs/>
          <w:color w:val="000000"/>
          <w:spacing w:val="8"/>
          <w:sz w:val="24"/>
        </w:rPr>
      </w:pPr>
    </w:p>
    <w:p w14:paraId="27211976">
      <w:pPr>
        <w:spacing w:line="360" w:lineRule="auto"/>
        <w:ind w:firstLine="514" w:firstLineChars="200"/>
        <w:rPr>
          <w:rFonts w:hint="eastAsia" w:ascii="宋体" w:hAnsi="宋体" w:cs="宋体"/>
          <w:b/>
          <w:bCs/>
          <w:color w:val="000000"/>
          <w:spacing w:val="8"/>
          <w:sz w:val="24"/>
        </w:rPr>
      </w:pPr>
    </w:p>
    <w:p w14:paraId="3DFB5ABC">
      <w:pPr>
        <w:spacing w:line="360" w:lineRule="auto"/>
        <w:ind w:firstLine="514" w:firstLineChars="200"/>
        <w:rPr>
          <w:rFonts w:hint="eastAsia" w:ascii="宋体" w:hAnsi="宋体" w:cs="宋体"/>
          <w:b/>
          <w:bCs/>
          <w:color w:val="000000"/>
          <w:spacing w:val="8"/>
          <w:sz w:val="24"/>
        </w:rPr>
      </w:pPr>
    </w:p>
    <w:p w14:paraId="57CB7777">
      <w:pPr>
        <w:spacing w:line="360" w:lineRule="auto"/>
        <w:ind w:firstLine="514" w:firstLineChars="200"/>
        <w:rPr>
          <w:rFonts w:hint="eastAsia" w:ascii="宋体" w:hAnsi="宋体" w:cs="宋体"/>
          <w:b/>
          <w:bCs/>
          <w:color w:val="000000"/>
          <w:spacing w:val="8"/>
          <w:sz w:val="24"/>
        </w:rPr>
      </w:pPr>
    </w:p>
    <w:p w14:paraId="23C2041E">
      <w:pPr>
        <w:spacing w:line="360" w:lineRule="auto"/>
        <w:ind w:firstLine="514" w:firstLineChars="200"/>
        <w:rPr>
          <w:rFonts w:hint="eastAsia" w:ascii="宋体" w:hAnsi="宋体" w:cs="宋体"/>
          <w:b/>
          <w:bCs/>
          <w:color w:val="000000"/>
          <w:spacing w:val="8"/>
          <w:sz w:val="24"/>
        </w:rPr>
      </w:pPr>
    </w:p>
    <w:p w14:paraId="635EF88D">
      <w:pPr>
        <w:spacing w:line="360" w:lineRule="auto"/>
        <w:ind w:firstLine="514" w:firstLineChars="200"/>
        <w:rPr>
          <w:rFonts w:hint="eastAsia" w:ascii="宋体" w:hAnsi="宋体" w:cs="宋体"/>
          <w:b/>
          <w:bCs/>
          <w:color w:val="000000"/>
          <w:spacing w:val="8"/>
          <w:sz w:val="24"/>
        </w:rPr>
      </w:pPr>
    </w:p>
    <w:p w14:paraId="4C032BC1">
      <w:pPr>
        <w:pStyle w:val="5"/>
        <w:rPr>
          <w:rFonts w:hint="eastAsia"/>
        </w:rPr>
      </w:pPr>
    </w:p>
    <w:p w14:paraId="0D9817B7">
      <w:pPr>
        <w:rPr>
          <w:rFonts w:hint="eastAsia"/>
        </w:rPr>
      </w:pPr>
    </w:p>
    <w:p w14:paraId="44D00AD1">
      <w:pPr>
        <w:pStyle w:val="5"/>
        <w:rPr>
          <w:rFonts w:hint="eastAsia"/>
        </w:rPr>
      </w:pPr>
    </w:p>
    <w:p w14:paraId="6EF236B5">
      <w:pPr>
        <w:rPr>
          <w:rFonts w:hint="eastAsia"/>
        </w:rPr>
      </w:pPr>
    </w:p>
    <w:p w14:paraId="6BECECBA">
      <w:pPr>
        <w:pStyle w:val="2"/>
        <w:rPr>
          <w:rFonts w:hint="eastAsia"/>
        </w:rPr>
      </w:pPr>
    </w:p>
    <w:p w14:paraId="6A0F8E8C">
      <w:pPr>
        <w:pStyle w:val="5"/>
        <w:rPr>
          <w:rFonts w:hint="eastAsia"/>
        </w:rPr>
      </w:pPr>
    </w:p>
    <w:p w14:paraId="1CA37247">
      <w:pPr>
        <w:rPr>
          <w:rFonts w:hint="eastAsia"/>
        </w:rPr>
      </w:pPr>
    </w:p>
    <w:p w14:paraId="56FAF6D4">
      <w:pPr>
        <w:spacing w:line="360" w:lineRule="auto"/>
        <w:rPr>
          <w:rFonts w:ascii="宋体" w:hAnsi="宋体" w:cs="宋体"/>
          <w:b/>
          <w:bCs/>
          <w:color w:val="000000"/>
          <w:spacing w:val="8"/>
          <w:sz w:val="24"/>
        </w:rPr>
      </w:pPr>
      <w:r>
        <w:rPr>
          <w:rFonts w:hint="eastAsia" w:ascii="宋体" w:hAnsi="宋体" w:cs="宋体"/>
          <w:b/>
          <w:bCs/>
          <w:color w:val="000000"/>
          <w:spacing w:val="8"/>
          <w:sz w:val="24"/>
        </w:rPr>
        <w:t>附件2：安全生产协议书</w:t>
      </w:r>
    </w:p>
    <w:p w14:paraId="1A5BB6AA">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28B33895">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一、采购人职责</w:t>
      </w:r>
    </w:p>
    <w:p w14:paraId="7572F7C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7B85AF5A">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7A194D9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36418895">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5E43F40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6C154AC2">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二</w:t>
      </w:r>
      <w:r>
        <w:rPr>
          <w:rFonts w:ascii="宋体" w:hAnsi="宋体" w:cs="宋体"/>
          <w:b/>
          <w:bCs/>
          <w:color w:val="000000"/>
          <w:spacing w:val="8"/>
          <w:sz w:val="24"/>
        </w:rPr>
        <w:t xml:space="preserve"> </w:t>
      </w:r>
      <w:r>
        <w:rPr>
          <w:rFonts w:hint="eastAsia" w:ascii="宋体" w:hAnsi="宋体" w:cs="宋体"/>
          <w:b/>
          <w:bCs/>
          <w:color w:val="000000"/>
          <w:spacing w:val="8"/>
          <w:sz w:val="24"/>
        </w:rPr>
        <w:t>、供应商职责</w:t>
      </w:r>
    </w:p>
    <w:p w14:paraId="48702ED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4BD78A1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57A606B1">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3800CC1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7092A679">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3BE6190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5F30C1E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5B442185">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68AEC27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11BA3427">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051A1E55">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三、违约责任</w:t>
      </w:r>
    </w:p>
    <w:p w14:paraId="2DB33B5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606AF13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41567B2B">
      <w:pPr>
        <w:spacing w:line="360" w:lineRule="auto"/>
        <w:rPr>
          <w:rFonts w:hint="eastAsia" w:ascii="宋体" w:hAnsi="宋体" w:cs="宋体"/>
          <w:bCs/>
          <w:color w:val="000000"/>
          <w:spacing w:val="8"/>
          <w:sz w:val="24"/>
        </w:rPr>
      </w:pPr>
    </w:p>
    <w:p w14:paraId="319A810D">
      <w:pPr>
        <w:pStyle w:val="5"/>
        <w:ind w:firstLine="512" w:firstLineChars="200"/>
        <w:rPr>
          <w:rFonts w:hint="eastAsia" w:ascii="宋体" w:hAnsi="宋体" w:cs="宋体"/>
          <w:bCs/>
          <w:color w:val="000000"/>
          <w:spacing w:val="8"/>
        </w:rPr>
      </w:pPr>
      <w:r>
        <w:rPr>
          <w:rFonts w:hint="eastAsia" w:ascii="宋体" w:hAnsi="宋体" w:cs="宋体"/>
          <w:bCs/>
          <w:color w:val="000000"/>
          <w:spacing w:val="8"/>
        </w:rPr>
        <w:t xml:space="preserve">采购人(公章)：              供应商(公章)：           </w:t>
      </w:r>
    </w:p>
    <w:p w14:paraId="3F1CAC23">
      <w:pPr>
        <w:pStyle w:val="5"/>
        <w:rPr>
          <w:rFonts w:hint="eastAsia" w:ascii="宋体" w:hAnsi="宋体" w:cs="宋体"/>
          <w:bCs/>
          <w:color w:val="000000"/>
          <w:spacing w:val="8"/>
        </w:rPr>
      </w:pPr>
      <w:r>
        <w:rPr>
          <w:rFonts w:hint="eastAsia" w:ascii="宋体" w:hAnsi="宋体" w:cs="宋体"/>
          <w:bCs/>
          <w:color w:val="000000"/>
          <w:spacing w:val="8"/>
        </w:rPr>
        <w:t xml:space="preserve">      </w:t>
      </w:r>
    </w:p>
    <w:p w14:paraId="28A230C6">
      <w:pPr>
        <w:pStyle w:val="5"/>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法定代表人或       </w:t>
      </w:r>
    </w:p>
    <w:p w14:paraId="46F2F4D1">
      <w:pPr>
        <w:pStyle w:val="5"/>
        <w:ind w:firstLine="512" w:firstLineChars="200"/>
        <w:rPr>
          <w:rFonts w:hint="eastAsia" w:ascii="宋体" w:hAnsi="宋体" w:cs="宋体"/>
          <w:bCs/>
          <w:color w:val="000000"/>
          <w:spacing w:val="8"/>
        </w:rPr>
      </w:pPr>
      <w:r>
        <w:rPr>
          <w:rFonts w:hint="eastAsia" w:ascii="宋体" w:hAnsi="宋体" w:cs="宋体"/>
          <w:bCs/>
          <w:color w:val="000000"/>
          <w:spacing w:val="8"/>
        </w:rPr>
        <w:t xml:space="preserve">委托代理人(签字或盖章)：       委托代理人(签字或盖章)：       </w:t>
      </w:r>
    </w:p>
    <w:p w14:paraId="09A0AD47">
      <w:pPr>
        <w:pStyle w:val="5"/>
        <w:ind w:firstLine="1200" w:firstLineChars="500"/>
        <w:rPr>
          <w:rFonts w:hint="eastAsia" w:ascii="宋体" w:hAnsi="宋体" w:cs="宋体"/>
          <w:color w:val="auto"/>
          <w:lang w:bidi="ar"/>
        </w:rPr>
      </w:pPr>
    </w:p>
    <w:p w14:paraId="30121ABF">
      <w:pPr>
        <w:pStyle w:val="5"/>
        <w:ind w:firstLine="1440" w:firstLineChars="600"/>
        <w:rPr>
          <w:rFonts w:hint="eastAsia"/>
          <w:color w:val="auto"/>
        </w:rPr>
      </w:pPr>
    </w:p>
    <w:p w14:paraId="6B56F964">
      <w:pPr>
        <w:spacing w:line="360" w:lineRule="auto"/>
        <w:rPr>
          <w:rFonts w:hint="eastAsia" w:ascii="宋体" w:hAnsi="宋体" w:cs="宋体"/>
          <w:b/>
          <w:sz w:val="24"/>
          <w:lang w:bidi="ar"/>
        </w:rPr>
      </w:pPr>
    </w:p>
    <w:p w14:paraId="11DD1713">
      <w:pPr>
        <w:spacing w:line="360" w:lineRule="auto"/>
        <w:rPr>
          <w:rFonts w:ascii="宋体" w:cs="宋体"/>
          <w:b/>
          <w:sz w:val="24"/>
        </w:rPr>
      </w:pPr>
      <w:r>
        <w:rPr>
          <w:rFonts w:hint="eastAsia" w:ascii="宋体" w:hAnsi="宋体" w:cs="宋体"/>
          <w:b/>
          <w:sz w:val="24"/>
          <w:lang w:bidi="ar"/>
        </w:rPr>
        <w:t>附件3：工程项目廉政合同书</w:t>
      </w:r>
    </w:p>
    <w:p w14:paraId="038A0C30">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bCs/>
          <w:color w:val="000000"/>
          <w:spacing w:val="8"/>
          <w:sz w:val="24"/>
          <w:u w:val="single"/>
          <w:lang w:val="en-US" w:eastAsia="zh-CN"/>
        </w:rPr>
        <w:t xml:space="preserve">               </w:t>
      </w:r>
      <w:r>
        <w:rPr>
          <w:rFonts w:ascii="宋体" w:hAnsi="宋体" w:cs="宋体"/>
          <w:sz w:val="24"/>
          <w:lang w:bidi="ar"/>
        </w:rPr>
        <w:t>(</w:t>
      </w:r>
      <w:r>
        <w:rPr>
          <w:rFonts w:hint="eastAsia" w:ascii="宋体" w:hAnsi="宋体" w:cs="宋体"/>
          <w:sz w:val="24"/>
          <w:lang w:bidi="ar"/>
        </w:rPr>
        <w:t>以下简称采购人</w:t>
      </w:r>
      <w:r>
        <w:rPr>
          <w:rFonts w:ascii="宋体" w:hAnsi="宋体" w:cs="宋体"/>
          <w:sz w:val="24"/>
          <w:lang w:bidi="ar"/>
        </w:rPr>
        <w:t>)</w:t>
      </w:r>
      <w:r>
        <w:rPr>
          <w:rFonts w:hint="eastAsia" w:ascii="宋体" w:hAnsi="宋体" w:cs="宋体"/>
          <w:sz w:val="24"/>
          <w:lang w:bidi="ar"/>
        </w:rPr>
        <w:t>与施工单位</w:t>
      </w:r>
      <w:r>
        <w:rPr>
          <w:rFonts w:hint="eastAsia" w:ascii="宋体" w:hAnsi="宋体" w:cs="宋体"/>
          <w:bCs/>
          <w:color w:val="000000"/>
          <w:spacing w:val="8"/>
          <w:sz w:val="24"/>
          <w:u w:val="single"/>
          <w:lang w:val="en-US" w:eastAsia="zh-CN"/>
        </w:rPr>
        <w:t xml:space="preserve">               </w:t>
      </w:r>
      <w:r>
        <w:rPr>
          <w:rFonts w:ascii="宋体" w:hAnsi="宋体" w:cs="宋体"/>
          <w:sz w:val="24"/>
          <w:lang w:bidi="ar"/>
        </w:rPr>
        <w:t>(</w:t>
      </w:r>
      <w:r>
        <w:rPr>
          <w:rFonts w:hint="eastAsia" w:ascii="宋体" w:hAnsi="宋体" w:cs="宋体"/>
          <w:sz w:val="24"/>
          <w:lang w:bidi="ar"/>
        </w:rPr>
        <w:t>以下简称供应商</w:t>
      </w:r>
      <w:r>
        <w:rPr>
          <w:rFonts w:ascii="宋体" w:hAnsi="宋体" w:cs="宋体"/>
          <w:sz w:val="24"/>
          <w:lang w:bidi="ar"/>
        </w:rPr>
        <w:t>)</w:t>
      </w:r>
      <w:r>
        <w:rPr>
          <w:rFonts w:hint="eastAsia" w:ascii="宋体" w:hAnsi="宋体" w:cs="宋体"/>
          <w:sz w:val="24"/>
          <w:lang w:bidi="ar"/>
        </w:rPr>
        <w:t>，特签订本廉政合同书。</w:t>
      </w:r>
    </w:p>
    <w:p w14:paraId="2FFB3D02">
      <w:pPr>
        <w:spacing w:line="360" w:lineRule="auto"/>
        <w:ind w:firstLine="482" w:firstLineChars="200"/>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16BD6B18">
      <w:pPr>
        <w:spacing w:line="360" w:lineRule="auto"/>
        <w:ind w:firstLine="480" w:firstLineChars="200"/>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2C405CF1">
      <w:pPr>
        <w:spacing w:line="360" w:lineRule="auto"/>
        <w:ind w:firstLine="480" w:firstLineChars="200"/>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7650C471">
      <w:pPr>
        <w:spacing w:line="360" w:lineRule="auto"/>
        <w:ind w:firstLine="480" w:firstLineChars="200"/>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72050069">
      <w:pPr>
        <w:spacing w:line="360" w:lineRule="auto"/>
        <w:ind w:firstLine="480" w:firstLineChars="200"/>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4CE11401">
      <w:pPr>
        <w:spacing w:line="360" w:lineRule="auto"/>
        <w:ind w:firstLine="480" w:firstLineChars="200"/>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5992E92C">
      <w:pPr>
        <w:spacing w:line="360" w:lineRule="auto"/>
        <w:ind w:firstLine="480" w:firstLineChars="200"/>
        <w:rPr>
          <w:rFonts w:ascii="宋体" w:cs="宋体"/>
          <w:sz w:val="24"/>
        </w:rPr>
      </w:pPr>
      <w:r>
        <w:rPr>
          <w:rFonts w:hint="eastAsia" w:ascii="宋体" w:hAnsi="宋体" w:cs="宋体"/>
          <w:sz w:val="24"/>
          <w:lang w:bidi="ar"/>
        </w:rPr>
        <w:t>（五）不以损害国家、集体或第三人利益为代价获取不正当的利益。</w:t>
      </w:r>
    </w:p>
    <w:p w14:paraId="505419A9">
      <w:pPr>
        <w:spacing w:line="360" w:lineRule="auto"/>
        <w:ind w:firstLine="482" w:firstLineChars="200"/>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131D0E07">
      <w:pPr>
        <w:spacing w:line="360" w:lineRule="auto"/>
        <w:ind w:firstLine="480" w:firstLineChars="200"/>
        <w:rPr>
          <w:rFonts w:ascii="宋体" w:cs="宋体"/>
          <w:sz w:val="24"/>
        </w:rPr>
      </w:pPr>
      <w:r>
        <w:rPr>
          <w:rFonts w:hint="eastAsia" w:ascii="宋体" w:hAnsi="宋体" w:cs="宋体"/>
          <w:sz w:val="24"/>
          <w:lang w:bidi="ar"/>
        </w:rPr>
        <w:t>采购人工作人员在工程建设中应遵守如下规定：</w:t>
      </w:r>
    </w:p>
    <w:p w14:paraId="141D5B8B">
      <w:pPr>
        <w:spacing w:line="360" w:lineRule="auto"/>
        <w:ind w:firstLine="480" w:firstLineChars="200"/>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79BE7F21">
      <w:pPr>
        <w:spacing w:line="360" w:lineRule="auto"/>
        <w:ind w:firstLine="480" w:firstLineChars="200"/>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25B050A2">
      <w:pPr>
        <w:spacing w:line="360" w:lineRule="auto"/>
        <w:ind w:firstLine="480" w:firstLineChars="200"/>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27F957EF">
      <w:pPr>
        <w:spacing w:line="360" w:lineRule="auto"/>
        <w:ind w:firstLine="480" w:firstLineChars="200"/>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26F933DB">
      <w:pPr>
        <w:spacing w:line="360" w:lineRule="auto"/>
        <w:ind w:firstLine="480" w:firstLineChars="200"/>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77DBD09D">
      <w:pPr>
        <w:spacing w:line="360" w:lineRule="auto"/>
        <w:ind w:firstLine="480" w:firstLineChars="200"/>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3154C943">
      <w:pPr>
        <w:spacing w:line="360" w:lineRule="auto"/>
        <w:ind w:firstLine="480" w:firstLineChars="200"/>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0193822A">
      <w:pPr>
        <w:spacing w:line="360" w:lineRule="auto"/>
        <w:ind w:firstLine="480" w:firstLineChars="200"/>
        <w:rPr>
          <w:rFonts w:ascii="宋体" w:cs="宋体"/>
          <w:sz w:val="24"/>
        </w:rPr>
      </w:pPr>
      <w:r>
        <w:rPr>
          <w:rFonts w:hint="eastAsia" w:ascii="宋体" w:hAnsi="宋体" w:cs="宋体"/>
          <w:sz w:val="24"/>
          <w:lang w:bidi="ar"/>
        </w:rPr>
        <w:t>（八）其它有关违反廉政规定的行为。</w:t>
      </w:r>
    </w:p>
    <w:p w14:paraId="4528D4A5">
      <w:pPr>
        <w:spacing w:line="360" w:lineRule="auto"/>
        <w:ind w:firstLine="482" w:firstLineChars="200"/>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4C98AD73">
      <w:pPr>
        <w:spacing w:line="360" w:lineRule="auto"/>
        <w:ind w:firstLine="480" w:firstLineChars="200"/>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3CED10A3">
      <w:pPr>
        <w:spacing w:line="360" w:lineRule="auto"/>
        <w:ind w:firstLine="480" w:firstLineChars="200"/>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7C76CE17">
      <w:pPr>
        <w:spacing w:line="360" w:lineRule="auto"/>
        <w:ind w:firstLine="480" w:firstLineChars="200"/>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7176AFEB">
      <w:pPr>
        <w:spacing w:line="360" w:lineRule="auto"/>
        <w:ind w:firstLine="480" w:firstLineChars="200"/>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19693395">
      <w:pPr>
        <w:spacing w:line="360" w:lineRule="auto"/>
        <w:ind w:firstLine="480" w:firstLineChars="200"/>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69E3A679">
      <w:pPr>
        <w:spacing w:line="360" w:lineRule="auto"/>
        <w:ind w:firstLine="480" w:firstLineChars="200"/>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3277FBAF">
      <w:pPr>
        <w:spacing w:line="360" w:lineRule="auto"/>
        <w:ind w:firstLine="480" w:firstLineChars="200"/>
        <w:rPr>
          <w:rFonts w:ascii="宋体" w:cs="宋体"/>
          <w:sz w:val="24"/>
        </w:rPr>
      </w:pPr>
      <w:r>
        <w:rPr>
          <w:rFonts w:hint="eastAsia" w:ascii="宋体" w:hAnsi="宋体" w:cs="宋体"/>
          <w:sz w:val="24"/>
          <w:lang w:bidi="ar"/>
        </w:rPr>
        <w:t>（六）不准利用黄、赌、贿等各种手段拉拢腐蚀采购人工作人员。</w:t>
      </w:r>
    </w:p>
    <w:p w14:paraId="1A4221D2">
      <w:pPr>
        <w:spacing w:line="360" w:lineRule="auto"/>
        <w:ind w:firstLine="480" w:firstLineChars="200"/>
        <w:rPr>
          <w:rFonts w:ascii="宋体" w:cs="宋体"/>
          <w:sz w:val="24"/>
        </w:rPr>
      </w:pPr>
      <w:r>
        <w:rPr>
          <w:rFonts w:hint="eastAsia" w:ascii="宋体" w:hAnsi="宋体" w:cs="宋体"/>
          <w:sz w:val="24"/>
          <w:lang w:bidi="ar"/>
        </w:rPr>
        <w:t>（七）其它有关违反廉政规定的行为。</w:t>
      </w:r>
    </w:p>
    <w:p w14:paraId="094A0094">
      <w:pPr>
        <w:spacing w:line="360" w:lineRule="auto"/>
        <w:ind w:firstLine="482" w:firstLineChars="200"/>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589BB858">
      <w:pPr>
        <w:spacing w:line="360" w:lineRule="auto"/>
        <w:ind w:firstLine="480" w:firstLineChars="200"/>
        <w:rPr>
          <w:rFonts w:ascii="宋体" w:cs="宋体"/>
          <w:sz w:val="24"/>
        </w:rPr>
      </w:pPr>
      <w:r>
        <w:rPr>
          <w:rFonts w:hint="eastAsia" w:ascii="宋体" w:hAnsi="宋体" w:cs="宋体"/>
          <w:sz w:val="24"/>
          <w:lang w:bidi="ar"/>
        </w:rPr>
        <w:t>（一）采购人若违反本承诺规定</w:t>
      </w:r>
      <w:r>
        <w:rPr>
          <w:rFonts w:ascii="宋体" w:cs="宋体"/>
          <w:sz w:val="24"/>
          <w:lang w:bidi="ar"/>
        </w:rPr>
        <w:t>,</w:t>
      </w:r>
      <w:r>
        <w:rPr>
          <w:rFonts w:hint="eastAsia" w:ascii="宋体" w:hAnsi="宋体" w:cs="宋体"/>
          <w:sz w:val="24"/>
          <w:lang w:bidi="ar"/>
        </w:rPr>
        <w:t>按照干部管理权限</w:t>
      </w:r>
      <w:r>
        <w:rPr>
          <w:rFonts w:ascii="宋体" w:cs="宋体"/>
          <w:sz w:val="24"/>
          <w:lang w:bidi="ar"/>
        </w:rPr>
        <w:t>,</w:t>
      </w:r>
      <w:r>
        <w:rPr>
          <w:rFonts w:hint="eastAsia" w:ascii="宋体" w:hAnsi="宋体" w:cs="宋体"/>
          <w:sz w:val="24"/>
          <w:lang w:bidi="ar"/>
        </w:rPr>
        <w:t>依据《中国共产党党内纪律处分条例》、《中华人民共和国公务员法》</w:t>
      </w:r>
      <w:r>
        <w:rPr>
          <w:rFonts w:ascii="宋体" w:cs="宋体"/>
          <w:sz w:val="24"/>
          <w:lang w:bidi="ar"/>
        </w:rPr>
        <w:t>,</w:t>
      </w:r>
      <w:r>
        <w:rPr>
          <w:rFonts w:hint="eastAsia" w:ascii="宋体" w:hAnsi="宋体" w:cs="宋体"/>
          <w:sz w:val="24"/>
          <w:lang w:bidi="ar"/>
        </w:rPr>
        <w:t>属于一般错误的</w:t>
      </w:r>
      <w:r>
        <w:rPr>
          <w:rFonts w:ascii="宋体" w:cs="宋体"/>
          <w:sz w:val="24"/>
          <w:lang w:bidi="ar"/>
        </w:rPr>
        <w:t>,</w:t>
      </w:r>
      <w:r>
        <w:rPr>
          <w:rFonts w:hint="eastAsia" w:ascii="宋体" w:hAnsi="宋体" w:cs="宋体"/>
          <w:sz w:val="24"/>
          <w:lang w:bidi="ar"/>
        </w:rPr>
        <w:t>对其实施警示训诫；违纪违规的</w:t>
      </w:r>
      <w:r>
        <w:rPr>
          <w:rFonts w:ascii="宋体" w:cs="宋体"/>
          <w:sz w:val="24"/>
          <w:lang w:bidi="ar"/>
        </w:rPr>
        <w:t>,</w:t>
      </w:r>
      <w:r>
        <w:rPr>
          <w:rFonts w:hint="eastAsia" w:ascii="宋体" w:hAnsi="宋体" w:cs="宋体"/>
          <w:sz w:val="24"/>
          <w:lang w:bidi="ar"/>
        </w:rPr>
        <w:t>给予党纪、政纪处分；涉嫌犯罪的</w:t>
      </w:r>
      <w:r>
        <w:rPr>
          <w:rFonts w:ascii="宋体" w:cs="宋体"/>
          <w:sz w:val="24"/>
          <w:lang w:bidi="ar"/>
        </w:rPr>
        <w:t>,</w:t>
      </w:r>
      <w:r>
        <w:rPr>
          <w:rFonts w:hint="eastAsia" w:ascii="宋体" w:hAnsi="宋体" w:cs="宋体"/>
          <w:sz w:val="24"/>
          <w:lang w:bidi="ar"/>
        </w:rPr>
        <w:t>移交司法机关追究刑事责任。</w:t>
      </w:r>
    </w:p>
    <w:p w14:paraId="28578A1B">
      <w:pPr>
        <w:spacing w:line="360" w:lineRule="auto"/>
        <w:ind w:firstLine="480" w:firstLineChars="200"/>
        <w:rPr>
          <w:rFonts w:ascii="宋体" w:cs="宋体"/>
          <w:sz w:val="24"/>
        </w:rPr>
      </w:pPr>
      <w:r>
        <w:rPr>
          <w:rFonts w:hint="eastAsia" w:ascii="宋体" w:hAnsi="宋体" w:cs="宋体"/>
          <w:sz w:val="24"/>
          <w:lang w:bidi="ar"/>
        </w:rPr>
        <w:t>（二）供应商若违反本承诺规定</w:t>
      </w:r>
      <w:r>
        <w:rPr>
          <w:rFonts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621A826F">
      <w:pPr>
        <w:spacing w:line="360" w:lineRule="auto"/>
        <w:ind w:firstLine="482" w:firstLineChars="200"/>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7B91397D">
      <w:pPr>
        <w:numPr>
          <w:ilvl w:val="0"/>
          <w:numId w:val="1"/>
        </w:numPr>
        <w:spacing w:line="360" w:lineRule="auto"/>
        <w:ind w:firstLine="480" w:firstLineChars="200"/>
        <w:rPr>
          <w:rFonts w:ascii="宋体" w:cs="宋体"/>
          <w:sz w:val="24"/>
        </w:rPr>
      </w:pPr>
      <w:r>
        <w:rPr>
          <w:rFonts w:hint="eastAsia" w:ascii="宋体" w:hAnsi="宋体" w:cs="宋体"/>
          <w:sz w:val="24"/>
          <w:lang w:bidi="ar"/>
        </w:rPr>
        <w:t>本合同书由各方单位或上级主管单位的纪检、监察部门负责监督执行。</w:t>
      </w:r>
    </w:p>
    <w:p w14:paraId="3718FDCF">
      <w:pPr>
        <w:pStyle w:val="3"/>
        <w:numPr>
          <w:ilvl w:val="0"/>
          <w:numId w:val="1"/>
        </w:numPr>
        <w:autoSpaceDE/>
        <w:autoSpaceDN/>
        <w:adjustRightInd/>
        <w:spacing w:line="360" w:lineRule="auto"/>
        <w:ind w:firstLine="480"/>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7B235339">
      <w:pPr>
        <w:pStyle w:val="3"/>
        <w:numPr>
          <w:ilvl w:val="0"/>
          <w:numId w:val="1"/>
        </w:numPr>
        <w:autoSpaceDE/>
        <w:autoSpaceDN/>
        <w:adjustRightInd/>
        <w:spacing w:line="360" w:lineRule="auto"/>
        <w:ind w:firstLine="480"/>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4C8E0288">
      <w:pPr>
        <w:pStyle w:val="3"/>
        <w:spacing w:line="360" w:lineRule="auto"/>
        <w:ind w:firstLine="480"/>
        <w:rPr>
          <w:rFonts w:ascii="宋体" w:cs="宋体"/>
          <w:sz w:val="24"/>
          <w:szCs w:val="24"/>
        </w:rPr>
      </w:pPr>
      <w:r>
        <w:rPr>
          <w:rFonts w:ascii="宋体" w:hAnsi="宋体" w:cs="宋体"/>
          <w:sz w:val="24"/>
          <w:szCs w:val="24"/>
        </w:rPr>
        <w:t xml:space="preserve">   </w:t>
      </w:r>
    </w:p>
    <w:p w14:paraId="43968A42">
      <w:pPr>
        <w:pStyle w:val="3"/>
        <w:spacing w:line="360" w:lineRule="auto"/>
        <w:ind w:firstLine="480"/>
        <w:rPr>
          <w:rFonts w:ascii="宋体" w:cs="宋体"/>
          <w:sz w:val="24"/>
          <w:szCs w:val="24"/>
        </w:rPr>
      </w:pPr>
      <w:r>
        <w:rPr>
          <w:rFonts w:ascii="宋体" w:hAnsi="宋体" w:cs="宋体"/>
          <w:sz w:val="24"/>
          <w:szCs w:val="24"/>
        </w:rPr>
        <w:t xml:space="preserve"> </w:t>
      </w:r>
    </w:p>
    <w:p w14:paraId="3B9196C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2E5F751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108D800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1C8504F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AD53309">
      <w:pPr>
        <w:spacing w:line="360" w:lineRule="auto"/>
        <w:ind w:firstLine="5760" w:firstLineChars="2400"/>
        <w:rPr>
          <w:rFonts w:ascii="宋体" w:cs="宋体"/>
          <w:sz w:val="24"/>
        </w:rPr>
      </w:pPr>
      <w:r>
        <w:rPr>
          <w:rFonts w:ascii="宋体" w:hAnsi="宋体" w:cs="宋体"/>
          <w:sz w:val="24"/>
          <w:lang w:bidi="ar"/>
        </w:rPr>
        <w:t xml:space="preserve">  </w:t>
      </w:r>
    </w:p>
    <w:p w14:paraId="05E8B99A">
      <w:pPr>
        <w:pStyle w:val="5"/>
        <w:ind w:firstLine="1200" w:firstLineChars="500"/>
        <w:rPr>
          <w:rFonts w:ascii="宋体" w:hAnsi="宋体" w:cs="宋体"/>
          <w:color w:val="auto"/>
          <w:lang w:bidi="ar"/>
        </w:rPr>
      </w:pPr>
    </w:p>
    <w:p w14:paraId="4E5E2A2E">
      <w:pPr>
        <w:spacing w:line="360" w:lineRule="auto"/>
        <w:jc w:val="left"/>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5DE2A4B8">
      <w:pPr>
        <w:spacing w:line="360" w:lineRule="auto"/>
        <w:jc w:val="left"/>
        <w:rPr>
          <w:rFonts w:hint="eastAsia" w:ascii="新宋体" w:hAnsi="新宋体" w:eastAsia="新宋体" w:cs="新宋体"/>
          <w:b/>
          <w:sz w:val="24"/>
          <w:u w:val="single"/>
          <w:lang w:bidi="ar"/>
        </w:rPr>
      </w:pPr>
      <w:r>
        <w:rPr>
          <w:rFonts w:hint="eastAsia" w:ascii="新宋体" w:hAnsi="新宋体" w:eastAsia="新宋体" w:cs="新宋体"/>
          <w:b/>
          <w:sz w:val="24"/>
          <w:lang w:bidi="ar"/>
        </w:rPr>
        <w:t>致：</w:t>
      </w:r>
      <w:r>
        <w:rPr>
          <w:rFonts w:hint="eastAsia" w:ascii="宋体" w:hAnsi="宋体" w:cs="宋体"/>
          <w:bCs/>
          <w:color w:val="000000"/>
          <w:spacing w:val="8"/>
          <w:sz w:val="24"/>
          <w:u w:val="single"/>
          <w:lang w:val="en-US" w:eastAsia="zh-CN"/>
        </w:rPr>
        <w:t xml:space="preserve">               </w:t>
      </w:r>
    </w:p>
    <w:p w14:paraId="360CF961">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我公司保证农民工工资按时发放</w:t>
      </w:r>
      <w:r>
        <w:rPr>
          <w:rFonts w:ascii="新宋体" w:hAnsi="新宋体" w:eastAsia="新宋体" w:cs="新宋体"/>
          <w:sz w:val="24"/>
          <w:lang w:bidi="ar"/>
        </w:rPr>
        <w:t>,</w:t>
      </w:r>
      <w:r>
        <w:rPr>
          <w:rFonts w:hint="eastAsia" w:ascii="新宋体" w:hAnsi="新宋体" w:eastAsia="新宋体" w:cs="新宋体"/>
          <w:sz w:val="24"/>
          <w:lang w:bidi="ar"/>
        </w:rPr>
        <w:t>避免拖欠或克扣农民工工资的现象发生。向贵单位郑重承诺如下：</w:t>
      </w:r>
    </w:p>
    <w:p w14:paraId="36CB16BA">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一、我们公司已充分认识到农民工工资发放的重要性</w:t>
      </w:r>
      <w:r>
        <w:rPr>
          <w:rFonts w:ascii="新宋体" w:hAnsi="新宋体" w:eastAsia="新宋体" w:cs="新宋体"/>
          <w:sz w:val="24"/>
          <w:lang w:bidi="ar"/>
        </w:rPr>
        <w:t>,</w:t>
      </w:r>
      <w:r>
        <w:rPr>
          <w:rFonts w:hint="eastAsia" w:ascii="新宋体" w:hAnsi="新宋体" w:eastAsia="新宋体" w:cs="新宋体"/>
          <w:sz w:val="24"/>
          <w:lang w:bidi="ar"/>
        </w:rPr>
        <w:t>中标后在组建项目领导班子的同时组建以项目经理为组长的农民工工资及相关问题专项解决工作组</w:t>
      </w:r>
      <w:r>
        <w:rPr>
          <w:rFonts w:ascii="新宋体" w:hAnsi="新宋体" w:eastAsia="新宋体" w:cs="新宋体"/>
          <w:sz w:val="24"/>
          <w:lang w:bidi="ar"/>
        </w:rPr>
        <w:t>,</w:t>
      </w:r>
      <w:r>
        <w:rPr>
          <w:rFonts w:hint="eastAsia" w:ascii="新宋体" w:hAnsi="新宋体" w:eastAsia="新宋体" w:cs="新宋体"/>
          <w:sz w:val="24"/>
          <w:lang w:bidi="ar"/>
        </w:rPr>
        <w:t>该工作组为常设机构</w:t>
      </w:r>
      <w:r>
        <w:rPr>
          <w:rFonts w:ascii="新宋体" w:hAnsi="新宋体" w:eastAsia="新宋体" w:cs="新宋体"/>
          <w:sz w:val="24"/>
          <w:lang w:bidi="ar"/>
        </w:rPr>
        <w:t>,</w:t>
      </w:r>
      <w:r>
        <w:rPr>
          <w:rFonts w:hint="eastAsia" w:ascii="新宋体" w:hAnsi="新宋体" w:eastAsia="新宋体" w:cs="新宋体"/>
          <w:sz w:val="24"/>
          <w:lang w:bidi="ar"/>
        </w:rPr>
        <w:t>随时负责解决与农民工有关的所有事宜。</w:t>
      </w:r>
    </w:p>
    <w:p w14:paraId="7F16371A">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二、无论我们是否能够及时获得工程款</w:t>
      </w:r>
      <w:r>
        <w:rPr>
          <w:rFonts w:ascii="新宋体" w:hAnsi="新宋体" w:eastAsia="新宋体" w:cs="新宋体"/>
          <w:sz w:val="24"/>
          <w:lang w:bidi="ar"/>
        </w:rPr>
        <w:t>,</w:t>
      </w:r>
      <w:r>
        <w:rPr>
          <w:rFonts w:hint="eastAsia" w:ascii="新宋体" w:hAnsi="新宋体" w:eastAsia="新宋体" w:cs="新宋体"/>
          <w:sz w:val="24"/>
          <w:lang w:bidi="ar"/>
        </w:rPr>
        <w:t>确保及时支付农民工工资</w:t>
      </w:r>
      <w:r>
        <w:rPr>
          <w:rFonts w:ascii="新宋体" w:hAnsi="新宋体" w:eastAsia="新宋体" w:cs="新宋体"/>
          <w:sz w:val="24"/>
          <w:lang w:bidi="ar"/>
        </w:rPr>
        <w:t>,</w:t>
      </w:r>
      <w:r>
        <w:rPr>
          <w:rFonts w:hint="eastAsia" w:ascii="新宋体" w:hAnsi="新宋体" w:eastAsia="新宋体" w:cs="新宋体"/>
          <w:sz w:val="24"/>
          <w:lang w:bidi="ar"/>
        </w:rPr>
        <w:t>并将工资直接发放给农民工本人。</w:t>
      </w:r>
    </w:p>
    <w:p w14:paraId="72514BA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三、在支付农民工工资时</w:t>
      </w:r>
      <w:r>
        <w:rPr>
          <w:rFonts w:ascii="新宋体" w:hAnsi="新宋体" w:eastAsia="新宋体" w:cs="新宋体"/>
          <w:sz w:val="24"/>
          <w:lang w:bidi="ar"/>
        </w:rPr>
        <w:t>,</w:t>
      </w:r>
      <w:r>
        <w:rPr>
          <w:rFonts w:hint="eastAsia" w:ascii="新宋体" w:hAnsi="新宋体" w:eastAsia="新宋体" w:cs="新宋体"/>
          <w:sz w:val="24"/>
          <w:lang w:bidi="ar"/>
        </w:rPr>
        <w:t>编制工资支付表</w:t>
      </w:r>
      <w:r>
        <w:rPr>
          <w:rFonts w:ascii="新宋体" w:hAnsi="新宋体" w:eastAsia="新宋体" w:cs="新宋体"/>
          <w:sz w:val="24"/>
          <w:lang w:bidi="ar"/>
        </w:rPr>
        <w:t>,</w:t>
      </w:r>
      <w:r>
        <w:rPr>
          <w:rFonts w:hint="eastAsia" w:ascii="新宋体" w:hAnsi="新宋体" w:eastAsia="新宋体" w:cs="新宋体"/>
          <w:sz w:val="24"/>
          <w:lang w:bidi="ar"/>
        </w:rPr>
        <w:t>如实记录工资支付情况</w:t>
      </w:r>
      <w:r>
        <w:rPr>
          <w:rFonts w:ascii="新宋体" w:hAnsi="新宋体" w:eastAsia="新宋体" w:cs="新宋体"/>
          <w:sz w:val="24"/>
          <w:lang w:bidi="ar"/>
        </w:rPr>
        <w:t>,</w:t>
      </w:r>
      <w:r>
        <w:rPr>
          <w:rFonts w:hint="eastAsia" w:ascii="新宋体" w:hAnsi="新宋体" w:eastAsia="新宋体" w:cs="新宋体"/>
          <w:sz w:val="24"/>
          <w:lang w:bidi="ar"/>
        </w:rPr>
        <w:t>并将有关记录保存备查。</w:t>
      </w:r>
    </w:p>
    <w:p w14:paraId="0159A1E1">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四、我们保证绝不违反规定将工程分包给不具备用工主体资格的组织或个人</w:t>
      </w:r>
      <w:r>
        <w:rPr>
          <w:rFonts w:ascii="新宋体" w:hAnsi="新宋体" w:eastAsia="新宋体" w:cs="新宋体"/>
          <w:sz w:val="24"/>
          <w:lang w:bidi="ar"/>
        </w:rPr>
        <w:t>,</w:t>
      </w:r>
      <w:r>
        <w:rPr>
          <w:rFonts w:hint="eastAsia" w:ascii="新宋体" w:hAnsi="新宋体" w:eastAsia="新宋体" w:cs="新宋体"/>
          <w:sz w:val="24"/>
          <w:lang w:bidi="ar"/>
        </w:rPr>
        <w:t>否则，贵单位有权要求其无条件退场；我公司负责处理善后事宜</w:t>
      </w:r>
      <w:r>
        <w:rPr>
          <w:rFonts w:ascii="新宋体" w:hAnsi="新宋体" w:eastAsia="新宋体" w:cs="新宋体"/>
          <w:sz w:val="24"/>
          <w:lang w:bidi="ar"/>
        </w:rPr>
        <w:t>,</w:t>
      </w:r>
      <w:r>
        <w:rPr>
          <w:rFonts w:hint="eastAsia" w:ascii="新宋体" w:hAnsi="新宋体" w:eastAsia="新宋体" w:cs="新宋体"/>
          <w:sz w:val="24"/>
          <w:lang w:bidi="ar"/>
        </w:rPr>
        <w:t>如出现滋事事件</w:t>
      </w:r>
      <w:r>
        <w:rPr>
          <w:rFonts w:ascii="新宋体" w:hAnsi="新宋体" w:eastAsia="新宋体" w:cs="新宋体"/>
          <w:sz w:val="24"/>
          <w:lang w:bidi="ar"/>
        </w:rPr>
        <w:t>,</w:t>
      </w:r>
      <w:r>
        <w:rPr>
          <w:rFonts w:hint="eastAsia" w:ascii="新宋体" w:hAnsi="新宋体" w:eastAsia="新宋体" w:cs="新宋体"/>
          <w:sz w:val="24"/>
          <w:lang w:bidi="ar"/>
        </w:rPr>
        <w:t>我公司负全部责任</w:t>
      </w:r>
      <w:r>
        <w:rPr>
          <w:rFonts w:ascii="新宋体" w:hAnsi="新宋体" w:eastAsia="新宋体" w:cs="新宋体"/>
          <w:sz w:val="24"/>
          <w:lang w:bidi="ar"/>
        </w:rPr>
        <w:t>,</w:t>
      </w:r>
      <w:r>
        <w:rPr>
          <w:rFonts w:hint="eastAsia" w:ascii="新宋体" w:hAnsi="新宋体" w:eastAsia="新宋体" w:cs="新宋体"/>
          <w:sz w:val="24"/>
          <w:lang w:bidi="ar"/>
        </w:rPr>
        <w:t>并接受贵单位每次</w:t>
      </w:r>
      <w:r>
        <w:rPr>
          <w:rFonts w:ascii="新宋体" w:hAnsi="新宋体" w:eastAsia="新宋体" w:cs="新宋体"/>
          <w:sz w:val="24"/>
          <w:lang w:bidi="ar"/>
        </w:rPr>
        <w:t>10000</w:t>
      </w:r>
      <w:r>
        <w:rPr>
          <w:rFonts w:hint="eastAsia" w:ascii="新宋体" w:hAnsi="新宋体" w:eastAsia="新宋体" w:cs="新宋体"/>
          <w:sz w:val="24"/>
          <w:lang w:bidi="ar"/>
        </w:rPr>
        <w:t>元以上的经济处罚。</w:t>
      </w:r>
    </w:p>
    <w:p w14:paraId="6655B038">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五、我们保证对劳务分包企业的工资支付情况及有关事宜</w:t>
      </w:r>
      <w:r>
        <w:rPr>
          <w:rFonts w:ascii="新宋体" w:hAnsi="新宋体" w:eastAsia="新宋体" w:cs="新宋体"/>
          <w:sz w:val="24"/>
          <w:lang w:bidi="ar"/>
        </w:rPr>
        <w:t>,</w:t>
      </w:r>
      <w:r>
        <w:rPr>
          <w:rFonts w:hint="eastAsia" w:ascii="新宋体" w:hAnsi="新宋体" w:eastAsia="新宋体" w:cs="新宋体"/>
          <w:sz w:val="24"/>
          <w:lang w:bidi="ar"/>
        </w:rPr>
        <w:t>进行全方位监督</w:t>
      </w:r>
      <w:r>
        <w:rPr>
          <w:rFonts w:ascii="新宋体" w:hAnsi="新宋体" w:eastAsia="新宋体" w:cs="新宋体"/>
          <w:sz w:val="24"/>
          <w:lang w:bidi="ar"/>
        </w:rPr>
        <w:t>,</w:t>
      </w:r>
      <w:r>
        <w:rPr>
          <w:rFonts w:hint="eastAsia" w:ascii="新宋体" w:hAnsi="新宋体" w:eastAsia="新宋体" w:cs="新宋体"/>
          <w:sz w:val="24"/>
          <w:lang w:bidi="ar"/>
        </w:rPr>
        <w:t>确保农民工及时足额领到工资。</w:t>
      </w:r>
    </w:p>
    <w:p w14:paraId="1312CE43">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六、我公司为避免出现拖欠或克扣农民工工资等现象</w:t>
      </w:r>
      <w:r>
        <w:rPr>
          <w:rFonts w:ascii="新宋体" w:hAnsi="新宋体" w:eastAsia="新宋体" w:cs="新宋体"/>
          <w:sz w:val="24"/>
          <w:lang w:bidi="ar"/>
        </w:rPr>
        <w:t>,</w:t>
      </w:r>
      <w:r>
        <w:rPr>
          <w:rFonts w:hint="eastAsia" w:ascii="新宋体" w:hAnsi="新宋体" w:eastAsia="新宋体" w:cs="新宋体"/>
          <w:sz w:val="24"/>
          <w:lang w:bidi="ar"/>
        </w:rPr>
        <w:t>建立了农民工工资储备金应急机制</w:t>
      </w:r>
      <w:r>
        <w:rPr>
          <w:rFonts w:ascii="新宋体" w:hAnsi="新宋体" w:eastAsia="新宋体" w:cs="新宋体"/>
          <w:sz w:val="24"/>
          <w:lang w:bidi="ar"/>
        </w:rPr>
        <w:t>,</w:t>
      </w:r>
      <w:r>
        <w:rPr>
          <w:rFonts w:hint="eastAsia" w:ascii="新宋体" w:hAnsi="新宋体" w:eastAsia="新宋体" w:cs="新宋体"/>
          <w:sz w:val="24"/>
          <w:lang w:bidi="ar"/>
        </w:rPr>
        <w:t>防止出现因拖欠农民工工资而引发群体性上访事件。</w:t>
      </w:r>
    </w:p>
    <w:p w14:paraId="04DE30DD">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七、我公司在支付农民工资时</w:t>
      </w:r>
      <w:r>
        <w:rPr>
          <w:rFonts w:ascii="新宋体" w:hAnsi="新宋体" w:eastAsia="新宋体" w:cs="新宋体"/>
          <w:sz w:val="24"/>
          <w:lang w:bidi="ar"/>
        </w:rPr>
        <w:t>,</w:t>
      </w:r>
      <w:r>
        <w:rPr>
          <w:rFonts w:hint="eastAsia" w:ascii="新宋体" w:hAnsi="新宋体" w:eastAsia="新宋体" w:cs="新宋体"/>
          <w:sz w:val="24"/>
          <w:lang w:bidi="ar"/>
        </w:rPr>
        <w:t>随时接受贵单位及贵单位委托的监理公司的监督检查，并对提出的质疑做合理解释。</w:t>
      </w:r>
    </w:p>
    <w:p w14:paraId="1D76392F">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八、若由于我公司未处理好农民工工资及与农民工有关的所有事宜而产生纠纷</w:t>
      </w:r>
      <w:r>
        <w:rPr>
          <w:rFonts w:ascii="新宋体" w:hAnsi="新宋体" w:eastAsia="新宋体" w:cs="新宋体"/>
          <w:sz w:val="24"/>
          <w:lang w:bidi="ar"/>
        </w:rPr>
        <w:t>(</w:t>
      </w:r>
      <w:r>
        <w:rPr>
          <w:rFonts w:hint="eastAsia" w:ascii="新宋体" w:hAnsi="新宋体" w:eastAsia="新宋体" w:cs="新宋体"/>
          <w:sz w:val="24"/>
          <w:lang w:bidi="ar"/>
        </w:rPr>
        <w:t>如投诉、打架、滋事等事件</w:t>
      </w:r>
      <w:r>
        <w:rPr>
          <w:rFonts w:ascii="新宋体" w:hAnsi="新宋体" w:eastAsia="新宋体" w:cs="新宋体"/>
          <w:sz w:val="24"/>
          <w:lang w:bidi="ar"/>
        </w:rPr>
        <w:t>)</w:t>
      </w:r>
      <w:r>
        <w:rPr>
          <w:rFonts w:hint="eastAsia" w:ascii="新宋体" w:hAnsi="新宋体" w:eastAsia="新宋体" w:cs="新宋体"/>
          <w:sz w:val="24"/>
          <w:lang w:bidi="ar"/>
        </w:rPr>
        <w:t>，由此给贵单位造成恶劣影响或干扰贵中心正常工作</w:t>
      </w:r>
      <w:r>
        <w:rPr>
          <w:rFonts w:ascii="新宋体" w:hAnsi="新宋体" w:eastAsia="新宋体" w:cs="新宋体"/>
          <w:sz w:val="24"/>
          <w:lang w:bidi="ar"/>
        </w:rPr>
        <w:t>,</w:t>
      </w:r>
      <w:r>
        <w:rPr>
          <w:rFonts w:hint="eastAsia" w:ascii="新宋体" w:hAnsi="新宋体" w:eastAsia="新宋体" w:cs="新宋体"/>
          <w:sz w:val="24"/>
          <w:lang w:bidi="ar"/>
        </w:rPr>
        <w:t>我公司愿接受每次人民币</w:t>
      </w:r>
      <w:r>
        <w:rPr>
          <w:rFonts w:ascii="新宋体" w:hAnsi="新宋体" w:eastAsia="新宋体" w:cs="新宋体"/>
          <w:sz w:val="24"/>
          <w:lang w:bidi="ar"/>
        </w:rPr>
        <w:t>50000</w:t>
      </w:r>
      <w:r>
        <w:rPr>
          <w:rFonts w:hint="eastAsia" w:ascii="新宋体" w:hAnsi="新宋体" w:eastAsia="新宋体" w:cs="新宋体"/>
          <w:sz w:val="24"/>
          <w:lang w:bidi="ar"/>
        </w:rPr>
        <w:t>元的违约处罚；贵单位还有权对导致纠纷的事件进行处理，所发生费用从支付我公司工程款中扣减</w:t>
      </w:r>
      <w:r>
        <w:rPr>
          <w:rFonts w:ascii="新宋体" w:hAnsi="新宋体" w:eastAsia="新宋体" w:cs="新宋体"/>
          <w:sz w:val="24"/>
          <w:lang w:bidi="ar"/>
        </w:rPr>
        <w:t>,</w:t>
      </w:r>
      <w:r>
        <w:rPr>
          <w:rFonts w:hint="eastAsia" w:ascii="新宋体" w:hAnsi="新宋体" w:eastAsia="新宋体" w:cs="新宋体"/>
          <w:sz w:val="24"/>
          <w:lang w:bidi="ar"/>
        </w:rPr>
        <w:t>无需征得我公司同意。</w:t>
      </w:r>
    </w:p>
    <w:p w14:paraId="392B939B">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特此承诺</w:t>
      </w:r>
      <w:r>
        <w:rPr>
          <w:rFonts w:ascii="新宋体" w:hAnsi="新宋体" w:eastAsia="新宋体" w:cs="新宋体"/>
          <w:sz w:val="24"/>
          <w:lang w:bidi="ar"/>
        </w:rPr>
        <w:t>!</w:t>
      </w:r>
    </w:p>
    <w:p w14:paraId="031BB927">
      <w:pPr>
        <w:pStyle w:val="5"/>
        <w:rPr>
          <w:lang w:bidi="ar"/>
        </w:rPr>
      </w:pPr>
    </w:p>
    <w:p w14:paraId="1504940D">
      <w:pPr>
        <w:spacing w:line="360" w:lineRule="auto"/>
        <w:jc w:val="left"/>
        <w:rPr>
          <w:rFonts w:hint="eastAsia" w:ascii="新宋体" w:hAnsi="新宋体" w:eastAsia="新宋体" w:cs="新宋体"/>
          <w:sz w:val="24"/>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承包单位：</w:t>
      </w:r>
      <w:r>
        <w:rPr>
          <w:rFonts w:ascii="新宋体" w:hAnsi="新宋体" w:eastAsia="新宋体" w:cs="新宋体"/>
          <w:sz w:val="24"/>
          <w:lang w:bidi="ar"/>
        </w:rPr>
        <w:t>(</w:t>
      </w:r>
      <w:r>
        <w:rPr>
          <w:rFonts w:hint="eastAsia" w:ascii="新宋体" w:hAnsi="新宋体" w:eastAsia="新宋体" w:cs="新宋体"/>
          <w:sz w:val="24"/>
          <w:lang w:bidi="ar"/>
        </w:rPr>
        <w:t>盖章</w:t>
      </w:r>
      <w:r>
        <w:rPr>
          <w:rFonts w:ascii="新宋体" w:hAnsi="新宋体" w:eastAsia="新宋体" w:cs="新宋体"/>
          <w:sz w:val="24"/>
          <w:lang w:bidi="ar"/>
        </w:rPr>
        <w:t>)</w:t>
      </w:r>
    </w:p>
    <w:p w14:paraId="39F63B78">
      <w:pPr>
        <w:ind w:firstLine="5520" w:firstLineChars="2300"/>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p>
    <w:sectPr>
      <w:footerReference r:id="rId5" w:type="default"/>
      <w:pgSz w:w="11906" w:h="16838"/>
      <w:pgMar w:top="1417" w:right="1417" w:bottom="1417" w:left="1417"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05E9D">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E9098C">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4E9098C">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BE3313"/>
    <w:rsid w:val="04CD5D15"/>
    <w:rsid w:val="05A60BC0"/>
    <w:rsid w:val="09C86F91"/>
    <w:rsid w:val="0C686809"/>
    <w:rsid w:val="12713995"/>
    <w:rsid w:val="1295509F"/>
    <w:rsid w:val="18D966D2"/>
    <w:rsid w:val="1C2F5EBC"/>
    <w:rsid w:val="1C370023"/>
    <w:rsid w:val="1FBE3313"/>
    <w:rsid w:val="20950F81"/>
    <w:rsid w:val="20FD30AD"/>
    <w:rsid w:val="22486A69"/>
    <w:rsid w:val="23F70746"/>
    <w:rsid w:val="265A298D"/>
    <w:rsid w:val="291D3C33"/>
    <w:rsid w:val="2B7946C8"/>
    <w:rsid w:val="2CA3146B"/>
    <w:rsid w:val="2D1A743F"/>
    <w:rsid w:val="327F0285"/>
    <w:rsid w:val="3FDF4BCE"/>
    <w:rsid w:val="586C6306"/>
    <w:rsid w:val="5C4727DA"/>
    <w:rsid w:val="5EE914AC"/>
    <w:rsid w:val="66A96604"/>
    <w:rsid w:val="69DA13EA"/>
    <w:rsid w:val="6C6164CF"/>
    <w:rsid w:val="6CDA5ADC"/>
    <w:rsid w:val="6D9E5C58"/>
    <w:rsid w:val="75093403"/>
    <w:rsid w:val="79EE3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line="360" w:lineRule="auto"/>
      <w:ind w:firstLine="200" w:firstLineChars="200"/>
      <w:outlineLvl w:val="2"/>
    </w:pPr>
    <w:rPr>
      <w:rFonts w:eastAsia="黑体"/>
      <w:b/>
      <w:bCs/>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annotation text"/>
    <w:basedOn w:val="1"/>
    <w:qFormat/>
    <w:uiPriority w:val="0"/>
    <w:pPr>
      <w:jc w:val="left"/>
    </w:pPr>
  </w:style>
  <w:style w:type="paragraph" w:styleId="5">
    <w:name w:val="Body Text"/>
    <w:basedOn w:val="1"/>
    <w:next w:val="1"/>
    <w:qFormat/>
    <w:uiPriority w:val="99"/>
    <w:rPr>
      <w:color w:val="993300"/>
      <w:sz w:val="24"/>
    </w:rPr>
  </w:style>
  <w:style w:type="paragraph" w:styleId="6">
    <w:name w:val="Body Text Indent"/>
    <w:basedOn w:val="1"/>
    <w:qFormat/>
    <w:uiPriority w:val="0"/>
    <w:pPr>
      <w:ind w:firstLine="480"/>
    </w:pPr>
    <w:rPr>
      <w:rFonts w:ascii="宋体" w:hAnsi="宋体"/>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able of figures"/>
    <w:basedOn w:val="1"/>
    <w:next w:val="1"/>
    <w:qFormat/>
    <w:uiPriority w:val="0"/>
    <w:pPr>
      <w:spacing w:line="360" w:lineRule="auto"/>
      <w:ind w:hanging="200"/>
    </w:pPr>
    <w:rPr>
      <w:rFonts w:ascii="宋体"/>
      <w:kern w:val="0"/>
      <w:sz w:val="20"/>
      <w:szCs w:val="20"/>
    </w:rPr>
  </w:style>
  <w:style w:type="paragraph" w:styleId="10">
    <w:name w:val="Title"/>
    <w:basedOn w:val="1"/>
    <w:next w:val="1"/>
    <w:qFormat/>
    <w:uiPriority w:val="0"/>
    <w:pPr>
      <w:spacing w:before="240" w:after="60"/>
      <w:jc w:val="center"/>
      <w:outlineLvl w:val="0"/>
    </w:pPr>
    <w:rPr>
      <w:rFonts w:ascii="Cambria" w:hAnsi="Cambria"/>
      <w:b/>
      <w:bCs/>
      <w:sz w:val="32"/>
      <w:szCs w:val="32"/>
    </w:rPr>
  </w:style>
  <w:style w:type="paragraph" w:styleId="11">
    <w:name w:val="Body Text First Indent 2"/>
    <w:basedOn w:val="6"/>
    <w:next w:val="1"/>
    <w:qFormat/>
    <w:uiPriority w:val="0"/>
    <w:pPr>
      <w:ind w:firstLine="420"/>
    </w:pPr>
  </w:style>
  <w:style w:type="character" w:styleId="14">
    <w:name w:val="page number"/>
    <w:basedOn w:val="13"/>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8354</Words>
  <Characters>8409</Characters>
  <Lines>0</Lines>
  <Paragraphs>0</Paragraphs>
  <TotalTime>4</TotalTime>
  <ScaleCrop>false</ScaleCrop>
  <LinksUpToDate>false</LinksUpToDate>
  <CharactersWithSpaces>9129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2026-06-10T03:02:00Z</dcterms:created>
  <dc:creator>田晶lovelife</dc:creator>
  <cp:lastModifiedBy>Administrator</cp:lastModifiedBy>
  <dcterms:modified xsi:type="dcterms:W3CDTF">2026-07-03T07:41:37Z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AFE10BC9CB754303B8858F09231C7579_13</vt:lpwstr>
  </property>
  <property fmtid="{D5CDD505-2E9C-101B-9397-08002B2CF9AE}" pid="4" name="KSOTemplateDocerSaveRecord">
    <vt:lpwstr>eyJoZGlkIjoiYjhkMGZjZGYzZDNmM2JkYzM4YTQzYjJmZTU3OThhMGEiLCJ1c2VySWQiOiI0OTk3NzY1ODMifQ==</vt:lpwstr>
  </property>
</Properties>
</file>