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F98745">
      <w:pPr>
        <w:keepNext w:val="0"/>
        <w:keepLines w:val="0"/>
        <w:pageBreakBefore w:val="0"/>
        <w:wordWrap/>
        <w:overflowPunct/>
        <w:topLinePunct w:val="0"/>
        <w:bidi w:val="0"/>
        <w:spacing w:before="91" w:line="500" w:lineRule="exact"/>
        <w:jc w:val="center"/>
        <w:outlineLvl w:val="0"/>
        <w:rPr>
          <w:rFonts w:hint="eastAsia" w:ascii="仿宋" w:hAnsi="仿宋" w:eastAsia="仿宋" w:cs="仿宋"/>
          <w:b/>
          <w:bCs/>
          <w:spacing w:val="-6"/>
          <w:sz w:val="44"/>
          <w:szCs w:val="44"/>
        </w:rPr>
      </w:pPr>
      <w:r>
        <w:rPr>
          <w:rFonts w:hint="eastAsia" w:ascii="仿宋" w:hAnsi="仿宋" w:eastAsia="仿宋" w:cs="仿宋"/>
          <w:b/>
          <w:bCs/>
          <w:spacing w:val="-6"/>
          <w:sz w:val="44"/>
          <w:szCs w:val="44"/>
          <w:lang w:eastAsia="zh-CN"/>
        </w:rPr>
        <w:t>石梯镇大石村道路水毁修复项目</w:t>
      </w:r>
      <w:r>
        <w:rPr>
          <w:rFonts w:hint="eastAsia" w:ascii="仿宋" w:hAnsi="仿宋" w:eastAsia="仿宋" w:cs="仿宋"/>
          <w:b/>
          <w:bCs/>
          <w:spacing w:val="-6"/>
          <w:sz w:val="44"/>
          <w:szCs w:val="44"/>
        </w:rPr>
        <w:t>磋商公告</w:t>
      </w:r>
    </w:p>
    <w:p w14:paraId="6B4F6CBC">
      <w:pPr>
        <w:keepNext w:val="0"/>
        <w:keepLines w:val="0"/>
        <w:pageBreakBefore w:val="0"/>
        <w:wordWrap/>
        <w:overflowPunct/>
        <w:topLinePunct w:val="0"/>
        <w:bidi w:val="0"/>
        <w:spacing w:before="168" w:line="500" w:lineRule="exact"/>
        <w:ind w:left="131" w:firstLine="530" w:firstLineChars="200"/>
        <w:outlineLvl w:val="1"/>
        <w:rPr>
          <w:rFonts w:hint="eastAsia" w:ascii="仿宋" w:hAnsi="仿宋" w:eastAsia="仿宋" w:cs="仿宋"/>
          <w:sz w:val="28"/>
          <w:szCs w:val="28"/>
        </w:rPr>
      </w:pPr>
      <w:r>
        <w:rPr>
          <w:rFonts w:hint="eastAsia" w:ascii="仿宋" w:hAnsi="仿宋" w:eastAsia="仿宋" w:cs="仿宋"/>
          <w:b/>
          <w:bCs/>
          <w:spacing w:val="-8"/>
          <w:sz w:val="28"/>
          <w:szCs w:val="28"/>
        </w:rPr>
        <w:t>项目概况</w:t>
      </w:r>
    </w:p>
    <w:p w14:paraId="264F081C">
      <w:pPr>
        <w:keepNext w:val="0"/>
        <w:keepLines w:val="0"/>
        <w:pageBreakBefore w:val="0"/>
        <w:widowControl w:val="0"/>
        <w:kinsoku/>
        <w:wordWrap/>
        <w:overflowPunct/>
        <w:topLinePunct w:val="0"/>
        <w:autoSpaceDE/>
        <w:autoSpaceDN/>
        <w:bidi w:val="0"/>
        <w:adjustRightInd/>
        <w:snapToGrid/>
        <w:spacing w:line="500" w:lineRule="exact"/>
        <w:ind w:firstLine="564" w:firstLineChars="200"/>
        <w:textAlignment w:val="auto"/>
        <w:rPr>
          <w:rFonts w:hint="eastAsia" w:ascii="仿宋" w:hAnsi="仿宋" w:eastAsia="仿宋" w:cs="仿宋"/>
          <w:sz w:val="28"/>
          <w:szCs w:val="28"/>
        </w:rPr>
      </w:pPr>
      <w:r>
        <w:rPr>
          <w:rFonts w:hint="eastAsia" w:ascii="仿宋" w:hAnsi="仿宋" w:eastAsia="仿宋" w:cs="仿宋"/>
          <w:spacing w:val="1"/>
          <w:sz w:val="28"/>
          <w:szCs w:val="28"/>
          <w:lang w:eastAsia="zh-CN"/>
        </w:rPr>
        <w:t>石梯镇大石村道路水毁修复项目</w:t>
      </w:r>
      <w:r>
        <w:rPr>
          <w:rFonts w:hint="eastAsia" w:ascii="仿宋" w:hAnsi="仿宋" w:eastAsia="仿宋" w:cs="仿宋"/>
          <w:spacing w:val="1"/>
          <w:sz w:val="28"/>
          <w:szCs w:val="28"/>
        </w:rPr>
        <w:t>采购项</w:t>
      </w:r>
      <w:r>
        <w:rPr>
          <w:rFonts w:hint="eastAsia" w:ascii="仿宋" w:hAnsi="仿宋" w:eastAsia="仿宋" w:cs="仿宋"/>
          <w:sz w:val="28"/>
          <w:szCs w:val="28"/>
        </w:rPr>
        <w:t>目的潜在供</w:t>
      </w:r>
      <w:r>
        <w:rPr>
          <w:rFonts w:hint="eastAsia" w:ascii="仿宋" w:hAnsi="仿宋" w:eastAsia="仿宋" w:cs="仿宋"/>
          <w:spacing w:val="-1"/>
          <w:sz w:val="28"/>
          <w:szCs w:val="28"/>
        </w:rPr>
        <w:t>应商应在</w:t>
      </w:r>
      <w:r>
        <w:rPr>
          <w:rFonts w:hint="eastAsia" w:ascii="仿宋" w:hAnsi="仿宋" w:eastAsia="仿宋" w:cs="仿宋"/>
          <w:color w:val="auto"/>
          <w:sz w:val="28"/>
          <w:szCs w:val="28"/>
          <w:highlight w:val="none"/>
          <w:lang w:val="zh-CN" w:eastAsia="zh-CN"/>
        </w:rPr>
        <w:t>（中正翰元项目管理有限公司）安康市汉滨区育才西路金州国际城7-2-501室</w:t>
      </w:r>
      <w:r>
        <w:rPr>
          <w:rFonts w:hint="eastAsia" w:ascii="仿宋" w:hAnsi="仿宋" w:eastAsia="仿宋" w:cs="仿宋"/>
          <w:color w:val="auto"/>
          <w:sz w:val="28"/>
          <w:szCs w:val="28"/>
          <w:highlight w:val="none"/>
        </w:rPr>
        <w:t>获取采购文件，并于 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06</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04</w:t>
      </w:r>
      <w:r>
        <w:rPr>
          <w:rFonts w:hint="eastAsia" w:ascii="仿宋" w:hAnsi="仿宋" w:eastAsia="仿宋" w:cs="仿宋"/>
          <w:color w:val="auto"/>
          <w:sz w:val="28"/>
          <w:szCs w:val="28"/>
          <w:highlight w:val="none"/>
        </w:rPr>
        <w:t>日1</w:t>
      </w:r>
      <w:r>
        <w:rPr>
          <w:rFonts w:hint="eastAsia" w:ascii="仿宋" w:hAnsi="仿宋" w:eastAsia="仿宋" w:cs="仿宋"/>
          <w:color w:val="auto"/>
          <w:sz w:val="28"/>
          <w:szCs w:val="28"/>
          <w:highlight w:val="none"/>
          <w:lang w:val="en-US" w:eastAsia="zh-CN"/>
        </w:rPr>
        <w:t>0</w:t>
      </w:r>
      <w:r>
        <w:rPr>
          <w:rFonts w:hint="eastAsia" w:ascii="仿宋" w:hAnsi="仿宋" w:eastAsia="仿宋" w:cs="仿宋"/>
          <w:color w:val="auto"/>
          <w:sz w:val="28"/>
          <w:szCs w:val="28"/>
          <w:highlight w:val="none"/>
        </w:rPr>
        <w:t>时00分 （北京时间）前提交响应文件。</w:t>
      </w:r>
    </w:p>
    <w:p w14:paraId="07346CB0">
      <w:pPr>
        <w:keepNext w:val="0"/>
        <w:keepLines w:val="0"/>
        <w:pageBreakBefore w:val="0"/>
        <w:wordWrap/>
        <w:overflowPunct/>
        <w:topLinePunct w:val="0"/>
        <w:bidi w:val="0"/>
        <w:spacing w:before="1" w:line="500" w:lineRule="exact"/>
        <w:ind w:left="13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一、项目基本情况</w:t>
      </w:r>
    </w:p>
    <w:p w14:paraId="5001A942">
      <w:pPr>
        <w:keepNext w:val="0"/>
        <w:keepLines w:val="0"/>
        <w:pageBreakBefore w:val="0"/>
        <w:wordWrap/>
        <w:overflowPunct/>
        <w:topLinePunct w:val="0"/>
        <w:bidi w:val="0"/>
        <w:spacing w:before="103" w:line="500" w:lineRule="exact"/>
        <w:ind w:left="129" w:right="486" w:firstLine="556" w:firstLineChars="200"/>
        <w:jc w:val="both"/>
        <w:rPr>
          <w:rFonts w:hint="default" w:ascii="仿宋" w:hAnsi="仿宋" w:eastAsia="仿宋" w:cs="仿宋"/>
          <w:spacing w:val="1"/>
          <w:sz w:val="28"/>
          <w:szCs w:val="28"/>
          <w:lang w:val="en-US" w:eastAsia="zh-CN"/>
        </w:rPr>
      </w:pPr>
      <w:r>
        <w:rPr>
          <w:rFonts w:hint="eastAsia" w:ascii="仿宋" w:hAnsi="仿宋" w:eastAsia="仿宋" w:cs="仿宋"/>
          <w:spacing w:val="-1"/>
          <w:sz w:val="28"/>
          <w:szCs w:val="28"/>
        </w:rPr>
        <w:t>项目编号：</w:t>
      </w:r>
      <w:r>
        <w:rPr>
          <w:rFonts w:hint="eastAsia" w:ascii="仿宋" w:hAnsi="仿宋" w:eastAsia="仿宋" w:cs="仿宋"/>
          <w:spacing w:val="-1"/>
          <w:sz w:val="28"/>
          <w:szCs w:val="28"/>
          <w:lang w:eastAsia="zh-CN"/>
        </w:rPr>
        <w:t>ZZHYCG-AK2026-0</w:t>
      </w:r>
      <w:r>
        <w:rPr>
          <w:rFonts w:hint="eastAsia" w:ascii="仿宋" w:hAnsi="仿宋" w:eastAsia="仿宋" w:cs="仿宋"/>
          <w:spacing w:val="-1"/>
          <w:sz w:val="28"/>
          <w:szCs w:val="28"/>
          <w:lang w:val="en-US" w:eastAsia="zh-CN"/>
        </w:rPr>
        <w:t>4</w:t>
      </w:r>
    </w:p>
    <w:p w14:paraId="31A802D6">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rPr>
        <w:t>项目名称：</w:t>
      </w:r>
      <w:r>
        <w:rPr>
          <w:rFonts w:hint="eastAsia" w:ascii="仿宋" w:hAnsi="仿宋" w:eastAsia="仿宋" w:cs="仿宋"/>
          <w:spacing w:val="1"/>
          <w:sz w:val="28"/>
          <w:szCs w:val="28"/>
          <w:lang w:eastAsia="zh-CN"/>
        </w:rPr>
        <w:t>石梯镇大石村道路水毁修复项目</w:t>
      </w:r>
    </w:p>
    <w:p w14:paraId="59965D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采购方式：竞争性磋商</w:t>
      </w:r>
    </w:p>
    <w:p w14:paraId="40CB1154">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预算金额：</w:t>
      </w:r>
      <w:r>
        <w:rPr>
          <w:rFonts w:hint="eastAsia" w:ascii="仿宋" w:hAnsi="仿宋" w:eastAsia="仿宋" w:cs="仿宋"/>
          <w:spacing w:val="1"/>
          <w:sz w:val="28"/>
          <w:szCs w:val="28"/>
          <w:lang w:eastAsia="zh-CN"/>
        </w:rPr>
        <w:t>200000.00</w:t>
      </w:r>
      <w:r>
        <w:rPr>
          <w:rFonts w:hint="eastAsia" w:ascii="仿宋" w:hAnsi="仿宋" w:eastAsia="仿宋" w:cs="仿宋"/>
          <w:spacing w:val="1"/>
          <w:sz w:val="28"/>
          <w:szCs w:val="28"/>
        </w:rPr>
        <w:t>元</w:t>
      </w:r>
    </w:p>
    <w:p w14:paraId="730FB64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采购需求：</w:t>
      </w:r>
    </w:p>
    <w:p w14:paraId="716835E7">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 1(</w:t>
      </w:r>
      <w:r>
        <w:rPr>
          <w:rFonts w:hint="eastAsia" w:ascii="仿宋" w:hAnsi="仿宋" w:eastAsia="仿宋" w:cs="仿宋"/>
          <w:spacing w:val="1"/>
          <w:sz w:val="28"/>
          <w:szCs w:val="28"/>
          <w:lang w:eastAsia="zh-CN"/>
        </w:rPr>
        <w:t>石梯镇大石村道路水毁修复项目</w:t>
      </w:r>
      <w:r>
        <w:rPr>
          <w:rFonts w:hint="eastAsia" w:ascii="仿宋" w:hAnsi="仿宋" w:eastAsia="仿宋" w:cs="仿宋"/>
          <w:spacing w:val="1"/>
          <w:sz w:val="28"/>
          <w:szCs w:val="28"/>
        </w:rPr>
        <w:t>):</w:t>
      </w:r>
    </w:p>
    <w:p w14:paraId="5CF274F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rPr>
      </w:pPr>
      <w:r>
        <w:rPr>
          <w:rFonts w:hint="eastAsia" w:ascii="仿宋" w:hAnsi="仿宋" w:eastAsia="仿宋" w:cs="仿宋"/>
          <w:spacing w:val="1"/>
          <w:sz w:val="28"/>
          <w:szCs w:val="28"/>
        </w:rPr>
        <w:t>合同包预算金额：</w:t>
      </w:r>
      <w:r>
        <w:rPr>
          <w:rFonts w:hint="eastAsia" w:ascii="仿宋" w:hAnsi="仿宋" w:eastAsia="仿宋" w:cs="仿宋"/>
          <w:spacing w:val="1"/>
          <w:sz w:val="28"/>
          <w:szCs w:val="28"/>
          <w:lang w:eastAsia="zh-CN"/>
        </w:rPr>
        <w:t>200000.00</w:t>
      </w:r>
      <w:r>
        <w:rPr>
          <w:rFonts w:hint="eastAsia" w:ascii="仿宋" w:hAnsi="仿宋" w:eastAsia="仿宋" w:cs="仿宋"/>
          <w:spacing w:val="1"/>
          <w:sz w:val="28"/>
          <w:szCs w:val="28"/>
        </w:rPr>
        <w:t>元</w:t>
      </w:r>
    </w:p>
    <w:tbl>
      <w:tblPr>
        <w:tblStyle w:val="7"/>
        <w:tblpPr w:leftFromText="180" w:rightFromText="180" w:vertAnchor="text" w:horzAnchor="page" w:tblpX="934" w:tblpY="833"/>
        <w:tblOverlap w:val="never"/>
        <w:tblW w:w="989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3"/>
        <w:gridCol w:w="1381"/>
        <w:gridCol w:w="3086"/>
        <w:gridCol w:w="1097"/>
        <w:gridCol w:w="1927"/>
        <w:gridCol w:w="1524"/>
      </w:tblGrid>
      <w:tr w14:paraId="686CB8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3" w:hRule="atLeast"/>
        </w:trPr>
        <w:tc>
          <w:tcPr>
            <w:tcW w:w="883" w:type="dxa"/>
            <w:vAlign w:val="center"/>
          </w:tcPr>
          <w:p w14:paraId="6CB03B29">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34"/>
                <w:sz w:val="28"/>
                <w:szCs w:val="28"/>
              </w:rPr>
              <w:t>品目号</w:t>
            </w:r>
          </w:p>
        </w:tc>
        <w:tc>
          <w:tcPr>
            <w:tcW w:w="1381" w:type="dxa"/>
            <w:vAlign w:val="center"/>
          </w:tcPr>
          <w:p w14:paraId="55260CA7">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26"/>
                <w:sz w:val="28"/>
                <w:szCs w:val="28"/>
              </w:rPr>
              <w:t>品目名称</w:t>
            </w:r>
          </w:p>
        </w:tc>
        <w:tc>
          <w:tcPr>
            <w:tcW w:w="3086" w:type="dxa"/>
            <w:vAlign w:val="center"/>
          </w:tcPr>
          <w:p w14:paraId="69C9DE15">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5"/>
                <w:sz w:val="28"/>
                <w:szCs w:val="28"/>
              </w:rPr>
              <w:t>采购标的</w:t>
            </w:r>
          </w:p>
        </w:tc>
        <w:tc>
          <w:tcPr>
            <w:tcW w:w="1097" w:type="dxa"/>
            <w:vAlign w:val="center"/>
          </w:tcPr>
          <w:p w14:paraId="76A57582">
            <w:pPr>
              <w:pStyle w:val="6"/>
              <w:keepNext w:val="0"/>
              <w:keepLines w:val="0"/>
              <w:pageBreakBefore w:val="0"/>
              <w:wordWrap/>
              <w:overflowPunct/>
              <w:topLinePunct w:val="0"/>
              <w:bidi w:val="0"/>
              <w:spacing w:before="78" w:line="240" w:lineRule="auto"/>
              <w:ind w:right="135"/>
              <w:jc w:val="center"/>
              <w:rPr>
                <w:rFonts w:hint="eastAsia" w:ascii="仿宋" w:hAnsi="仿宋" w:eastAsia="仿宋" w:cs="仿宋"/>
                <w:sz w:val="28"/>
                <w:szCs w:val="28"/>
              </w:rPr>
            </w:pPr>
            <w:r>
              <w:rPr>
                <w:rFonts w:hint="eastAsia" w:ascii="仿宋" w:hAnsi="仿宋" w:eastAsia="仿宋" w:cs="仿宋"/>
                <w:spacing w:val="-8"/>
                <w:sz w:val="28"/>
                <w:szCs w:val="28"/>
              </w:rPr>
              <w:t>数量</w:t>
            </w:r>
            <w:r>
              <w:rPr>
                <w:rFonts w:hint="eastAsia" w:ascii="仿宋" w:hAnsi="仿宋" w:eastAsia="仿宋" w:cs="仿宋"/>
                <w:spacing w:val="-11"/>
                <w:sz w:val="28"/>
                <w:szCs w:val="28"/>
              </w:rPr>
              <w:t>（单位）</w:t>
            </w:r>
          </w:p>
        </w:tc>
        <w:tc>
          <w:tcPr>
            <w:tcW w:w="1927" w:type="dxa"/>
            <w:vAlign w:val="center"/>
          </w:tcPr>
          <w:p w14:paraId="43C8BC99">
            <w:pPr>
              <w:pStyle w:val="6"/>
              <w:keepNext w:val="0"/>
              <w:keepLines w:val="0"/>
              <w:pageBreakBefore w:val="0"/>
              <w:wordWrap/>
              <w:overflowPunct/>
              <w:topLinePunct w:val="0"/>
              <w:bidi w:val="0"/>
              <w:spacing w:before="164" w:line="240" w:lineRule="auto"/>
              <w:jc w:val="center"/>
              <w:rPr>
                <w:rFonts w:hint="eastAsia" w:ascii="仿宋" w:hAnsi="仿宋" w:eastAsia="仿宋" w:cs="仿宋"/>
                <w:sz w:val="28"/>
                <w:szCs w:val="28"/>
              </w:rPr>
            </w:pPr>
            <w:r>
              <w:rPr>
                <w:rFonts w:hint="eastAsia" w:ascii="仿宋" w:hAnsi="仿宋" w:eastAsia="仿宋" w:cs="仿宋"/>
                <w:spacing w:val="-6"/>
                <w:sz w:val="28"/>
                <w:szCs w:val="28"/>
              </w:rPr>
              <w:t>技术规</w:t>
            </w:r>
            <w:r>
              <w:rPr>
                <w:rFonts w:hint="eastAsia" w:ascii="仿宋" w:hAnsi="仿宋" w:eastAsia="仿宋" w:cs="仿宋"/>
                <w:spacing w:val="-4"/>
                <w:sz w:val="28"/>
                <w:szCs w:val="28"/>
              </w:rPr>
              <w:t>格、参数</w:t>
            </w:r>
            <w:r>
              <w:rPr>
                <w:rFonts w:hint="eastAsia" w:ascii="仿宋" w:hAnsi="仿宋" w:eastAsia="仿宋" w:cs="仿宋"/>
                <w:spacing w:val="-7"/>
                <w:sz w:val="28"/>
                <w:szCs w:val="28"/>
              </w:rPr>
              <w:t>及要求</w:t>
            </w:r>
          </w:p>
        </w:tc>
        <w:tc>
          <w:tcPr>
            <w:tcW w:w="1524" w:type="dxa"/>
            <w:vAlign w:val="center"/>
          </w:tcPr>
          <w:p w14:paraId="497775EA">
            <w:pPr>
              <w:pStyle w:val="6"/>
              <w:keepNext w:val="0"/>
              <w:keepLines w:val="0"/>
              <w:pageBreakBefore w:val="0"/>
              <w:wordWrap/>
              <w:overflowPunct/>
              <w:topLinePunct w:val="0"/>
              <w:bidi w:val="0"/>
              <w:spacing w:before="78" w:line="240" w:lineRule="auto"/>
              <w:jc w:val="center"/>
              <w:rPr>
                <w:rFonts w:hint="eastAsia" w:ascii="仿宋" w:hAnsi="仿宋" w:eastAsia="仿宋" w:cs="仿宋"/>
                <w:spacing w:val="-15"/>
                <w:sz w:val="28"/>
                <w:szCs w:val="28"/>
              </w:rPr>
            </w:pPr>
            <w:r>
              <w:rPr>
                <w:rFonts w:hint="eastAsia" w:ascii="仿宋" w:hAnsi="仿宋" w:eastAsia="仿宋" w:cs="仿宋"/>
                <w:spacing w:val="-15"/>
                <w:sz w:val="28"/>
                <w:szCs w:val="28"/>
              </w:rPr>
              <w:t>品目预算</w:t>
            </w:r>
          </w:p>
          <w:p w14:paraId="48B2DDD4">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ascii="仿宋" w:hAnsi="仿宋" w:eastAsia="仿宋" w:cs="仿宋"/>
                <w:spacing w:val="-15"/>
                <w:sz w:val="28"/>
                <w:szCs w:val="28"/>
              </w:rPr>
              <w:t>(元)</w:t>
            </w:r>
          </w:p>
        </w:tc>
      </w:tr>
      <w:tr w14:paraId="5B6D3F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6" w:hRule="atLeast"/>
        </w:trPr>
        <w:tc>
          <w:tcPr>
            <w:tcW w:w="883" w:type="dxa"/>
            <w:vAlign w:val="top"/>
          </w:tcPr>
          <w:p w14:paraId="04BDF482">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ascii="仿宋" w:hAnsi="仿宋" w:eastAsia="仿宋" w:cs="仿宋"/>
                <w:spacing w:val="-12"/>
                <w:sz w:val="28"/>
                <w:szCs w:val="28"/>
                <w:highlight w:val="none"/>
              </w:rPr>
              <w:t>1-1</w:t>
            </w:r>
          </w:p>
        </w:tc>
        <w:tc>
          <w:tcPr>
            <w:tcW w:w="1381" w:type="dxa"/>
            <w:vAlign w:val="top"/>
          </w:tcPr>
          <w:p w14:paraId="2212EAA2">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cs="仿宋"/>
                <w:spacing w:val="-7"/>
                <w:sz w:val="28"/>
                <w:szCs w:val="28"/>
                <w:highlight w:val="none"/>
                <w:lang w:eastAsia="zh-CN"/>
              </w:rPr>
              <w:t>其它建筑工程</w:t>
            </w:r>
          </w:p>
        </w:tc>
        <w:tc>
          <w:tcPr>
            <w:tcW w:w="3086" w:type="dxa"/>
            <w:vAlign w:val="top"/>
          </w:tcPr>
          <w:p w14:paraId="1C971AE9">
            <w:pPr>
              <w:pStyle w:val="6"/>
              <w:keepNext w:val="0"/>
              <w:keepLines w:val="0"/>
              <w:pageBreakBefore w:val="0"/>
              <w:wordWrap/>
              <w:overflowPunct/>
              <w:topLinePunct w:val="0"/>
              <w:bidi w:val="0"/>
              <w:spacing w:before="331" w:line="240" w:lineRule="auto"/>
              <w:jc w:val="center"/>
              <w:rPr>
                <w:rFonts w:hint="eastAsia" w:ascii="仿宋" w:hAnsi="仿宋" w:eastAsia="仿宋" w:cs="仿宋"/>
                <w:sz w:val="28"/>
                <w:szCs w:val="28"/>
              </w:rPr>
            </w:pPr>
            <w:r>
              <w:rPr>
                <w:rFonts w:hint="eastAsia" w:cs="仿宋"/>
                <w:spacing w:val="-7"/>
                <w:sz w:val="28"/>
                <w:szCs w:val="28"/>
                <w:highlight w:val="none"/>
                <w:lang w:eastAsia="zh-CN"/>
              </w:rPr>
              <w:t>石梯镇大石村道路水毁修复项目（</w:t>
            </w:r>
            <w:r>
              <w:rPr>
                <w:rFonts w:hint="eastAsia" w:cs="仿宋"/>
                <w:spacing w:val="-7"/>
                <w:sz w:val="28"/>
                <w:szCs w:val="28"/>
                <w:highlight w:val="none"/>
                <w:lang w:val="en-US" w:eastAsia="zh-CN"/>
              </w:rPr>
              <w:t>1.6公里，大石村叶沟水库至杨家院子</w:t>
            </w:r>
            <w:r>
              <w:rPr>
                <w:rFonts w:hint="eastAsia" w:cs="仿宋"/>
                <w:spacing w:val="-7"/>
                <w:sz w:val="28"/>
                <w:szCs w:val="28"/>
                <w:highlight w:val="none"/>
                <w:lang w:eastAsia="zh-CN"/>
              </w:rPr>
              <w:t>）</w:t>
            </w:r>
          </w:p>
        </w:tc>
        <w:tc>
          <w:tcPr>
            <w:tcW w:w="1097" w:type="dxa"/>
            <w:vAlign w:val="top"/>
          </w:tcPr>
          <w:p w14:paraId="27FDB2DC">
            <w:pPr>
              <w:pStyle w:val="6"/>
              <w:keepNext w:val="0"/>
              <w:keepLines w:val="0"/>
              <w:pageBreakBefore w:val="0"/>
              <w:wordWrap/>
              <w:overflowPunct/>
              <w:topLinePunct w:val="0"/>
              <w:bidi w:val="0"/>
              <w:spacing w:before="284" w:line="240" w:lineRule="auto"/>
              <w:jc w:val="center"/>
              <w:rPr>
                <w:rFonts w:hint="eastAsia" w:ascii="仿宋" w:hAnsi="仿宋" w:eastAsia="仿宋" w:cs="仿宋"/>
                <w:sz w:val="28"/>
                <w:szCs w:val="28"/>
              </w:rPr>
            </w:pPr>
            <w:r>
              <w:rPr>
                <w:rFonts w:hint="eastAsia" w:ascii="仿宋" w:hAnsi="仿宋" w:eastAsia="仿宋" w:cs="仿宋"/>
                <w:spacing w:val="-11"/>
                <w:sz w:val="28"/>
                <w:szCs w:val="28"/>
                <w:highlight w:val="none"/>
              </w:rPr>
              <w:t>1(项)</w:t>
            </w:r>
          </w:p>
        </w:tc>
        <w:tc>
          <w:tcPr>
            <w:tcW w:w="1927" w:type="dxa"/>
            <w:vAlign w:val="top"/>
          </w:tcPr>
          <w:p w14:paraId="7B16E45F">
            <w:pPr>
              <w:pStyle w:val="6"/>
              <w:keepNext w:val="0"/>
              <w:keepLines w:val="0"/>
              <w:pageBreakBefore w:val="0"/>
              <w:wordWrap/>
              <w:overflowPunct/>
              <w:topLinePunct w:val="0"/>
              <w:bidi w:val="0"/>
              <w:spacing w:before="282" w:line="240" w:lineRule="auto"/>
              <w:jc w:val="center"/>
              <w:rPr>
                <w:rFonts w:hint="eastAsia" w:ascii="仿宋" w:hAnsi="仿宋" w:eastAsia="仿宋" w:cs="仿宋"/>
                <w:sz w:val="28"/>
                <w:szCs w:val="28"/>
              </w:rPr>
            </w:pPr>
            <w:r>
              <w:rPr>
                <w:rFonts w:hint="eastAsia" w:ascii="仿宋" w:hAnsi="仿宋" w:eastAsia="仿宋" w:cs="仿宋"/>
                <w:spacing w:val="-10"/>
                <w:sz w:val="28"/>
                <w:szCs w:val="28"/>
                <w:highlight w:val="none"/>
              </w:rPr>
              <w:t>详见采购文件</w:t>
            </w:r>
          </w:p>
        </w:tc>
        <w:tc>
          <w:tcPr>
            <w:tcW w:w="1524" w:type="dxa"/>
            <w:vAlign w:val="center"/>
          </w:tcPr>
          <w:p w14:paraId="1FDB42AB">
            <w:pPr>
              <w:pStyle w:val="6"/>
              <w:keepNext w:val="0"/>
              <w:keepLines w:val="0"/>
              <w:pageBreakBefore w:val="0"/>
              <w:wordWrap/>
              <w:overflowPunct/>
              <w:topLinePunct w:val="0"/>
              <w:bidi w:val="0"/>
              <w:spacing w:before="78" w:line="240" w:lineRule="auto"/>
              <w:jc w:val="center"/>
              <w:rPr>
                <w:rFonts w:hint="eastAsia" w:ascii="仿宋" w:hAnsi="仿宋" w:eastAsia="仿宋" w:cs="仿宋"/>
                <w:sz w:val="28"/>
                <w:szCs w:val="28"/>
              </w:rPr>
            </w:pPr>
            <w:r>
              <w:rPr>
                <w:rFonts w:hint="eastAsia" w:cs="仿宋"/>
                <w:spacing w:val="1"/>
                <w:sz w:val="28"/>
                <w:szCs w:val="28"/>
                <w:lang w:eastAsia="zh-CN"/>
              </w:rPr>
              <w:t>200000.00</w:t>
            </w:r>
          </w:p>
        </w:tc>
      </w:tr>
    </w:tbl>
    <w:p w14:paraId="7870056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2"/>
          <w:sz w:val="28"/>
          <w:szCs w:val="28"/>
        </w:rPr>
      </w:pPr>
      <w:r>
        <w:rPr>
          <w:rFonts w:hint="eastAsia" w:ascii="仿宋" w:hAnsi="仿宋" w:eastAsia="仿宋" w:cs="仿宋"/>
          <w:spacing w:val="1"/>
          <w:sz w:val="28"/>
          <w:szCs w:val="28"/>
        </w:rPr>
        <w:t>合同包最高限价：</w:t>
      </w:r>
      <w:r>
        <w:rPr>
          <w:rFonts w:hint="eastAsia" w:ascii="仿宋" w:hAnsi="仿宋" w:eastAsia="仿宋" w:cs="仿宋"/>
          <w:spacing w:val="1"/>
          <w:sz w:val="28"/>
          <w:szCs w:val="28"/>
          <w:lang w:val="en-US" w:eastAsia="zh-CN"/>
        </w:rPr>
        <w:t>199939.91</w:t>
      </w:r>
      <w:r>
        <w:rPr>
          <w:rFonts w:hint="eastAsia" w:ascii="仿宋" w:hAnsi="仿宋" w:eastAsia="仿宋" w:cs="仿宋"/>
          <w:spacing w:val="1"/>
          <w:sz w:val="28"/>
          <w:szCs w:val="28"/>
        </w:rPr>
        <w:t>元</w:t>
      </w:r>
    </w:p>
    <w:p w14:paraId="5DBEEB3E">
      <w:pPr>
        <w:keepNext w:val="0"/>
        <w:keepLines w:val="0"/>
        <w:pageBreakBefore w:val="0"/>
        <w:wordWrap/>
        <w:overflowPunct/>
        <w:topLinePunct w:val="0"/>
        <w:bidi w:val="0"/>
        <w:spacing w:before="103" w:line="500" w:lineRule="exact"/>
        <w:ind w:left="129" w:right="486" w:firstLine="552" w:firstLineChars="200"/>
        <w:jc w:val="both"/>
        <w:rPr>
          <w:rFonts w:hint="eastAsia" w:ascii="仿宋" w:hAnsi="仿宋" w:eastAsia="仿宋" w:cs="仿宋"/>
          <w:spacing w:val="1"/>
          <w:sz w:val="28"/>
          <w:szCs w:val="28"/>
          <w:lang w:eastAsia="zh-CN"/>
        </w:rPr>
      </w:pPr>
      <w:r>
        <w:rPr>
          <w:rFonts w:hint="eastAsia" w:ascii="仿宋" w:hAnsi="仿宋" w:eastAsia="仿宋" w:cs="仿宋"/>
          <w:spacing w:val="-2"/>
          <w:sz w:val="28"/>
          <w:szCs w:val="28"/>
        </w:rPr>
        <w:t>本合同包不接受联合体投标</w:t>
      </w:r>
    </w:p>
    <w:p w14:paraId="544A605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合同履行期限：</w:t>
      </w:r>
      <w:r>
        <w:rPr>
          <w:rFonts w:hint="eastAsia" w:ascii="仿宋" w:hAnsi="仿宋" w:eastAsia="仿宋" w:cs="仿宋"/>
          <w:spacing w:val="1"/>
          <w:sz w:val="28"/>
          <w:szCs w:val="28"/>
          <w:highlight w:val="none"/>
          <w:lang w:val="en-US" w:eastAsia="zh-CN"/>
        </w:rPr>
        <w:t>自合同签订之日起60日历天</w:t>
      </w:r>
    </w:p>
    <w:p w14:paraId="0E5B1313">
      <w:pPr>
        <w:keepNext w:val="0"/>
        <w:keepLines w:val="0"/>
        <w:pageBreakBefore w:val="0"/>
        <w:wordWrap/>
        <w:overflowPunct/>
        <w:topLinePunct w:val="0"/>
        <w:bidi w:val="0"/>
        <w:spacing w:before="103" w:line="500" w:lineRule="exact"/>
        <w:ind w:left="129" w:right="486" w:firstLine="566" w:firstLineChars="200"/>
        <w:jc w:val="both"/>
        <w:rPr>
          <w:rFonts w:hint="eastAsia" w:ascii="仿宋" w:hAnsi="仿宋" w:eastAsia="仿宋" w:cs="仿宋"/>
          <w:b/>
          <w:bCs/>
          <w:spacing w:val="1"/>
          <w:sz w:val="28"/>
          <w:szCs w:val="28"/>
          <w:lang w:eastAsia="zh-CN"/>
        </w:rPr>
      </w:pPr>
      <w:r>
        <w:rPr>
          <w:rFonts w:hint="eastAsia" w:ascii="仿宋" w:hAnsi="仿宋" w:eastAsia="仿宋" w:cs="仿宋"/>
          <w:b/>
          <w:bCs/>
          <w:spacing w:val="1"/>
          <w:sz w:val="28"/>
          <w:szCs w:val="28"/>
          <w:lang w:eastAsia="zh-CN"/>
        </w:rPr>
        <w:t>二、 申请人的资格要求：</w:t>
      </w:r>
    </w:p>
    <w:p w14:paraId="74D30E5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1.满足《中华人民共和国政府采购法》第二十二条规定;</w:t>
      </w:r>
    </w:p>
    <w:p w14:paraId="22ACFA7F">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2.落实政府采购政策需满足的资格要求：</w:t>
      </w:r>
    </w:p>
    <w:p w14:paraId="336452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合同包1(石梯镇大石村道路水毁修复项目)落实政府采购政策需满足的资格要求如下:</w:t>
      </w:r>
    </w:p>
    <w:p w14:paraId="356F68B5">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（1）财政部国家发改委关于印发《节能产品政府采购实施意见》的通知（财库〔2004〕185 号）、财政部环保总局《关于环境标志产品政府采购实施的意见》（财库〔2006〕90 号）、国务院办公厅《关于建立政府强制采购节能产品制度的通知》（国办发〔2007〕51 号）；</w:t>
      </w:r>
    </w:p>
    <w:p w14:paraId="140D015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（2）财政部发展改革委生态环境部市场监管总局《关于调整优化节能产品、环境标志产品政府采购执行机制的通知》（财库〔2019〕9 号）、《关于印发环境标志产品政府采购品目清单的通知》（财库〔2019〕18号）、《关于印发节能产品政府采购品目清单的通知》（财库〔2019〕19号）；</w:t>
      </w:r>
    </w:p>
    <w:p w14:paraId="286196FD">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（3）财政部司法部《关于政府采购支持监狱企业发展有关问题的通知》（财库〔2014〕68 号）、三部门联合发布《关于促进残疾人就业政府采购政策的通知》（财库〔2017〕141 号）、关于印发《政府采购促进中小企业发展管理办法》的通知（财库〔2020〕46 号）、《关于进一步加大政府采购支持中小企业力度的通知》（财库〔2022〕19 号）、陕西省财政厅《关于进一步落实政府采购支持中小企业相关政策的通知》（陕财办采〔2023〕3 号）；</w:t>
      </w:r>
    </w:p>
    <w:p w14:paraId="213032E0">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（4）陕西省财政厅关于印发《陕西省中小企业政府采购信用融资办法》（陕财办采〔2018〕23 号）、陕西省财政厅《关于加快推进我省中小企业政府采购信用融资工作的通知》（陕财办采〔2020〕15 号）；</w:t>
      </w:r>
    </w:p>
    <w:p w14:paraId="752374D1">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（5）财政部国务院扶贫办《关于运用政府采购政策支持脱贫攻坚的通知》（财库〔2019〕27 号）；</w:t>
      </w:r>
    </w:p>
    <w:p w14:paraId="010A02D9">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（6）《关于运用政府采购政策支持乡村产业振兴的通知》（财库〔2021〕19 号）；</w:t>
      </w:r>
    </w:p>
    <w:p w14:paraId="0C34D39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（7）陕西省财政厅《关于进一步加强政府绿色采购有关问题的通知》(陕财办采〔2021〕29 号）；</w:t>
      </w:r>
    </w:p>
    <w:p w14:paraId="20C6C773">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（8）陕西省财政厅《关于进一步优化政府采购营商环境有关事项的通知 》（陕财办采（2023）4 号）；</w:t>
      </w:r>
    </w:p>
    <w:p w14:paraId="36F2124B">
      <w:pPr>
        <w:keepNext w:val="0"/>
        <w:keepLines w:val="0"/>
        <w:pageBreakBefore w:val="0"/>
        <w:wordWrap/>
        <w:overflowPunct/>
        <w:topLinePunct w:val="0"/>
        <w:bidi w:val="0"/>
        <w:spacing w:before="103" w:line="500" w:lineRule="exact"/>
        <w:ind w:left="129" w:right="486" w:firstLine="564" w:firstLineChars="200"/>
        <w:jc w:val="both"/>
        <w:rPr>
          <w:rFonts w:hint="eastAsia" w:ascii="仿宋" w:hAnsi="仿宋" w:eastAsia="仿宋" w:cs="仿宋"/>
          <w:spacing w:val="1"/>
          <w:sz w:val="28"/>
          <w:szCs w:val="28"/>
          <w:lang w:eastAsia="zh-CN"/>
        </w:rPr>
      </w:pPr>
      <w:r>
        <w:rPr>
          <w:rFonts w:hint="eastAsia" w:ascii="仿宋" w:hAnsi="仿宋" w:eastAsia="仿宋" w:cs="仿宋"/>
          <w:spacing w:val="1"/>
          <w:sz w:val="28"/>
          <w:szCs w:val="28"/>
          <w:lang w:eastAsia="zh-CN"/>
        </w:rPr>
        <w:t xml:space="preserve">（9）其他需要落实的政府采购政策。 </w:t>
      </w:r>
    </w:p>
    <w:p w14:paraId="0E1D6DD2">
      <w:pPr>
        <w:keepNext w:val="0"/>
        <w:keepLines w:val="0"/>
        <w:pageBreakBefore w:val="0"/>
        <w:wordWrap/>
        <w:overflowPunct/>
        <w:topLinePunct w:val="0"/>
        <w:bidi w:val="0"/>
        <w:spacing w:before="103" w:line="500" w:lineRule="exact"/>
        <w:ind w:firstLine="552" w:firstLineChars="200"/>
        <w:rPr>
          <w:rFonts w:hint="eastAsia" w:ascii="仿宋" w:hAnsi="仿宋" w:eastAsia="仿宋" w:cs="仿宋"/>
          <w:sz w:val="28"/>
          <w:szCs w:val="28"/>
        </w:rPr>
      </w:pPr>
      <w:r>
        <w:rPr>
          <w:rFonts w:hint="eastAsia" w:ascii="仿宋" w:hAnsi="仿宋" w:eastAsia="仿宋" w:cs="仿宋"/>
          <w:spacing w:val="-2"/>
          <w:sz w:val="28"/>
          <w:szCs w:val="28"/>
        </w:rPr>
        <w:t>3.本项目的特定资格要求：</w:t>
      </w:r>
    </w:p>
    <w:p w14:paraId="37D2F51C">
      <w:pPr>
        <w:keepNext w:val="0"/>
        <w:keepLines w:val="0"/>
        <w:pageBreakBefore w:val="0"/>
        <w:wordWrap/>
        <w:overflowPunct/>
        <w:topLinePunct w:val="0"/>
        <w:bidi w:val="0"/>
        <w:spacing w:before="102" w:line="500" w:lineRule="exact"/>
        <w:ind w:left="2" w:right="278" w:firstLine="560" w:firstLineChars="200"/>
        <w:rPr>
          <w:rFonts w:hint="eastAsia" w:ascii="仿宋" w:hAnsi="仿宋" w:eastAsia="仿宋" w:cs="仿宋"/>
          <w:sz w:val="28"/>
          <w:szCs w:val="28"/>
        </w:rPr>
      </w:pPr>
      <w:r>
        <w:rPr>
          <w:rFonts w:hint="eastAsia" w:ascii="仿宋" w:hAnsi="仿宋" w:eastAsia="仿宋" w:cs="仿宋"/>
          <w:sz w:val="28"/>
          <w:szCs w:val="28"/>
        </w:rPr>
        <w:t>合同包</w:t>
      </w:r>
      <w:r>
        <w:rPr>
          <w:rFonts w:hint="eastAsia" w:ascii="仿宋" w:hAnsi="仿宋" w:eastAsia="仿宋" w:cs="仿宋"/>
          <w:spacing w:val="-40"/>
          <w:sz w:val="28"/>
          <w:szCs w:val="28"/>
        </w:rPr>
        <w:t xml:space="preserve"> </w:t>
      </w:r>
      <w:r>
        <w:rPr>
          <w:rFonts w:hint="eastAsia" w:ascii="仿宋" w:hAnsi="仿宋" w:eastAsia="仿宋" w:cs="仿宋"/>
          <w:sz w:val="28"/>
          <w:szCs w:val="28"/>
        </w:rPr>
        <w:t>1(</w:t>
      </w:r>
      <w:r>
        <w:rPr>
          <w:rFonts w:hint="eastAsia" w:ascii="仿宋" w:hAnsi="仿宋" w:eastAsia="仿宋" w:cs="仿宋"/>
          <w:sz w:val="28"/>
          <w:szCs w:val="28"/>
          <w:lang w:eastAsia="zh-CN"/>
        </w:rPr>
        <w:t>石梯镇大石村道路水毁修复项目</w:t>
      </w:r>
      <w:r>
        <w:rPr>
          <w:rFonts w:hint="eastAsia" w:ascii="仿宋" w:hAnsi="仿宋" w:eastAsia="仿宋" w:cs="仿宋"/>
          <w:spacing w:val="-1"/>
          <w:sz w:val="28"/>
          <w:szCs w:val="28"/>
        </w:rPr>
        <w:t>)特定资</w:t>
      </w:r>
      <w:r>
        <w:rPr>
          <w:rFonts w:hint="eastAsia" w:ascii="仿宋" w:hAnsi="仿宋" w:eastAsia="仿宋" w:cs="仿宋"/>
          <w:spacing w:val="-3"/>
          <w:sz w:val="28"/>
          <w:szCs w:val="28"/>
        </w:rPr>
        <w:t>格要求如下:</w:t>
      </w:r>
    </w:p>
    <w:p w14:paraId="3E025AE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（1）具有独立承担民事责任能力的法人、其他组织或自然人，提供年检有效的统一社会信用代码的营业执照或其他合法组织登记证书，自然人参与的提供其身份证明；</w:t>
      </w:r>
    </w:p>
    <w:p w14:paraId="5447AD4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（2）供应商应授权合法的人员参加投标，提供法定代表人授权委托书（附法定代表人、被授权人身份证复印件）</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法定代表人直接投标时，提供法定代表人身份证明（附法定代表人身份证复印件）；</w:t>
      </w:r>
    </w:p>
    <w:p w14:paraId="74D7CCCA">
      <w:pPr>
        <w:keepNext w:val="0"/>
        <w:keepLines w:val="0"/>
        <w:pageBreakBefore w:val="0"/>
        <w:wordWrap/>
        <w:overflowPunct/>
        <w:topLinePunct w:val="0"/>
        <w:bidi w:val="0"/>
        <w:spacing w:before="141" w:line="500" w:lineRule="exact"/>
        <w:ind w:left="5" w:right="163" w:firstLine="5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（3）供应商须具备建设行政主管部门颁发的公路工程施工总承包三级</w:t>
      </w:r>
      <w:r>
        <w:rPr>
          <w:rFonts w:hint="eastAsia" w:ascii="仿宋" w:hAnsi="仿宋" w:eastAsia="仿宋" w:cs="仿宋"/>
          <w:color w:val="auto"/>
          <w:sz w:val="28"/>
          <w:szCs w:val="28"/>
          <w:highlight w:val="none"/>
          <w:lang w:eastAsia="zh-CN"/>
        </w:rPr>
        <w:t>以上</w:t>
      </w:r>
      <w:r>
        <w:rPr>
          <w:rFonts w:hint="eastAsia" w:ascii="仿宋" w:hAnsi="仿宋" w:eastAsia="仿宋" w:cs="仿宋"/>
          <w:color w:val="auto"/>
          <w:sz w:val="28"/>
          <w:szCs w:val="28"/>
          <w:highlight w:val="none"/>
        </w:rPr>
        <w:t>（含三级）资质</w:t>
      </w:r>
      <w:r>
        <w:rPr>
          <w:rFonts w:hint="eastAsia" w:ascii="仿宋" w:hAnsi="仿宋" w:eastAsia="仿宋" w:cs="仿宋"/>
          <w:color w:val="auto"/>
          <w:sz w:val="28"/>
          <w:szCs w:val="28"/>
          <w:highlight w:val="none"/>
          <w:lang w:eastAsia="zh-CN"/>
        </w:rPr>
        <w:t>，持</w:t>
      </w:r>
      <w:r>
        <w:rPr>
          <w:rFonts w:hint="eastAsia" w:ascii="仿宋" w:hAnsi="仿宋" w:eastAsia="仿宋" w:cs="仿宋"/>
          <w:color w:val="auto"/>
          <w:sz w:val="28"/>
          <w:szCs w:val="28"/>
          <w:highlight w:val="none"/>
        </w:rPr>
        <w:t>有效的企业安全生产许可证，并在人员、设备、资金等方面具有相应的施工能力；</w:t>
      </w:r>
    </w:p>
    <w:p w14:paraId="10165044">
      <w:pPr>
        <w:keepNext w:val="0"/>
        <w:keepLines w:val="0"/>
        <w:pageBreakBefore w:val="0"/>
        <w:wordWrap/>
        <w:overflowPunct/>
        <w:topLinePunct w:val="0"/>
        <w:bidi w:val="0"/>
        <w:spacing w:before="141" w:line="500" w:lineRule="exact"/>
        <w:ind w:left="5" w:right="163" w:firstLine="56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拟派项目经理</w:t>
      </w:r>
      <w:r>
        <w:rPr>
          <w:rFonts w:hint="eastAsia" w:ascii="仿宋" w:hAnsi="仿宋" w:eastAsia="仿宋" w:cs="仿宋"/>
          <w:color w:val="auto"/>
          <w:sz w:val="28"/>
          <w:szCs w:val="28"/>
          <w:highlight w:val="none"/>
          <w:lang w:eastAsia="zh-CN"/>
        </w:rPr>
        <w:t>须</w:t>
      </w:r>
      <w:r>
        <w:rPr>
          <w:rFonts w:hint="eastAsia" w:ascii="仿宋" w:hAnsi="仿宋" w:eastAsia="仿宋" w:cs="仿宋"/>
          <w:color w:val="auto"/>
          <w:sz w:val="28"/>
          <w:szCs w:val="28"/>
          <w:highlight w:val="none"/>
        </w:rPr>
        <w:t>具备行政主管部门颁发的公路工程专业二级以上(含二级)注册建造师资格和交通运输部门颁发的安全生产考核合格</w:t>
      </w:r>
      <w:r>
        <w:rPr>
          <w:rFonts w:hint="eastAsia" w:ascii="仿宋" w:hAnsi="仿宋" w:eastAsia="仿宋" w:cs="仿宋"/>
          <w:color w:val="auto"/>
          <w:sz w:val="28"/>
          <w:szCs w:val="28"/>
          <w:highlight w:val="none"/>
          <w:lang w:eastAsia="zh-CN"/>
        </w:rPr>
        <w:t>证书（交安</w:t>
      </w:r>
      <w:r>
        <w:rPr>
          <w:rFonts w:hint="eastAsia" w:ascii="仿宋" w:hAnsi="仿宋" w:eastAsia="仿宋" w:cs="仿宋"/>
          <w:color w:val="auto"/>
          <w:sz w:val="28"/>
          <w:szCs w:val="28"/>
          <w:highlight w:val="none"/>
        </w:rPr>
        <w:t>B证</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，且无</w:t>
      </w:r>
      <w:r>
        <w:rPr>
          <w:rFonts w:hint="eastAsia" w:ascii="仿宋" w:hAnsi="仿宋" w:eastAsia="仿宋" w:cs="仿宋"/>
          <w:color w:val="auto"/>
          <w:sz w:val="28"/>
          <w:szCs w:val="28"/>
          <w:highlight w:val="none"/>
          <w:lang w:eastAsia="zh-CN"/>
        </w:rPr>
        <w:t>其他</w:t>
      </w:r>
      <w:r>
        <w:rPr>
          <w:rFonts w:hint="eastAsia" w:ascii="仿宋" w:hAnsi="仿宋" w:eastAsia="仿宋" w:cs="仿宋"/>
          <w:color w:val="auto"/>
          <w:sz w:val="28"/>
          <w:szCs w:val="28"/>
          <w:highlight w:val="none"/>
        </w:rPr>
        <w:t>在建工程；</w:t>
      </w:r>
    </w:p>
    <w:p w14:paraId="1F43502D">
      <w:pPr>
        <w:keepNext w:val="0"/>
        <w:keepLines w:val="0"/>
        <w:pageBreakBefore w:val="0"/>
        <w:wordWrap/>
        <w:overflowPunct/>
        <w:topLinePunct w:val="0"/>
        <w:bidi w:val="0"/>
        <w:spacing w:before="141" w:line="500" w:lineRule="exact"/>
        <w:ind w:left="5" w:right="163" w:firstLine="562"/>
        <w:rPr>
          <w:rFonts w:ascii="仿宋" w:hAnsi="仿宋" w:eastAsia="仿宋" w:cs="仿宋"/>
          <w:sz w:val="28"/>
          <w:szCs w:val="28"/>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）财务状况报告：</w:t>
      </w:r>
      <w:r>
        <w:rPr>
          <w:rFonts w:ascii="仿宋" w:hAnsi="仿宋" w:eastAsia="仿宋" w:cs="仿宋"/>
          <w:spacing w:val="1"/>
          <w:sz w:val="28"/>
          <w:szCs w:val="28"/>
        </w:rPr>
        <w:t>提供具有财务审计资质单位出具的2</w:t>
      </w:r>
      <w:r>
        <w:rPr>
          <w:rFonts w:ascii="仿宋" w:hAnsi="仿宋" w:eastAsia="仿宋" w:cs="仿宋"/>
          <w:sz w:val="28"/>
          <w:szCs w:val="28"/>
        </w:rPr>
        <w:t>024</w:t>
      </w:r>
      <w:r>
        <w:rPr>
          <w:rFonts w:ascii="仿宋" w:hAnsi="仿宋" w:eastAsia="仿宋" w:cs="仿宋"/>
          <w:spacing w:val="-45"/>
          <w:sz w:val="28"/>
          <w:szCs w:val="28"/>
        </w:rPr>
        <w:t xml:space="preserve"> </w:t>
      </w:r>
      <w:r>
        <w:rPr>
          <w:rFonts w:ascii="仿宋" w:hAnsi="仿宋" w:eastAsia="仿宋" w:cs="仿宋"/>
          <w:sz w:val="28"/>
          <w:szCs w:val="28"/>
        </w:rPr>
        <w:t>年</w:t>
      </w:r>
      <w:r>
        <w:rPr>
          <w:rFonts w:hint="eastAsia" w:ascii="仿宋" w:hAnsi="仿宋" w:eastAsia="仿宋" w:cs="仿宋"/>
          <w:sz w:val="28"/>
          <w:szCs w:val="28"/>
          <w:lang w:eastAsia="zh-CN"/>
        </w:rPr>
        <w:t>或</w:t>
      </w:r>
      <w:r>
        <w:rPr>
          <w:rFonts w:hint="eastAsia" w:ascii="仿宋" w:hAnsi="仿宋" w:eastAsia="仿宋" w:cs="仿宋"/>
          <w:sz w:val="28"/>
          <w:szCs w:val="28"/>
          <w:lang w:val="en-US" w:eastAsia="zh-CN"/>
        </w:rPr>
        <w:t>2025年</w:t>
      </w:r>
      <w:r>
        <w:rPr>
          <w:rFonts w:ascii="仿宋" w:hAnsi="仿宋" w:eastAsia="仿宋" w:cs="仿宋"/>
          <w:sz w:val="28"/>
          <w:szCs w:val="28"/>
        </w:rPr>
        <w:t>度财务报</w:t>
      </w:r>
      <w:r>
        <w:rPr>
          <w:rFonts w:ascii="仿宋" w:hAnsi="仿宋" w:eastAsia="仿宋" w:cs="仿宋"/>
          <w:spacing w:val="-1"/>
          <w:sz w:val="28"/>
          <w:szCs w:val="28"/>
        </w:rPr>
        <w:t>告（成立时间至投标截止时间不足一年的可提供成立后任意时段的资产负债表）或投标截止时间前三个月内其基本存款账户开户银行出具的资信证明；</w:t>
      </w:r>
    </w:p>
    <w:p w14:paraId="72864B8C">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）税收缴纳证明：提供响应文件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截止时间前六个月内已缴纳的至少1个月的有效纳税凭证或完税证明（任意税种）；（依法免税的申请人应提供相关文件证明）；</w:t>
      </w:r>
    </w:p>
    <w:p w14:paraId="026B78E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7</w:t>
      </w:r>
      <w:r>
        <w:rPr>
          <w:rFonts w:hint="eastAsia" w:ascii="仿宋" w:hAnsi="仿宋" w:eastAsia="仿宋" w:cs="仿宋"/>
          <w:color w:val="auto"/>
          <w:sz w:val="28"/>
          <w:szCs w:val="28"/>
          <w:highlight w:val="none"/>
        </w:rPr>
        <w:t>）社会保障资金缴纳证明：提供响应文件</w:t>
      </w:r>
      <w:r>
        <w:rPr>
          <w:rFonts w:hint="eastAsia" w:ascii="仿宋" w:hAnsi="仿宋" w:eastAsia="仿宋" w:cs="仿宋"/>
          <w:color w:val="auto"/>
          <w:sz w:val="28"/>
          <w:szCs w:val="28"/>
          <w:highlight w:val="none"/>
          <w:lang w:eastAsia="zh-CN"/>
        </w:rPr>
        <w:t>递交</w:t>
      </w:r>
      <w:r>
        <w:rPr>
          <w:rFonts w:hint="eastAsia" w:ascii="仿宋" w:hAnsi="仿宋" w:eastAsia="仿宋" w:cs="仿宋"/>
          <w:color w:val="auto"/>
          <w:sz w:val="28"/>
          <w:szCs w:val="28"/>
          <w:highlight w:val="none"/>
        </w:rPr>
        <w:t>截止时间前六个月内已缴存的至少1个月的有效缴存单据或社保机构开具的社会保险参保缴费情况证明；（依法不需要缴纳社会保障资金的申请人应提供相关</w:t>
      </w:r>
      <w:r>
        <w:rPr>
          <w:rFonts w:hint="eastAsia" w:ascii="仿宋" w:hAnsi="仿宋" w:eastAsia="仿宋" w:cs="仿宋"/>
          <w:color w:val="auto"/>
          <w:sz w:val="28"/>
          <w:szCs w:val="28"/>
          <w:highlight w:val="none"/>
          <w:lang w:eastAsia="zh-CN"/>
        </w:rPr>
        <w:t>文件</w:t>
      </w:r>
      <w:r>
        <w:rPr>
          <w:rFonts w:hint="eastAsia" w:ascii="仿宋" w:hAnsi="仿宋" w:eastAsia="仿宋" w:cs="仿宋"/>
          <w:color w:val="auto"/>
          <w:sz w:val="28"/>
          <w:szCs w:val="28"/>
          <w:highlight w:val="none"/>
        </w:rPr>
        <w:t>证明）；</w:t>
      </w:r>
    </w:p>
    <w:p w14:paraId="63A5F1A7">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eastAsia="zh-CN"/>
        </w:rPr>
        <w:t>书面声明及</w:t>
      </w:r>
      <w:r>
        <w:rPr>
          <w:rFonts w:hint="eastAsia" w:ascii="仿宋" w:hAnsi="仿宋" w:eastAsia="仿宋" w:cs="仿宋"/>
          <w:color w:val="auto"/>
          <w:sz w:val="28"/>
          <w:szCs w:val="28"/>
          <w:highlight w:val="none"/>
        </w:rPr>
        <w:t>信用要求：供应商参加本次政府采购活动前三年内，没有重大违法记录的书面声明；以及供应商未被列入“信用中国 ”网站（www.creditchina. gov.cn）失信被执行人、重大税收违法失信主体名单、“ 中国政府采购网 ” ( www.ccgp.gov.cn）政府采购严重违法失信行为记录名单（以“信用中国 ”网站</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"https://www.creditchina.gov.cn"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www.creditchina.gov.cn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、中国政府采购网 </w:t>
      </w: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HYPERLINK "https://www.ccgp.gov.cn"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www.ccgp.gov.cn</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 查询结果为准，查询截止时间为提交响应文件截止时间之前，如相关失信记录已失效，需提供相关证明资料）；</w:t>
      </w:r>
    </w:p>
    <w:p w14:paraId="5331AFDD">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）本项目专门面向</w:t>
      </w:r>
      <w:r>
        <w:rPr>
          <w:rFonts w:hint="eastAsia" w:ascii="仿宋" w:hAnsi="仿宋" w:eastAsia="仿宋" w:cs="仿宋"/>
          <w:color w:val="auto"/>
          <w:sz w:val="28"/>
          <w:szCs w:val="28"/>
          <w:highlight w:val="none"/>
          <w:lang w:eastAsia="zh-CN"/>
        </w:rPr>
        <w:t>小微</w:t>
      </w:r>
      <w:r>
        <w:rPr>
          <w:rFonts w:hint="eastAsia" w:ascii="仿宋" w:hAnsi="仿宋" w:eastAsia="仿宋" w:cs="仿宋"/>
          <w:color w:val="auto"/>
          <w:sz w:val="28"/>
          <w:szCs w:val="28"/>
          <w:highlight w:val="none"/>
        </w:rPr>
        <w:t>企业预留份额，面向企业规模为</w:t>
      </w:r>
      <w:r>
        <w:rPr>
          <w:rFonts w:hint="eastAsia" w:ascii="仿宋" w:hAnsi="仿宋" w:eastAsia="仿宋" w:cs="仿宋"/>
          <w:color w:val="auto"/>
          <w:sz w:val="28"/>
          <w:szCs w:val="28"/>
          <w:highlight w:val="none"/>
          <w:lang w:eastAsia="zh-CN"/>
        </w:rPr>
        <w:t>小微</w:t>
      </w:r>
      <w:r>
        <w:rPr>
          <w:rFonts w:hint="eastAsia" w:ascii="仿宋" w:hAnsi="仿宋" w:eastAsia="仿宋" w:cs="仿宋"/>
          <w:color w:val="auto"/>
          <w:sz w:val="28"/>
          <w:szCs w:val="28"/>
          <w:highlight w:val="none"/>
        </w:rPr>
        <w:t>企业。本项目采购标的对应的中小企业划分标准所属行业为：建筑业。供应商应为小型、微型企业或监狱企业或残疾人福利性单位。供应商为小微企业的，提供《</w:t>
      </w:r>
      <w:r>
        <w:rPr>
          <w:rFonts w:hint="eastAsia" w:ascii="仿宋" w:hAnsi="仿宋" w:eastAsia="仿宋" w:cs="仿宋"/>
          <w:color w:val="auto"/>
          <w:sz w:val="28"/>
          <w:szCs w:val="28"/>
          <w:highlight w:val="none"/>
          <w:lang w:eastAsia="zh-CN"/>
        </w:rPr>
        <w:t>中小</w:t>
      </w:r>
      <w:r>
        <w:rPr>
          <w:rFonts w:hint="eastAsia" w:ascii="仿宋" w:hAnsi="仿宋" w:eastAsia="仿宋" w:cs="仿宋"/>
          <w:color w:val="auto"/>
          <w:sz w:val="28"/>
          <w:szCs w:val="28"/>
          <w:highlight w:val="none"/>
        </w:rPr>
        <w:t>企业声明函》；供应商为监狱企业的，应提供监狱企业的证明文件；供应商为残疾人福利性单位的，应提供《残疾人福利性单位声明函》（监狱企业或残疾人福利性单位视同小型、微型企业）。若声明与实际不符须承担相应责任。</w:t>
      </w:r>
    </w:p>
    <w:p w14:paraId="20D74FD1">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（10）本项目不接受联合体投标。</w:t>
      </w:r>
    </w:p>
    <w:p w14:paraId="7DD8A0F8">
      <w:pPr>
        <w:keepNext w:val="0"/>
        <w:keepLines w:val="0"/>
        <w:pageBreakBefore w:val="0"/>
        <w:widowControl w:val="0"/>
        <w:kinsoku/>
        <w:wordWrap/>
        <w:overflowPunct/>
        <w:topLinePunct w:val="0"/>
        <w:autoSpaceDE/>
        <w:autoSpaceDN/>
        <w:bidi w:val="0"/>
        <w:adjustRightInd/>
        <w:snapToGrid/>
        <w:spacing w:line="48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注：以上资格要求均为必备条件，其他要求详见采购文件。</w:t>
      </w:r>
    </w:p>
    <w:p w14:paraId="1E34826F">
      <w:pPr>
        <w:keepNext w:val="0"/>
        <w:keepLines w:val="0"/>
        <w:pageBreakBefore w:val="0"/>
        <w:wordWrap/>
        <w:overflowPunct/>
        <w:topLinePunct w:val="0"/>
        <w:bidi w:val="0"/>
        <w:spacing w:before="103" w:line="480" w:lineRule="exact"/>
        <w:ind w:left="14" w:firstLine="538" w:firstLineChars="200"/>
        <w:outlineLvl w:val="1"/>
        <w:rPr>
          <w:rFonts w:hint="eastAsia" w:ascii="仿宋" w:hAnsi="仿宋" w:eastAsia="仿宋" w:cs="仿宋"/>
          <w:sz w:val="28"/>
          <w:szCs w:val="28"/>
        </w:rPr>
      </w:pPr>
      <w:r>
        <w:rPr>
          <w:rFonts w:hint="eastAsia" w:ascii="仿宋" w:hAnsi="仿宋" w:eastAsia="仿宋" w:cs="仿宋"/>
          <w:b/>
          <w:bCs/>
          <w:spacing w:val="-6"/>
          <w:sz w:val="28"/>
          <w:szCs w:val="28"/>
        </w:rPr>
        <w:t>三、获取采购文件</w:t>
      </w:r>
    </w:p>
    <w:p w14:paraId="552C7EBB">
      <w:pPr>
        <w:keepNext w:val="0"/>
        <w:keepLines w:val="0"/>
        <w:pageBreakBefore w:val="0"/>
        <w:widowControl w:val="0"/>
        <w:kinsoku/>
        <w:wordWrap/>
        <w:overflowPunct/>
        <w:topLinePunct w:val="0"/>
        <w:autoSpaceDE/>
        <w:autoSpaceDN/>
        <w:bidi w:val="0"/>
        <w:adjustRightInd/>
        <w:snapToGrid/>
        <w:spacing w:line="480" w:lineRule="exact"/>
        <w:ind w:firstLine="512" w:firstLineChars="200"/>
        <w:jc w:val="left"/>
        <w:textAlignment w:val="auto"/>
        <w:rPr>
          <w:rFonts w:hint="eastAsia" w:ascii="仿宋" w:hAnsi="仿宋" w:eastAsia="仿宋" w:cs="仿宋"/>
          <w:sz w:val="28"/>
          <w:szCs w:val="28"/>
          <w:highlight w:val="none"/>
        </w:rPr>
      </w:pPr>
      <w:r>
        <w:rPr>
          <w:rFonts w:hint="eastAsia" w:ascii="仿宋" w:hAnsi="仿宋" w:eastAsia="仿宋" w:cs="仿宋"/>
          <w:spacing w:val="-12"/>
          <w:sz w:val="28"/>
          <w:szCs w:val="28"/>
          <w:highlight w:val="none"/>
        </w:rPr>
        <w:t>时间： 202</w:t>
      </w:r>
      <w:r>
        <w:rPr>
          <w:rFonts w:hint="eastAsia" w:ascii="仿宋" w:hAnsi="仿宋" w:eastAsia="仿宋" w:cs="仿宋"/>
          <w:spacing w:val="-12"/>
          <w:sz w:val="28"/>
          <w:szCs w:val="28"/>
          <w:highlight w:val="none"/>
          <w:lang w:val="en-US" w:eastAsia="zh-CN"/>
        </w:rPr>
        <w:t>6</w:t>
      </w:r>
      <w:r>
        <w:rPr>
          <w:rFonts w:hint="eastAsia" w:ascii="仿宋" w:hAnsi="仿宋" w:eastAsia="仿宋" w:cs="仿宋"/>
          <w:spacing w:val="-12"/>
          <w:sz w:val="28"/>
          <w:szCs w:val="28"/>
          <w:highlight w:val="none"/>
        </w:rPr>
        <w:t>年</w:t>
      </w:r>
      <w:r>
        <w:rPr>
          <w:rFonts w:hint="eastAsia" w:ascii="仿宋" w:hAnsi="仿宋" w:eastAsia="仿宋" w:cs="仿宋"/>
          <w:spacing w:val="-59"/>
          <w:sz w:val="28"/>
          <w:szCs w:val="28"/>
          <w:highlight w:val="none"/>
        </w:rPr>
        <w:t xml:space="preserve"> </w:t>
      </w:r>
      <w:r>
        <w:rPr>
          <w:rFonts w:hint="eastAsia" w:ascii="仿宋" w:hAnsi="仿宋" w:eastAsia="仿宋" w:cs="仿宋"/>
          <w:spacing w:val="-59"/>
          <w:sz w:val="28"/>
          <w:szCs w:val="28"/>
          <w:highlight w:val="none"/>
          <w:lang w:val="en-US" w:eastAsia="zh-CN"/>
        </w:rPr>
        <w:t xml:space="preserve">   5      </w:t>
      </w:r>
      <w:r>
        <w:rPr>
          <w:rFonts w:hint="eastAsia" w:ascii="仿宋" w:hAnsi="仿宋" w:eastAsia="仿宋" w:cs="仿宋"/>
          <w:spacing w:val="-12"/>
          <w:sz w:val="28"/>
          <w:szCs w:val="28"/>
          <w:highlight w:val="none"/>
        </w:rPr>
        <w:t>月</w:t>
      </w:r>
      <w:r>
        <w:rPr>
          <w:rFonts w:hint="eastAsia" w:ascii="仿宋" w:hAnsi="仿宋" w:eastAsia="仿宋" w:cs="仿宋"/>
          <w:spacing w:val="-12"/>
          <w:sz w:val="28"/>
          <w:szCs w:val="28"/>
          <w:highlight w:val="none"/>
          <w:lang w:val="en-US" w:eastAsia="zh-CN"/>
        </w:rPr>
        <w:t xml:space="preserve"> </w:t>
      </w:r>
      <w:r>
        <w:rPr>
          <w:rFonts w:hint="eastAsia" w:ascii="仿宋" w:hAnsi="仿宋" w:eastAsia="仿宋" w:cs="仿宋"/>
          <w:spacing w:val="-58"/>
          <w:sz w:val="28"/>
          <w:szCs w:val="28"/>
          <w:highlight w:val="none"/>
          <w:lang w:val="en-US" w:eastAsia="zh-CN"/>
        </w:rPr>
        <w:t>2   5</w:t>
      </w:r>
      <w:r>
        <w:rPr>
          <w:rFonts w:hint="eastAsia" w:ascii="仿宋" w:hAnsi="仿宋" w:eastAsia="仿宋" w:cs="仿宋"/>
          <w:spacing w:val="-12"/>
          <w:sz w:val="28"/>
          <w:szCs w:val="28"/>
          <w:highlight w:val="none"/>
        </w:rPr>
        <w:t>日</w:t>
      </w:r>
      <w:r>
        <w:rPr>
          <w:rFonts w:hint="eastAsia" w:ascii="仿宋" w:hAnsi="仿宋" w:eastAsia="仿宋" w:cs="仿宋"/>
          <w:spacing w:val="26"/>
          <w:sz w:val="28"/>
          <w:szCs w:val="28"/>
          <w:highlight w:val="none"/>
        </w:rPr>
        <w:t xml:space="preserve"> </w:t>
      </w:r>
      <w:r>
        <w:rPr>
          <w:rFonts w:hint="eastAsia" w:ascii="仿宋" w:hAnsi="仿宋" w:eastAsia="仿宋" w:cs="仿宋"/>
          <w:spacing w:val="-12"/>
          <w:sz w:val="28"/>
          <w:szCs w:val="28"/>
          <w:highlight w:val="none"/>
        </w:rPr>
        <w:t>至 202</w:t>
      </w:r>
      <w:r>
        <w:rPr>
          <w:rFonts w:hint="eastAsia" w:ascii="仿宋" w:hAnsi="仿宋" w:eastAsia="仿宋" w:cs="仿宋"/>
          <w:spacing w:val="-12"/>
          <w:sz w:val="28"/>
          <w:szCs w:val="28"/>
          <w:highlight w:val="none"/>
          <w:lang w:val="en-US" w:eastAsia="zh-CN"/>
        </w:rPr>
        <w:t xml:space="preserve">6 </w:t>
      </w:r>
      <w:r>
        <w:rPr>
          <w:rFonts w:hint="eastAsia" w:ascii="仿宋" w:hAnsi="仿宋" w:eastAsia="仿宋" w:cs="仿宋"/>
          <w:spacing w:val="-47"/>
          <w:sz w:val="28"/>
          <w:szCs w:val="28"/>
          <w:highlight w:val="none"/>
        </w:rPr>
        <w:t xml:space="preserve"> </w:t>
      </w:r>
      <w:r>
        <w:rPr>
          <w:rFonts w:hint="eastAsia" w:ascii="仿宋" w:hAnsi="仿宋" w:eastAsia="仿宋" w:cs="仿宋"/>
          <w:spacing w:val="-12"/>
          <w:sz w:val="28"/>
          <w:szCs w:val="28"/>
          <w:highlight w:val="none"/>
        </w:rPr>
        <w:t>年</w:t>
      </w:r>
      <w:r>
        <w:rPr>
          <w:rFonts w:hint="eastAsia" w:ascii="仿宋" w:hAnsi="仿宋" w:eastAsia="仿宋" w:cs="仿宋"/>
          <w:spacing w:val="-59"/>
          <w:sz w:val="28"/>
          <w:szCs w:val="28"/>
          <w:highlight w:val="none"/>
        </w:rPr>
        <w:t xml:space="preserve"> </w:t>
      </w:r>
      <w:r>
        <w:rPr>
          <w:rFonts w:hint="eastAsia" w:ascii="仿宋" w:hAnsi="仿宋" w:eastAsia="仿宋" w:cs="仿宋"/>
          <w:spacing w:val="-12"/>
          <w:sz w:val="28"/>
          <w:szCs w:val="28"/>
          <w:highlight w:val="none"/>
          <w:lang w:val="en-US" w:eastAsia="zh-CN"/>
        </w:rPr>
        <w:t xml:space="preserve"> 5 </w:t>
      </w:r>
      <w:r>
        <w:rPr>
          <w:rFonts w:hint="eastAsia" w:ascii="仿宋" w:hAnsi="仿宋" w:eastAsia="仿宋" w:cs="仿宋"/>
          <w:spacing w:val="-40"/>
          <w:sz w:val="28"/>
          <w:szCs w:val="28"/>
          <w:highlight w:val="none"/>
        </w:rPr>
        <w:t xml:space="preserve"> </w:t>
      </w:r>
      <w:r>
        <w:rPr>
          <w:rFonts w:hint="eastAsia" w:ascii="仿宋" w:hAnsi="仿宋" w:eastAsia="仿宋" w:cs="仿宋"/>
          <w:spacing w:val="-13"/>
          <w:sz w:val="28"/>
          <w:szCs w:val="28"/>
          <w:highlight w:val="none"/>
        </w:rPr>
        <w:t>月</w:t>
      </w:r>
      <w:r>
        <w:rPr>
          <w:rFonts w:hint="eastAsia" w:ascii="仿宋" w:hAnsi="仿宋" w:eastAsia="仿宋" w:cs="仿宋"/>
          <w:spacing w:val="-40"/>
          <w:sz w:val="28"/>
          <w:szCs w:val="28"/>
          <w:highlight w:val="none"/>
        </w:rPr>
        <w:t xml:space="preserve"> </w:t>
      </w:r>
      <w:r>
        <w:rPr>
          <w:rFonts w:hint="eastAsia" w:ascii="仿宋" w:hAnsi="仿宋" w:eastAsia="仿宋" w:cs="仿宋"/>
          <w:spacing w:val="-40"/>
          <w:sz w:val="28"/>
          <w:szCs w:val="28"/>
          <w:highlight w:val="none"/>
          <w:lang w:val="en-US" w:eastAsia="zh-CN"/>
        </w:rPr>
        <w:t xml:space="preserve">2 9 </w:t>
      </w:r>
      <w:r>
        <w:rPr>
          <w:rFonts w:hint="eastAsia" w:ascii="仿宋" w:hAnsi="仿宋" w:eastAsia="仿宋" w:cs="仿宋"/>
          <w:spacing w:val="-13"/>
          <w:sz w:val="28"/>
          <w:szCs w:val="28"/>
          <w:highlight w:val="none"/>
        </w:rPr>
        <w:t>日</w:t>
      </w:r>
      <w:r>
        <w:rPr>
          <w:rFonts w:hint="eastAsia" w:ascii="仿宋" w:hAnsi="仿宋" w:eastAsia="仿宋" w:cs="仿宋"/>
          <w:spacing w:val="38"/>
          <w:sz w:val="28"/>
          <w:szCs w:val="28"/>
          <w:highlight w:val="none"/>
        </w:rPr>
        <w:t xml:space="preserve"> </w:t>
      </w:r>
      <w:r>
        <w:rPr>
          <w:rFonts w:hint="eastAsia" w:ascii="仿宋" w:hAnsi="仿宋" w:eastAsia="仿宋" w:cs="仿宋"/>
          <w:spacing w:val="-13"/>
          <w:sz w:val="28"/>
          <w:szCs w:val="28"/>
          <w:highlight w:val="none"/>
        </w:rPr>
        <w:t>，</w:t>
      </w:r>
      <w:r>
        <w:rPr>
          <w:rFonts w:hint="eastAsia" w:ascii="仿宋" w:hAnsi="仿宋" w:eastAsia="仿宋" w:cs="仿宋"/>
          <w:color w:val="auto"/>
          <w:sz w:val="28"/>
          <w:szCs w:val="28"/>
          <w:highlight w:val="none"/>
        </w:rPr>
        <w:t>每天上午 0</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至 12:00:00 ，下午 14:00:00 至 1</w:t>
      </w:r>
      <w:r>
        <w:rPr>
          <w:rFonts w:hint="eastAsia" w:ascii="仿宋" w:hAnsi="仿宋" w:eastAsia="仿宋" w:cs="仿宋"/>
          <w:color w:val="auto"/>
          <w:sz w:val="28"/>
          <w:szCs w:val="28"/>
          <w:highlight w:val="none"/>
          <w:lang w:val="en-US" w:eastAsia="zh-CN"/>
        </w:rPr>
        <w:t>8</w:t>
      </w:r>
      <w:r>
        <w:rPr>
          <w:rFonts w:hint="eastAsia" w:ascii="仿宋" w:hAnsi="仿宋" w:eastAsia="仿宋" w:cs="仿宋"/>
          <w:color w:val="auto"/>
          <w:sz w:val="28"/>
          <w:szCs w:val="28"/>
          <w:highlight w:val="none"/>
        </w:rPr>
        <w:t>:00:00 （北京时间）</w:t>
      </w:r>
    </w:p>
    <w:p w14:paraId="71EAB137">
      <w:pPr>
        <w:pStyle w:val="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80" w:lineRule="exact"/>
        <w:ind w:left="0" w:right="0" w:firstLine="556" w:firstLineChars="200"/>
        <w:jc w:val="left"/>
        <w:textAlignment w:val="auto"/>
        <w:rPr>
          <w:rFonts w:hint="eastAsia" w:ascii="仿宋" w:hAnsi="仿宋" w:eastAsia="仿宋" w:cs="仿宋"/>
          <w:sz w:val="28"/>
          <w:szCs w:val="28"/>
        </w:rPr>
      </w:pPr>
      <w:r>
        <w:rPr>
          <w:rFonts w:hint="eastAsia" w:ascii="仿宋" w:hAnsi="仿宋" w:eastAsia="仿宋" w:cs="仿宋"/>
          <w:spacing w:val="-1"/>
          <w:sz w:val="28"/>
          <w:szCs w:val="28"/>
        </w:rPr>
        <w:t>途径：</w:t>
      </w:r>
      <w:r>
        <w:rPr>
          <w:rFonts w:hint="eastAsia" w:ascii="仿宋" w:hAnsi="仿宋" w:eastAsia="仿宋" w:cs="仿宋"/>
          <w:b w:val="0"/>
          <w:bCs w:val="0"/>
          <w:color w:val="auto"/>
          <w:kern w:val="0"/>
          <w:sz w:val="28"/>
          <w:szCs w:val="28"/>
          <w:highlight w:val="none"/>
          <w:lang w:val="en-US" w:eastAsia="zh-CN" w:bidi="ar-SA"/>
        </w:rPr>
        <w:t>（中正翰元项目管理有限公司）安康市汉滨区育才西路金州国际城7-2-501室</w:t>
      </w:r>
    </w:p>
    <w:p w14:paraId="3557FD56">
      <w:pPr>
        <w:keepNext w:val="0"/>
        <w:keepLines w:val="0"/>
        <w:pageBreakBefore w:val="0"/>
        <w:wordWrap/>
        <w:overflowPunct/>
        <w:topLinePunct w:val="0"/>
        <w:bidi w:val="0"/>
        <w:spacing w:before="104" w:line="480" w:lineRule="exact"/>
        <w:ind w:left="13" w:firstLine="544" w:firstLineChars="200"/>
        <w:rPr>
          <w:rFonts w:hint="eastAsia" w:ascii="仿宋" w:hAnsi="仿宋" w:eastAsia="仿宋" w:cs="仿宋"/>
          <w:sz w:val="28"/>
          <w:szCs w:val="28"/>
        </w:rPr>
      </w:pPr>
      <w:r>
        <w:rPr>
          <w:rFonts w:hint="eastAsia" w:ascii="仿宋" w:hAnsi="仿宋" w:eastAsia="仿宋" w:cs="仿宋"/>
          <w:spacing w:val="-4"/>
          <w:sz w:val="28"/>
          <w:szCs w:val="28"/>
        </w:rPr>
        <w:t>方式：</w:t>
      </w:r>
      <w:r>
        <w:rPr>
          <w:rFonts w:hint="eastAsia" w:ascii="仿宋" w:hAnsi="仿宋" w:eastAsia="仿宋" w:cs="仿宋"/>
          <w:spacing w:val="-4"/>
          <w:sz w:val="28"/>
          <w:szCs w:val="28"/>
          <w:lang w:eastAsia="zh-CN"/>
        </w:rPr>
        <w:t>现场</w:t>
      </w:r>
      <w:r>
        <w:rPr>
          <w:rFonts w:hint="eastAsia" w:ascii="仿宋" w:hAnsi="仿宋" w:eastAsia="仿宋" w:cs="仿宋"/>
          <w:spacing w:val="-4"/>
          <w:sz w:val="28"/>
          <w:szCs w:val="28"/>
        </w:rPr>
        <w:t>获取</w:t>
      </w:r>
    </w:p>
    <w:p w14:paraId="04A7AFA1">
      <w:pPr>
        <w:keepNext w:val="0"/>
        <w:keepLines w:val="0"/>
        <w:pageBreakBefore w:val="0"/>
        <w:wordWrap/>
        <w:overflowPunct/>
        <w:topLinePunct w:val="0"/>
        <w:bidi w:val="0"/>
        <w:spacing w:before="104" w:line="480" w:lineRule="exact"/>
        <w:ind w:left="21" w:firstLine="520" w:firstLineChars="200"/>
        <w:rPr>
          <w:rFonts w:hint="eastAsia" w:ascii="仿宋" w:hAnsi="仿宋" w:eastAsia="仿宋" w:cs="仿宋"/>
          <w:sz w:val="28"/>
          <w:szCs w:val="28"/>
        </w:rPr>
      </w:pPr>
      <w:r>
        <w:rPr>
          <w:rFonts w:hint="eastAsia" w:ascii="仿宋" w:hAnsi="仿宋" w:eastAsia="仿宋" w:cs="仿宋"/>
          <w:spacing w:val="-10"/>
          <w:sz w:val="28"/>
          <w:szCs w:val="28"/>
        </w:rPr>
        <w:t>售价：</w:t>
      </w:r>
      <w:r>
        <w:rPr>
          <w:rFonts w:hint="eastAsia" w:ascii="仿宋" w:hAnsi="仿宋" w:eastAsia="仿宋" w:cs="仿宋"/>
          <w:spacing w:val="14"/>
          <w:sz w:val="28"/>
          <w:szCs w:val="28"/>
        </w:rPr>
        <w:t xml:space="preserve"> </w:t>
      </w:r>
      <w:r>
        <w:rPr>
          <w:rFonts w:hint="eastAsia" w:ascii="仿宋" w:hAnsi="仿宋" w:eastAsia="仿宋" w:cs="仿宋"/>
          <w:spacing w:val="-10"/>
          <w:sz w:val="28"/>
          <w:szCs w:val="28"/>
        </w:rPr>
        <w:t>0</w:t>
      </w:r>
      <w:r>
        <w:rPr>
          <w:rFonts w:hint="eastAsia" w:ascii="仿宋" w:hAnsi="仿宋" w:eastAsia="仿宋" w:cs="仿宋"/>
          <w:spacing w:val="-48"/>
          <w:sz w:val="28"/>
          <w:szCs w:val="28"/>
        </w:rPr>
        <w:t xml:space="preserve"> </w:t>
      </w:r>
      <w:r>
        <w:rPr>
          <w:rFonts w:hint="eastAsia" w:ascii="仿宋" w:hAnsi="仿宋" w:eastAsia="仿宋" w:cs="仿宋"/>
          <w:spacing w:val="-10"/>
          <w:sz w:val="28"/>
          <w:szCs w:val="28"/>
        </w:rPr>
        <w:t>元</w:t>
      </w:r>
    </w:p>
    <w:p w14:paraId="5D5E4C0B">
      <w:pPr>
        <w:keepNext w:val="0"/>
        <w:keepLines w:val="0"/>
        <w:pageBreakBefore w:val="0"/>
        <w:wordWrap/>
        <w:overflowPunct/>
        <w:topLinePunct w:val="0"/>
        <w:bidi w:val="0"/>
        <w:spacing w:before="106" w:line="480" w:lineRule="exact"/>
        <w:ind w:left="39" w:firstLine="526" w:firstLineChars="200"/>
        <w:outlineLvl w:val="1"/>
        <w:rPr>
          <w:rFonts w:hint="eastAsia" w:ascii="仿宋" w:hAnsi="仿宋" w:eastAsia="仿宋" w:cs="仿宋"/>
          <w:sz w:val="28"/>
          <w:szCs w:val="28"/>
        </w:rPr>
      </w:pPr>
      <w:r>
        <w:rPr>
          <w:rFonts w:hint="eastAsia" w:ascii="仿宋" w:hAnsi="仿宋" w:eastAsia="仿宋" w:cs="仿宋"/>
          <w:b/>
          <w:bCs/>
          <w:spacing w:val="-9"/>
          <w:sz w:val="28"/>
          <w:szCs w:val="28"/>
        </w:rPr>
        <w:t>四、响应文件提交</w:t>
      </w:r>
    </w:p>
    <w:p w14:paraId="6790143F">
      <w:pPr>
        <w:keepNext w:val="0"/>
        <w:keepLines w:val="0"/>
        <w:pageBreakBefore w:val="0"/>
        <w:wordWrap/>
        <w:overflowPunct/>
        <w:topLinePunct w:val="0"/>
        <w:bidi w:val="0"/>
        <w:spacing w:before="101" w:line="500" w:lineRule="exact"/>
        <w:ind w:left="6" w:firstLine="528" w:firstLineChars="200"/>
        <w:rPr>
          <w:rFonts w:hint="eastAsia" w:ascii="仿宋" w:hAnsi="仿宋" w:eastAsia="仿宋" w:cs="仿宋"/>
          <w:sz w:val="28"/>
          <w:szCs w:val="28"/>
          <w:highlight w:val="none"/>
        </w:rPr>
      </w:pPr>
      <w:r>
        <w:rPr>
          <w:rFonts w:hint="eastAsia" w:ascii="仿宋" w:hAnsi="仿宋" w:eastAsia="仿宋" w:cs="仿宋"/>
          <w:spacing w:val="-8"/>
          <w:sz w:val="28"/>
          <w:szCs w:val="28"/>
          <w:highlight w:val="none"/>
        </w:rPr>
        <w:t>截止时间：</w:t>
      </w:r>
      <w:r>
        <w:rPr>
          <w:rFonts w:hint="eastAsia" w:ascii="仿宋" w:hAnsi="仿宋" w:eastAsia="仿宋" w:cs="仿宋"/>
          <w:spacing w:val="-8"/>
          <w:sz w:val="28"/>
          <w:szCs w:val="28"/>
          <w:highlight w:val="none"/>
          <w:lang w:val="en-US" w:eastAsia="zh-CN"/>
        </w:rPr>
        <w:t xml:space="preserve"> 2026年 06月 04</w:t>
      </w:r>
      <w:r>
        <w:rPr>
          <w:rFonts w:hint="eastAsia" w:ascii="仿宋" w:hAnsi="仿宋" w:eastAsia="仿宋" w:cs="仿宋"/>
          <w:spacing w:val="-8"/>
          <w:sz w:val="28"/>
          <w:szCs w:val="28"/>
          <w:highlight w:val="none"/>
        </w:rPr>
        <w:t xml:space="preserve"> 日 </w:t>
      </w:r>
      <w:r>
        <w:rPr>
          <w:rFonts w:hint="eastAsia" w:ascii="仿宋" w:hAnsi="仿宋" w:eastAsia="仿宋" w:cs="仿宋"/>
          <w:spacing w:val="-8"/>
          <w:sz w:val="28"/>
          <w:szCs w:val="28"/>
          <w:highlight w:val="none"/>
          <w:lang w:val="en-US" w:eastAsia="zh-CN"/>
        </w:rPr>
        <w:t>10</w:t>
      </w:r>
      <w:r>
        <w:rPr>
          <w:rFonts w:hint="eastAsia" w:ascii="仿宋" w:hAnsi="仿宋" w:eastAsia="仿宋" w:cs="仿宋"/>
          <w:spacing w:val="-33"/>
          <w:sz w:val="28"/>
          <w:szCs w:val="28"/>
          <w:highlight w:val="none"/>
        </w:rPr>
        <w:t xml:space="preserve"> </w:t>
      </w:r>
      <w:r>
        <w:rPr>
          <w:rFonts w:hint="eastAsia" w:ascii="仿宋" w:hAnsi="仿宋" w:eastAsia="仿宋" w:cs="仿宋"/>
          <w:spacing w:val="-8"/>
          <w:sz w:val="28"/>
          <w:szCs w:val="28"/>
          <w:highlight w:val="none"/>
        </w:rPr>
        <w:t>时</w:t>
      </w:r>
      <w:r>
        <w:rPr>
          <w:rFonts w:hint="eastAsia" w:ascii="仿宋" w:hAnsi="仿宋" w:eastAsia="仿宋" w:cs="仿宋"/>
          <w:spacing w:val="-58"/>
          <w:sz w:val="28"/>
          <w:szCs w:val="28"/>
          <w:highlight w:val="none"/>
        </w:rPr>
        <w:t xml:space="preserve"> </w:t>
      </w:r>
      <w:r>
        <w:rPr>
          <w:rFonts w:hint="eastAsia" w:ascii="仿宋" w:hAnsi="仿宋" w:eastAsia="仿宋" w:cs="仿宋"/>
          <w:spacing w:val="-8"/>
          <w:sz w:val="28"/>
          <w:szCs w:val="28"/>
          <w:highlight w:val="none"/>
        </w:rPr>
        <w:t>00</w:t>
      </w:r>
      <w:r>
        <w:rPr>
          <w:rFonts w:hint="eastAsia" w:ascii="仿宋" w:hAnsi="仿宋" w:eastAsia="仿宋" w:cs="仿宋"/>
          <w:spacing w:val="-50"/>
          <w:sz w:val="28"/>
          <w:szCs w:val="28"/>
          <w:highlight w:val="none"/>
        </w:rPr>
        <w:t xml:space="preserve"> </w:t>
      </w:r>
      <w:r>
        <w:rPr>
          <w:rFonts w:hint="eastAsia" w:ascii="仿宋" w:hAnsi="仿宋" w:eastAsia="仿宋" w:cs="仿宋"/>
          <w:spacing w:val="-8"/>
          <w:sz w:val="28"/>
          <w:szCs w:val="28"/>
          <w:highlight w:val="none"/>
        </w:rPr>
        <w:t>分</w:t>
      </w:r>
      <w:r>
        <w:rPr>
          <w:rFonts w:hint="eastAsia" w:ascii="仿宋" w:hAnsi="仿宋" w:eastAsia="仿宋" w:cs="仿宋"/>
          <w:spacing w:val="-61"/>
          <w:sz w:val="28"/>
          <w:szCs w:val="28"/>
          <w:highlight w:val="none"/>
        </w:rPr>
        <w:t xml:space="preserve"> </w:t>
      </w:r>
      <w:r>
        <w:rPr>
          <w:rFonts w:hint="eastAsia" w:ascii="仿宋" w:hAnsi="仿宋" w:eastAsia="仿宋" w:cs="仿宋"/>
          <w:spacing w:val="-8"/>
          <w:sz w:val="28"/>
          <w:szCs w:val="28"/>
          <w:highlight w:val="none"/>
        </w:rPr>
        <w:t>00</w:t>
      </w:r>
      <w:r>
        <w:rPr>
          <w:rFonts w:hint="eastAsia" w:ascii="仿宋" w:hAnsi="仿宋" w:eastAsia="仿宋" w:cs="仿宋"/>
          <w:spacing w:val="-51"/>
          <w:sz w:val="28"/>
          <w:szCs w:val="28"/>
          <w:highlight w:val="none"/>
        </w:rPr>
        <w:t xml:space="preserve"> </w:t>
      </w:r>
      <w:r>
        <w:rPr>
          <w:rFonts w:hint="eastAsia" w:ascii="仿宋" w:hAnsi="仿宋" w:eastAsia="仿宋" w:cs="仿宋"/>
          <w:spacing w:val="-8"/>
          <w:sz w:val="28"/>
          <w:szCs w:val="28"/>
          <w:highlight w:val="none"/>
        </w:rPr>
        <w:t>秒 （北京</w:t>
      </w:r>
      <w:r>
        <w:rPr>
          <w:rFonts w:hint="eastAsia" w:ascii="仿宋" w:hAnsi="仿宋" w:eastAsia="仿宋" w:cs="仿宋"/>
          <w:spacing w:val="-9"/>
          <w:sz w:val="28"/>
          <w:szCs w:val="28"/>
          <w:highlight w:val="none"/>
        </w:rPr>
        <w:t>时间）</w:t>
      </w:r>
    </w:p>
    <w:p w14:paraId="413C5916">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56" w:firstLineChars="200"/>
        <w:textAlignment w:val="auto"/>
        <w:rPr>
          <w:rFonts w:hint="eastAsia" w:ascii="仿宋" w:hAnsi="仿宋" w:eastAsia="仿宋" w:cs="仿宋"/>
          <w:sz w:val="28"/>
          <w:szCs w:val="28"/>
        </w:rPr>
      </w:pPr>
      <w:r>
        <w:rPr>
          <w:rFonts w:hint="eastAsia" w:ascii="仿宋" w:hAnsi="仿宋" w:eastAsia="仿宋" w:cs="仿宋"/>
          <w:spacing w:val="-1"/>
          <w:sz w:val="28"/>
          <w:szCs w:val="28"/>
        </w:rPr>
        <w:t>地点：</w:t>
      </w:r>
      <w:r>
        <w:rPr>
          <w:rFonts w:hint="eastAsia" w:ascii="仿宋" w:hAnsi="仿宋" w:eastAsia="仿宋" w:cs="仿宋"/>
          <w:color w:val="auto"/>
          <w:sz w:val="28"/>
          <w:szCs w:val="28"/>
          <w:highlight w:val="none"/>
          <w:lang w:eastAsia="zh-CN"/>
        </w:rPr>
        <w:t>安康宾馆四楼多功能厅会议室</w:t>
      </w:r>
    </w:p>
    <w:p w14:paraId="23D24F05">
      <w:pPr>
        <w:keepNext w:val="0"/>
        <w:keepLines w:val="0"/>
        <w:pageBreakBefore w:val="0"/>
        <w:wordWrap/>
        <w:overflowPunct/>
        <w:topLinePunct w:val="0"/>
        <w:bidi w:val="0"/>
        <w:spacing w:before="106" w:line="500" w:lineRule="exact"/>
        <w:ind w:left="10" w:firstLine="530" w:firstLineChars="200"/>
        <w:outlineLvl w:val="1"/>
        <w:rPr>
          <w:rFonts w:hint="eastAsia" w:ascii="仿宋" w:hAnsi="仿宋" w:eastAsia="仿宋" w:cs="仿宋"/>
          <w:sz w:val="28"/>
          <w:szCs w:val="28"/>
        </w:rPr>
      </w:pPr>
      <w:r>
        <w:rPr>
          <w:rFonts w:hint="eastAsia" w:ascii="仿宋" w:hAnsi="仿宋" w:eastAsia="仿宋" w:cs="仿宋"/>
          <w:b/>
          <w:bCs/>
          <w:spacing w:val="-8"/>
          <w:sz w:val="28"/>
          <w:szCs w:val="28"/>
        </w:rPr>
        <w:t>五、开启</w:t>
      </w:r>
    </w:p>
    <w:p w14:paraId="365B1815">
      <w:pPr>
        <w:keepNext w:val="0"/>
        <w:keepLines w:val="0"/>
        <w:pageBreakBefore w:val="0"/>
        <w:wordWrap/>
        <w:overflowPunct/>
        <w:topLinePunct w:val="0"/>
        <w:bidi w:val="0"/>
        <w:spacing w:before="101" w:line="500" w:lineRule="exact"/>
        <w:ind w:left="26" w:firstLine="524" w:firstLineChars="200"/>
        <w:rPr>
          <w:rFonts w:hint="eastAsia" w:ascii="仿宋" w:hAnsi="仿宋" w:eastAsia="仿宋" w:cs="仿宋"/>
          <w:sz w:val="28"/>
          <w:szCs w:val="28"/>
          <w:highlight w:val="none"/>
        </w:rPr>
      </w:pPr>
      <w:r>
        <w:rPr>
          <w:rFonts w:hint="eastAsia" w:ascii="仿宋" w:hAnsi="仿宋" w:eastAsia="仿宋" w:cs="仿宋"/>
          <w:spacing w:val="-9"/>
          <w:sz w:val="28"/>
          <w:szCs w:val="28"/>
          <w:highlight w:val="none"/>
        </w:rPr>
        <w:t>时间： 202</w:t>
      </w:r>
      <w:r>
        <w:rPr>
          <w:rFonts w:hint="eastAsia" w:ascii="仿宋" w:hAnsi="仿宋" w:eastAsia="仿宋" w:cs="仿宋"/>
          <w:spacing w:val="-9"/>
          <w:sz w:val="28"/>
          <w:szCs w:val="28"/>
          <w:highlight w:val="none"/>
          <w:lang w:val="en-US" w:eastAsia="zh-CN"/>
        </w:rPr>
        <w:t>6</w:t>
      </w:r>
      <w:r>
        <w:rPr>
          <w:rFonts w:hint="eastAsia" w:ascii="仿宋" w:hAnsi="仿宋" w:eastAsia="仿宋" w:cs="仿宋"/>
          <w:spacing w:val="-47"/>
          <w:sz w:val="28"/>
          <w:szCs w:val="28"/>
          <w:highlight w:val="none"/>
        </w:rPr>
        <w:t xml:space="preserve"> </w:t>
      </w:r>
      <w:r>
        <w:rPr>
          <w:rFonts w:hint="eastAsia" w:ascii="仿宋" w:hAnsi="仿宋" w:eastAsia="仿宋" w:cs="仿宋"/>
          <w:spacing w:val="-9"/>
          <w:sz w:val="28"/>
          <w:szCs w:val="28"/>
          <w:highlight w:val="none"/>
        </w:rPr>
        <w:t>年</w:t>
      </w:r>
      <w:r>
        <w:rPr>
          <w:rFonts w:hint="eastAsia" w:ascii="仿宋" w:hAnsi="仿宋" w:eastAsia="仿宋" w:cs="仿宋"/>
          <w:spacing w:val="-59"/>
          <w:sz w:val="28"/>
          <w:szCs w:val="28"/>
          <w:highlight w:val="none"/>
        </w:rPr>
        <w:t xml:space="preserve"> </w:t>
      </w:r>
      <w:r>
        <w:rPr>
          <w:rFonts w:hint="eastAsia" w:ascii="仿宋" w:hAnsi="仿宋" w:eastAsia="仿宋" w:cs="仿宋"/>
          <w:spacing w:val="-59"/>
          <w:sz w:val="28"/>
          <w:szCs w:val="28"/>
          <w:highlight w:val="none"/>
          <w:lang w:val="en-US" w:eastAsia="zh-CN"/>
        </w:rPr>
        <w:t xml:space="preserve"> 0   6     </w:t>
      </w:r>
      <w:r>
        <w:rPr>
          <w:rFonts w:hint="eastAsia" w:ascii="仿宋" w:hAnsi="仿宋" w:eastAsia="仿宋" w:cs="仿宋"/>
          <w:spacing w:val="-9"/>
          <w:sz w:val="28"/>
          <w:szCs w:val="28"/>
          <w:highlight w:val="none"/>
        </w:rPr>
        <w:t>月</w:t>
      </w:r>
      <w:r>
        <w:rPr>
          <w:rFonts w:hint="eastAsia" w:ascii="仿宋" w:hAnsi="仿宋" w:eastAsia="仿宋" w:cs="仿宋"/>
          <w:spacing w:val="-9"/>
          <w:sz w:val="28"/>
          <w:szCs w:val="28"/>
          <w:highlight w:val="none"/>
          <w:lang w:val="en-US" w:eastAsia="zh-CN"/>
        </w:rPr>
        <w:t xml:space="preserve"> </w:t>
      </w:r>
      <w:r>
        <w:rPr>
          <w:rFonts w:hint="eastAsia" w:ascii="仿宋" w:hAnsi="仿宋" w:eastAsia="仿宋" w:cs="仿宋"/>
          <w:spacing w:val="-40"/>
          <w:sz w:val="28"/>
          <w:szCs w:val="28"/>
          <w:highlight w:val="none"/>
          <w:lang w:val="en-US" w:eastAsia="zh-CN"/>
        </w:rPr>
        <w:t>0 4</w:t>
      </w:r>
      <w:r>
        <w:rPr>
          <w:rFonts w:hint="eastAsia" w:ascii="仿宋" w:hAnsi="仿宋" w:eastAsia="仿宋" w:cs="仿宋"/>
          <w:spacing w:val="-9"/>
          <w:sz w:val="28"/>
          <w:szCs w:val="28"/>
          <w:highlight w:val="none"/>
        </w:rPr>
        <w:t xml:space="preserve"> 日 </w:t>
      </w:r>
      <w:r>
        <w:rPr>
          <w:rFonts w:hint="eastAsia" w:ascii="仿宋" w:hAnsi="仿宋" w:eastAsia="仿宋" w:cs="仿宋"/>
          <w:spacing w:val="-9"/>
          <w:sz w:val="28"/>
          <w:szCs w:val="28"/>
          <w:highlight w:val="none"/>
          <w:lang w:val="en-US" w:eastAsia="zh-CN"/>
        </w:rPr>
        <w:t xml:space="preserve">10 </w:t>
      </w:r>
      <w:r>
        <w:rPr>
          <w:rFonts w:hint="eastAsia" w:ascii="仿宋" w:hAnsi="仿宋" w:eastAsia="仿宋" w:cs="仿宋"/>
          <w:spacing w:val="-9"/>
          <w:sz w:val="28"/>
          <w:szCs w:val="28"/>
          <w:highlight w:val="none"/>
        </w:rPr>
        <w:t>时</w:t>
      </w:r>
      <w:r>
        <w:rPr>
          <w:rFonts w:hint="eastAsia" w:ascii="仿宋" w:hAnsi="仿宋" w:eastAsia="仿宋" w:cs="仿宋"/>
          <w:spacing w:val="-61"/>
          <w:sz w:val="28"/>
          <w:szCs w:val="28"/>
          <w:highlight w:val="none"/>
        </w:rPr>
        <w:t xml:space="preserve"> </w:t>
      </w:r>
      <w:r>
        <w:rPr>
          <w:rFonts w:hint="eastAsia" w:ascii="仿宋" w:hAnsi="仿宋" w:eastAsia="仿宋" w:cs="仿宋"/>
          <w:spacing w:val="-9"/>
          <w:sz w:val="28"/>
          <w:szCs w:val="28"/>
          <w:highlight w:val="none"/>
        </w:rPr>
        <w:t>00</w:t>
      </w:r>
      <w:r>
        <w:rPr>
          <w:rFonts w:hint="eastAsia" w:ascii="仿宋" w:hAnsi="仿宋" w:eastAsia="仿宋" w:cs="仿宋"/>
          <w:spacing w:val="-50"/>
          <w:sz w:val="28"/>
          <w:szCs w:val="28"/>
          <w:highlight w:val="none"/>
        </w:rPr>
        <w:t xml:space="preserve"> </w:t>
      </w:r>
      <w:r>
        <w:rPr>
          <w:rFonts w:hint="eastAsia" w:ascii="仿宋" w:hAnsi="仿宋" w:eastAsia="仿宋" w:cs="仿宋"/>
          <w:spacing w:val="-9"/>
          <w:sz w:val="28"/>
          <w:szCs w:val="28"/>
          <w:highlight w:val="none"/>
        </w:rPr>
        <w:t>分</w:t>
      </w:r>
      <w:r>
        <w:rPr>
          <w:rFonts w:hint="eastAsia" w:ascii="仿宋" w:hAnsi="仿宋" w:eastAsia="仿宋" w:cs="仿宋"/>
          <w:spacing w:val="-58"/>
          <w:sz w:val="28"/>
          <w:szCs w:val="28"/>
          <w:highlight w:val="none"/>
        </w:rPr>
        <w:t xml:space="preserve"> </w:t>
      </w:r>
      <w:r>
        <w:rPr>
          <w:rFonts w:hint="eastAsia" w:ascii="仿宋" w:hAnsi="仿宋" w:eastAsia="仿宋" w:cs="仿宋"/>
          <w:spacing w:val="-9"/>
          <w:sz w:val="28"/>
          <w:szCs w:val="28"/>
          <w:highlight w:val="none"/>
        </w:rPr>
        <w:t>00</w:t>
      </w:r>
      <w:r>
        <w:rPr>
          <w:rFonts w:hint="eastAsia" w:ascii="仿宋" w:hAnsi="仿宋" w:eastAsia="仿宋" w:cs="仿宋"/>
          <w:spacing w:val="-51"/>
          <w:sz w:val="28"/>
          <w:szCs w:val="28"/>
          <w:highlight w:val="none"/>
        </w:rPr>
        <w:t xml:space="preserve"> </w:t>
      </w:r>
      <w:r>
        <w:rPr>
          <w:rFonts w:hint="eastAsia" w:ascii="仿宋" w:hAnsi="仿宋" w:eastAsia="仿宋" w:cs="仿宋"/>
          <w:spacing w:val="-9"/>
          <w:sz w:val="28"/>
          <w:szCs w:val="28"/>
          <w:highlight w:val="none"/>
        </w:rPr>
        <w:t>秒 （北京</w:t>
      </w:r>
      <w:r>
        <w:rPr>
          <w:rFonts w:hint="eastAsia" w:ascii="仿宋" w:hAnsi="仿宋" w:eastAsia="仿宋" w:cs="仿宋"/>
          <w:spacing w:val="-10"/>
          <w:sz w:val="28"/>
          <w:szCs w:val="28"/>
          <w:highlight w:val="none"/>
        </w:rPr>
        <w:t>时间）</w:t>
      </w:r>
    </w:p>
    <w:p w14:paraId="5B1405C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80" w:firstLineChars="200"/>
        <w:textAlignment w:val="auto"/>
        <w:rPr>
          <w:rFonts w:hint="eastAsia" w:ascii="仿宋" w:hAnsi="仿宋" w:eastAsia="仿宋" w:cs="仿宋"/>
          <w:sz w:val="28"/>
          <w:szCs w:val="28"/>
        </w:rPr>
      </w:pPr>
      <w:r>
        <w:rPr>
          <w:rFonts w:hint="eastAsia" w:ascii="仿宋" w:hAnsi="仿宋" w:eastAsia="仿宋" w:cs="仿宋"/>
          <w:spacing w:val="5"/>
          <w:sz w:val="28"/>
          <w:szCs w:val="28"/>
        </w:rPr>
        <w:t>地点：</w:t>
      </w:r>
      <w:r>
        <w:rPr>
          <w:rFonts w:hint="eastAsia" w:ascii="仿宋" w:hAnsi="仿宋" w:eastAsia="仿宋" w:cs="仿宋"/>
          <w:color w:val="auto"/>
          <w:sz w:val="28"/>
          <w:szCs w:val="28"/>
          <w:highlight w:val="none"/>
          <w:lang w:eastAsia="zh-CN"/>
        </w:rPr>
        <w:t>安康宾馆四楼多功能厅会议室</w:t>
      </w:r>
    </w:p>
    <w:p w14:paraId="33DE2285">
      <w:pPr>
        <w:keepNext w:val="0"/>
        <w:keepLines w:val="0"/>
        <w:pageBreakBefore w:val="0"/>
        <w:wordWrap/>
        <w:overflowPunct/>
        <w:topLinePunct w:val="0"/>
        <w:bidi w:val="0"/>
        <w:spacing w:before="100" w:line="500" w:lineRule="exact"/>
        <w:ind w:left="1" w:firstLine="538" w:firstLineChars="200"/>
        <w:outlineLvl w:val="1"/>
        <w:rPr>
          <w:rFonts w:hint="eastAsia" w:ascii="仿宋" w:hAnsi="仿宋" w:eastAsia="仿宋" w:cs="仿宋"/>
          <w:sz w:val="28"/>
          <w:szCs w:val="28"/>
        </w:rPr>
      </w:pPr>
      <w:bookmarkStart w:id="0" w:name="bookmark11"/>
      <w:bookmarkEnd w:id="0"/>
      <w:r>
        <w:rPr>
          <w:rFonts w:hint="eastAsia" w:ascii="仿宋" w:hAnsi="仿宋" w:eastAsia="仿宋" w:cs="仿宋"/>
          <w:b/>
          <w:bCs/>
          <w:spacing w:val="-6"/>
          <w:sz w:val="28"/>
          <w:szCs w:val="28"/>
        </w:rPr>
        <w:t>六、公告期限</w:t>
      </w:r>
    </w:p>
    <w:p w14:paraId="237E8F02">
      <w:pPr>
        <w:keepNext w:val="0"/>
        <w:keepLines w:val="0"/>
        <w:pageBreakBefore w:val="0"/>
        <w:wordWrap/>
        <w:overflowPunct/>
        <w:topLinePunct w:val="0"/>
        <w:bidi w:val="0"/>
        <w:spacing w:before="100" w:line="500" w:lineRule="exact"/>
        <w:ind w:left="51" w:firstLine="552" w:firstLineChars="200"/>
        <w:rPr>
          <w:rFonts w:hint="eastAsia" w:ascii="仿宋" w:hAnsi="仿宋" w:eastAsia="仿宋" w:cs="仿宋"/>
          <w:sz w:val="28"/>
          <w:szCs w:val="28"/>
        </w:rPr>
      </w:pPr>
      <w:r>
        <w:rPr>
          <w:rFonts w:hint="eastAsia" w:ascii="仿宋" w:hAnsi="仿宋" w:eastAsia="仿宋" w:cs="仿宋"/>
          <w:spacing w:val="-2"/>
          <w:sz w:val="28"/>
          <w:szCs w:val="28"/>
        </w:rPr>
        <w:t>自本公告发布之日起3</w:t>
      </w:r>
      <w:r>
        <w:rPr>
          <w:rFonts w:hint="eastAsia" w:ascii="仿宋" w:hAnsi="仿宋" w:eastAsia="仿宋" w:cs="仿宋"/>
          <w:spacing w:val="-43"/>
          <w:sz w:val="28"/>
          <w:szCs w:val="28"/>
        </w:rPr>
        <w:t xml:space="preserve"> </w:t>
      </w:r>
      <w:r>
        <w:rPr>
          <w:rFonts w:hint="eastAsia" w:ascii="仿宋" w:hAnsi="仿宋" w:eastAsia="仿宋" w:cs="仿宋"/>
          <w:spacing w:val="-2"/>
          <w:sz w:val="28"/>
          <w:szCs w:val="28"/>
        </w:rPr>
        <w:t>个工作日。</w:t>
      </w:r>
    </w:p>
    <w:p w14:paraId="4C1FEEB6">
      <w:pPr>
        <w:keepNext w:val="0"/>
        <w:keepLines w:val="0"/>
        <w:pageBreakBefore w:val="0"/>
        <w:wordWrap/>
        <w:overflowPunct/>
        <w:topLinePunct w:val="0"/>
        <w:bidi w:val="0"/>
        <w:spacing w:before="107" w:line="500" w:lineRule="exact"/>
        <w:ind w:left="4" w:firstLine="542" w:firstLineChars="200"/>
        <w:outlineLvl w:val="1"/>
        <w:rPr>
          <w:rFonts w:hint="eastAsia" w:ascii="仿宋" w:hAnsi="仿宋" w:eastAsia="仿宋" w:cs="仿宋"/>
          <w:sz w:val="28"/>
          <w:szCs w:val="28"/>
        </w:rPr>
      </w:pPr>
      <w:r>
        <w:rPr>
          <w:rFonts w:hint="eastAsia" w:ascii="仿宋" w:hAnsi="仿宋" w:eastAsia="仿宋" w:cs="仿宋"/>
          <w:b/>
          <w:bCs/>
          <w:spacing w:val="-5"/>
          <w:sz w:val="28"/>
          <w:szCs w:val="28"/>
        </w:rPr>
        <w:t>七、其他补充事宜</w:t>
      </w:r>
    </w:p>
    <w:p w14:paraId="556C0E55">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报名须知：投标供应商请在文件获取时间内携带营业执照复印件加盖公章、法人授权委托书原件及委托代理人身份证原件（后附法人及委托代理人身份证复印件及联系方式）；法定代表人报名只须携带身份证原件及复印件到安康市汉滨区育才西路金州国际城7-2-501室进行投标报名备案登记并获取采购文件。</w:t>
      </w:r>
    </w:p>
    <w:p w14:paraId="040C55EE">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八、对本次招标提出询问，请按以下方式联系。 </w:t>
      </w:r>
    </w:p>
    <w:p w14:paraId="689187C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1.采购人信息</w:t>
      </w:r>
    </w:p>
    <w:p w14:paraId="05FBC67D">
      <w:pPr>
        <w:spacing w:before="142" w:line="222" w:lineRule="auto"/>
        <w:ind w:left="562"/>
        <w:rPr>
          <w:rFonts w:hint="eastAsia" w:ascii="仿宋" w:hAnsi="仿宋" w:eastAsia="仿宋" w:cs="仿宋"/>
          <w:sz w:val="28"/>
          <w:szCs w:val="28"/>
          <w:lang w:eastAsia="zh-CN"/>
        </w:rPr>
      </w:pPr>
      <w:r>
        <w:rPr>
          <w:rFonts w:ascii="仿宋" w:hAnsi="仿宋" w:eastAsia="仿宋" w:cs="仿宋"/>
          <w:spacing w:val="-2"/>
          <w:sz w:val="28"/>
          <w:szCs w:val="28"/>
        </w:rPr>
        <w:t>名称：汉滨区</w:t>
      </w:r>
      <w:r>
        <w:rPr>
          <w:rFonts w:hint="eastAsia" w:ascii="仿宋" w:hAnsi="仿宋" w:eastAsia="仿宋" w:cs="仿宋"/>
          <w:spacing w:val="-2"/>
          <w:sz w:val="28"/>
          <w:szCs w:val="28"/>
          <w:lang w:eastAsia="zh-CN"/>
        </w:rPr>
        <w:t>石梯镇人民政府</w:t>
      </w:r>
    </w:p>
    <w:p w14:paraId="01377355">
      <w:pPr>
        <w:spacing w:before="144" w:line="223" w:lineRule="auto"/>
        <w:ind w:left="562"/>
        <w:rPr>
          <w:rFonts w:hint="eastAsia" w:ascii="仿宋" w:hAnsi="仿宋" w:eastAsia="仿宋" w:cs="仿宋"/>
          <w:sz w:val="28"/>
          <w:szCs w:val="28"/>
          <w:lang w:eastAsia="zh-CN"/>
        </w:rPr>
      </w:pPr>
      <w:r>
        <w:rPr>
          <w:rFonts w:ascii="仿宋" w:hAnsi="仿宋" w:eastAsia="仿宋" w:cs="仿宋"/>
          <w:spacing w:val="-5"/>
          <w:sz w:val="28"/>
          <w:szCs w:val="28"/>
        </w:rPr>
        <w:t>地址：汉滨区</w:t>
      </w:r>
      <w:r>
        <w:rPr>
          <w:rFonts w:hint="eastAsia" w:ascii="仿宋" w:hAnsi="仿宋" w:eastAsia="仿宋" w:cs="仿宋"/>
          <w:spacing w:val="-5"/>
          <w:sz w:val="28"/>
          <w:szCs w:val="28"/>
          <w:lang w:eastAsia="zh-CN"/>
        </w:rPr>
        <w:t>石梯镇双村五组</w:t>
      </w:r>
      <w:bookmarkStart w:id="1" w:name="_GoBack"/>
      <w:bookmarkEnd w:id="1"/>
    </w:p>
    <w:p w14:paraId="688F3962">
      <w:pPr>
        <w:spacing w:before="141" w:line="224" w:lineRule="auto"/>
        <w:ind w:left="558"/>
        <w:rPr>
          <w:rFonts w:ascii="仿宋" w:hAnsi="仿宋" w:eastAsia="仿宋" w:cs="仿宋"/>
          <w:sz w:val="28"/>
          <w:szCs w:val="28"/>
        </w:rPr>
      </w:pPr>
      <w:r>
        <w:rPr>
          <w:rFonts w:ascii="仿宋" w:hAnsi="仿宋" w:eastAsia="仿宋" w:cs="仿宋"/>
          <w:spacing w:val="-1"/>
          <w:sz w:val="28"/>
          <w:szCs w:val="28"/>
        </w:rPr>
        <w:t>联系方式：13399151992</w:t>
      </w:r>
    </w:p>
    <w:p w14:paraId="7B3D2D66">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2.采购代理机构信息</w:t>
      </w:r>
    </w:p>
    <w:p w14:paraId="55CDE240">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名称：中正翰元项目管理有限公司</w:t>
      </w:r>
    </w:p>
    <w:p w14:paraId="4A71F0F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地址：安康市汉滨区育才西路金州国际城7-2-501</w:t>
      </w:r>
      <w:r>
        <w:rPr>
          <w:rFonts w:hint="eastAsia" w:ascii="仿宋" w:hAnsi="仿宋" w:eastAsia="仿宋" w:cs="仿宋"/>
          <w:color w:val="auto"/>
          <w:sz w:val="28"/>
          <w:szCs w:val="28"/>
          <w:highlight w:val="none"/>
          <w:lang w:eastAsia="zh-CN"/>
        </w:rPr>
        <w:t>室</w:t>
      </w:r>
    </w:p>
    <w:p w14:paraId="591D2CA9">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联系方式：0915-3211181</w:t>
      </w:r>
    </w:p>
    <w:p w14:paraId="2B2C0FBA">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3.项目联系方式</w:t>
      </w:r>
    </w:p>
    <w:p w14:paraId="148ABF2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项目联系人：</w:t>
      </w:r>
      <w:r>
        <w:rPr>
          <w:rFonts w:hint="eastAsia" w:ascii="仿宋" w:hAnsi="仿宋" w:eastAsia="仿宋" w:cs="仿宋"/>
          <w:color w:val="auto"/>
          <w:sz w:val="28"/>
          <w:szCs w:val="28"/>
          <w:highlight w:val="none"/>
          <w:lang w:eastAsia="zh-CN"/>
        </w:rPr>
        <w:t>陈工</w:t>
      </w:r>
    </w:p>
    <w:p w14:paraId="01ADDB3B">
      <w:pPr>
        <w:keepNext w:val="0"/>
        <w:keepLines w:val="0"/>
        <w:pageBreakBefore w:val="0"/>
        <w:widowControl w:val="0"/>
        <w:kinsoku/>
        <w:wordWrap/>
        <w:overflowPunct/>
        <w:topLinePunct w:val="0"/>
        <w:autoSpaceDE/>
        <w:autoSpaceDN/>
        <w:bidi w:val="0"/>
        <w:adjustRightInd/>
        <w:snapToGrid/>
        <w:spacing w:line="50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电话：</w:t>
      </w:r>
      <w:r>
        <w:rPr>
          <w:rFonts w:hint="eastAsia" w:ascii="仿宋" w:hAnsi="仿宋" w:eastAsia="仿宋" w:cs="仿宋"/>
          <w:color w:val="auto"/>
          <w:sz w:val="28"/>
          <w:szCs w:val="28"/>
          <w:highlight w:val="none"/>
          <w:lang w:val="en-US" w:eastAsia="zh-CN"/>
        </w:rPr>
        <w:t>18991524661</w:t>
      </w:r>
    </w:p>
    <w:p w14:paraId="79169946">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中正翰元项目管理有限公司</w:t>
      </w:r>
    </w:p>
    <w:p w14:paraId="4B2ECAC9">
      <w:pPr>
        <w:keepNext w:val="0"/>
        <w:keepLines w:val="0"/>
        <w:pageBreakBefore w:val="0"/>
        <w:widowControl w:val="0"/>
        <w:kinsoku/>
        <w:wordWrap/>
        <w:overflowPunct/>
        <w:topLinePunct w:val="0"/>
        <w:autoSpaceDE/>
        <w:autoSpaceDN/>
        <w:bidi w:val="0"/>
        <w:adjustRightInd/>
        <w:snapToGrid/>
        <w:spacing w:line="500" w:lineRule="exact"/>
        <w:jc w:val="center"/>
        <w:textAlignment w:val="auto"/>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22</w:t>
      </w:r>
      <w:r>
        <w:rPr>
          <w:rFonts w:hint="eastAsia" w:ascii="仿宋" w:hAnsi="仿宋" w:eastAsia="仿宋" w:cs="仿宋"/>
          <w:color w:val="auto"/>
          <w:sz w:val="28"/>
          <w:szCs w:val="28"/>
          <w:highlight w:val="none"/>
        </w:rPr>
        <w:t>日</w:t>
      </w:r>
    </w:p>
    <w:sectPr>
      <w:footerReference r:id="rId5" w:type="default"/>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87379">
    <w:pPr>
      <w:pStyle w:val="2"/>
      <w:spacing w:line="269" w:lineRule="exact"/>
      <w:ind w:left="3548"/>
      <w:rPr>
        <w:rFonts w:ascii="宋体" w:hAnsi="宋体" w:eastAsia="宋体" w:cs="宋体"/>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355837"/>
    <w:rsid w:val="03773C2D"/>
    <w:rsid w:val="03E5503B"/>
    <w:rsid w:val="060774EA"/>
    <w:rsid w:val="081B102B"/>
    <w:rsid w:val="0BA92DF2"/>
    <w:rsid w:val="15365A7F"/>
    <w:rsid w:val="17C479C7"/>
    <w:rsid w:val="1AC40379"/>
    <w:rsid w:val="1F96177A"/>
    <w:rsid w:val="2EC205E4"/>
    <w:rsid w:val="37DF3574"/>
    <w:rsid w:val="38066D52"/>
    <w:rsid w:val="39A14595"/>
    <w:rsid w:val="3D513FD4"/>
    <w:rsid w:val="4734568A"/>
    <w:rsid w:val="4BC91258"/>
    <w:rsid w:val="53346A12"/>
    <w:rsid w:val="61DB6D9C"/>
    <w:rsid w:val="62944DD7"/>
    <w:rsid w:val="66171BA9"/>
    <w:rsid w:val="6FB3546C"/>
    <w:rsid w:val="7564688B"/>
    <w:rsid w:val="75E55C1E"/>
    <w:rsid w:val="79621333"/>
    <w:rsid w:val="7AAC7C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Normal (Web)"/>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6">
    <w:name w:val="Table Text"/>
    <w:basedOn w:val="1"/>
    <w:semiHidden/>
    <w:qFormat/>
    <w:uiPriority w:val="0"/>
    <w:rPr>
      <w:rFonts w:ascii="仿宋" w:hAnsi="仿宋" w:eastAsia="仿宋" w:cs="仿宋"/>
      <w:sz w:val="24"/>
      <w:szCs w:val="24"/>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2738</Words>
  <Characters>3061</Characters>
  <Lines>0</Lines>
  <Paragraphs>0</Paragraphs>
  <TotalTime>17</TotalTime>
  <ScaleCrop>false</ScaleCrop>
  <LinksUpToDate>false</LinksUpToDate>
  <CharactersWithSpaces>3202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2025-09-17T01:19:00Z</dcterms:created>
  <dc:creator>Administrator</dc:creator>
  <cp:lastModifiedBy>欢欢</cp:lastModifiedBy>
  <dcterms:modified xsi:type="dcterms:W3CDTF">2026-05-22T08:44:51Z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eyJoZGlkIjoiMDQwZTRiOTAwZWQ5YzgzOWIxNWI5NzA3ZDljYThmNWYiLCJ1c2VySWQiOiI0NDM2MDY3NjUifQ==</vt:lpwstr>
  </property>
  <property fmtid="{D5CDD505-2E9C-101B-9397-08002B2CF9AE}" pid="4" name="ICV">
    <vt:lpwstr>51CC92543E374749B6064E0D48E51ADA_12</vt:lpwstr>
  </property>
</Properties>
</file>