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44D279">
      <w:pPr>
        <w:spacing w:before="80" w:line="218" w:lineRule="auto"/>
        <w:jc w:val="center"/>
        <w:outlineLvl w:val="0"/>
        <w:rPr>
          <w:rFonts w:ascii="宋体" w:hAnsi="宋体" w:eastAsia="宋体" w:cs="宋体"/>
          <w:sz w:val="40"/>
          <w:szCs w:val="40"/>
        </w:rPr>
      </w:pPr>
      <w:r>
        <w:rPr>
          <w:rFonts w:ascii="宋体" w:hAnsi="宋体" w:eastAsia="宋体" w:cs="宋体"/>
          <w:b/>
          <w:bCs/>
          <w:spacing w:val="-4"/>
          <w:sz w:val="40"/>
          <w:szCs w:val="40"/>
        </w:rPr>
        <w:t>竞争性</w:t>
      </w:r>
      <w:r>
        <w:rPr>
          <w:rFonts w:hint="eastAsia" w:ascii="宋体" w:hAnsi="宋体" w:eastAsia="宋体" w:cs="宋体"/>
          <w:b/>
          <w:bCs/>
          <w:spacing w:val="-4"/>
          <w:sz w:val="40"/>
          <w:szCs w:val="40"/>
          <w:lang w:val="en-US" w:eastAsia="zh-CN"/>
        </w:rPr>
        <w:t>磋商</w:t>
      </w:r>
      <w:r>
        <w:rPr>
          <w:rFonts w:ascii="宋体" w:hAnsi="宋体" w:eastAsia="宋体" w:cs="宋体"/>
          <w:b/>
          <w:bCs/>
          <w:spacing w:val="-4"/>
          <w:sz w:val="40"/>
          <w:szCs w:val="40"/>
        </w:rPr>
        <w:t>公告</w:t>
      </w:r>
    </w:p>
    <w:p w14:paraId="5B5FF164">
      <w:pPr>
        <w:spacing w:before="208" w:line="219" w:lineRule="auto"/>
        <w:ind w:left="141"/>
        <w:rPr>
          <w:rFonts w:ascii="宋体" w:hAnsi="宋体" w:eastAsia="宋体" w:cs="宋体"/>
          <w:sz w:val="24"/>
          <w:szCs w:val="24"/>
        </w:rPr>
      </w:pPr>
      <w:r>
        <w:rPr>
          <w:rFonts w:ascii="宋体" w:hAnsi="宋体" w:eastAsia="宋体" w:cs="宋体"/>
          <w:b/>
          <w:bCs/>
          <w:spacing w:val="-6"/>
          <w:sz w:val="24"/>
          <w:szCs w:val="24"/>
        </w:rPr>
        <w:t>项目概况</w:t>
      </w:r>
    </w:p>
    <w:p w14:paraId="34543A25">
      <w:pPr>
        <w:spacing w:before="182" w:line="360" w:lineRule="auto"/>
        <w:ind w:left="143" w:right="603" w:firstLine="498"/>
        <w:jc w:val="both"/>
        <w:rPr>
          <w:rFonts w:ascii="宋体" w:hAnsi="宋体" w:eastAsia="宋体" w:cs="宋体"/>
          <w:color w:val="auto"/>
          <w:sz w:val="24"/>
          <w:szCs w:val="24"/>
          <w:highlight w:val="none"/>
        </w:rPr>
      </w:pPr>
      <w:bookmarkStart w:id="0" w:name="_GoBack"/>
      <w:r>
        <w:rPr>
          <w:rFonts w:hint="eastAsia" w:ascii="宋体" w:hAnsi="宋体" w:eastAsia="宋体" w:cs="宋体"/>
          <w:color w:val="auto"/>
          <w:spacing w:val="-7"/>
          <w:sz w:val="24"/>
          <w:szCs w:val="24"/>
          <w:highlight w:val="none"/>
          <w:lang w:val="en-US" w:eastAsia="zh-CN"/>
        </w:rPr>
        <w:t>郭城路、拐一路县乡公路改建工程文物勘探服务项目</w:t>
      </w:r>
      <w:bookmarkEnd w:id="0"/>
      <w:r>
        <w:rPr>
          <w:rFonts w:ascii="宋体" w:hAnsi="宋体" w:eastAsia="宋体" w:cs="宋体"/>
          <w:spacing w:val="9"/>
          <w:sz w:val="24"/>
          <w:szCs w:val="24"/>
          <w:highlight w:val="none"/>
        </w:rPr>
        <w:t>的潜在供应商应</w:t>
      </w:r>
      <w:r>
        <w:rPr>
          <w:rFonts w:hint="eastAsia" w:ascii="宋体" w:hAnsi="宋体" w:eastAsia="宋体" w:cs="宋体"/>
          <w:color w:val="auto"/>
          <w:spacing w:val="-7"/>
          <w:sz w:val="24"/>
          <w:szCs w:val="24"/>
          <w:highlight w:val="none"/>
          <w:lang w:eastAsia="zh-CN"/>
        </w:rPr>
        <w:t xml:space="preserve">在陕西省公共资源交易平台CA锁自行下载获取采购文件，并于 </w:t>
      </w:r>
      <w:r>
        <w:rPr>
          <w:rFonts w:hint="eastAsia" w:ascii="宋体" w:hAnsi="宋体" w:eastAsia="宋体" w:cs="宋体"/>
          <w:spacing w:val="9"/>
          <w:sz w:val="24"/>
          <w:szCs w:val="24"/>
          <w:highlight w:val="none"/>
          <w:lang w:eastAsia="zh-CN"/>
        </w:rPr>
        <w:t>202</w:t>
      </w:r>
      <w:r>
        <w:rPr>
          <w:rFonts w:hint="eastAsia" w:ascii="宋体" w:hAnsi="宋体" w:eastAsia="宋体" w:cs="宋体"/>
          <w:spacing w:val="9"/>
          <w:sz w:val="24"/>
          <w:szCs w:val="24"/>
          <w:highlight w:val="none"/>
          <w:lang w:val="en-US" w:eastAsia="zh-CN"/>
        </w:rPr>
        <w:t>6</w:t>
      </w:r>
      <w:r>
        <w:rPr>
          <w:rFonts w:hint="eastAsia" w:ascii="宋体" w:hAnsi="宋体" w:eastAsia="宋体" w:cs="宋体"/>
          <w:spacing w:val="9"/>
          <w:sz w:val="24"/>
          <w:szCs w:val="24"/>
          <w:highlight w:val="none"/>
          <w:lang w:eastAsia="zh-CN"/>
        </w:rPr>
        <w:t xml:space="preserve">年 </w:t>
      </w:r>
      <w:r>
        <w:rPr>
          <w:rFonts w:hint="eastAsia" w:ascii="宋体" w:hAnsi="宋体" w:eastAsia="宋体" w:cs="宋体"/>
          <w:spacing w:val="9"/>
          <w:sz w:val="24"/>
          <w:szCs w:val="24"/>
          <w:highlight w:val="none"/>
          <w:lang w:val="en-US" w:eastAsia="zh-CN"/>
        </w:rPr>
        <w:t xml:space="preserve">11 </w:t>
      </w:r>
      <w:r>
        <w:rPr>
          <w:rFonts w:hint="eastAsia" w:ascii="宋体" w:hAnsi="宋体" w:eastAsia="宋体" w:cs="宋体"/>
          <w:spacing w:val="9"/>
          <w:sz w:val="24"/>
          <w:szCs w:val="24"/>
          <w:highlight w:val="none"/>
          <w:lang w:eastAsia="zh-CN"/>
        </w:rPr>
        <w:t xml:space="preserve">月 </w:t>
      </w:r>
      <w:r>
        <w:rPr>
          <w:rFonts w:hint="eastAsia" w:ascii="宋体" w:hAnsi="宋体" w:eastAsia="宋体" w:cs="宋体"/>
          <w:spacing w:val="9"/>
          <w:sz w:val="24"/>
          <w:szCs w:val="24"/>
          <w:highlight w:val="none"/>
          <w:lang w:val="en-US" w:eastAsia="zh-CN"/>
        </w:rPr>
        <w:t>06</w:t>
      </w:r>
      <w:r>
        <w:rPr>
          <w:rFonts w:hint="eastAsia" w:ascii="宋体" w:hAnsi="宋体" w:eastAsia="宋体" w:cs="宋体"/>
          <w:spacing w:val="9"/>
          <w:sz w:val="24"/>
          <w:szCs w:val="24"/>
          <w:highlight w:val="none"/>
          <w:lang w:eastAsia="zh-CN"/>
        </w:rPr>
        <w:t xml:space="preserve"> 日 </w:t>
      </w:r>
      <w:r>
        <w:rPr>
          <w:rFonts w:hint="eastAsia" w:ascii="宋体" w:hAnsi="宋体" w:eastAsia="宋体" w:cs="宋体"/>
          <w:spacing w:val="9"/>
          <w:sz w:val="24"/>
          <w:szCs w:val="24"/>
          <w:highlight w:val="none"/>
          <w:lang w:val="en-US" w:eastAsia="zh-CN"/>
        </w:rPr>
        <w:t>13</w:t>
      </w:r>
      <w:r>
        <w:rPr>
          <w:rFonts w:hint="eastAsia" w:ascii="宋体" w:hAnsi="宋体" w:eastAsia="宋体" w:cs="宋体"/>
          <w:spacing w:val="9"/>
          <w:sz w:val="24"/>
          <w:szCs w:val="24"/>
          <w:highlight w:val="none"/>
          <w:lang w:eastAsia="zh-CN"/>
        </w:rPr>
        <w:t xml:space="preserve"> 时 30 分（北京时间）</w:t>
      </w:r>
      <w:r>
        <w:rPr>
          <w:rFonts w:ascii="宋体" w:hAnsi="宋体" w:eastAsia="宋体" w:cs="宋体"/>
          <w:color w:val="auto"/>
          <w:spacing w:val="-2"/>
          <w:sz w:val="24"/>
          <w:szCs w:val="24"/>
          <w:highlight w:val="none"/>
        </w:rPr>
        <w:t>前提交响应文件。</w:t>
      </w:r>
    </w:p>
    <w:p w14:paraId="60CE5339">
      <w:pPr>
        <w:spacing w:line="360" w:lineRule="auto"/>
        <w:ind w:left="141"/>
        <w:rPr>
          <w:rFonts w:ascii="宋体" w:hAnsi="宋体" w:eastAsia="宋体" w:cs="宋体"/>
          <w:sz w:val="24"/>
          <w:szCs w:val="24"/>
          <w:highlight w:val="none"/>
        </w:rPr>
      </w:pPr>
      <w:r>
        <w:rPr>
          <w:rFonts w:ascii="宋体" w:hAnsi="宋体" w:eastAsia="宋体" w:cs="宋体"/>
          <w:b/>
          <w:bCs/>
          <w:color w:val="333333"/>
          <w:spacing w:val="-4"/>
          <w:sz w:val="24"/>
          <w:szCs w:val="24"/>
          <w:highlight w:val="none"/>
        </w:rPr>
        <w:t>一、项目基本情况</w:t>
      </w:r>
    </w:p>
    <w:p w14:paraId="305DD82A">
      <w:pPr>
        <w:spacing w:before="288" w:line="360" w:lineRule="auto"/>
        <w:ind w:left="621"/>
        <w:rPr>
          <w:rFonts w:hint="default" w:ascii="宋体" w:hAnsi="宋体" w:eastAsia="宋体" w:cs="宋体"/>
          <w:sz w:val="24"/>
          <w:szCs w:val="24"/>
          <w:highlight w:val="none"/>
          <w:lang w:val="en-US" w:eastAsia="zh-CN"/>
        </w:rPr>
      </w:pPr>
      <w:r>
        <w:rPr>
          <w:rFonts w:ascii="宋体" w:hAnsi="宋体" w:eastAsia="宋体" w:cs="宋体"/>
          <w:spacing w:val="-1"/>
          <w:sz w:val="24"/>
          <w:szCs w:val="24"/>
          <w:highlight w:val="none"/>
        </w:rPr>
        <w:t>项目编号：</w:t>
      </w:r>
      <w:r>
        <w:rPr>
          <w:rFonts w:hint="eastAsia" w:ascii="宋体" w:hAnsi="宋体" w:eastAsia="宋体" w:cs="宋体"/>
          <w:spacing w:val="-1"/>
          <w:sz w:val="24"/>
          <w:szCs w:val="24"/>
          <w:highlight w:val="none"/>
          <w:lang w:val="en-US" w:eastAsia="zh-CN"/>
        </w:rPr>
        <w:t>ZZXT-2026-028</w:t>
      </w:r>
    </w:p>
    <w:p w14:paraId="71572C2B">
      <w:pPr>
        <w:spacing w:before="226" w:line="360" w:lineRule="auto"/>
        <w:ind w:left="621"/>
        <w:rPr>
          <w:rFonts w:hint="eastAsia" w:ascii="宋体" w:hAnsi="宋体" w:eastAsia="宋体" w:cs="宋体"/>
          <w:sz w:val="24"/>
          <w:szCs w:val="24"/>
          <w:lang w:eastAsia="zh-CN"/>
        </w:rPr>
      </w:pPr>
      <w:r>
        <w:rPr>
          <w:rFonts w:ascii="宋体" w:hAnsi="宋体" w:eastAsia="宋体" w:cs="宋体"/>
          <w:spacing w:val="9"/>
          <w:sz w:val="24"/>
          <w:szCs w:val="24"/>
        </w:rPr>
        <w:t>项目名称：</w:t>
      </w:r>
      <w:r>
        <w:rPr>
          <w:rFonts w:hint="eastAsia" w:ascii="宋体" w:hAnsi="宋体" w:eastAsia="宋体" w:cs="宋体"/>
          <w:color w:val="auto"/>
          <w:spacing w:val="-7"/>
          <w:sz w:val="24"/>
          <w:szCs w:val="24"/>
          <w:highlight w:val="none"/>
          <w:lang w:val="en-US" w:eastAsia="zh-CN"/>
        </w:rPr>
        <w:t>郭城路、拐一路县乡公路改建工程文物勘探服务项目</w:t>
      </w:r>
    </w:p>
    <w:p w14:paraId="307110C6">
      <w:pPr>
        <w:spacing w:before="182" w:line="360" w:lineRule="auto"/>
        <w:ind w:left="616"/>
        <w:rPr>
          <w:rFonts w:hint="eastAsia" w:ascii="宋体" w:hAnsi="宋体" w:eastAsia="宋体" w:cs="宋体"/>
          <w:sz w:val="24"/>
          <w:szCs w:val="24"/>
          <w:lang w:eastAsia="zh-CN"/>
        </w:rPr>
      </w:pPr>
      <w:r>
        <w:rPr>
          <w:rFonts w:ascii="宋体" w:hAnsi="宋体" w:eastAsia="宋体" w:cs="宋体"/>
          <w:spacing w:val="-1"/>
          <w:sz w:val="24"/>
          <w:szCs w:val="24"/>
        </w:rPr>
        <w:t>采购方式：</w:t>
      </w:r>
      <w:r>
        <w:rPr>
          <w:rFonts w:hint="eastAsia" w:ascii="宋体" w:hAnsi="宋体" w:eastAsia="宋体" w:cs="宋体"/>
          <w:spacing w:val="-1"/>
          <w:sz w:val="24"/>
          <w:szCs w:val="24"/>
          <w:lang w:eastAsia="zh-CN"/>
        </w:rPr>
        <w:t>竞争性磋商</w:t>
      </w:r>
    </w:p>
    <w:p w14:paraId="2DC43EE2">
      <w:pPr>
        <w:spacing w:before="184" w:line="360" w:lineRule="auto"/>
        <w:ind w:left="618"/>
        <w:rPr>
          <w:rFonts w:ascii="宋体" w:hAnsi="宋体" w:eastAsia="宋体" w:cs="宋体"/>
          <w:spacing w:val="9"/>
          <w:sz w:val="24"/>
          <w:szCs w:val="24"/>
        </w:rPr>
      </w:pPr>
      <w:r>
        <w:rPr>
          <w:rFonts w:ascii="宋体" w:hAnsi="宋体" w:eastAsia="宋体" w:cs="宋体"/>
          <w:spacing w:val="9"/>
          <w:sz w:val="24"/>
          <w:szCs w:val="24"/>
        </w:rPr>
        <w:t>预算金额：</w:t>
      </w:r>
      <w:r>
        <w:rPr>
          <w:rFonts w:hint="eastAsia" w:ascii="宋体" w:hAnsi="宋体" w:eastAsia="宋体" w:cs="宋体"/>
          <w:spacing w:val="9"/>
          <w:sz w:val="24"/>
          <w:szCs w:val="24"/>
          <w:lang w:val="en-US" w:eastAsia="zh-CN"/>
        </w:rPr>
        <w:t>500000.00元</w:t>
      </w:r>
    </w:p>
    <w:p w14:paraId="5A34F638">
      <w:pPr>
        <w:spacing w:before="184" w:line="360" w:lineRule="auto"/>
        <w:ind w:left="618"/>
        <w:rPr>
          <w:rFonts w:ascii="宋体" w:hAnsi="宋体" w:eastAsia="宋体" w:cs="宋体"/>
          <w:spacing w:val="9"/>
          <w:sz w:val="24"/>
          <w:szCs w:val="24"/>
        </w:rPr>
      </w:pPr>
      <w:r>
        <w:rPr>
          <w:rFonts w:ascii="宋体" w:hAnsi="宋体" w:eastAsia="宋体" w:cs="宋体"/>
          <w:spacing w:val="9"/>
          <w:sz w:val="24"/>
          <w:szCs w:val="24"/>
        </w:rPr>
        <w:t>采购需求：</w:t>
      </w:r>
    </w:p>
    <w:p w14:paraId="7B0737B7">
      <w:pPr>
        <w:spacing w:before="184" w:line="360" w:lineRule="auto"/>
        <w:ind w:left="618"/>
        <w:rPr>
          <w:rFonts w:ascii="宋体" w:hAnsi="宋体" w:eastAsia="宋体" w:cs="宋体"/>
          <w:sz w:val="24"/>
          <w:szCs w:val="24"/>
        </w:rPr>
      </w:pPr>
      <w:r>
        <w:rPr>
          <w:rFonts w:ascii="宋体" w:hAnsi="宋体" w:eastAsia="宋体" w:cs="宋体"/>
          <w:spacing w:val="9"/>
          <w:sz w:val="24"/>
          <w:szCs w:val="24"/>
        </w:rPr>
        <w:t>合同包1(</w:t>
      </w:r>
      <w:r>
        <w:rPr>
          <w:rFonts w:hint="eastAsia" w:ascii="宋体" w:hAnsi="宋体" w:eastAsia="宋体" w:cs="宋体"/>
          <w:color w:val="auto"/>
          <w:spacing w:val="-7"/>
          <w:sz w:val="24"/>
          <w:szCs w:val="24"/>
          <w:highlight w:val="none"/>
          <w:lang w:val="en-US" w:eastAsia="zh-CN"/>
        </w:rPr>
        <w:t>郭城路、拐一路县乡公路改建工程文物勘探服务项目</w:t>
      </w:r>
      <w:r>
        <w:rPr>
          <w:rFonts w:ascii="宋体" w:hAnsi="宋体" w:eastAsia="宋体" w:cs="宋体"/>
          <w:spacing w:val="9"/>
          <w:sz w:val="24"/>
          <w:szCs w:val="24"/>
        </w:rPr>
        <w:t>):</w:t>
      </w:r>
    </w:p>
    <w:p w14:paraId="668534B2">
      <w:pPr>
        <w:spacing w:before="184" w:line="360" w:lineRule="auto"/>
        <w:ind w:left="618"/>
        <w:rPr>
          <w:rFonts w:ascii="宋体" w:hAnsi="宋体" w:eastAsia="宋体" w:cs="宋体"/>
          <w:sz w:val="24"/>
          <w:szCs w:val="24"/>
        </w:rPr>
      </w:pPr>
      <w:r>
        <w:rPr>
          <w:rFonts w:ascii="宋体" w:hAnsi="宋体" w:eastAsia="宋体" w:cs="宋体"/>
          <w:spacing w:val="-1"/>
          <w:sz w:val="24"/>
          <w:szCs w:val="24"/>
        </w:rPr>
        <w:t>合同包预算金额：</w:t>
      </w:r>
      <w:r>
        <w:rPr>
          <w:rFonts w:hint="eastAsia" w:ascii="宋体" w:hAnsi="宋体" w:eastAsia="宋体" w:cs="宋体"/>
          <w:spacing w:val="9"/>
          <w:sz w:val="24"/>
          <w:szCs w:val="24"/>
          <w:lang w:val="en-US" w:eastAsia="zh-CN"/>
        </w:rPr>
        <w:t>500000.00元</w:t>
      </w:r>
    </w:p>
    <w:p w14:paraId="36C505F8">
      <w:pPr>
        <w:spacing w:before="182" w:line="360" w:lineRule="auto"/>
        <w:ind w:left="618"/>
        <w:rPr>
          <w:rFonts w:ascii="宋体" w:hAnsi="宋体" w:eastAsia="宋体" w:cs="宋体"/>
          <w:sz w:val="24"/>
          <w:szCs w:val="24"/>
        </w:rPr>
      </w:pPr>
      <w:r>
        <w:rPr>
          <w:rFonts w:ascii="宋体" w:hAnsi="宋体" w:eastAsia="宋体" w:cs="宋体"/>
          <w:spacing w:val="-1"/>
          <w:sz w:val="24"/>
          <w:szCs w:val="24"/>
        </w:rPr>
        <w:t>合同包最高限价：</w:t>
      </w:r>
      <w:r>
        <w:rPr>
          <w:rFonts w:hint="eastAsia" w:ascii="宋体" w:hAnsi="宋体" w:eastAsia="宋体" w:cs="宋体"/>
          <w:spacing w:val="9"/>
          <w:sz w:val="24"/>
          <w:szCs w:val="24"/>
          <w:lang w:val="en-US" w:eastAsia="zh-CN"/>
        </w:rPr>
        <w:t>500000.00</w:t>
      </w:r>
      <w:r>
        <w:rPr>
          <w:rFonts w:ascii="宋体" w:hAnsi="宋体" w:eastAsia="宋体" w:cs="宋体"/>
          <w:spacing w:val="-1"/>
          <w:sz w:val="24"/>
          <w:szCs w:val="24"/>
        </w:rPr>
        <w:t>元</w:t>
      </w:r>
    </w:p>
    <w:p w14:paraId="6CF2F60E">
      <w:pPr>
        <w:spacing w:line="360" w:lineRule="auto"/>
      </w:pPr>
    </w:p>
    <w:tbl>
      <w:tblPr>
        <w:tblStyle w:val="5"/>
        <w:tblW w:w="9961"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901"/>
        <w:gridCol w:w="1280"/>
        <w:gridCol w:w="1357"/>
        <w:gridCol w:w="1808"/>
        <w:gridCol w:w="1353"/>
        <w:gridCol w:w="1683"/>
        <w:gridCol w:w="1579"/>
      </w:tblGrid>
      <w:tr w14:paraId="07690674">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1" w:hRule="atLeast"/>
        </w:trPr>
        <w:tc>
          <w:tcPr>
            <w:tcW w:w="901" w:type="dxa"/>
            <w:noWrap w:val="0"/>
            <w:textDirection w:val="tbRlV"/>
            <w:vAlign w:val="top"/>
          </w:tcPr>
          <w:p w14:paraId="0E2F6E96">
            <w:pPr>
              <w:pStyle w:val="4"/>
              <w:spacing w:before="242" w:line="360" w:lineRule="auto"/>
              <w:ind w:left="438"/>
              <w:rPr>
                <w:rFonts w:hint="default"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品目号</w:t>
            </w:r>
          </w:p>
        </w:tc>
        <w:tc>
          <w:tcPr>
            <w:tcW w:w="1280" w:type="dxa"/>
            <w:noWrap w:val="0"/>
            <w:vAlign w:val="center"/>
          </w:tcPr>
          <w:p w14:paraId="77B0FD51">
            <w:pPr>
              <w:pStyle w:val="4"/>
              <w:spacing w:before="78" w:line="360" w:lineRule="auto"/>
              <w:ind w:left="145"/>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品目名称</w:t>
            </w:r>
          </w:p>
        </w:tc>
        <w:tc>
          <w:tcPr>
            <w:tcW w:w="1357" w:type="dxa"/>
            <w:noWrap w:val="0"/>
            <w:vAlign w:val="center"/>
          </w:tcPr>
          <w:p w14:paraId="217C1AB1">
            <w:pPr>
              <w:pStyle w:val="4"/>
              <w:spacing w:before="78" w:line="360" w:lineRule="auto"/>
              <w:ind w:left="145"/>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采购标的</w:t>
            </w:r>
          </w:p>
        </w:tc>
        <w:tc>
          <w:tcPr>
            <w:tcW w:w="1808" w:type="dxa"/>
            <w:noWrap w:val="0"/>
            <w:vAlign w:val="center"/>
          </w:tcPr>
          <w:p w14:paraId="00A57CC9">
            <w:pPr>
              <w:pStyle w:val="4"/>
              <w:spacing w:before="78" w:line="360" w:lineRule="auto"/>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数量（单位）</w:t>
            </w:r>
          </w:p>
        </w:tc>
        <w:tc>
          <w:tcPr>
            <w:tcW w:w="1353" w:type="dxa"/>
            <w:noWrap w:val="0"/>
            <w:vAlign w:val="center"/>
          </w:tcPr>
          <w:p w14:paraId="45D6C1F6">
            <w:pPr>
              <w:pStyle w:val="4"/>
              <w:spacing w:before="78" w:line="360" w:lineRule="auto"/>
              <w:ind w:left="145"/>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技术规格、参数及要求</w:t>
            </w:r>
          </w:p>
        </w:tc>
        <w:tc>
          <w:tcPr>
            <w:tcW w:w="1683" w:type="dxa"/>
            <w:noWrap w:val="0"/>
            <w:vAlign w:val="center"/>
          </w:tcPr>
          <w:p w14:paraId="0468FB9B">
            <w:pPr>
              <w:pStyle w:val="4"/>
              <w:spacing w:before="78" w:line="360" w:lineRule="auto"/>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品目预算(元)</w:t>
            </w:r>
          </w:p>
        </w:tc>
        <w:tc>
          <w:tcPr>
            <w:tcW w:w="1579" w:type="dxa"/>
            <w:noWrap w:val="0"/>
            <w:vAlign w:val="center"/>
          </w:tcPr>
          <w:p w14:paraId="1467FF13">
            <w:pPr>
              <w:pStyle w:val="4"/>
              <w:spacing w:before="78" w:line="360" w:lineRule="auto"/>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最高限价(元)</w:t>
            </w:r>
          </w:p>
        </w:tc>
      </w:tr>
      <w:tr w14:paraId="5F5EE9FA">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986" w:hRule="atLeast"/>
        </w:trPr>
        <w:tc>
          <w:tcPr>
            <w:tcW w:w="901" w:type="dxa"/>
            <w:noWrap w:val="0"/>
            <w:vAlign w:val="top"/>
          </w:tcPr>
          <w:p w14:paraId="67C33FC3">
            <w:pPr>
              <w:pStyle w:val="4"/>
              <w:spacing w:before="78" w:line="360" w:lineRule="auto"/>
              <w:rPr>
                <w:rFonts w:hint="eastAsia" w:ascii="宋体" w:hAnsi="宋体" w:eastAsia="宋体" w:cs="宋体"/>
                <w:spacing w:val="9"/>
                <w:kern w:val="2"/>
                <w:sz w:val="24"/>
                <w:szCs w:val="24"/>
                <w:lang w:val="en-US" w:eastAsia="zh-CN" w:bidi="ar-SA"/>
              </w:rPr>
            </w:pPr>
          </w:p>
          <w:p w14:paraId="091BDFC8">
            <w:pPr>
              <w:pStyle w:val="4"/>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1-1</w:t>
            </w:r>
          </w:p>
        </w:tc>
        <w:tc>
          <w:tcPr>
            <w:tcW w:w="1280" w:type="dxa"/>
            <w:noWrap w:val="0"/>
            <w:vAlign w:val="top"/>
          </w:tcPr>
          <w:p w14:paraId="05AF30C0">
            <w:pPr>
              <w:pStyle w:val="4"/>
              <w:spacing w:before="78" w:line="360" w:lineRule="auto"/>
              <w:rPr>
                <w:rFonts w:hint="eastAsia" w:ascii="宋体" w:hAnsi="宋体" w:eastAsia="宋体" w:cs="宋体"/>
                <w:spacing w:val="9"/>
                <w:kern w:val="2"/>
                <w:sz w:val="24"/>
                <w:szCs w:val="24"/>
                <w:lang w:val="en-US" w:eastAsia="zh-CN" w:bidi="ar-SA"/>
              </w:rPr>
            </w:pPr>
          </w:p>
          <w:p w14:paraId="319FB95E">
            <w:pPr>
              <w:keepNext w:val="0"/>
              <w:keepLines w:val="0"/>
              <w:widowControl/>
              <w:suppressLineNumbers w:val="0"/>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其他服务</w:t>
            </w:r>
          </w:p>
        </w:tc>
        <w:tc>
          <w:tcPr>
            <w:tcW w:w="1357" w:type="dxa"/>
            <w:noWrap w:val="0"/>
            <w:vAlign w:val="center"/>
          </w:tcPr>
          <w:p w14:paraId="27B20F1B">
            <w:pPr>
              <w:keepNext w:val="0"/>
              <w:keepLines w:val="0"/>
              <w:widowControl/>
              <w:suppressLineNumbers w:val="0"/>
              <w:jc w:val="center"/>
              <w:rPr>
                <w:rFonts w:hint="eastAsia" w:ascii="宋体" w:hAnsi="宋体" w:eastAsia="宋体" w:cs="宋体"/>
                <w:spacing w:val="9"/>
                <w:kern w:val="2"/>
                <w:sz w:val="24"/>
                <w:szCs w:val="24"/>
                <w:lang w:val="en-US" w:eastAsia="zh-CN" w:bidi="ar-SA"/>
              </w:rPr>
            </w:pPr>
            <w:r>
              <w:rPr>
                <w:rFonts w:hint="eastAsia" w:ascii="宋体" w:hAnsi="宋体" w:eastAsia="宋体" w:cs="宋体"/>
                <w:color w:val="auto"/>
                <w:spacing w:val="-7"/>
                <w:sz w:val="24"/>
                <w:szCs w:val="24"/>
                <w:highlight w:val="none"/>
                <w:lang w:val="en-US" w:eastAsia="zh-CN"/>
              </w:rPr>
              <w:t>郭城路、拐一路县乡公路改建工程文物勘探服务项目</w:t>
            </w:r>
          </w:p>
        </w:tc>
        <w:tc>
          <w:tcPr>
            <w:tcW w:w="1808" w:type="dxa"/>
            <w:noWrap w:val="0"/>
            <w:vAlign w:val="top"/>
          </w:tcPr>
          <w:p w14:paraId="136CDFED">
            <w:pPr>
              <w:pStyle w:val="4"/>
              <w:spacing w:before="78" w:line="360" w:lineRule="auto"/>
              <w:rPr>
                <w:rFonts w:hint="eastAsia" w:ascii="宋体" w:hAnsi="宋体" w:eastAsia="宋体" w:cs="宋体"/>
                <w:spacing w:val="9"/>
                <w:kern w:val="2"/>
                <w:sz w:val="24"/>
                <w:szCs w:val="24"/>
                <w:lang w:val="en-US" w:eastAsia="zh-CN" w:bidi="ar-SA"/>
              </w:rPr>
            </w:pPr>
          </w:p>
          <w:p w14:paraId="3FAE57FB">
            <w:pPr>
              <w:pStyle w:val="4"/>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1(项)</w:t>
            </w:r>
          </w:p>
        </w:tc>
        <w:tc>
          <w:tcPr>
            <w:tcW w:w="1353" w:type="dxa"/>
            <w:noWrap w:val="0"/>
            <w:vAlign w:val="top"/>
          </w:tcPr>
          <w:p w14:paraId="08BB5E77">
            <w:pPr>
              <w:pStyle w:val="4"/>
              <w:spacing w:before="78" w:line="360" w:lineRule="auto"/>
              <w:ind w:left="145"/>
              <w:jc w:val="center"/>
              <w:rPr>
                <w:rFonts w:hint="eastAsia" w:ascii="宋体" w:hAnsi="宋体" w:eastAsia="宋体" w:cs="宋体"/>
                <w:spacing w:val="9"/>
                <w:kern w:val="2"/>
                <w:sz w:val="24"/>
                <w:szCs w:val="24"/>
                <w:lang w:val="en-US" w:eastAsia="zh-CN" w:bidi="ar-SA"/>
              </w:rPr>
            </w:pPr>
          </w:p>
          <w:p w14:paraId="6E42291A">
            <w:pPr>
              <w:pStyle w:val="4"/>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详见采</w:t>
            </w:r>
          </w:p>
          <w:p w14:paraId="76779811">
            <w:pPr>
              <w:pStyle w:val="4"/>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购文件</w:t>
            </w:r>
          </w:p>
        </w:tc>
        <w:tc>
          <w:tcPr>
            <w:tcW w:w="1683" w:type="dxa"/>
            <w:noWrap w:val="0"/>
            <w:vAlign w:val="top"/>
          </w:tcPr>
          <w:p w14:paraId="57992F8A">
            <w:pPr>
              <w:pStyle w:val="4"/>
              <w:spacing w:before="78" w:line="360" w:lineRule="auto"/>
              <w:ind w:left="145"/>
              <w:rPr>
                <w:rFonts w:hint="eastAsia" w:ascii="宋体" w:hAnsi="宋体" w:eastAsia="宋体" w:cs="宋体"/>
                <w:spacing w:val="9"/>
                <w:kern w:val="2"/>
                <w:sz w:val="24"/>
                <w:szCs w:val="24"/>
                <w:lang w:val="en-US" w:eastAsia="zh-CN" w:bidi="ar-SA"/>
              </w:rPr>
            </w:pPr>
          </w:p>
          <w:p w14:paraId="0CA7119B">
            <w:pPr>
              <w:pStyle w:val="4"/>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500000.00</w:t>
            </w:r>
          </w:p>
        </w:tc>
        <w:tc>
          <w:tcPr>
            <w:tcW w:w="1579" w:type="dxa"/>
            <w:noWrap w:val="0"/>
            <w:vAlign w:val="top"/>
          </w:tcPr>
          <w:p w14:paraId="37355F6F">
            <w:pPr>
              <w:pStyle w:val="4"/>
              <w:spacing w:before="78" w:line="360" w:lineRule="auto"/>
              <w:rPr>
                <w:rFonts w:hint="eastAsia" w:ascii="宋体" w:hAnsi="宋体" w:eastAsia="宋体" w:cs="宋体"/>
                <w:spacing w:val="9"/>
                <w:kern w:val="2"/>
                <w:sz w:val="24"/>
                <w:szCs w:val="24"/>
                <w:lang w:val="en-US" w:eastAsia="zh-CN" w:bidi="ar-SA"/>
              </w:rPr>
            </w:pPr>
          </w:p>
          <w:p w14:paraId="6BA209C4">
            <w:pPr>
              <w:pStyle w:val="4"/>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500000.00</w:t>
            </w:r>
          </w:p>
        </w:tc>
      </w:tr>
    </w:tbl>
    <w:p w14:paraId="16787BAB">
      <w:pPr>
        <w:spacing w:before="156" w:line="360" w:lineRule="auto"/>
        <w:ind w:left="138" w:firstLine="238" w:firstLineChars="100"/>
        <w:rPr>
          <w:rFonts w:ascii="宋体" w:hAnsi="宋体" w:eastAsia="宋体" w:cs="宋体"/>
          <w:sz w:val="24"/>
          <w:szCs w:val="24"/>
        </w:rPr>
      </w:pPr>
      <w:r>
        <w:rPr>
          <w:rFonts w:ascii="宋体" w:hAnsi="宋体" w:eastAsia="宋体" w:cs="宋体"/>
          <w:spacing w:val="-1"/>
          <w:sz w:val="24"/>
          <w:szCs w:val="24"/>
        </w:rPr>
        <w:t>本合同包不接受联合体投标</w:t>
      </w:r>
    </w:p>
    <w:p w14:paraId="281D422B">
      <w:pPr>
        <w:spacing w:before="147" w:line="360" w:lineRule="auto"/>
        <w:ind w:left="138" w:firstLine="238" w:firstLineChars="100"/>
        <w:rPr>
          <w:rFonts w:ascii="宋体" w:hAnsi="宋体" w:eastAsia="宋体" w:cs="宋体"/>
          <w:sz w:val="24"/>
          <w:szCs w:val="24"/>
        </w:rPr>
      </w:pPr>
      <w:r>
        <w:rPr>
          <w:rFonts w:ascii="宋体" w:hAnsi="宋体" w:eastAsia="宋体" w:cs="宋体"/>
          <w:spacing w:val="-1"/>
          <w:sz w:val="24"/>
          <w:szCs w:val="24"/>
        </w:rPr>
        <w:t>合同履行期限：详见采购文件</w:t>
      </w:r>
    </w:p>
    <w:p w14:paraId="3B486833">
      <w:pPr>
        <w:spacing w:before="148" w:line="360" w:lineRule="auto"/>
        <w:ind w:left="141"/>
        <w:rPr>
          <w:rFonts w:ascii="宋体" w:hAnsi="宋体" w:eastAsia="宋体" w:cs="宋体"/>
          <w:sz w:val="24"/>
          <w:szCs w:val="24"/>
        </w:rPr>
      </w:pPr>
      <w:r>
        <w:rPr>
          <w:rFonts w:ascii="宋体" w:hAnsi="宋体" w:eastAsia="宋体" w:cs="宋体"/>
          <w:b/>
          <w:bCs/>
          <w:spacing w:val="-3"/>
          <w:sz w:val="24"/>
          <w:szCs w:val="24"/>
        </w:rPr>
        <w:t>二、申请人的资格要求：</w:t>
      </w:r>
    </w:p>
    <w:p w14:paraId="6D15CB27">
      <w:pPr>
        <w:spacing w:before="184" w:line="360" w:lineRule="auto"/>
        <w:ind w:right="605" w:firstLine="260" w:firstLineChars="100"/>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1.满足《中华人民共和国政府采购法》第二十二条规定;</w:t>
      </w:r>
    </w:p>
    <w:p w14:paraId="0839C867">
      <w:pPr>
        <w:spacing w:before="184" w:line="360" w:lineRule="auto"/>
        <w:ind w:right="605" w:firstLine="260" w:firstLineChars="100"/>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2.落实政府采购政策需满足的资格要求：</w:t>
      </w:r>
    </w:p>
    <w:p w14:paraId="6FF010E3">
      <w:pPr>
        <w:spacing w:before="184" w:line="360" w:lineRule="auto"/>
        <w:ind w:right="605"/>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（1）《节能产品政府采购实施意见》（财库〔2004〕185号）；</w:t>
      </w:r>
    </w:p>
    <w:p w14:paraId="7AADFB6B">
      <w:pPr>
        <w:spacing w:before="184" w:line="360" w:lineRule="auto"/>
        <w:ind w:right="605"/>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（2）《环境标志产品政府采购实施的意见》（财库〔2006〕90号）；</w:t>
      </w:r>
    </w:p>
    <w:p w14:paraId="1E87F0E7">
      <w:pPr>
        <w:keepNext w:val="0"/>
        <w:keepLines w:val="0"/>
        <w:pageBreakBefore w:val="0"/>
        <w:widowControl w:val="0"/>
        <w:kinsoku/>
        <w:wordWrap w:val="0"/>
        <w:overflowPunct/>
        <w:topLinePunct w:val="0"/>
        <w:autoSpaceDE/>
        <w:autoSpaceDN/>
        <w:bidi w:val="0"/>
        <w:adjustRightInd/>
        <w:snapToGrid/>
        <w:spacing w:before="184" w:line="360" w:lineRule="auto"/>
        <w:ind w:right="607"/>
        <w:textAlignment w:val="auto"/>
        <w:rPr>
          <w:rFonts w:hint="eastAsia" w:ascii="微软雅黑" w:hAnsi="微软雅黑" w:eastAsia="微软雅黑" w:cs="微软雅黑"/>
          <w:i w:val="0"/>
          <w:iCs w:val="0"/>
          <w:caps w:val="0"/>
          <w:color w:val="333333"/>
          <w:spacing w:val="0"/>
          <w:sz w:val="21"/>
          <w:szCs w:val="21"/>
          <w:shd w:val="clear" w:color="auto" w:fill="FFFFFF"/>
        </w:rPr>
      </w:pPr>
      <w:r>
        <w:rPr>
          <w:rFonts w:hint="eastAsia" w:ascii="宋体" w:hAnsi="宋体" w:eastAsia="宋体" w:cs="宋体"/>
          <w:spacing w:val="5"/>
          <w:sz w:val="24"/>
          <w:szCs w:val="24"/>
          <w:lang w:eastAsia="zh-CN"/>
        </w:rPr>
        <w:t>（3）《国务院办公厅关于建立政府强制采购节能产品制度的通知》（国办发〔2007〕51号）；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（4）根据《政府采购促进中小企业发展管理办法》（财库〔2020〕46号）的规定；</w:t>
      </w:r>
      <w:r>
        <w:rPr>
          <w:rFonts w:hint="eastAsia" w:ascii="宋体" w:hAnsi="宋体" w:eastAsia="宋体" w:cs="宋体"/>
          <w:spacing w:val="5"/>
          <w:sz w:val="24"/>
          <w:szCs w:val="24"/>
          <w:lang w:eastAsia="zh-CN"/>
        </w:rPr>
        <w:br w:type="textWrapping"/>
      </w:r>
      <w:r>
        <w:rPr>
          <w:rFonts w:hint="eastAsia" w:ascii="宋体" w:hAnsi="宋体" w:cs="宋体"/>
          <w:spacing w:val="5"/>
          <w:sz w:val="24"/>
          <w:szCs w:val="24"/>
          <w:lang w:val="en-US" w:eastAsia="zh-CN"/>
        </w:rPr>
        <w:t xml:space="preserve"> </w:t>
      </w:r>
      <w:r>
        <w:rPr>
          <w:rFonts w:hint="eastAsia" w:ascii="宋体" w:hAnsi="宋体" w:eastAsia="宋体" w:cs="宋体"/>
          <w:spacing w:val="5"/>
          <w:sz w:val="24"/>
          <w:szCs w:val="24"/>
          <w:lang w:eastAsia="zh-CN"/>
        </w:rPr>
        <w:t>（5）根据《陕西省财政厅关于进一步加大政府采购支持中小企业力度的通知》（陕财办采〔2022〕5号）；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（6）根据《榆林市财政局关于进一步加大政府采购支持中小企业力度的通知》（榆政财采发〔2022〕10号）；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（7）《陕西省中小企业政府采购信用融资办法》（陕财办采〔2018〕23号）、《陕西省财政厅关于加快推进我省中小企业政府采购信用融资工作的通知》（陕财办采〔2020〕15号）、《陕西省财政厅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中国人民银行西安分行关于深入推进政府采购信用融资业务的通知》（陕财办采〔2023〕5号）等有关规定、业务流程、办理平台(http://www.ccgp-shaanxi.gov.cn/zcdservice/zcd/shanxi/；</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（8）财政部司法部关于政府采购支持监狱企业发展有关问题的通知（财库〔2014〕68号）；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（9）《财政部民政部中国残疾人联合会关于促进残疾人就业政府采购政策的通知》（财库〔2017〕141号）；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（10）《关于在政府采购活动中查询及使用信用记录有关问题的通知》（财库〔2016〕125号）；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（11）其他需要落实的政府采购政策（如有最新颁布的政府采购政策，按最新文件执行）</w:t>
      </w:r>
      <w:r>
        <w:rPr>
          <w:rFonts w:hint="eastAsia" w:ascii="微软雅黑" w:hAnsi="微软雅黑" w:eastAsia="微软雅黑" w:cs="微软雅黑"/>
          <w:i w:val="0"/>
          <w:iCs w:val="0"/>
          <w:caps w:val="0"/>
          <w:color w:val="333333"/>
          <w:spacing w:val="0"/>
          <w:sz w:val="21"/>
          <w:szCs w:val="21"/>
          <w:shd w:val="clear" w:color="auto" w:fill="FFFFFF"/>
        </w:rPr>
        <w:t>。</w:t>
      </w:r>
    </w:p>
    <w:p w14:paraId="55FF5A10">
      <w:pPr>
        <w:spacing w:before="184" w:line="36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3.本项目的特定资格要求：</w:t>
      </w:r>
    </w:p>
    <w:p w14:paraId="6FC7E630">
      <w:pPr>
        <w:spacing w:before="226" w:line="360" w:lineRule="auto"/>
        <w:rPr>
          <w:rFonts w:hint="eastAsia" w:ascii="宋体" w:hAnsi="宋体" w:eastAsia="宋体" w:cs="宋体"/>
          <w:spacing w:val="9"/>
          <w:sz w:val="24"/>
          <w:szCs w:val="24"/>
          <w:lang w:eastAsia="zh-CN"/>
        </w:rPr>
      </w:pPr>
      <w:r>
        <w:rPr>
          <w:rFonts w:hint="eastAsia" w:ascii="宋体" w:hAnsi="宋体" w:eastAsia="宋体" w:cs="宋体"/>
          <w:spacing w:val="10"/>
          <w:sz w:val="24"/>
          <w:szCs w:val="24"/>
          <w:lang w:eastAsia="zh-CN"/>
        </w:rPr>
        <w:t>合同包1(</w:t>
      </w:r>
      <w:r>
        <w:rPr>
          <w:rFonts w:hint="eastAsia" w:ascii="宋体" w:hAnsi="宋体" w:eastAsia="宋体" w:cs="宋体"/>
          <w:color w:val="auto"/>
          <w:spacing w:val="-7"/>
          <w:sz w:val="24"/>
          <w:szCs w:val="24"/>
          <w:highlight w:val="none"/>
          <w:lang w:val="en-US" w:eastAsia="zh-CN"/>
        </w:rPr>
        <w:t>郭城路、拐一路县乡公路改建工程文物勘探服务项目</w:t>
      </w:r>
      <w:r>
        <w:rPr>
          <w:rFonts w:hint="eastAsia" w:ascii="宋体" w:hAnsi="宋体" w:eastAsia="宋体" w:cs="宋体"/>
          <w:spacing w:val="10"/>
          <w:sz w:val="24"/>
          <w:szCs w:val="24"/>
          <w:lang w:eastAsia="zh-CN"/>
        </w:rPr>
        <w:t>)特定资格要求如下:</w:t>
      </w:r>
    </w:p>
    <w:p w14:paraId="0BF9D713">
      <w:pPr>
        <w:spacing w:before="183" w:line="360" w:lineRule="auto"/>
        <w:ind w:left="248" w:leftChars="118" w:firstLine="240" w:firstLineChars="100"/>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查询日期为从磋商文件发售之日起至截止日前)</w:t>
      </w:r>
    </w:p>
    <w:p w14:paraId="7AECA373">
      <w:pPr>
        <w:spacing w:before="183" w:line="360" w:lineRule="auto"/>
        <w:ind w:left="248" w:leftChars="118" w:firstLine="240" w:firstLineChars="100"/>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（3）提供榆林市政府采购</w:t>
      </w:r>
      <w:r>
        <w:rPr>
          <w:rFonts w:hint="eastAsia" w:ascii="宋体" w:hAnsi="宋体" w:eastAsia="宋体" w:cs="宋体"/>
          <w:i w:val="0"/>
          <w:iCs w:val="0"/>
          <w:caps w:val="0"/>
          <w:color w:val="auto"/>
          <w:spacing w:val="0"/>
          <w:sz w:val="24"/>
          <w:szCs w:val="24"/>
          <w:shd w:val="clear" w:color="auto" w:fill="FFFFFF"/>
          <w:lang w:val="en-US" w:eastAsia="zh-CN"/>
        </w:rPr>
        <w:t>服务</w:t>
      </w:r>
      <w:r>
        <w:rPr>
          <w:rFonts w:hint="eastAsia" w:ascii="宋体" w:hAnsi="宋体" w:eastAsia="宋体" w:cs="宋体"/>
          <w:i w:val="0"/>
          <w:iCs w:val="0"/>
          <w:caps w:val="0"/>
          <w:color w:val="auto"/>
          <w:spacing w:val="0"/>
          <w:sz w:val="24"/>
          <w:szCs w:val="24"/>
          <w:shd w:val="clear" w:color="auto" w:fill="FFFFFF"/>
        </w:rPr>
        <w:t>类项目供应商信用承诺书及投标人信用承诺及采购文件中其他必要承诺（以开标现场查验为主）；</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（4）财务状况报告：经会计事务所或审计机构出具的2025年</w:t>
      </w:r>
      <w:r>
        <w:rPr>
          <w:rFonts w:hint="eastAsia" w:ascii="宋体" w:hAnsi="宋体" w:eastAsia="宋体" w:cs="宋体"/>
          <w:i w:val="0"/>
          <w:iCs w:val="0"/>
          <w:caps w:val="0"/>
          <w:color w:val="auto"/>
          <w:spacing w:val="0"/>
          <w:sz w:val="24"/>
          <w:szCs w:val="24"/>
          <w:shd w:val="clear" w:color="auto" w:fill="FFFFFF"/>
          <w:lang w:val="en-US" w:eastAsia="zh-CN"/>
        </w:rPr>
        <w:t>赋码</w:t>
      </w:r>
      <w:r>
        <w:rPr>
          <w:rFonts w:hint="eastAsia" w:ascii="宋体" w:hAnsi="宋体" w:eastAsia="宋体" w:cs="宋体"/>
          <w:i w:val="0"/>
          <w:iCs w:val="0"/>
          <w:caps w:val="0"/>
          <w:color w:val="auto"/>
          <w:spacing w:val="0"/>
          <w:sz w:val="24"/>
          <w:szCs w:val="24"/>
          <w:shd w:val="clear" w:color="auto" w:fill="FFFFFF"/>
        </w:rPr>
        <w:t>财务审计报告；财务审计报告须有注册会计师签字盖章和公司盖章，并附通过注册会计师行业统一监管平台（http://acc.mof.gov.cn）报备并相应取得全国统一的验证码并提供网页查询截图，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（5）税收缴纳证明：供应商须提供2026年1月至投标截止时间止至少一个月完税证明，完税证明上应有税务机关的公章（加盖公章复印件）；依法免税的供应商应提供相关文件证明；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（6）</w:t>
      </w:r>
      <w:r>
        <w:rPr>
          <w:rFonts w:hint="eastAsia" w:eastAsia="宋体" w:cs="宋体"/>
          <w:i w:val="0"/>
          <w:iCs w:val="0"/>
          <w:caps w:val="0"/>
          <w:color w:val="auto"/>
          <w:spacing w:val="0"/>
          <w:sz w:val="24"/>
          <w:szCs w:val="24"/>
          <w:shd w:val="clear" w:color="auto" w:fill="FFFFFF"/>
          <w:lang w:eastAsia="zh-CN"/>
        </w:rPr>
        <w:t>社会保障资金缴纳</w:t>
      </w:r>
      <w:r>
        <w:rPr>
          <w:rFonts w:hint="eastAsia" w:ascii="宋体" w:hAnsi="宋体" w:eastAsia="宋体" w:cs="宋体"/>
          <w:i w:val="0"/>
          <w:iCs w:val="0"/>
          <w:caps w:val="0"/>
          <w:color w:val="auto"/>
          <w:spacing w:val="0"/>
          <w:sz w:val="24"/>
          <w:szCs w:val="24"/>
          <w:shd w:val="clear" w:color="auto" w:fill="FFFFFF"/>
          <w:lang w:eastAsia="zh-CN"/>
        </w:rPr>
        <w:t>证明：提供202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lang w:eastAsia="zh-CN"/>
        </w:rPr>
        <w:t>年</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lang w:eastAsia="zh-CN"/>
        </w:rPr>
        <w:t>月至今已缴纳的至少1个月缴费凭据或提供社保部门出具的社保证明，依法不需要缴纳社会保障资金的</w:t>
      </w:r>
      <w:r>
        <w:rPr>
          <w:rFonts w:hint="eastAsia" w:eastAsia="宋体" w:cs="宋体"/>
          <w:i w:val="0"/>
          <w:iCs w:val="0"/>
          <w:caps w:val="0"/>
          <w:color w:val="auto"/>
          <w:spacing w:val="0"/>
          <w:sz w:val="24"/>
          <w:szCs w:val="24"/>
          <w:shd w:val="clear" w:color="auto" w:fill="FFFFFF"/>
          <w:lang w:eastAsia="zh-CN"/>
        </w:rPr>
        <w:t>供应商应提供相关文件证明；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（7）公示投标信用承诺书（保证金）（承诺书效力和作用等同投标保证金，以开标现场查验为主）；</w:t>
      </w:r>
    </w:p>
    <w:p w14:paraId="0C0C82E9">
      <w:pPr>
        <w:adjustRightInd w:val="0"/>
        <w:snapToGrid w:val="0"/>
        <w:spacing w:line="450" w:lineRule="exact"/>
        <w:ind w:firstLine="500" w:firstLineChars="200"/>
        <w:jc w:val="left"/>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w:t>
      </w:r>
      <w:r>
        <w:rPr>
          <w:rFonts w:hint="eastAsia" w:ascii="宋体" w:hAnsi="宋体" w:eastAsia="宋体" w:cs="宋体"/>
          <w:spacing w:val="5"/>
          <w:sz w:val="24"/>
          <w:szCs w:val="24"/>
          <w:lang w:val="en-US" w:eastAsia="zh-CN"/>
        </w:rPr>
        <w:t>8</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highlight w:val="none"/>
          <w:lang w:eastAsia="zh-CN"/>
        </w:rPr>
        <w:t>资质要求</w:t>
      </w:r>
      <w:r>
        <w:rPr>
          <w:rFonts w:hint="eastAsia" w:ascii="宋体" w:hAnsi="宋体" w:eastAsia="宋体" w:cs="宋体"/>
          <w:spacing w:val="5"/>
          <w:sz w:val="24"/>
          <w:szCs w:val="24"/>
          <w:lang w:eastAsia="zh-CN"/>
        </w:rPr>
        <w:t>：</w:t>
      </w:r>
      <w:r>
        <w:rPr>
          <w:rFonts w:hint="eastAsia" w:ascii="宋体" w:hAnsi="宋体" w:eastAsia="宋体" w:cs="宋体"/>
          <w:i w:val="0"/>
          <w:iCs w:val="0"/>
          <w:caps w:val="0"/>
          <w:color w:val="auto"/>
          <w:spacing w:val="0"/>
          <w:sz w:val="24"/>
          <w:szCs w:val="24"/>
          <w:shd w:val="clear" w:color="auto" w:fill="FFFFFF"/>
          <w:lang w:val="en-US" w:eastAsia="zh-CN"/>
        </w:rPr>
        <w:t>供应商</w:t>
      </w:r>
      <w:r>
        <w:rPr>
          <w:rFonts w:hint="eastAsia" w:ascii="宋体" w:hAnsi="宋体" w:eastAsia="宋体" w:cs="宋体"/>
          <w:i w:val="0"/>
          <w:iCs w:val="0"/>
          <w:caps w:val="0"/>
          <w:color w:val="auto"/>
          <w:spacing w:val="0"/>
          <w:sz w:val="24"/>
          <w:szCs w:val="24"/>
          <w:shd w:val="clear" w:color="auto" w:fill="FFFFFF"/>
        </w:rPr>
        <w:t>近3年无文物勘探弄虚作假、漏探 瞒报、私留文物、被文物或财政部门通报记录</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lang w:val="en-US" w:eastAsia="zh-CN"/>
        </w:rPr>
        <w:t>9</w:t>
      </w:r>
      <w:r>
        <w:rPr>
          <w:rFonts w:hint="eastAsia" w:ascii="宋体" w:hAnsi="宋体" w:eastAsia="宋体" w:cs="宋体"/>
          <w:spacing w:val="5"/>
          <w:sz w:val="24"/>
          <w:szCs w:val="24"/>
          <w:lang w:eastAsia="zh-CN"/>
        </w:rPr>
        <w:t>)</w:t>
      </w:r>
      <w:r>
        <w:rPr>
          <w:rFonts w:hint="eastAsia" w:ascii="宋体" w:hAnsi="宋体" w:eastAsia="宋体" w:cs="宋体"/>
          <w:i w:val="0"/>
          <w:iCs w:val="0"/>
          <w:caps w:val="0"/>
          <w:color w:val="auto"/>
          <w:spacing w:val="0"/>
          <w:sz w:val="24"/>
          <w:szCs w:val="24"/>
          <w:shd w:val="clear" w:color="auto" w:fill="FFFFFF"/>
        </w:rPr>
        <w:t>供应商拟派项目负责人须具备工程相关专业的国家注册类证书的技术资格证明或相关中级及以上职称</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w:t>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）供应商</w:t>
      </w:r>
      <w:r>
        <w:rPr>
          <w:rFonts w:ascii="Times New Roman" w:hAnsi="Times New Roman" w:eastAsia="宋体" w:cs="Times New Roman"/>
          <w:color w:val="000000"/>
          <w:sz w:val="24"/>
        </w:rPr>
        <w:t>应配备具有专业能力的服务人员</w:t>
      </w:r>
      <w:r>
        <w:rPr>
          <w:rFonts w:hint="eastAsia" w:ascii="Times New Roman" w:hAnsi="Times New Roman" w:eastAsia="宋体" w:cs="Times New Roman"/>
          <w:color w:val="000000"/>
          <w:sz w:val="24"/>
          <w:lang w:eastAsia="zh-CN"/>
        </w:rPr>
        <w:t>，</w:t>
      </w:r>
      <w:r>
        <w:rPr>
          <w:rFonts w:hint="eastAsia" w:ascii="宋体" w:hAnsi="宋体" w:eastAsia="宋体" w:cs="宋体"/>
          <w:i w:val="0"/>
          <w:iCs w:val="0"/>
          <w:caps w:val="0"/>
          <w:color w:val="auto"/>
          <w:spacing w:val="0"/>
          <w:sz w:val="24"/>
          <w:szCs w:val="24"/>
          <w:shd w:val="clear" w:color="auto" w:fill="FFFFFF"/>
        </w:rPr>
        <w:t>须具有履行合同所必需的设备和专业技术能力（提供相应的证明资料或承诺函）；</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w:t>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11</w:t>
      </w:r>
      <w:r>
        <w:rPr>
          <w:rFonts w:hint="eastAsia" w:ascii="宋体" w:hAnsi="宋体" w:eastAsia="宋体" w:cs="宋体"/>
          <w:i w:val="0"/>
          <w:iCs w:val="0"/>
          <w:caps w:val="0"/>
          <w:color w:val="auto"/>
          <w:spacing w:val="0"/>
          <w:sz w:val="24"/>
          <w:szCs w:val="24"/>
          <w:shd w:val="clear" w:color="auto" w:fill="FFFFFF"/>
        </w:rPr>
        <w:t>）本项目不接受联合体投标，单位负责人为同一人或者存在直接控股、管理关系的不同投标人，不得参加同一合同项下的政府采购活动。</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（1</w:t>
      </w:r>
      <w:r>
        <w:rPr>
          <w:rFonts w:hint="eastAsia" w:ascii="宋体" w:hAnsi="宋体" w:eastAsia="宋体" w:cs="宋体"/>
          <w:spacing w:val="5"/>
          <w:sz w:val="24"/>
          <w:szCs w:val="24"/>
          <w:lang w:val="en-US" w:eastAsia="zh-CN"/>
        </w:rPr>
        <w:t>2</w:t>
      </w:r>
      <w:r>
        <w:rPr>
          <w:rFonts w:hint="eastAsia" w:ascii="宋体" w:hAnsi="宋体" w:eastAsia="宋体" w:cs="宋体"/>
          <w:spacing w:val="5"/>
          <w:sz w:val="24"/>
          <w:szCs w:val="24"/>
          <w:lang w:eastAsia="zh-CN"/>
        </w:rPr>
        <w:t>）本项目专门面向中小企业采购，</w:t>
      </w:r>
      <w:r>
        <w:rPr>
          <w:rFonts w:hint="eastAsia" w:ascii="宋体" w:hAnsi="宋体" w:eastAsia="宋体" w:cs="宋体"/>
          <w:spacing w:val="5"/>
          <w:sz w:val="24"/>
          <w:szCs w:val="24"/>
          <w:lang w:val="en-US" w:eastAsia="zh-CN"/>
        </w:rPr>
        <w:t>供应商需</w:t>
      </w:r>
      <w:r>
        <w:rPr>
          <w:rFonts w:hint="eastAsia" w:ascii="宋体" w:hAnsi="宋体" w:eastAsia="宋体" w:cs="宋体"/>
          <w:spacing w:val="5"/>
          <w:sz w:val="24"/>
          <w:szCs w:val="24"/>
          <w:lang w:eastAsia="zh-CN"/>
        </w:rPr>
        <w:t>须提供</w:t>
      </w:r>
      <w:r>
        <w:rPr>
          <w:rFonts w:hint="eastAsia" w:ascii="宋体" w:hAnsi="宋体" w:eastAsia="宋体" w:cs="宋体"/>
          <w:spacing w:val="5"/>
          <w:sz w:val="24"/>
          <w:szCs w:val="24"/>
          <w:lang w:val="en-US" w:eastAsia="zh-CN"/>
        </w:rPr>
        <w:t>服务类</w:t>
      </w:r>
      <w:r>
        <w:rPr>
          <w:rFonts w:hint="eastAsia" w:ascii="宋体" w:hAnsi="宋体" w:eastAsia="宋体" w:cs="宋体"/>
          <w:spacing w:val="5"/>
          <w:sz w:val="24"/>
          <w:szCs w:val="24"/>
          <w:lang w:eastAsia="zh-CN"/>
        </w:rPr>
        <w:t>中小企业声明函；</w:t>
      </w:r>
    </w:p>
    <w:p w14:paraId="13C9A805">
      <w:pPr>
        <w:spacing w:before="183" w:line="360" w:lineRule="auto"/>
        <w:rPr>
          <w:rFonts w:ascii="宋体" w:hAnsi="宋体" w:eastAsia="宋体" w:cs="宋体"/>
          <w:sz w:val="24"/>
          <w:szCs w:val="24"/>
        </w:rPr>
      </w:pPr>
      <w:r>
        <w:rPr>
          <w:rFonts w:ascii="宋体" w:hAnsi="宋体" w:eastAsia="宋体" w:cs="宋体"/>
          <w:b/>
          <w:bCs/>
          <w:spacing w:val="-3"/>
          <w:sz w:val="24"/>
          <w:szCs w:val="24"/>
        </w:rPr>
        <w:t>三、获取采购文件</w:t>
      </w:r>
    </w:p>
    <w:p w14:paraId="71529ACF">
      <w:pPr>
        <w:spacing w:before="184" w:line="240" w:lineRule="auto"/>
        <w:ind w:left="8" w:firstLine="483"/>
        <w:rPr>
          <w:rFonts w:hint="eastAsia" w:ascii="宋体" w:hAnsi="宋体" w:eastAsia="宋体" w:cs="宋体"/>
          <w:color w:val="auto"/>
          <w:spacing w:val="-7"/>
          <w:sz w:val="24"/>
          <w:szCs w:val="24"/>
          <w:lang w:eastAsia="zh-CN"/>
        </w:rPr>
      </w:pPr>
      <w:r>
        <w:rPr>
          <w:rFonts w:hint="eastAsia" w:ascii="宋体" w:hAnsi="宋体" w:eastAsia="宋体" w:cs="宋体"/>
          <w:color w:val="auto"/>
          <w:spacing w:val="-7"/>
          <w:sz w:val="24"/>
          <w:szCs w:val="24"/>
          <w:lang w:eastAsia="zh-CN"/>
        </w:rPr>
        <w:t>时间：202</w:t>
      </w:r>
      <w:r>
        <w:rPr>
          <w:rFonts w:hint="eastAsia" w:ascii="宋体" w:hAnsi="宋体" w:eastAsia="宋体" w:cs="宋体"/>
          <w:color w:val="auto"/>
          <w:spacing w:val="-7"/>
          <w:sz w:val="24"/>
          <w:szCs w:val="24"/>
          <w:lang w:val="en-US" w:eastAsia="zh-CN"/>
        </w:rPr>
        <w:t>6</w:t>
      </w:r>
      <w:r>
        <w:rPr>
          <w:rFonts w:hint="eastAsia" w:ascii="宋体" w:hAnsi="宋体" w:eastAsia="宋体" w:cs="宋体"/>
          <w:color w:val="auto"/>
          <w:spacing w:val="-7"/>
          <w:sz w:val="24"/>
          <w:szCs w:val="24"/>
          <w:lang w:eastAsia="zh-CN"/>
        </w:rPr>
        <w:t xml:space="preserve">年 </w:t>
      </w:r>
      <w:r>
        <w:rPr>
          <w:rFonts w:hint="eastAsia" w:ascii="宋体" w:hAnsi="宋体" w:eastAsia="宋体" w:cs="宋体"/>
          <w:color w:val="auto"/>
          <w:spacing w:val="-7"/>
          <w:sz w:val="24"/>
          <w:szCs w:val="24"/>
          <w:lang w:val="en-US" w:eastAsia="zh-CN"/>
        </w:rPr>
        <w:t xml:space="preserve">10 </w:t>
      </w:r>
      <w:r>
        <w:rPr>
          <w:rFonts w:hint="eastAsia" w:ascii="宋体" w:hAnsi="宋体" w:eastAsia="宋体" w:cs="宋体"/>
          <w:color w:val="auto"/>
          <w:spacing w:val="-7"/>
          <w:sz w:val="24"/>
          <w:szCs w:val="24"/>
          <w:lang w:eastAsia="zh-CN"/>
        </w:rPr>
        <w:t xml:space="preserve">月 </w:t>
      </w:r>
      <w:r>
        <w:rPr>
          <w:rFonts w:hint="eastAsia" w:ascii="宋体" w:hAnsi="宋体" w:eastAsia="宋体" w:cs="宋体"/>
          <w:color w:val="auto"/>
          <w:spacing w:val="-7"/>
          <w:sz w:val="24"/>
          <w:szCs w:val="24"/>
          <w:lang w:val="en-US" w:eastAsia="zh-CN"/>
        </w:rPr>
        <w:t xml:space="preserve">26 </w:t>
      </w:r>
      <w:r>
        <w:rPr>
          <w:rFonts w:hint="eastAsia" w:ascii="宋体" w:hAnsi="宋体" w:eastAsia="宋体" w:cs="宋体"/>
          <w:color w:val="auto"/>
          <w:spacing w:val="-7"/>
          <w:sz w:val="24"/>
          <w:szCs w:val="24"/>
          <w:lang w:eastAsia="zh-CN"/>
        </w:rPr>
        <w:t>日至</w:t>
      </w:r>
      <w:r>
        <w:rPr>
          <w:rFonts w:hint="eastAsia" w:ascii="宋体" w:hAnsi="宋体" w:eastAsia="宋体" w:cs="宋体"/>
          <w:color w:val="auto"/>
          <w:spacing w:val="-7"/>
          <w:sz w:val="24"/>
          <w:szCs w:val="24"/>
          <w:lang w:val="en-US" w:eastAsia="zh-CN"/>
        </w:rPr>
        <w:t xml:space="preserve"> </w:t>
      </w:r>
      <w:r>
        <w:rPr>
          <w:rFonts w:hint="eastAsia" w:ascii="宋体" w:hAnsi="宋体" w:eastAsia="宋体" w:cs="宋体"/>
          <w:color w:val="auto"/>
          <w:spacing w:val="-7"/>
          <w:sz w:val="24"/>
          <w:szCs w:val="24"/>
          <w:lang w:eastAsia="zh-CN"/>
        </w:rPr>
        <w:t xml:space="preserve"> 202</w:t>
      </w:r>
      <w:r>
        <w:rPr>
          <w:rFonts w:hint="eastAsia" w:ascii="宋体" w:hAnsi="宋体" w:eastAsia="宋体" w:cs="宋体"/>
          <w:color w:val="auto"/>
          <w:spacing w:val="-7"/>
          <w:sz w:val="24"/>
          <w:szCs w:val="24"/>
          <w:lang w:val="en-US" w:eastAsia="zh-CN"/>
        </w:rPr>
        <w:t xml:space="preserve">6 </w:t>
      </w:r>
      <w:r>
        <w:rPr>
          <w:rFonts w:hint="eastAsia" w:ascii="宋体" w:hAnsi="宋体" w:eastAsia="宋体" w:cs="宋体"/>
          <w:color w:val="auto"/>
          <w:spacing w:val="-7"/>
          <w:sz w:val="24"/>
          <w:szCs w:val="24"/>
          <w:lang w:eastAsia="zh-CN"/>
        </w:rPr>
        <w:t xml:space="preserve">年 </w:t>
      </w:r>
      <w:r>
        <w:rPr>
          <w:rFonts w:hint="eastAsia" w:ascii="宋体" w:hAnsi="宋体" w:eastAsia="宋体" w:cs="宋体"/>
          <w:color w:val="auto"/>
          <w:spacing w:val="-7"/>
          <w:sz w:val="24"/>
          <w:szCs w:val="24"/>
          <w:lang w:val="en-US" w:eastAsia="zh-CN"/>
        </w:rPr>
        <w:t>10</w:t>
      </w:r>
      <w:r>
        <w:rPr>
          <w:rFonts w:hint="eastAsia" w:ascii="宋体" w:hAnsi="宋体" w:eastAsia="宋体" w:cs="宋体"/>
          <w:color w:val="auto"/>
          <w:spacing w:val="-7"/>
          <w:sz w:val="24"/>
          <w:szCs w:val="24"/>
          <w:lang w:eastAsia="zh-CN"/>
        </w:rPr>
        <w:t>月</w:t>
      </w:r>
      <w:r>
        <w:rPr>
          <w:rFonts w:hint="eastAsia" w:ascii="宋体" w:hAnsi="宋体" w:eastAsia="宋体" w:cs="宋体"/>
          <w:color w:val="auto"/>
          <w:spacing w:val="-7"/>
          <w:sz w:val="24"/>
          <w:szCs w:val="24"/>
          <w:lang w:val="en-US" w:eastAsia="zh-CN"/>
        </w:rPr>
        <w:t xml:space="preserve"> 30</w:t>
      </w:r>
      <w:r>
        <w:rPr>
          <w:rFonts w:hint="eastAsia" w:ascii="宋体" w:hAnsi="宋体" w:eastAsia="宋体" w:cs="宋体"/>
          <w:color w:val="auto"/>
          <w:spacing w:val="-7"/>
          <w:sz w:val="24"/>
          <w:szCs w:val="24"/>
          <w:lang w:eastAsia="zh-CN"/>
        </w:rPr>
        <w:t xml:space="preserve"> 日，每天上午 0</w:t>
      </w:r>
      <w:r>
        <w:rPr>
          <w:rFonts w:hint="eastAsia" w:ascii="宋体" w:hAnsi="宋体" w:eastAsia="宋体" w:cs="宋体"/>
          <w:color w:val="auto"/>
          <w:spacing w:val="-7"/>
          <w:sz w:val="24"/>
          <w:szCs w:val="24"/>
          <w:lang w:val="en-US" w:eastAsia="zh-CN"/>
        </w:rPr>
        <w:t>8</w:t>
      </w:r>
      <w:r>
        <w:rPr>
          <w:rFonts w:hint="eastAsia" w:ascii="宋体" w:hAnsi="宋体" w:eastAsia="宋体" w:cs="宋体"/>
          <w:color w:val="auto"/>
          <w:spacing w:val="-7"/>
          <w:sz w:val="24"/>
          <w:szCs w:val="24"/>
          <w:lang w:eastAsia="zh-CN"/>
        </w:rPr>
        <w:t>:</w:t>
      </w:r>
      <w:r>
        <w:rPr>
          <w:rFonts w:hint="eastAsia" w:ascii="宋体" w:hAnsi="宋体" w:eastAsia="宋体" w:cs="宋体"/>
          <w:color w:val="auto"/>
          <w:spacing w:val="-7"/>
          <w:sz w:val="24"/>
          <w:szCs w:val="24"/>
          <w:lang w:val="en-US" w:eastAsia="zh-CN"/>
        </w:rPr>
        <w:t>0</w:t>
      </w:r>
      <w:r>
        <w:rPr>
          <w:rFonts w:hint="eastAsia" w:ascii="宋体" w:hAnsi="宋体" w:eastAsia="宋体" w:cs="宋体"/>
          <w:color w:val="auto"/>
          <w:spacing w:val="-7"/>
          <w:sz w:val="24"/>
          <w:szCs w:val="24"/>
          <w:lang w:eastAsia="zh-CN"/>
        </w:rPr>
        <w:t xml:space="preserve">0:00 至 12:00:00， 下午 12:00:00 至 </w:t>
      </w:r>
      <w:r>
        <w:rPr>
          <w:rFonts w:hint="eastAsia" w:ascii="宋体" w:hAnsi="宋体" w:eastAsia="宋体" w:cs="宋体"/>
          <w:color w:val="auto"/>
          <w:spacing w:val="-7"/>
          <w:sz w:val="24"/>
          <w:szCs w:val="24"/>
          <w:lang w:val="en-US" w:eastAsia="zh-CN"/>
        </w:rPr>
        <w:t>18</w:t>
      </w:r>
      <w:r>
        <w:rPr>
          <w:rFonts w:hint="eastAsia" w:ascii="宋体" w:hAnsi="宋体" w:eastAsia="宋体" w:cs="宋体"/>
          <w:color w:val="auto"/>
          <w:spacing w:val="-7"/>
          <w:sz w:val="24"/>
          <w:szCs w:val="24"/>
          <w:lang w:eastAsia="zh-CN"/>
        </w:rPr>
        <w:t>:</w:t>
      </w:r>
      <w:r>
        <w:rPr>
          <w:rFonts w:hint="eastAsia" w:ascii="宋体" w:hAnsi="宋体" w:eastAsia="宋体" w:cs="宋体"/>
          <w:color w:val="auto"/>
          <w:spacing w:val="-7"/>
          <w:sz w:val="24"/>
          <w:szCs w:val="24"/>
          <w:lang w:val="en-US" w:eastAsia="zh-CN"/>
        </w:rPr>
        <w:t>00</w:t>
      </w:r>
      <w:r>
        <w:rPr>
          <w:rFonts w:hint="eastAsia" w:ascii="宋体" w:hAnsi="宋体" w:eastAsia="宋体" w:cs="宋体"/>
          <w:color w:val="auto"/>
          <w:spacing w:val="-7"/>
          <w:sz w:val="24"/>
          <w:szCs w:val="24"/>
          <w:lang w:eastAsia="zh-CN"/>
        </w:rPr>
        <w:t>:00（北京时间</w:t>
      </w:r>
      <w:r>
        <w:rPr>
          <w:rFonts w:hint="eastAsia" w:ascii="宋体" w:hAnsi="宋体" w:eastAsia="宋体" w:cs="宋体"/>
          <w:color w:val="auto"/>
          <w:spacing w:val="-7"/>
          <w:sz w:val="24"/>
          <w:szCs w:val="24"/>
          <w:lang w:val="en-US" w:eastAsia="zh-CN"/>
        </w:rPr>
        <w:t>）</w:t>
      </w:r>
    </w:p>
    <w:p w14:paraId="2268703B">
      <w:pPr>
        <w:spacing w:line="240" w:lineRule="auto"/>
        <w:ind w:left="480"/>
        <w:rPr>
          <w:rFonts w:ascii="宋体" w:hAnsi="宋体" w:eastAsia="宋体" w:cs="宋体"/>
          <w:color w:val="auto"/>
          <w:sz w:val="24"/>
          <w:szCs w:val="24"/>
        </w:rPr>
      </w:pPr>
      <w:r>
        <w:rPr>
          <w:rFonts w:ascii="宋体" w:hAnsi="宋体" w:eastAsia="宋体" w:cs="宋体"/>
          <w:color w:val="auto"/>
          <w:spacing w:val="2"/>
          <w:sz w:val="24"/>
          <w:szCs w:val="24"/>
        </w:rPr>
        <w:t>途径：</w:t>
      </w:r>
      <w:r>
        <w:rPr>
          <w:rFonts w:hint="eastAsia" w:ascii="宋体" w:hAnsi="宋体" w:eastAsia="宋体" w:cs="宋体"/>
          <w:color w:val="auto"/>
          <w:spacing w:val="-7"/>
          <w:sz w:val="24"/>
          <w:szCs w:val="24"/>
          <w:lang w:eastAsia="zh-CN"/>
        </w:rPr>
        <w:t>陕西省公共资源交易平台CA锁自行下载</w:t>
      </w:r>
    </w:p>
    <w:p w14:paraId="3E714B96">
      <w:pPr>
        <w:spacing w:before="184" w:line="240" w:lineRule="auto"/>
        <w:ind w:left="481"/>
        <w:rPr>
          <w:rFonts w:ascii="宋体" w:hAnsi="宋体" w:eastAsia="宋体" w:cs="宋体"/>
          <w:color w:val="auto"/>
          <w:sz w:val="24"/>
          <w:szCs w:val="24"/>
        </w:rPr>
      </w:pPr>
      <w:r>
        <w:rPr>
          <w:rFonts w:ascii="宋体" w:hAnsi="宋体" w:eastAsia="宋体" w:cs="宋体"/>
          <w:color w:val="auto"/>
          <w:spacing w:val="-2"/>
          <w:sz w:val="24"/>
          <w:szCs w:val="24"/>
        </w:rPr>
        <w:t>方式：</w:t>
      </w:r>
      <w:r>
        <w:rPr>
          <w:rFonts w:hint="eastAsia" w:ascii="宋体" w:hAnsi="宋体" w:eastAsia="宋体" w:cs="宋体"/>
          <w:color w:val="auto"/>
          <w:spacing w:val="-2"/>
          <w:sz w:val="24"/>
          <w:szCs w:val="24"/>
          <w:lang w:val="en-US" w:eastAsia="zh-CN"/>
        </w:rPr>
        <w:t>在线</w:t>
      </w:r>
      <w:r>
        <w:rPr>
          <w:rFonts w:ascii="宋体" w:hAnsi="宋体" w:eastAsia="宋体" w:cs="宋体"/>
          <w:color w:val="auto"/>
          <w:spacing w:val="-2"/>
          <w:sz w:val="24"/>
          <w:szCs w:val="24"/>
        </w:rPr>
        <w:t>获取</w:t>
      </w:r>
    </w:p>
    <w:p w14:paraId="1E1D3689">
      <w:pPr>
        <w:spacing w:before="182" w:line="240" w:lineRule="auto"/>
        <w:ind w:left="480"/>
        <w:rPr>
          <w:rFonts w:ascii="宋体" w:hAnsi="宋体" w:eastAsia="宋体" w:cs="宋体"/>
          <w:color w:val="auto"/>
          <w:sz w:val="24"/>
          <w:szCs w:val="24"/>
        </w:rPr>
      </w:pPr>
      <w:r>
        <w:rPr>
          <w:rFonts w:ascii="宋体" w:hAnsi="宋体" w:eastAsia="宋体" w:cs="宋体"/>
          <w:color w:val="auto"/>
          <w:spacing w:val="-5"/>
          <w:sz w:val="24"/>
          <w:szCs w:val="24"/>
        </w:rPr>
        <w:t>售价：</w:t>
      </w:r>
      <w:r>
        <w:rPr>
          <w:rFonts w:ascii="宋体" w:hAnsi="宋体" w:eastAsia="宋体" w:cs="宋体"/>
          <w:color w:val="auto"/>
          <w:spacing w:val="14"/>
          <w:sz w:val="24"/>
          <w:szCs w:val="24"/>
        </w:rPr>
        <w:t xml:space="preserve"> </w:t>
      </w:r>
      <w:r>
        <w:rPr>
          <w:rFonts w:ascii="宋体" w:hAnsi="宋体" w:eastAsia="宋体" w:cs="宋体"/>
          <w:color w:val="auto"/>
          <w:spacing w:val="-5"/>
          <w:sz w:val="24"/>
          <w:szCs w:val="24"/>
        </w:rPr>
        <w:t>0</w:t>
      </w:r>
      <w:r>
        <w:rPr>
          <w:rFonts w:ascii="宋体" w:hAnsi="宋体" w:eastAsia="宋体" w:cs="宋体"/>
          <w:color w:val="auto"/>
          <w:spacing w:val="-49"/>
          <w:sz w:val="24"/>
          <w:szCs w:val="24"/>
        </w:rPr>
        <w:t xml:space="preserve"> </w:t>
      </w:r>
      <w:r>
        <w:rPr>
          <w:rFonts w:ascii="宋体" w:hAnsi="宋体" w:eastAsia="宋体" w:cs="宋体"/>
          <w:color w:val="auto"/>
          <w:spacing w:val="-5"/>
          <w:sz w:val="24"/>
          <w:szCs w:val="24"/>
        </w:rPr>
        <w:t>元</w:t>
      </w:r>
    </w:p>
    <w:p w14:paraId="003DBA7B">
      <w:pPr>
        <w:spacing w:before="186" w:line="240" w:lineRule="auto"/>
        <w:ind w:left="23"/>
        <w:rPr>
          <w:rFonts w:ascii="宋体" w:hAnsi="宋体" w:eastAsia="宋体" w:cs="宋体"/>
          <w:color w:val="auto"/>
          <w:sz w:val="24"/>
          <w:szCs w:val="24"/>
        </w:rPr>
      </w:pPr>
      <w:r>
        <w:rPr>
          <w:rFonts w:ascii="宋体" w:hAnsi="宋体" w:eastAsia="宋体" w:cs="宋体"/>
          <w:b/>
          <w:bCs/>
          <w:color w:val="auto"/>
          <w:spacing w:val="-6"/>
          <w:sz w:val="24"/>
          <w:szCs w:val="24"/>
        </w:rPr>
        <w:t>四、响应文件提交</w:t>
      </w:r>
    </w:p>
    <w:p w14:paraId="482CB649">
      <w:pPr>
        <w:spacing w:line="240" w:lineRule="auto"/>
        <w:ind w:left="480"/>
        <w:rPr>
          <w:rFonts w:hint="eastAsia" w:ascii="宋体" w:hAnsi="宋体" w:eastAsia="宋体" w:cs="宋体"/>
          <w:color w:val="auto"/>
          <w:spacing w:val="-7"/>
          <w:sz w:val="24"/>
          <w:szCs w:val="24"/>
          <w:lang w:eastAsia="zh-CN"/>
        </w:rPr>
      </w:pPr>
      <w:r>
        <w:rPr>
          <w:rFonts w:hint="eastAsia" w:ascii="宋体" w:hAnsi="宋体" w:eastAsia="宋体" w:cs="宋体"/>
          <w:color w:val="auto"/>
          <w:spacing w:val="-7"/>
          <w:sz w:val="24"/>
          <w:szCs w:val="24"/>
          <w:lang w:eastAsia="zh-CN"/>
        </w:rPr>
        <w:t xml:space="preserve">截止时间：2026 年 </w:t>
      </w:r>
      <w:r>
        <w:rPr>
          <w:rFonts w:hint="eastAsia" w:ascii="宋体" w:hAnsi="宋体" w:eastAsia="宋体" w:cs="宋体"/>
          <w:color w:val="auto"/>
          <w:spacing w:val="-7"/>
          <w:sz w:val="24"/>
          <w:szCs w:val="24"/>
          <w:lang w:val="en-US" w:eastAsia="zh-CN"/>
        </w:rPr>
        <w:t>11</w:t>
      </w:r>
      <w:r>
        <w:rPr>
          <w:rFonts w:hint="eastAsia" w:ascii="宋体" w:hAnsi="宋体" w:eastAsia="宋体" w:cs="宋体"/>
          <w:color w:val="auto"/>
          <w:spacing w:val="-7"/>
          <w:sz w:val="24"/>
          <w:szCs w:val="24"/>
          <w:lang w:eastAsia="zh-CN"/>
        </w:rPr>
        <w:t xml:space="preserve"> 月 </w:t>
      </w:r>
      <w:r>
        <w:rPr>
          <w:rFonts w:hint="eastAsia" w:ascii="宋体" w:hAnsi="宋体" w:eastAsia="宋体" w:cs="宋体"/>
          <w:color w:val="auto"/>
          <w:spacing w:val="-7"/>
          <w:sz w:val="24"/>
          <w:szCs w:val="24"/>
          <w:lang w:val="en-US" w:eastAsia="zh-CN"/>
        </w:rPr>
        <w:t>06</w:t>
      </w:r>
      <w:r>
        <w:rPr>
          <w:rFonts w:hint="eastAsia" w:ascii="宋体" w:hAnsi="宋体" w:eastAsia="宋体" w:cs="宋体"/>
          <w:color w:val="auto"/>
          <w:spacing w:val="-7"/>
          <w:sz w:val="24"/>
          <w:szCs w:val="24"/>
          <w:lang w:eastAsia="zh-CN"/>
        </w:rPr>
        <w:t xml:space="preserve"> 日 </w:t>
      </w:r>
      <w:r>
        <w:rPr>
          <w:rFonts w:hint="eastAsia" w:ascii="宋体" w:hAnsi="宋体" w:eastAsia="宋体" w:cs="宋体"/>
          <w:color w:val="auto"/>
          <w:spacing w:val="-7"/>
          <w:sz w:val="24"/>
          <w:szCs w:val="24"/>
          <w:lang w:val="en-US" w:eastAsia="zh-CN"/>
        </w:rPr>
        <w:t>13</w:t>
      </w:r>
      <w:r>
        <w:rPr>
          <w:rFonts w:hint="eastAsia" w:ascii="宋体" w:hAnsi="宋体" w:eastAsia="宋体" w:cs="宋体"/>
          <w:color w:val="auto"/>
          <w:spacing w:val="-7"/>
          <w:sz w:val="24"/>
          <w:szCs w:val="24"/>
          <w:lang w:eastAsia="zh-CN"/>
        </w:rPr>
        <w:t xml:space="preserve"> 时 30 分 00 秒 （北京时间）</w:t>
      </w:r>
    </w:p>
    <w:p w14:paraId="230E2B28">
      <w:pPr>
        <w:spacing w:before="183" w:line="240" w:lineRule="auto"/>
        <w:ind w:left="480"/>
        <w:rPr>
          <w:rFonts w:hint="default" w:ascii="宋体" w:hAnsi="宋体" w:eastAsia="宋体" w:cs="宋体"/>
          <w:color w:val="auto"/>
          <w:sz w:val="24"/>
          <w:szCs w:val="24"/>
          <w:lang w:val="en-US" w:eastAsia="zh-CN"/>
        </w:rPr>
      </w:pPr>
      <w:r>
        <w:rPr>
          <w:rFonts w:ascii="宋体" w:hAnsi="宋体" w:eastAsia="宋体" w:cs="宋体"/>
          <w:color w:val="auto"/>
          <w:sz w:val="24"/>
          <w:szCs w:val="24"/>
        </w:rPr>
        <w:t>地点：</w:t>
      </w:r>
      <w:r>
        <w:rPr>
          <w:rFonts w:hint="eastAsia" w:ascii="宋体" w:hAnsi="宋体" w:eastAsia="宋体" w:cs="宋体"/>
          <w:color w:val="auto"/>
          <w:sz w:val="24"/>
          <w:szCs w:val="24"/>
          <w:lang w:val="en-US" w:eastAsia="zh-CN"/>
        </w:rPr>
        <w:t>线上递交</w:t>
      </w:r>
    </w:p>
    <w:p w14:paraId="4F743281">
      <w:pPr>
        <w:spacing w:before="183" w:line="240" w:lineRule="auto"/>
        <w:ind w:left="4"/>
        <w:rPr>
          <w:rFonts w:ascii="宋体" w:hAnsi="宋体" w:eastAsia="宋体" w:cs="宋体"/>
          <w:color w:val="auto"/>
          <w:sz w:val="24"/>
          <w:szCs w:val="24"/>
        </w:rPr>
      </w:pPr>
      <w:r>
        <w:rPr>
          <w:rFonts w:ascii="宋体" w:hAnsi="宋体" w:eastAsia="宋体" w:cs="宋体"/>
          <w:b/>
          <w:bCs/>
          <w:color w:val="auto"/>
          <w:spacing w:val="-6"/>
          <w:sz w:val="24"/>
          <w:szCs w:val="24"/>
        </w:rPr>
        <w:t>五、开启</w:t>
      </w:r>
    </w:p>
    <w:p w14:paraId="016A5310">
      <w:pPr>
        <w:spacing w:before="184" w:line="240" w:lineRule="auto"/>
        <w:ind w:left="8" w:firstLine="483"/>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时间：2026 年 11 月 06 日 13 时 30 分 00 秒  （北京时间）</w:t>
      </w:r>
    </w:p>
    <w:p w14:paraId="76C07070">
      <w:pPr>
        <w:spacing w:before="182" w:line="240" w:lineRule="auto"/>
        <w:ind w:left="2" w:firstLine="452" w:firstLineChars="200"/>
        <w:rPr>
          <w:rFonts w:ascii="宋体" w:hAnsi="宋体" w:eastAsia="宋体" w:cs="宋体"/>
          <w:color w:val="auto"/>
          <w:sz w:val="24"/>
          <w:szCs w:val="24"/>
        </w:rPr>
      </w:pPr>
      <w:r>
        <w:rPr>
          <w:rFonts w:hint="eastAsia" w:ascii="宋体" w:hAnsi="宋体" w:eastAsia="宋体" w:cs="宋体"/>
          <w:color w:val="auto"/>
          <w:spacing w:val="-7"/>
          <w:sz w:val="24"/>
          <w:szCs w:val="24"/>
          <w:lang w:val="en-US" w:eastAsia="zh-CN"/>
        </w:rPr>
        <w:t>地点：榆林市公共资源交易中心18楼开标室1801B</w:t>
      </w:r>
    </w:p>
    <w:p w14:paraId="0180276F">
      <w:pPr>
        <w:spacing w:before="185" w:line="240" w:lineRule="auto"/>
        <w:ind w:left="520"/>
        <w:rPr>
          <w:rFonts w:ascii="宋体" w:hAnsi="宋体" w:eastAsia="宋体" w:cs="宋体"/>
          <w:color w:val="auto"/>
          <w:sz w:val="24"/>
          <w:szCs w:val="24"/>
        </w:rPr>
      </w:pPr>
      <w:r>
        <w:rPr>
          <w:rFonts w:ascii="宋体" w:hAnsi="宋体" w:eastAsia="宋体" w:cs="宋体"/>
          <w:color w:val="auto"/>
          <w:spacing w:val="-5"/>
          <w:sz w:val="24"/>
          <w:szCs w:val="24"/>
        </w:rPr>
        <w:t>自本公告发布之日起</w:t>
      </w:r>
      <w:r>
        <w:rPr>
          <w:rFonts w:ascii="宋体" w:hAnsi="宋体" w:eastAsia="宋体" w:cs="宋体"/>
          <w:color w:val="auto"/>
          <w:spacing w:val="-45"/>
          <w:sz w:val="24"/>
          <w:szCs w:val="24"/>
        </w:rPr>
        <w:t xml:space="preserve"> </w:t>
      </w:r>
      <w:r>
        <w:rPr>
          <w:rFonts w:ascii="宋体" w:hAnsi="宋体" w:eastAsia="宋体" w:cs="宋体"/>
          <w:color w:val="auto"/>
          <w:spacing w:val="-5"/>
          <w:sz w:val="24"/>
          <w:szCs w:val="24"/>
        </w:rPr>
        <w:t>3</w:t>
      </w:r>
      <w:r>
        <w:rPr>
          <w:rFonts w:ascii="宋体" w:hAnsi="宋体" w:eastAsia="宋体" w:cs="宋体"/>
          <w:color w:val="auto"/>
          <w:spacing w:val="-50"/>
          <w:sz w:val="24"/>
          <w:szCs w:val="24"/>
        </w:rPr>
        <w:t xml:space="preserve"> </w:t>
      </w:r>
      <w:r>
        <w:rPr>
          <w:rFonts w:ascii="宋体" w:hAnsi="宋体" w:eastAsia="宋体" w:cs="宋体"/>
          <w:color w:val="auto"/>
          <w:spacing w:val="-5"/>
          <w:sz w:val="24"/>
          <w:szCs w:val="24"/>
        </w:rPr>
        <w:t>个工作日。</w:t>
      </w:r>
    </w:p>
    <w:p w14:paraId="6C977F96">
      <w:pPr>
        <w:numPr>
          <w:ilvl w:val="0"/>
          <w:numId w:val="1"/>
        </w:numPr>
        <w:spacing w:before="185" w:line="360" w:lineRule="auto"/>
        <w:rPr>
          <w:rFonts w:ascii="宋体" w:hAnsi="宋体" w:eastAsia="宋体" w:cs="宋体"/>
          <w:b/>
          <w:bCs/>
          <w:spacing w:val="-3"/>
          <w:sz w:val="24"/>
          <w:szCs w:val="24"/>
        </w:rPr>
      </w:pPr>
      <w:r>
        <w:rPr>
          <w:rFonts w:ascii="宋体" w:hAnsi="宋体" w:eastAsia="宋体" w:cs="宋体"/>
          <w:b/>
          <w:bCs/>
          <w:spacing w:val="-3"/>
          <w:sz w:val="24"/>
          <w:szCs w:val="24"/>
        </w:rPr>
        <w:t>其他补充事宜</w:t>
      </w:r>
    </w:p>
    <w:p w14:paraId="72AE2D9C">
      <w:pPr>
        <w:keepNext w:val="0"/>
        <w:keepLines w:val="0"/>
        <w:pageBreakBefore w:val="0"/>
        <w:widowControl/>
        <w:kinsoku w:val="0"/>
        <w:wordWrap w:val="0"/>
        <w:overflowPunct/>
        <w:topLinePunct w:val="0"/>
        <w:autoSpaceDE w:val="0"/>
        <w:autoSpaceDN w:val="0"/>
        <w:bidi w:val="0"/>
        <w:adjustRightInd w:val="0"/>
        <w:snapToGrid w:val="0"/>
        <w:spacing w:before="183" w:line="240"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lang w:val="en-US" w:eastAsia="zh-CN"/>
        </w:rPr>
        <w:t>1</w:t>
      </w:r>
      <w:r>
        <w:rPr>
          <w:rFonts w:hint="eastAsia" w:ascii="宋体" w:hAnsi="宋体" w:eastAsia="宋体" w:cs="宋体"/>
          <w:spacing w:val="5"/>
          <w:sz w:val="24"/>
          <w:szCs w:val="24"/>
        </w:rPr>
        <w:t>.</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可登录全国公共资源交易中心平台(陕西省) (http://www.sxggzyjy.cn/) ,选择“电子交易平台-陕西政府采购交易系统-陕西省公共资源交易平台-</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”进行登录，登录后选择“交易乙方”身份进入</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界面进行报名并免费下载招标文件。</w:t>
      </w:r>
    </w:p>
    <w:p w14:paraId="4E13E9F7">
      <w:pPr>
        <w:spacing w:before="183" w:line="240"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lang w:val="en-US" w:eastAsia="zh-CN"/>
        </w:rPr>
        <w:t>2</w:t>
      </w:r>
      <w:r>
        <w:rPr>
          <w:rFonts w:hint="eastAsia" w:ascii="宋体" w:hAnsi="宋体" w:eastAsia="宋体" w:cs="宋体"/>
          <w:spacing w:val="5"/>
          <w:sz w:val="24"/>
          <w:szCs w:val="24"/>
        </w:rPr>
        <w:t>.本项目采用电子化招投标的方式，</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使用数字认证证书(CA锁)对投标文件进行签章、加密、递交及开标时解密等相关招投标事宜。</w:t>
      </w:r>
    </w:p>
    <w:p w14:paraId="55654A32">
      <w:pPr>
        <w:spacing w:before="183" w:line="240"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lang w:val="en-US" w:eastAsia="zh-CN"/>
        </w:rPr>
        <w:t>3</w:t>
      </w:r>
      <w:r>
        <w:rPr>
          <w:rFonts w:hint="eastAsia" w:ascii="宋体" w:hAnsi="宋体" w:eastAsia="宋体" w:cs="宋体"/>
          <w:spacing w:val="5"/>
          <w:sz w:val="24"/>
          <w:szCs w:val="24"/>
        </w:rPr>
        <w:t>.电子投标文件制作软件技术支持热线：400-998-0000，CA锁购买：榆林市市民大厦四楼窗口,电话：0912-3515031。</w:t>
      </w:r>
    </w:p>
    <w:p w14:paraId="49C9EEB8">
      <w:pPr>
        <w:keepNext w:val="0"/>
        <w:keepLines w:val="0"/>
        <w:pageBreakBefore w:val="0"/>
        <w:widowControl/>
        <w:kinsoku w:val="0"/>
        <w:wordWrap w:val="0"/>
        <w:overflowPunct/>
        <w:topLinePunct w:val="0"/>
        <w:autoSpaceDE w:val="0"/>
        <w:autoSpaceDN w:val="0"/>
        <w:bidi w:val="0"/>
        <w:adjustRightInd w:val="0"/>
        <w:snapToGrid w:val="0"/>
        <w:spacing w:before="183" w:line="240"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lang w:val="en-US" w:eastAsia="zh-CN"/>
        </w:rPr>
        <w:t>4</w:t>
      </w:r>
      <w:r>
        <w:rPr>
          <w:rFonts w:hint="eastAsia" w:ascii="宋体" w:hAnsi="宋体" w:eastAsia="宋体" w:cs="宋体"/>
          <w:spacing w:val="5"/>
          <w:sz w:val="24"/>
          <w:szCs w:val="24"/>
        </w:rPr>
        <w:t>.请各</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获取采购文件后，按照陕西省财政厅《关于政府采购投标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注册登记有关事项的通知》要求，通过陕西省政府采购(http://www.ccgp-shaanxi.gov.cn/) 注册登记加入陕西省政府采购投标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库。</w:t>
      </w:r>
    </w:p>
    <w:p w14:paraId="6B417C27">
      <w:pPr>
        <w:spacing w:before="184" w:line="360" w:lineRule="auto"/>
        <w:ind w:right="196"/>
        <w:rPr>
          <w:rFonts w:ascii="宋体" w:hAnsi="宋体" w:eastAsia="宋体" w:cs="宋体"/>
          <w:sz w:val="24"/>
          <w:szCs w:val="24"/>
        </w:rPr>
      </w:pPr>
      <w:r>
        <w:rPr>
          <w:rFonts w:ascii="宋体" w:hAnsi="宋体" w:eastAsia="宋体" w:cs="宋体"/>
          <w:b/>
          <w:bCs/>
          <w:spacing w:val="-3"/>
          <w:sz w:val="24"/>
          <w:szCs w:val="24"/>
        </w:rPr>
        <w:t>八、对本次采购提出询问，请按以下方式联系。</w:t>
      </w:r>
    </w:p>
    <w:p w14:paraId="3CD93210">
      <w:pPr>
        <w:spacing w:before="183" w:line="360" w:lineRule="auto"/>
        <w:ind w:left="18"/>
        <w:rPr>
          <w:rFonts w:ascii="宋体" w:hAnsi="宋体" w:eastAsia="宋体" w:cs="宋体"/>
          <w:sz w:val="24"/>
          <w:szCs w:val="24"/>
        </w:rPr>
      </w:pPr>
      <w:r>
        <w:rPr>
          <w:rFonts w:ascii="宋体" w:hAnsi="宋体" w:eastAsia="宋体" w:cs="宋体"/>
          <w:spacing w:val="-4"/>
          <w:sz w:val="24"/>
          <w:szCs w:val="24"/>
        </w:rPr>
        <w:t>1.采购人信息</w:t>
      </w:r>
    </w:p>
    <w:p w14:paraId="5FB94250">
      <w:pPr>
        <w:spacing w:before="184" w:line="360" w:lineRule="auto"/>
        <w:ind w:left="144" w:right="605" w:firstLine="233"/>
        <w:rPr>
          <w:rFonts w:hint="default"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名称：吴堡县交通运输局</w:t>
      </w:r>
    </w:p>
    <w:p w14:paraId="61425BD8">
      <w:pPr>
        <w:spacing w:before="184" w:line="360" w:lineRule="auto"/>
        <w:ind w:left="48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地址：陕西省榆林市吴堡县宋家川镇新建街155号</w:t>
      </w:r>
    </w:p>
    <w:p w14:paraId="16C6AA82">
      <w:pPr>
        <w:keepNext w:val="0"/>
        <w:keepLines w:val="0"/>
        <w:widowControl/>
        <w:suppressLineNumbers w:val="0"/>
        <w:ind w:firstLine="520" w:firstLineChars="200"/>
        <w:jc w:val="left"/>
        <w:rPr>
          <w:rFonts w:hint="eastAsia" w:ascii="宋体" w:hAnsi="宋体" w:eastAsia="宋体" w:cs="宋体"/>
          <w:spacing w:val="-4"/>
          <w:sz w:val="24"/>
          <w:szCs w:val="24"/>
          <w:lang w:val="en-US" w:eastAsia="zh-CN"/>
        </w:rPr>
      </w:pPr>
      <w:r>
        <w:rPr>
          <w:rFonts w:hint="eastAsia" w:ascii="宋体" w:hAnsi="宋体" w:eastAsia="宋体" w:cs="宋体"/>
          <w:spacing w:val="10"/>
          <w:sz w:val="24"/>
          <w:szCs w:val="24"/>
          <w:lang w:val="en-US" w:eastAsia="zh-CN"/>
        </w:rPr>
        <w:t>联系方式：</w:t>
      </w:r>
      <w:r>
        <w:rPr>
          <w:rFonts w:hint="eastAsia" w:ascii="宋体" w:hAnsi="宋体" w:eastAsia="宋体" w:cs="宋体"/>
          <w:color w:val="000000"/>
          <w:kern w:val="0"/>
          <w:sz w:val="24"/>
          <w:szCs w:val="24"/>
          <w:lang w:val="en-US" w:eastAsia="zh-CN" w:bidi="ar"/>
        </w:rPr>
        <w:t>15891133577</w:t>
      </w:r>
    </w:p>
    <w:p w14:paraId="1A7BB348">
      <w:pPr>
        <w:spacing w:before="180" w:line="360" w:lineRule="auto"/>
        <w:ind w:left="3"/>
        <w:rPr>
          <w:rFonts w:ascii="宋体" w:hAnsi="宋体" w:eastAsia="宋体" w:cs="宋体"/>
          <w:sz w:val="24"/>
          <w:szCs w:val="24"/>
        </w:rPr>
      </w:pPr>
      <w:r>
        <w:rPr>
          <w:rFonts w:ascii="宋体" w:hAnsi="宋体" w:eastAsia="宋体" w:cs="宋体"/>
          <w:spacing w:val="-2"/>
          <w:sz w:val="24"/>
          <w:szCs w:val="24"/>
        </w:rPr>
        <w:t>2.采购代理机构信息</w:t>
      </w:r>
    </w:p>
    <w:p w14:paraId="62BD2D9D">
      <w:pPr>
        <w:spacing w:before="184" w:line="360" w:lineRule="auto"/>
        <w:ind w:left="483"/>
        <w:rPr>
          <w:rFonts w:hint="eastAsia" w:ascii="宋体" w:hAnsi="宋体" w:eastAsia="宋体" w:cs="宋体"/>
          <w:sz w:val="24"/>
          <w:szCs w:val="24"/>
          <w:lang w:eastAsia="zh-CN"/>
        </w:rPr>
      </w:pPr>
      <w:r>
        <w:rPr>
          <w:rFonts w:ascii="宋体" w:hAnsi="宋体" w:eastAsia="宋体" w:cs="宋体"/>
          <w:spacing w:val="-1"/>
          <w:sz w:val="24"/>
          <w:szCs w:val="24"/>
        </w:rPr>
        <w:t>名称：</w:t>
      </w:r>
      <w:r>
        <w:rPr>
          <w:rFonts w:hint="eastAsia" w:ascii="宋体" w:hAnsi="宋体" w:eastAsia="宋体" w:cs="宋体"/>
          <w:spacing w:val="-1"/>
          <w:sz w:val="24"/>
          <w:szCs w:val="24"/>
          <w:lang w:eastAsia="zh-CN"/>
        </w:rPr>
        <w:t>陕西中正鑫泰工程管理咨询有限公司</w:t>
      </w:r>
    </w:p>
    <w:p w14:paraId="16EFD332">
      <w:pPr>
        <w:spacing w:before="184" w:line="360" w:lineRule="auto"/>
        <w:ind w:left="483"/>
        <w:rPr>
          <w:rFonts w:hint="eastAsia" w:ascii="宋体" w:hAnsi="宋体" w:eastAsia="宋体" w:cs="宋体"/>
          <w:spacing w:val="10"/>
          <w:sz w:val="24"/>
          <w:szCs w:val="24"/>
          <w:lang w:val="en-US" w:eastAsia="zh-CN"/>
        </w:rPr>
      </w:pPr>
      <w:r>
        <w:rPr>
          <w:rFonts w:ascii="宋体" w:hAnsi="宋体" w:eastAsia="宋体" w:cs="宋体"/>
          <w:spacing w:val="-1"/>
          <w:sz w:val="24"/>
          <w:szCs w:val="24"/>
        </w:rPr>
        <w:t>地址：</w:t>
      </w:r>
      <w:r>
        <w:rPr>
          <w:rFonts w:hint="eastAsia" w:ascii="宋体" w:hAnsi="宋体" w:eastAsia="宋体" w:cs="宋体"/>
          <w:spacing w:val="10"/>
          <w:sz w:val="24"/>
          <w:szCs w:val="24"/>
          <w:lang w:val="en-US" w:eastAsia="zh-CN"/>
        </w:rPr>
        <w:t>陕西省榆林市高新技术产业园区沙河路街道办事处桃里路社区银联大厦25楼27室</w:t>
      </w:r>
    </w:p>
    <w:p w14:paraId="7A86EC44">
      <w:pPr>
        <w:spacing w:before="181" w:line="360" w:lineRule="auto"/>
        <w:ind w:left="5"/>
        <w:rPr>
          <w:rFonts w:ascii="宋体" w:hAnsi="宋体" w:eastAsia="宋体" w:cs="宋体"/>
          <w:sz w:val="24"/>
          <w:szCs w:val="24"/>
        </w:rPr>
      </w:pPr>
      <w:r>
        <w:rPr>
          <w:rFonts w:ascii="宋体" w:hAnsi="宋体" w:eastAsia="宋体" w:cs="宋体"/>
          <w:spacing w:val="-2"/>
          <w:sz w:val="24"/>
          <w:szCs w:val="24"/>
        </w:rPr>
        <w:t>3.项目联系方式</w:t>
      </w:r>
    </w:p>
    <w:p w14:paraId="03ED5218">
      <w:pPr>
        <w:spacing w:before="182" w:line="360" w:lineRule="auto"/>
        <w:ind w:left="484"/>
        <w:rPr>
          <w:rFonts w:hint="eastAsia" w:ascii="宋体" w:hAnsi="宋体" w:eastAsia="宋体" w:cs="宋体"/>
          <w:sz w:val="24"/>
          <w:szCs w:val="24"/>
          <w:lang w:val="en-US" w:eastAsia="zh-CN"/>
        </w:rPr>
      </w:pPr>
      <w:r>
        <w:rPr>
          <w:rFonts w:ascii="宋体" w:hAnsi="宋体" w:eastAsia="宋体" w:cs="宋体"/>
          <w:spacing w:val="-2"/>
          <w:sz w:val="24"/>
          <w:szCs w:val="24"/>
        </w:rPr>
        <w:t>项目联系人：</w:t>
      </w:r>
      <w:r>
        <w:rPr>
          <w:rFonts w:hint="eastAsia" w:ascii="宋体" w:hAnsi="宋体" w:eastAsia="宋体" w:cs="宋体"/>
          <w:spacing w:val="-2"/>
          <w:sz w:val="24"/>
          <w:szCs w:val="24"/>
          <w:lang w:val="en-US" w:eastAsia="zh-CN"/>
        </w:rPr>
        <w:t>薛南</w:t>
      </w:r>
    </w:p>
    <w:p w14:paraId="736B29E3">
      <w:pPr>
        <w:spacing w:before="183" w:line="360" w:lineRule="auto"/>
        <w:ind w:left="509"/>
        <w:rPr>
          <w:rFonts w:hint="default" w:ascii="宋体" w:hAnsi="宋体" w:eastAsia="宋体" w:cs="宋体"/>
          <w:spacing w:val="-3"/>
          <w:sz w:val="24"/>
          <w:szCs w:val="24"/>
          <w:lang w:val="en-US" w:eastAsia="zh-CN"/>
        </w:rPr>
      </w:pPr>
      <w:r>
        <w:rPr>
          <w:rFonts w:ascii="宋体" w:hAnsi="宋体" w:eastAsia="宋体" w:cs="宋体"/>
          <w:spacing w:val="-3"/>
          <w:sz w:val="24"/>
          <w:szCs w:val="24"/>
        </w:rPr>
        <w:t>电话：</w:t>
      </w:r>
      <w:r>
        <w:rPr>
          <w:rFonts w:hint="eastAsia" w:ascii="宋体" w:hAnsi="宋体" w:eastAsia="宋体" w:cs="宋体"/>
          <w:spacing w:val="-3"/>
          <w:sz w:val="24"/>
          <w:szCs w:val="24"/>
          <w:lang w:val="en-US" w:eastAsia="zh-CN"/>
        </w:rPr>
        <w:t>18220282132</w:t>
      </w:r>
    </w:p>
    <w:p w14:paraId="4E8D0E0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2F7728"/>
    <w:multiLevelType w:val="singleLevel"/>
    <w:tmpl w:val="F32F7728"/>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2B51E8"/>
    <w:rsid w:val="2C2B51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Table Text"/>
    <w:basedOn w:val="1"/>
    <w:semiHidden/>
    <w:qFormat/>
    <w:uiPriority w:val="0"/>
    <w:rPr>
      <w:rFonts w:ascii="宋体" w:hAnsi="宋体" w:eastAsia="宋体" w:cs="宋体"/>
      <w:sz w:val="21"/>
      <w:szCs w:val="21"/>
      <w:lang w:val="en-US" w:eastAsia="en-US" w:bidi="ar-SA"/>
    </w:rPr>
  </w:style>
  <w:style w:type="table" w:customStyle="1" w:styleId="5">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4</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2026-10-23T01:21:00Z</dcterms:created>
  <dc:creator>阿楠</dc:creator>
  <cp:lastModifiedBy>阿楠</cp:lastModifiedBy>
  <dcterms:modified xsi:type="dcterms:W3CDTF">2026-10-23T01:30:21Z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1526432576684BA0BCA4C530B3E63948_11</vt:lpwstr>
  </property>
  <property fmtid="{D5CDD505-2E9C-101B-9397-08002B2CF9AE}" pid="4" name="KSOTemplateDocerSaveRecord">
    <vt:lpwstr>eyJoZGlkIjoiNDQ1MmJlYzJiNWVmYjIwMmNlNjY5NTI2NWExMzI4ZDMiLCJ1c2VySWQiOiI2Mzc2MTQ2NzgifQ==</vt:lpwstr>
  </property>
</Properties>
</file>