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版本号：ZCSP-蒲城县-2026-00170、DLCG2026-05720260710001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2026年度常态化帮扶资金项目监理服务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ZCSP-蒲城县-2026-00170、DLCG2026-057</w:t>
      </w:r>
      <w:r>
        <w:br/>
      </w:r>
      <w:r>
        <w:br/>
      </w:r>
      <w:r>
        <w:br/>
      </w:r>
    </w:p>
    <w:p>
      <w:pPr>
        <w:pStyle w:val="null3"/>
        <w:jc w:val="center"/>
        <w:outlineLvl w:val="2"/>
      </w:pPr>
      <w:r>
        <w:rPr>
          <w:rFonts w:ascii="仿宋_GB2312" w:hAnsi="仿宋_GB2312" w:cs="仿宋_GB2312" w:eastAsia="仿宋_GB2312"/>
          <w:sz w:val="28"/>
          <w:b/>
        </w:rPr>
        <w:t>蒲城县农业农村局</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蒲城县农业农村局</w:t>
      </w:r>
      <w:r>
        <w:rPr>
          <w:rFonts w:ascii="仿宋_GB2312" w:hAnsi="仿宋_GB2312" w:cs="仿宋_GB2312" w:eastAsia="仿宋_GB2312"/>
        </w:rPr>
        <w:t>委托，拟对</w:t>
      </w:r>
      <w:r>
        <w:rPr>
          <w:rFonts w:ascii="仿宋_GB2312" w:hAnsi="仿宋_GB2312" w:cs="仿宋_GB2312" w:eastAsia="仿宋_GB2312"/>
        </w:rPr>
        <w:t>2026年度常态化帮扶资金项目监理服务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ZCSP-蒲城县-2026-00170、DLCG2026-057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2026年度常态化帮扶资金项目监理服务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为常态化帮扶资金项目顺利实施做好监理服务工作。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采购包1（生产配套设施及公共照明监理服务）：属于专门面向中小企业采购。</w:t>
      </w:r>
    </w:p>
    <w:p>
      <w:pPr>
        <w:pStyle w:val="null3"/>
      </w:pPr>
      <w:r>
        <w:rPr>
          <w:rFonts w:ascii="仿宋_GB2312" w:hAnsi="仿宋_GB2312" w:cs="仿宋_GB2312" w:eastAsia="仿宋_GB2312"/>
        </w:rPr>
        <w:t>采购包2（产业基础设施监理服务）：属于专门面向中小企业采购。</w:t>
      </w:r>
    </w:p>
    <w:p>
      <w:pPr>
        <w:pStyle w:val="null3"/>
      </w:pPr>
      <w:r>
        <w:rPr>
          <w:rFonts w:ascii="仿宋_GB2312" w:hAnsi="仿宋_GB2312" w:cs="仿宋_GB2312" w:eastAsia="仿宋_GB2312"/>
        </w:rPr>
        <w:t>采购包3（基础设施监理服务）：属于专门面向中小企业采购。</w:t>
      </w:r>
    </w:p>
    <w:p>
      <w:pPr>
        <w:pStyle w:val="null3"/>
      </w:pPr>
      <w:r>
        <w:rPr>
          <w:rFonts w:ascii="仿宋_GB2312" w:hAnsi="仿宋_GB2312" w:cs="仿宋_GB2312" w:eastAsia="仿宋_GB2312"/>
        </w:rPr>
        <w:t>采购包4（产业配套设施监理服务）：属于专门面向中小企业采购。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2、企业资质：具备建设行政主管部门颁发的工程监理综合资质或市政公用工程专业监理乙级及以上资质，在人员、设备、资金等方面具备对应监理服务能力。</w:t>
      </w:r>
    </w:p>
    <w:p>
      <w:pPr>
        <w:pStyle w:val="null3"/>
      </w:pPr>
      <w:r>
        <w:rPr>
          <w:rFonts w:ascii="仿宋_GB2312" w:hAnsi="仿宋_GB2312" w:cs="仿宋_GB2312" w:eastAsia="仿宋_GB2312"/>
        </w:rPr>
        <w:t>3、人员资质：拟派总监具备市政公用工程专业国家注册监理工程师，在本单位注册，无在监工程。</w:t>
      </w:r>
    </w:p>
    <w:p>
      <w:pPr>
        <w:pStyle w:val="null3"/>
      </w:pPr>
      <w:r>
        <w:rPr>
          <w:rFonts w:ascii="仿宋_GB2312" w:hAnsi="仿宋_GB2312" w:cs="仿宋_GB2312" w:eastAsia="仿宋_GB2312"/>
        </w:rPr>
        <w:t>4、信用信息：供应商未列入“信用中国”网站(www.creditchina.gov.cn)失信被执行人、重大税收违法失信主体、政府采购严重违法失信行为记录名单和“中国政府采购网”(www.ccgp.gov.cn)政府采购严重违法失信行为信息记录；</w:t>
      </w:r>
    </w:p>
    <w:p>
      <w:pPr>
        <w:pStyle w:val="null3"/>
      </w:pPr>
      <w:r>
        <w:rPr>
          <w:rFonts w:ascii="仿宋_GB2312" w:hAnsi="仿宋_GB2312" w:cs="仿宋_GB2312" w:eastAsia="仿宋_GB2312"/>
        </w:rPr>
        <w:t>5、供应商不得存在下列情形：单位负责人为同一人或者存在直接控股、管理关系的不同供应商不得参加同一合同项下的政府采购活动。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负责人）或授权代表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2、企业资质：具备建设行政主管部门颁发的工程监理综合资质或市政公用工程专业监理乙级及以上资质，在人员、设备、资金等方面具备对应监理服务能力。</w:t>
      </w:r>
    </w:p>
    <w:p>
      <w:pPr>
        <w:pStyle w:val="null3"/>
      </w:pPr>
      <w:r>
        <w:rPr>
          <w:rFonts w:ascii="仿宋_GB2312" w:hAnsi="仿宋_GB2312" w:cs="仿宋_GB2312" w:eastAsia="仿宋_GB2312"/>
        </w:rPr>
        <w:t>3、人员资质：拟派总监具备市政公用工程专业国家注册监理工程师，在本单位注册，无在监工程。</w:t>
      </w:r>
    </w:p>
    <w:p>
      <w:pPr>
        <w:pStyle w:val="null3"/>
      </w:pPr>
      <w:r>
        <w:rPr>
          <w:rFonts w:ascii="仿宋_GB2312" w:hAnsi="仿宋_GB2312" w:cs="仿宋_GB2312" w:eastAsia="仿宋_GB2312"/>
        </w:rPr>
        <w:t>4、信用信息：供应商未列入“信用中国”网站(www.creditchina.gov.cn)失信被执行人、重大税收违法失信主体、政府采购严重违法失信行为记录名单和“中国政府采购网”(www.ccgp.gov.cn)政府采购严重违法失信行为信息记录；</w:t>
      </w:r>
    </w:p>
    <w:p>
      <w:pPr>
        <w:pStyle w:val="null3"/>
      </w:pPr>
      <w:r>
        <w:rPr>
          <w:rFonts w:ascii="仿宋_GB2312" w:hAnsi="仿宋_GB2312" w:cs="仿宋_GB2312" w:eastAsia="仿宋_GB2312"/>
        </w:rPr>
        <w:t>5、供应商不得存在下列情形：单位负责人为同一人或者存在直接控股、管理关系的不同供应商不得参加同一合同项下的政府采购活动。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负责人）或授权代表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2、企业资质：具备建设行政主管部门颁发的工程监理综合资质或市政公用工程专业监理乙级及以上资质，在人员、设备、资金等方面具备对应监理服务能力。</w:t>
      </w:r>
    </w:p>
    <w:p>
      <w:pPr>
        <w:pStyle w:val="null3"/>
      </w:pPr>
      <w:r>
        <w:rPr>
          <w:rFonts w:ascii="仿宋_GB2312" w:hAnsi="仿宋_GB2312" w:cs="仿宋_GB2312" w:eastAsia="仿宋_GB2312"/>
        </w:rPr>
        <w:t>3、人员资质：拟派总监具备市政公用工程专业国家注册监理工程师，在本单位注册，无在监工程。</w:t>
      </w:r>
    </w:p>
    <w:p>
      <w:pPr>
        <w:pStyle w:val="null3"/>
      </w:pPr>
      <w:r>
        <w:rPr>
          <w:rFonts w:ascii="仿宋_GB2312" w:hAnsi="仿宋_GB2312" w:cs="仿宋_GB2312" w:eastAsia="仿宋_GB2312"/>
        </w:rPr>
        <w:t>4、信用信息：供应商未列入“信用中国”网站(www.creditchina.gov.cn)失信被执行人、重大税收违法失信主体、政府采购严重违法失信行为记录名单和“中国政府采购网”(www.ccgp.gov.cn)政府采购严重违法失信行为信息记录；</w:t>
      </w:r>
    </w:p>
    <w:p>
      <w:pPr>
        <w:pStyle w:val="null3"/>
      </w:pPr>
      <w:r>
        <w:rPr>
          <w:rFonts w:ascii="仿宋_GB2312" w:hAnsi="仿宋_GB2312" w:cs="仿宋_GB2312" w:eastAsia="仿宋_GB2312"/>
        </w:rPr>
        <w:t>5、供应商不得存在下列情形：单位负责人为同一人或者存在直接控股、管理关系的不同供应商不得参加同一合同项下的政府采购活动。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负责人）或授权代表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2、企业资质：具备建设行政主管部门颁发的工程监理综合资质或房屋建筑工程监理乙级及以上资质，在人员、设备、资金等方面具备对应监理服务能力。</w:t>
      </w:r>
    </w:p>
    <w:p>
      <w:pPr>
        <w:pStyle w:val="null3"/>
      </w:pPr>
      <w:r>
        <w:rPr>
          <w:rFonts w:ascii="仿宋_GB2312" w:hAnsi="仿宋_GB2312" w:cs="仿宋_GB2312" w:eastAsia="仿宋_GB2312"/>
        </w:rPr>
        <w:t>3、人员资质：拟派总监具备房屋建筑工程专业国家注册监理工程师，在本单位注册，无在监工程。</w:t>
      </w:r>
    </w:p>
    <w:p>
      <w:pPr>
        <w:pStyle w:val="null3"/>
      </w:pPr>
      <w:r>
        <w:rPr>
          <w:rFonts w:ascii="仿宋_GB2312" w:hAnsi="仿宋_GB2312" w:cs="仿宋_GB2312" w:eastAsia="仿宋_GB2312"/>
        </w:rPr>
        <w:t>4、信用信息：供应商未列入“信用中国”网站(www.creditchina.gov.cn)失信被执行人、重大税收违法失信主体、政府采购严重违法失信行为记录名单和“中国政府采购网”(www.ccgp.gov.cn)政府采购严重违法失信行为信息记录；</w:t>
      </w:r>
    </w:p>
    <w:p>
      <w:pPr>
        <w:pStyle w:val="null3"/>
      </w:pPr>
      <w:r>
        <w:rPr>
          <w:rFonts w:ascii="仿宋_GB2312" w:hAnsi="仿宋_GB2312" w:cs="仿宋_GB2312" w:eastAsia="仿宋_GB2312"/>
        </w:rPr>
        <w:t>5、供应商不得存在下列情形：单位负责人为同一人或者存在直接控股、管理关系的不同供应商不得参加同一合同项下的政府采购活动。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渭南市蒲城县城关街道延安路东段20号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15349131453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陕西省渭南市临渭区乐天大街碧桂园翡翠公馆北门商铺2层208号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邵宝舟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采购包1：197,000.00元</w:t>
            </w:r>
          </w:p>
          <w:p>
            <w:pPr>
              <w:pStyle w:val="null3"/>
            </w:pPr>
            <w:r>
              <w:rPr>
                <w:rFonts w:ascii="仿宋_GB2312" w:hAnsi="仿宋_GB2312" w:cs="仿宋_GB2312" w:eastAsia="仿宋_GB2312"/>
              </w:rPr>
              <w:t>采购包2：600,000.00元</w:t>
            </w:r>
          </w:p>
          <w:p>
            <w:pPr>
              <w:pStyle w:val="null3"/>
            </w:pPr>
            <w:r>
              <w:rPr>
                <w:rFonts w:ascii="仿宋_GB2312" w:hAnsi="仿宋_GB2312" w:cs="仿宋_GB2312" w:eastAsia="仿宋_GB2312"/>
              </w:rPr>
              <w:t>采购包3：665,600.00元</w:t>
            </w:r>
          </w:p>
          <w:p>
            <w:pPr>
              <w:pStyle w:val="null3"/>
            </w:pPr>
            <w:r>
              <w:rPr>
                <w:rFonts w:ascii="仿宋_GB2312" w:hAnsi="仿宋_GB2312" w:cs="仿宋_GB2312" w:eastAsia="仿宋_GB2312"/>
              </w:rPr>
              <w:t>采购包4：327,400.00元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采购包4保证金金额：3,000.00元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857号）的有关规定标准92%收取。（下浮率：8%），成交供应商向采购代理机构一次性付清采购代理服务费。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蒲城县农业农村局</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本项目实施过程中形成的相关文档，其知识产权及所有权均归采购人所有，供应商仅可在本项目范围内使用，不得向第三方泄露或用于其他目的。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后，采购方、使用单位联合项目总监及相关人员，依照监理合同、监理规划、监理细则、国家及行业规范开展验收考评；工程施工满足设计图纸、帮扶项目相关规定，质量达标、资料完整齐全、无遗留质量问题，验收即为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工后，采购方、使用单位联合项目总监及相关人员，依照监理合同、监理规划、监理细则、国家及行业规范开展验收考评；工程施工满足设计图纸、帮扶项目相关规定，质量达标、资料完整齐全、无遗留质量问题，验收即为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完工后，采购方、使用单位联合项目总监及相关人员，依照监理合同、监理规划、监理细则、国家及行业规范开展验收考评；工程施工满足设计图纸、帮扶项目相关规定，质量达标、资料完整齐全、无遗留质量问题，验收即为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完工后，采购方、使用单位联合项目总监及相关人员，依照监理合同、监理规划、监理细则、国家及行业规范开展验收考评；工程施工满足设计图纸、帮扶项目相关规定，质量达标、资料完整齐全、无遗留质量问题，验收即为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为常态化帮扶资金项目顺利实施做好监理服务工作。本项目划分为四个合同包，其中：</w:t>
      </w:r>
    </w:p>
    <w:p>
      <w:pPr>
        <w:pStyle w:val="null3"/>
      </w:pPr>
      <w:r>
        <w:rPr>
          <w:rFonts w:ascii="仿宋_GB2312" w:hAnsi="仿宋_GB2312" w:cs="仿宋_GB2312" w:eastAsia="仿宋_GB2312"/>
        </w:rPr>
        <w:t>合同包一（生产配套设施及公共照明监理服务）最高限价：17.6万元，工程投资额约1035.3万元，主要内容包括：混凝土路面、给排水、照明设施维修等工程。</w:t>
      </w:r>
    </w:p>
    <w:p>
      <w:pPr>
        <w:pStyle w:val="null3"/>
      </w:pPr>
      <w:r>
        <w:rPr>
          <w:rFonts w:ascii="仿宋_GB2312" w:hAnsi="仿宋_GB2312" w:cs="仿宋_GB2312" w:eastAsia="仿宋_GB2312"/>
        </w:rPr>
        <w:t>合同包二（产业基础设施监理服务）最高限价：53.58万元，工程投资额约3152万元，主要内容包括：温室大棚、混凝土路面、给排水、基础设施等工程。</w:t>
      </w:r>
    </w:p>
    <w:p>
      <w:pPr>
        <w:pStyle w:val="null3"/>
      </w:pPr>
      <w:r>
        <w:rPr>
          <w:rFonts w:ascii="仿宋_GB2312" w:hAnsi="仿宋_GB2312" w:cs="仿宋_GB2312" w:eastAsia="仿宋_GB2312"/>
        </w:rPr>
        <w:t>合同包三（基础设施监理服务）最高限价：59.44万元，工程投资额约3496.7万元，主要内容包括：灌溉渠道、配套渠系建筑物、混凝土产业道路、路面拆除修复拓宽、供排水管线铺设等配套工程。</w:t>
      </w:r>
    </w:p>
    <w:p>
      <w:pPr>
        <w:pStyle w:val="null3"/>
      </w:pPr>
      <w:r>
        <w:rPr>
          <w:rFonts w:ascii="仿宋_GB2312" w:hAnsi="仿宋_GB2312" w:cs="仿宋_GB2312" w:eastAsia="仿宋_GB2312"/>
        </w:rPr>
        <w:t>合同包四（产业配套设施监理服务）最高限价：29.24万元，工程投资额约1720万元，主要内容包括：大棚改造配套配件采购安装、厂房建设及地面硬化、水电配套等内容。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197,000.00</w:t>
      </w:r>
    </w:p>
    <w:p>
      <w:pPr>
        <w:pStyle w:val="null3"/>
      </w:pPr>
      <w:r>
        <w:rPr>
          <w:rFonts w:ascii="仿宋_GB2312" w:hAnsi="仿宋_GB2312" w:cs="仿宋_GB2312" w:eastAsia="仿宋_GB2312"/>
        </w:rPr>
        <w:t>采购包最高限价（元）: 176,000.00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生产配套设施及公共照明监理服务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535,800.00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产业基础设施监理服务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665,600.00</w:t>
      </w:r>
    </w:p>
    <w:p>
      <w:pPr>
        <w:pStyle w:val="null3"/>
      </w:pPr>
      <w:r>
        <w:rPr>
          <w:rFonts w:ascii="仿宋_GB2312" w:hAnsi="仿宋_GB2312" w:cs="仿宋_GB2312" w:eastAsia="仿宋_GB2312"/>
        </w:rPr>
        <w:t>采购包最高限价（元）: 594,400.00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基础设施监理服务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665,600.00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327,400.00</w:t>
      </w:r>
    </w:p>
    <w:p>
      <w:pPr>
        <w:pStyle w:val="null3"/>
      </w:pPr>
      <w:r>
        <w:rPr>
          <w:rFonts w:ascii="仿宋_GB2312" w:hAnsi="仿宋_GB2312" w:cs="仿宋_GB2312" w:eastAsia="仿宋_GB2312"/>
        </w:rPr>
        <w:t>采购包最高限价（元）: 292,400.00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产业配套设施监理服务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327,400.00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标的名称：生产配套设施及公共照明监理服务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18"/>
              </w:rPr>
              <w:t>服务要求:</w:t>
            </w:r>
          </w:p>
          <w:p>
            <w:pPr>
              <w:pStyle w:val="null3"/>
              <w:ind w:firstLine="560"/>
              <w:jc w:val="both"/>
            </w:pPr>
            <w:r>
              <w:rPr>
                <w:rFonts w:ascii="仿宋_GB2312" w:hAnsi="仿宋_GB2312" w:cs="仿宋_GB2312" w:eastAsia="仿宋_GB2312"/>
                <w:sz w:val="18"/>
              </w:rPr>
              <w:t>1. 监理人须组建现场监理工作机构，及时向委托人报送监理机构人员配置名单，所有驻场监理人员均须具备相应从业资格，确保满足本项目监理工作开展需求。</w:t>
            </w:r>
          </w:p>
          <w:p>
            <w:pPr>
              <w:pStyle w:val="null3"/>
              <w:ind w:firstLine="560"/>
              <w:jc w:val="both"/>
            </w:pPr>
            <w:r>
              <w:rPr>
                <w:rFonts w:ascii="仿宋_GB2312" w:hAnsi="仿宋_GB2312" w:cs="仿宋_GB2312" w:eastAsia="仿宋_GB2312"/>
                <w:sz w:val="18"/>
              </w:rPr>
              <w:t>2. 监理人负责编制、整理、归档全套监理资料，定期向委托人汇报项目监理工作开展情况；对承包商施工技术资料、竣工资料的整理、完善情况进行督促与核查。</w:t>
            </w:r>
          </w:p>
          <w:p>
            <w:pPr>
              <w:pStyle w:val="null3"/>
              <w:ind w:firstLine="560"/>
              <w:jc w:val="both"/>
            </w:pPr>
            <w:r>
              <w:rPr>
                <w:rFonts w:ascii="仿宋_GB2312" w:hAnsi="仿宋_GB2312" w:cs="仿宋_GB2312" w:eastAsia="仿宋_GB2312"/>
                <w:sz w:val="18"/>
              </w:rPr>
              <w:t>3. 监理人主持召开项目监理例会及各类现场专项协调会议，积极配合委托人开展施工现场质量、进度、安全文明施工全过程监督管理工作。</w:t>
            </w:r>
          </w:p>
          <w:p>
            <w:pPr>
              <w:pStyle w:val="null3"/>
              <w:ind w:firstLine="560"/>
              <w:jc w:val="both"/>
            </w:pPr>
            <w:r>
              <w:rPr>
                <w:rFonts w:ascii="仿宋_GB2312" w:hAnsi="仿宋_GB2312" w:cs="仿宋_GB2312" w:eastAsia="仿宋_GB2312"/>
                <w:sz w:val="18"/>
              </w:rPr>
              <w:t>4. 合同履行期间及合同终止后，未经委托人书面同意，监理人不得泄露本项目及合同相关涉密资料；项目保修期内，针对承包商维修、返工、整改等工作，监理人须依法履行现场监督核查职责。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pPr>
            <w:r>
              <w:rPr>
                <w:rFonts w:ascii="仿宋_GB2312" w:hAnsi="仿宋_GB2312" w:cs="仿宋_GB2312" w:eastAsia="仿宋_GB2312"/>
                <w:sz w:val="18"/>
              </w:rPr>
              <w:t>服务内容：</w:t>
            </w:r>
          </w:p>
          <w:p>
            <w:pPr>
              <w:pStyle w:val="null3"/>
              <w:ind w:firstLine="560"/>
            </w:pPr>
            <w:r>
              <w:rPr>
                <w:rFonts w:ascii="仿宋_GB2312" w:hAnsi="仿宋_GB2312" w:cs="仿宋_GB2312" w:eastAsia="仿宋_GB2312"/>
                <w:sz w:val="18"/>
              </w:rPr>
              <w:t>1. 参与委托人与承包商签订项目实施合同，审核施工进度计划；项目实施全过程巡查督促承包商严格按照项目合同、技术规范、设计图纸开展施工，监督承包商落实现场全过程管理。</w:t>
            </w:r>
          </w:p>
          <w:p>
            <w:pPr>
              <w:pStyle w:val="null3"/>
              <w:ind w:firstLine="560"/>
            </w:pPr>
            <w:r>
              <w:rPr>
                <w:rFonts w:ascii="仿宋_GB2312" w:hAnsi="仿宋_GB2312" w:cs="仿宋_GB2312" w:eastAsia="仿宋_GB2312"/>
                <w:sz w:val="18"/>
              </w:rPr>
              <w:t>2. 协助委托人完成项目开工前期各项筹备工作，审查承包商报送的开工报告并出具监理审核意见，经委托人同意后签发开工令。</w:t>
            </w:r>
          </w:p>
          <w:p>
            <w:pPr>
              <w:pStyle w:val="null3"/>
              <w:ind w:firstLine="560"/>
            </w:pPr>
            <w:r>
              <w:rPr>
                <w:rFonts w:ascii="仿宋_GB2312" w:hAnsi="仿宋_GB2312" w:cs="仿宋_GB2312" w:eastAsia="仿宋_GB2312"/>
                <w:sz w:val="18"/>
              </w:rPr>
              <w:t>3. 审查承包商报送的施工组织设计及各类专项施工方案，核查施工技术保障措施、质量管控体系、安全生产与现场防护措施，出具审核意见提交委托人确认。</w:t>
            </w:r>
          </w:p>
          <w:p>
            <w:pPr>
              <w:pStyle w:val="null3"/>
              <w:ind w:firstLine="560"/>
            </w:pPr>
            <w:r>
              <w:rPr>
                <w:rFonts w:ascii="仿宋_GB2312" w:hAnsi="仿宋_GB2312" w:cs="仿宋_GB2312" w:eastAsia="仿宋_GB2312"/>
                <w:sz w:val="18"/>
              </w:rPr>
              <w:t>4. 核查承包商进场各类原材料、构配件、配套设备的质量证明资料，现场核对物资规格、数量、外观质量，按规范开展见证取样送检，杜绝不合格物资投入项目使用。</w:t>
            </w:r>
          </w:p>
          <w:p>
            <w:pPr>
              <w:pStyle w:val="null3"/>
              <w:ind w:firstLine="560"/>
            </w:pPr>
            <w:r>
              <w:rPr>
                <w:rFonts w:ascii="仿宋_GB2312" w:hAnsi="仿宋_GB2312" w:cs="仿宋_GB2312" w:eastAsia="仿宋_GB2312"/>
                <w:sz w:val="18"/>
              </w:rPr>
              <w:t>5. 参与项目施工图技术交底、图纸会审工作；复核设计变更内容，核对变更工程量，按流程完成变更签证监理审核工作。</w:t>
            </w:r>
          </w:p>
          <w:p>
            <w:pPr>
              <w:pStyle w:val="null3"/>
              <w:ind w:firstLine="560"/>
            </w:pPr>
            <w:r>
              <w:rPr>
                <w:rFonts w:ascii="仿宋_GB2312" w:hAnsi="仿宋_GB2312" w:cs="仿宋_GB2312" w:eastAsia="仿宋_GB2312"/>
                <w:sz w:val="18"/>
              </w:rPr>
              <w:t>6. 主持项目监理例会、专项协调会议，规范编制并妥善留存会议纪要；协调化解项目实施全过程各类合同争议，核查承包商报送的索赔资料，出具监理核查意见后报送委托人审定。</w:t>
            </w:r>
          </w:p>
          <w:p>
            <w:pPr>
              <w:pStyle w:val="null3"/>
              <w:ind w:firstLine="560"/>
            </w:pPr>
            <w:r>
              <w:rPr>
                <w:rFonts w:ascii="仿宋_GB2312" w:hAnsi="仿宋_GB2312" w:cs="仿宋_GB2312" w:eastAsia="仿宋_GB2312"/>
                <w:sz w:val="18"/>
              </w:rPr>
              <w:t>7. 日常巡查现场安全防护、文明施工落实情况，动态管控项目施工进度与实体施工质量，对存在问题下发整改通知并跟踪整改闭环。</w:t>
            </w:r>
          </w:p>
          <w:p>
            <w:pPr>
              <w:pStyle w:val="null3"/>
              <w:ind w:firstLine="560"/>
            </w:pPr>
            <w:r>
              <w:rPr>
                <w:rFonts w:ascii="仿宋_GB2312" w:hAnsi="仿宋_GB2312" w:cs="仿宋_GB2312" w:eastAsia="仿宋_GB2312"/>
                <w:sz w:val="18"/>
              </w:rPr>
              <w:t>8. 督促承包商同步整理全过程施工技术资料、检测资料，规范编制竣工报验全套资料。</w:t>
            </w:r>
          </w:p>
          <w:p>
            <w:pPr>
              <w:pStyle w:val="null3"/>
              <w:ind w:firstLine="560"/>
            </w:pPr>
            <w:r>
              <w:rPr>
                <w:rFonts w:ascii="仿宋_GB2312" w:hAnsi="仿宋_GB2312" w:cs="仿宋_GB2312" w:eastAsia="仿宋_GB2312"/>
                <w:sz w:val="18"/>
              </w:rPr>
              <w:t>9. 协助委托人做好项目资金管控工作，审核承包商上报的进度款支付申请，核验合格完成工程量，出具工程款支付监理审核意见，提交委托人审批。</w:t>
            </w:r>
          </w:p>
          <w:p>
            <w:pPr>
              <w:pStyle w:val="null3"/>
              <w:ind w:firstLine="560"/>
            </w:pPr>
            <w:r>
              <w:rPr>
                <w:rFonts w:ascii="仿宋_GB2312" w:hAnsi="仿宋_GB2312" w:cs="仿宋_GB2312" w:eastAsia="仿宋_GB2312"/>
                <w:sz w:val="18"/>
              </w:rPr>
              <w:t>10. 项目完工后对承包商报送的竣工结算资料开展初审，配合委托人核对项目造价，依据合同、现场实际完成工程量据实核算工程量与价款。</w:t>
            </w:r>
          </w:p>
          <w:p>
            <w:pPr>
              <w:pStyle w:val="null3"/>
              <w:ind w:firstLine="560"/>
            </w:pPr>
            <w:r>
              <w:rPr>
                <w:rFonts w:ascii="仿宋_GB2312" w:hAnsi="仿宋_GB2312" w:cs="仿宋_GB2312" w:eastAsia="仿宋_GB2312"/>
                <w:sz w:val="18"/>
              </w:rPr>
              <w:t>11. 全过程归集、整理完整监理档案资料，定期编制监理简报报送委托人。</w:t>
            </w:r>
          </w:p>
          <w:p>
            <w:pPr>
              <w:pStyle w:val="null3"/>
              <w:ind w:firstLine="560"/>
            </w:pPr>
            <w:r>
              <w:rPr>
                <w:rFonts w:ascii="仿宋_GB2312" w:hAnsi="仿宋_GB2312" w:cs="仿宋_GB2312" w:eastAsia="仿宋_GB2312"/>
                <w:sz w:val="18"/>
              </w:rPr>
              <w:t>12. 协助委托人组织分部分项交工验收、项目整体竣工验收，整理全套监理验收资料参与验收工作。</w:t>
            </w:r>
          </w:p>
          <w:p>
            <w:pPr>
              <w:pStyle w:val="null3"/>
            </w:pPr>
            <w:r>
              <w:rPr>
                <w:rFonts w:ascii="仿宋_GB2312" w:hAnsi="仿宋_GB2312" w:cs="仿宋_GB2312" w:eastAsia="仿宋_GB2312"/>
                <w:sz w:val="18"/>
              </w:rPr>
              <w:t xml:space="preserve">           13. 履行国家、地方工程监理规范及本项目监理服务合同约定的其他监理相关工作。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标的名称：产业基础设施监理服务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18"/>
              </w:rPr>
              <w:t>服务要求:</w:t>
            </w:r>
          </w:p>
          <w:p>
            <w:pPr>
              <w:pStyle w:val="null3"/>
              <w:ind w:firstLine="560"/>
              <w:jc w:val="both"/>
            </w:pPr>
            <w:r>
              <w:rPr>
                <w:rFonts w:ascii="仿宋_GB2312" w:hAnsi="仿宋_GB2312" w:cs="仿宋_GB2312" w:eastAsia="仿宋_GB2312"/>
                <w:sz w:val="18"/>
              </w:rPr>
              <w:t>1. 监理人须组建现场监理工作机构，及时向委托人报送监理机构人员配置名单，所有驻场监理人员均须具备相应从业资格，确保满足本项目监理工作开展需求。</w:t>
            </w:r>
          </w:p>
          <w:p>
            <w:pPr>
              <w:pStyle w:val="null3"/>
              <w:ind w:firstLine="560"/>
              <w:jc w:val="both"/>
            </w:pPr>
            <w:r>
              <w:rPr>
                <w:rFonts w:ascii="仿宋_GB2312" w:hAnsi="仿宋_GB2312" w:cs="仿宋_GB2312" w:eastAsia="仿宋_GB2312"/>
                <w:sz w:val="18"/>
              </w:rPr>
              <w:t>2. 监理人负责编制、整理、归档全套监理资料，定期向委托人汇报项目监理工作开展情况；对承包商施工技术资料、竣工资料的整理、完善情况进行督促与核查。</w:t>
            </w:r>
          </w:p>
          <w:p>
            <w:pPr>
              <w:pStyle w:val="null3"/>
              <w:ind w:firstLine="560"/>
              <w:jc w:val="both"/>
            </w:pPr>
            <w:r>
              <w:rPr>
                <w:rFonts w:ascii="仿宋_GB2312" w:hAnsi="仿宋_GB2312" w:cs="仿宋_GB2312" w:eastAsia="仿宋_GB2312"/>
                <w:sz w:val="18"/>
              </w:rPr>
              <w:t>3. 监理人主持召开项目监理例会及各类现场专项协调会议，积极配合委托人开展施工现场质量、进度、安全文明施工全过程监督管理工作。</w:t>
            </w:r>
          </w:p>
          <w:p>
            <w:pPr>
              <w:pStyle w:val="null3"/>
            </w:pPr>
            <w:r>
              <w:rPr>
                <w:rFonts w:ascii="仿宋_GB2312" w:hAnsi="仿宋_GB2312" w:cs="仿宋_GB2312" w:eastAsia="仿宋_GB2312"/>
                <w:sz w:val="18"/>
              </w:rPr>
              <w:t xml:space="preserve">           4. 合同履行期间及合同终止后，未经委托人书面同意，监理人不得泄露本项目及合同相关涉密资料；项目保修期内，针对承包商维修、返工、整改等工作，监理人须依法履行现场监督核查职责。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18"/>
              </w:rPr>
              <w:t>服务内容：</w:t>
            </w:r>
          </w:p>
          <w:p>
            <w:pPr>
              <w:pStyle w:val="null3"/>
              <w:ind w:firstLine="560"/>
              <w:jc w:val="both"/>
            </w:pPr>
            <w:r>
              <w:rPr>
                <w:rFonts w:ascii="仿宋_GB2312" w:hAnsi="仿宋_GB2312" w:cs="仿宋_GB2312" w:eastAsia="仿宋_GB2312"/>
                <w:sz w:val="18"/>
              </w:rPr>
              <w:t>1. 参与委托人与承包商签订项目实施合同，审核施工进度计划；项目实施全过程巡查督促承包商严格按照项目合同、技术规范、设计图纸开展施工，监督承包商落实现场全过程管理。</w:t>
            </w:r>
          </w:p>
          <w:p>
            <w:pPr>
              <w:pStyle w:val="null3"/>
              <w:ind w:firstLine="560"/>
              <w:jc w:val="both"/>
            </w:pPr>
            <w:r>
              <w:rPr>
                <w:rFonts w:ascii="仿宋_GB2312" w:hAnsi="仿宋_GB2312" w:cs="仿宋_GB2312" w:eastAsia="仿宋_GB2312"/>
                <w:sz w:val="18"/>
              </w:rPr>
              <w:t>2. 协助委托人完成项目开工前期各项筹备工作，审查承包商报送的开工报告并出具监理审核意见，经委托人同意后签发开工令。</w:t>
            </w:r>
          </w:p>
          <w:p>
            <w:pPr>
              <w:pStyle w:val="null3"/>
              <w:ind w:firstLine="560"/>
              <w:jc w:val="both"/>
            </w:pPr>
            <w:r>
              <w:rPr>
                <w:rFonts w:ascii="仿宋_GB2312" w:hAnsi="仿宋_GB2312" w:cs="仿宋_GB2312" w:eastAsia="仿宋_GB2312"/>
                <w:sz w:val="18"/>
              </w:rPr>
              <w:t>3. 审查承包商报送的施工组织设计及各类专项施工方案，核查施工技术保障措施、质量管控体系、安全生产与现场防护措施，出具审核意见提交委托人确认。</w:t>
            </w:r>
          </w:p>
          <w:p>
            <w:pPr>
              <w:pStyle w:val="null3"/>
              <w:ind w:firstLine="560"/>
              <w:jc w:val="both"/>
            </w:pPr>
            <w:r>
              <w:rPr>
                <w:rFonts w:ascii="仿宋_GB2312" w:hAnsi="仿宋_GB2312" w:cs="仿宋_GB2312" w:eastAsia="仿宋_GB2312"/>
                <w:sz w:val="18"/>
              </w:rPr>
              <w:t>4. 核查承包商进场各类原材料、构配件、配套设备的质量证明资料，现场核对物资规格、数量、外观质量，按规范开展见证取样送检，杜绝不合格物资投入项目使用。</w:t>
            </w:r>
          </w:p>
          <w:p>
            <w:pPr>
              <w:pStyle w:val="null3"/>
              <w:ind w:firstLine="560"/>
              <w:jc w:val="both"/>
            </w:pPr>
            <w:r>
              <w:rPr>
                <w:rFonts w:ascii="仿宋_GB2312" w:hAnsi="仿宋_GB2312" w:cs="仿宋_GB2312" w:eastAsia="仿宋_GB2312"/>
                <w:sz w:val="18"/>
              </w:rPr>
              <w:t>5. 参与项目施工图技术交底、图纸会审工作；复核设计变更内容，核对变更工程量，按流程完成变更签证监理审核工作。</w:t>
            </w:r>
          </w:p>
          <w:p>
            <w:pPr>
              <w:pStyle w:val="null3"/>
              <w:ind w:firstLine="560"/>
              <w:jc w:val="both"/>
            </w:pPr>
            <w:r>
              <w:rPr>
                <w:rFonts w:ascii="仿宋_GB2312" w:hAnsi="仿宋_GB2312" w:cs="仿宋_GB2312" w:eastAsia="仿宋_GB2312"/>
                <w:sz w:val="18"/>
              </w:rPr>
              <w:t>6. 主持项目监理例会、专项协调会议，规范编制并妥善留存会议纪要；协调化解项目实施全过程各类合同争议，核查承包商报送的索赔资料，出具监理核查意见后报送委托人审定。</w:t>
            </w:r>
          </w:p>
          <w:p>
            <w:pPr>
              <w:pStyle w:val="null3"/>
              <w:ind w:firstLine="560"/>
              <w:jc w:val="both"/>
            </w:pPr>
            <w:r>
              <w:rPr>
                <w:rFonts w:ascii="仿宋_GB2312" w:hAnsi="仿宋_GB2312" w:cs="仿宋_GB2312" w:eastAsia="仿宋_GB2312"/>
                <w:sz w:val="18"/>
              </w:rPr>
              <w:t>7. 日常巡查现场安全防护、文明施工落实情况，动态管控项目施工进度与实体施工质量，对存在问题下发整改通知并跟踪整改闭环。</w:t>
            </w:r>
          </w:p>
          <w:p>
            <w:pPr>
              <w:pStyle w:val="null3"/>
              <w:ind w:firstLine="560"/>
              <w:jc w:val="both"/>
            </w:pPr>
            <w:r>
              <w:rPr>
                <w:rFonts w:ascii="仿宋_GB2312" w:hAnsi="仿宋_GB2312" w:cs="仿宋_GB2312" w:eastAsia="仿宋_GB2312"/>
                <w:sz w:val="18"/>
              </w:rPr>
              <w:t>8. 督促承包商同步整理全过程施工技术资料、检测资料，规范编制竣工报验全套资料。</w:t>
            </w:r>
          </w:p>
          <w:p>
            <w:pPr>
              <w:pStyle w:val="null3"/>
              <w:ind w:firstLine="560"/>
              <w:jc w:val="both"/>
            </w:pPr>
            <w:r>
              <w:rPr>
                <w:rFonts w:ascii="仿宋_GB2312" w:hAnsi="仿宋_GB2312" w:cs="仿宋_GB2312" w:eastAsia="仿宋_GB2312"/>
                <w:sz w:val="18"/>
              </w:rPr>
              <w:t>9. 协助委托人做好项目资金管控工作，审核承包商上报的进度款支付申请，核验合格完成工程量，出具工程款支付监理审核意见，提交委托人审批。</w:t>
            </w:r>
          </w:p>
          <w:p>
            <w:pPr>
              <w:pStyle w:val="null3"/>
              <w:ind w:firstLine="560"/>
              <w:jc w:val="both"/>
            </w:pPr>
            <w:r>
              <w:rPr>
                <w:rFonts w:ascii="仿宋_GB2312" w:hAnsi="仿宋_GB2312" w:cs="仿宋_GB2312" w:eastAsia="仿宋_GB2312"/>
                <w:sz w:val="18"/>
              </w:rPr>
              <w:t>10. 项目完工后对承包商报送的竣工结算资料开展初审，配合委托人核对项目造价，依据合同、现场实际完成工程量据实核算工程量与价款。</w:t>
            </w:r>
          </w:p>
          <w:p>
            <w:pPr>
              <w:pStyle w:val="null3"/>
              <w:ind w:firstLine="560"/>
              <w:jc w:val="both"/>
            </w:pPr>
            <w:r>
              <w:rPr>
                <w:rFonts w:ascii="仿宋_GB2312" w:hAnsi="仿宋_GB2312" w:cs="仿宋_GB2312" w:eastAsia="仿宋_GB2312"/>
                <w:sz w:val="18"/>
              </w:rPr>
              <w:t>11. 全过程归集、整理完整监理档案资料，定期编制监理简报报送委托人。</w:t>
            </w:r>
          </w:p>
          <w:p>
            <w:pPr>
              <w:pStyle w:val="null3"/>
              <w:ind w:firstLine="560"/>
              <w:jc w:val="both"/>
            </w:pPr>
            <w:r>
              <w:rPr>
                <w:rFonts w:ascii="仿宋_GB2312" w:hAnsi="仿宋_GB2312" w:cs="仿宋_GB2312" w:eastAsia="仿宋_GB2312"/>
                <w:sz w:val="18"/>
              </w:rPr>
              <w:t>12. 协助委托人组织分部分项交工验收、项目整体竣工验收，整理全套监理验收资料参与验收工作。</w:t>
            </w:r>
          </w:p>
          <w:p>
            <w:pPr>
              <w:pStyle w:val="null3"/>
              <w:ind w:firstLine="560"/>
              <w:jc w:val="both"/>
            </w:pPr>
            <w:r>
              <w:rPr>
                <w:rFonts w:ascii="仿宋_GB2312" w:hAnsi="仿宋_GB2312" w:cs="仿宋_GB2312" w:eastAsia="仿宋_GB2312"/>
                <w:sz w:val="18"/>
              </w:rPr>
              <w:t>13. 履行国家、地方工程监理规范及本项目监理服务合同约定的其他监理相关工作。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标的名称：基础设施监理服务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18"/>
              </w:rPr>
              <w:t>服务要求:</w:t>
            </w:r>
          </w:p>
          <w:p>
            <w:pPr>
              <w:pStyle w:val="null3"/>
              <w:ind w:firstLine="560"/>
              <w:jc w:val="both"/>
            </w:pPr>
            <w:r>
              <w:rPr>
                <w:rFonts w:ascii="仿宋_GB2312" w:hAnsi="仿宋_GB2312" w:cs="仿宋_GB2312" w:eastAsia="仿宋_GB2312"/>
                <w:sz w:val="18"/>
              </w:rPr>
              <w:t>1. 监理人须组建现场监理工作机构，及时向委托人报送监理机构人员配置名单，所有驻场监理人员均须具备相应从业资格，确保满足本项目监理工作开展需求。</w:t>
            </w:r>
          </w:p>
          <w:p>
            <w:pPr>
              <w:pStyle w:val="null3"/>
              <w:ind w:firstLine="560"/>
              <w:jc w:val="both"/>
            </w:pPr>
            <w:r>
              <w:rPr>
                <w:rFonts w:ascii="仿宋_GB2312" w:hAnsi="仿宋_GB2312" w:cs="仿宋_GB2312" w:eastAsia="仿宋_GB2312"/>
                <w:sz w:val="18"/>
              </w:rPr>
              <w:t>2. 监理人负责编制、整理、归档全套监理资料，定期向委托人汇报项目监理工作开展情况；对承包商施工技术资料、竣工资料的整理、完善情况进行督促与核查。</w:t>
            </w:r>
          </w:p>
          <w:p>
            <w:pPr>
              <w:pStyle w:val="null3"/>
              <w:ind w:firstLine="560"/>
              <w:jc w:val="both"/>
            </w:pPr>
            <w:r>
              <w:rPr>
                <w:rFonts w:ascii="仿宋_GB2312" w:hAnsi="仿宋_GB2312" w:cs="仿宋_GB2312" w:eastAsia="仿宋_GB2312"/>
                <w:sz w:val="18"/>
              </w:rPr>
              <w:t>3. 监理人主持召开项目监理例会及各类现场专项协调会议，积极配合委托人开展施工现场质量、进度、安全文明施工全过程监督管理工作。</w:t>
            </w:r>
          </w:p>
          <w:p>
            <w:pPr>
              <w:pStyle w:val="null3"/>
              <w:ind w:firstLine="560"/>
              <w:jc w:val="both"/>
            </w:pPr>
            <w:r>
              <w:rPr>
                <w:rFonts w:ascii="仿宋_GB2312" w:hAnsi="仿宋_GB2312" w:cs="仿宋_GB2312" w:eastAsia="仿宋_GB2312"/>
                <w:sz w:val="18"/>
              </w:rPr>
              <w:t>4. 合同履行期间及合同终止后，未经委托人书面同意，监理人不得泄露本项目及合同相关涉密资料；项目保修期内，针对承包商维修、返工、整改等工作，监理人须依法履行现场监督核查职责。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18"/>
              </w:rPr>
              <w:t>服务内容：</w:t>
            </w:r>
          </w:p>
          <w:p>
            <w:pPr>
              <w:pStyle w:val="null3"/>
              <w:ind w:firstLine="560"/>
              <w:jc w:val="both"/>
            </w:pPr>
            <w:r>
              <w:rPr>
                <w:rFonts w:ascii="仿宋_GB2312" w:hAnsi="仿宋_GB2312" w:cs="仿宋_GB2312" w:eastAsia="仿宋_GB2312"/>
                <w:sz w:val="18"/>
              </w:rPr>
              <w:t>1. 参与委托人与承包商签订项目实施合同，审核施工进度计划；项目实施全过程巡查督促承包商严格按照项目合同、技术规范、设计图纸开展施工，监督承包商落实现场全过程管理。</w:t>
            </w:r>
          </w:p>
          <w:p>
            <w:pPr>
              <w:pStyle w:val="null3"/>
              <w:ind w:firstLine="560"/>
              <w:jc w:val="both"/>
            </w:pPr>
            <w:r>
              <w:rPr>
                <w:rFonts w:ascii="仿宋_GB2312" w:hAnsi="仿宋_GB2312" w:cs="仿宋_GB2312" w:eastAsia="仿宋_GB2312"/>
                <w:sz w:val="18"/>
              </w:rPr>
              <w:t>2. 协助委托人完成项目开工前期各项筹备工作，审查承包商报送的开工报告并出具监理审核意见，经委托人同意后签发开工令。</w:t>
            </w:r>
          </w:p>
          <w:p>
            <w:pPr>
              <w:pStyle w:val="null3"/>
              <w:ind w:firstLine="560"/>
              <w:jc w:val="both"/>
            </w:pPr>
            <w:r>
              <w:rPr>
                <w:rFonts w:ascii="仿宋_GB2312" w:hAnsi="仿宋_GB2312" w:cs="仿宋_GB2312" w:eastAsia="仿宋_GB2312"/>
                <w:sz w:val="18"/>
              </w:rPr>
              <w:t>3. 审查承包商报送的施工组织设计及各类专项施工方案，核查施工技术保障措施、质量管控体系、安全生产与现场防护措施，出具审核意见提交委托人确认。</w:t>
            </w:r>
          </w:p>
          <w:p>
            <w:pPr>
              <w:pStyle w:val="null3"/>
              <w:ind w:firstLine="560"/>
              <w:jc w:val="both"/>
            </w:pPr>
            <w:r>
              <w:rPr>
                <w:rFonts w:ascii="仿宋_GB2312" w:hAnsi="仿宋_GB2312" w:cs="仿宋_GB2312" w:eastAsia="仿宋_GB2312"/>
                <w:sz w:val="18"/>
              </w:rPr>
              <w:t>4. 核查承包商进场各类原材料、构配件、配套设备的质量证明资料，现场核对物资规格、数量、外观质量，按规范开展见证取样送检，杜绝不合格物资投入项目使用。</w:t>
            </w:r>
          </w:p>
          <w:p>
            <w:pPr>
              <w:pStyle w:val="null3"/>
              <w:ind w:firstLine="560"/>
              <w:jc w:val="both"/>
            </w:pPr>
            <w:r>
              <w:rPr>
                <w:rFonts w:ascii="仿宋_GB2312" w:hAnsi="仿宋_GB2312" w:cs="仿宋_GB2312" w:eastAsia="仿宋_GB2312"/>
                <w:sz w:val="18"/>
              </w:rPr>
              <w:t>5. 参与项目施工图技术交底、图纸会审工作；复核设计变更内容，核对变更工程量，按流程完成变更签证监理审核工作。</w:t>
            </w:r>
          </w:p>
          <w:p>
            <w:pPr>
              <w:pStyle w:val="null3"/>
              <w:ind w:firstLine="560"/>
              <w:jc w:val="both"/>
            </w:pPr>
            <w:r>
              <w:rPr>
                <w:rFonts w:ascii="仿宋_GB2312" w:hAnsi="仿宋_GB2312" w:cs="仿宋_GB2312" w:eastAsia="仿宋_GB2312"/>
                <w:sz w:val="18"/>
              </w:rPr>
              <w:t>6. 主持项目监理例会、专项协调会议，规范编制并妥善留存会议纪要；协调化解项目实施全过程各类合同争议，核查承包商报送的索赔资料，出具监理核查意见后报送委托人审定。</w:t>
            </w:r>
          </w:p>
          <w:p>
            <w:pPr>
              <w:pStyle w:val="null3"/>
              <w:ind w:firstLine="560"/>
              <w:jc w:val="both"/>
            </w:pPr>
            <w:r>
              <w:rPr>
                <w:rFonts w:ascii="仿宋_GB2312" w:hAnsi="仿宋_GB2312" w:cs="仿宋_GB2312" w:eastAsia="仿宋_GB2312"/>
                <w:sz w:val="18"/>
              </w:rPr>
              <w:t>7. 日常巡查现场安全防护、文明施工落实情况，动态管控项目施工进度与实体施工质量，对存在问题下发整改通知并跟踪整改闭环。</w:t>
            </w:r>
          </w:p>
          <w:p>
            <w:pPr>
              <w:pStyle w:val="null3"/>
              <w:ind w:firstLine="560"/>
              <w:jc w:val="both"/>
            </w:pPr>
            <w:r>
              <w:rPr>
                <w:rFonts w:ascii="仿宋_GB2312" w:hAnsi="仿宋_GB2312" w:cs="仿宋_GB2312" w:eastAsia="仿宋_GB2312"/>
                <w:sz w:val="18"/>
              </w:rPr>
              <w:t>8. 督促承包商同步整理全过程施工技术资料、检测资料，规范编制竣工报验全套资料。</w:t>
            </w:r>
          </w:p>
          <w:p>
            <w:pPr>
              <w:pStyle w:val="null3"/>
              <w:ind w:firstLine="560"/>
              <w:jc w:val="both"/>
            </w:pPr>
            <w:r>
              <w:rPr>
                <w:rFonts w:ascii="仿宋_GB2312" w:hAnsi="仿宋_GB2312" w:cs="仿宋_GB2312" w:eastAsia="仿宋_GB2312"/>
                <w:sz w:val="18"/>
              </w:rPr>
              <w:t>9. 协助委托人做好项目资金管控工作，审核承包商上报的进度款支付申请，核验合格完成工程量，出具工程款支付监理审核意见，提交委托人审批。</w:t>
            </w:r>
          </w:p>
          <w:p>
            <w:pPr>
              <w:pStyle w:val="null3"/>
              <w:ind w:firstLine="560"/>
              <w:jc w:val="both"/>
            </w:pPr>
            <w:r>
              <w:rPr>
                <w:rFonts w:ascii="仿宋_GB2312" w:hAnsi="仿宋_GB2312" w:cs="仿宋_GB2312" w:eastAsia="仿宋_GB2312"/>
                <w:sz w:val="18"/>
              </w:rPr>
              <w:t>10. 项目完工后对承包商报送的竣工结算资料开展初审，配合委托人核对项目造价，依据合同、现场实际完成工程量据实核算工程量与价款。</w:t>
            </w:r>
          </w:p>
          <w:p>
            <w:pPr>
              <w:pStyle w:val="null3"/>
              <w:ind w:firstLine="560"/>
              <w:jc w:val="both"/>
            </w:pPr>
            <w:r>
              <w:rPr>
                <w:rFonts w:ascii="仿宋_GB2312" w:hAnsi="仿宋_GB2312" w:cs="仿宋_GB2312" w:eastAsia="仿宋_GB2312"/>
                <w:sz w:val="18"/>
              </w:rPr>
              <w:t>11. 全过程归集、整理完整监理档案资料，定期编制监理简报报送委托人。</w:t>
            </w:r>
          </w:p>
          <w:p>
            <w:pPr>
              <w:pStyle w:val="null3"/>
              <w:ind w:firstLine="560"/>
              <w:jc w:val="both"/>
            </w:pPr>
            <w:r>
              <w:rPr>
                <w:rFonts w:ascii="仿宋_GB2312" w:hAnsi="仿宋_GB2312" w:cs="仿宋_GB2312" w:eastAsia="仿宋_GB2312"/>
                <w:sz w:val="18"/>
              </w:rPr>
              <w:t>12. 协助委托人组织分部分项交工验收、项目整体竣工验收，整理全套监理验收资料参与验收工作。</w:t>
            </w:r>
          </w:p>
          <w:p>
            <w:pPr>
              <w:pStyle w:val="null3"/>
            </w:pPr>
            <w:r>
              <w:rPr>
                <w:rFonts w:ascii="仿宋_GB2312" w:hAnsi="仿宋_GB2312" w:cs="仿宋_GB2312" w:eastAsia="仿宋_GB2312"/>
                <w:sz w:val="18"/>
              </w:rPr>
              <w:t xml:space="preserve">           13. 履行国家、地方工程监理规范及本项目监理服务合同约定的其他监理相关工作。</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标的名称：产业配套设施监理服务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18"/>
              </w:rPr>
              <w:t>服务要求:</w:t>
            </w:r>
          </w:p>
          <w:p>
            <w:pPr>
              <w:pStyle w:val="null3"/>
              <w:ind w:firstLine="560"/>
              <w:jc w:val="both"/>
            </w:pPr>
            <w:r>
              <w:rPr>
                <w:rFonts w:ascii="仿宋_GB2312" w:hAnsi="仿宋_GB2312" w:cs="仿宋_GB2312" w:eastAsia="仿宋_GB2312"/>
                <w:sz w:val="18"/>
              </w:rPr>
              <w:t>1. 监理人须组建现场监理工作机构，及时向委托人报送监理机构人员配置名单，所有驻场监理人员均须具备相应从业资格，确保满足本项目监理工作开展需求。</w:t>
            </w:r>
          </w:p>
          <w:p>
            <w:pPr>
              <w:pStyle w:val="null3"/>
              <w:ind w:firstLine="560"/>
              <w:jc w:val="both"/>
            </w:pPr>
            <w:r>
              <w:rPr>
                <w:rFonts w:ascii="仿宋_GB2312" w:hAnsi="仿宋_GB2312" w:cs="仿宋_GB2312" w:eastAsia="仿宋_GB2312"/>
                <w:sz w:val="18"/>
              </w:rPr>
              <w:t>2. 监理人负责编制、整理、归档全套监理资料，定期向委托人汇报项目监理工作开展情况；对承包商施工技术资料、竣工资料的整理、完善情况进行督促与核查。</w:t>
            </w:r>
          </w:p>
          <w:p>
            <w:pPr>
              <w:pStyle w:val="null3"/>
              <w:ind w:firstLine="560"/>
              <w:jc w:val="both"/>
            </w:pPr>
            <w:r>
              <w:rPr>
                <w:rFonts w:ascii="仿宋_GB2312" w:hAnsi="仿宋_GB2312" w:cs="仿宋_GB2312" w:eastAsia="仿宋_GB2312"/>
                <w:sz w:val="18"/>
              </w:rPr>
              <w:t>3. 监理人主持召开项目监理例会及各类现场专项协调会议，积极配合委托人开展施工现场质量、进度、安全文明施工全过程监督管理工作。</w:t>
            </w:r>
          </w:p>
          <w:p>
            <w:pPr>
              <w:pStyle w:val="null3"/>
              <w:ind w:firstLine="560"/>
              <w:jc w:val="both"/>
            </w:pPr>
            <w:r>
              <w:rPr>
                <w:rFonts w:ascii="仿宋_GB2312" w:hAnsi="仿宋_GB2312" w:cs="仿宋_GB2312" w:eastAsia="仿宋_GB2312"/>
                <w:sz w:val="18"/>
              </w:rPr>
              <w:t>4. 合同履行期间及合同终止后，未经委托人书面同意，监理人不得泄露本项目及合同相关涉密资料；项目保修期内，针对承包商维修、返工、整改等工作，监理人须依法履行现场监督核查职责。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18"/>
              </w:rPr>
              <w:t>服务内容：</w:t>
            </w:r>
          </w:p>
          <w:p>
            <w:pPr>
              <w:pStyle w:val="null3"/>
              <w:ind w:firstLine="560"/>
              <w:jc w:val="both"/>
            </w:pPr>
            <w:r>
              <w:rPr>
                <w:rFonts w:ascii="仿宋_GB2312" w:hAnsi="仿宋_GB2312" w:cs="仿宋_GB2312" w:eastAsia="仿宋_GB2312"/>
                <w:sz w:val="18"/>
              </w:rPr>
              <w:t>1. 参与委托人与承包商签订项目实施合同，审核施工进度计划；项目实施全过程巡查督促承包商严格按照项目合同、技术规范、设计图纸开展施工，监督承包商落实现场全过程管理。</w:t>
            </w:r>
          </w:p>
          <w:p>
            <w:pPr>
              <w:pStyle w:val="null3"/>
              <w:ind w:firstLine="560"/>
              <w:jc w:val="both"/>
            </w:pPr>
            <w:r>
              <w:rPr>
                <w:rFonts w:ascii="仿宋_GB2312" w:hAnsi="仿宋_GB2312" w:cs="仿宋_GB2312" w:eastAsia="仿宋_GB2312"/>
                <w:sz w:val="18"/>
              </w:rPr>
              <w:t>2. 协助委托人完成项目开工前期各项筹备工作，审查承包商报送的开工报告并出具监理审核意见，经委托人同意后签发开工令。</w:t>
            </w:r>
          </w:p>
          <w:p>
            <w:pPr>
              <w:pStyle w:val="null3"/>
              <w:ind w:firstLine="560"/>
              <w:jc w:val="both"/>
            </w:pPr>
            <w:r>
              <w:rPr>
                <w:rFonts w:ascii="仿宋_GB2312" w:hAnsi="仿宋_GB2312" w:cs="仿宋_GB2312" w:eastAsia="仿宋_GB2312"/>
                <w:sz w:val="18"/>
              </w:rPr>
              <w:t>3. 审查承包商报送的施工组织设计及各类专项施工方案，核查施工技术保障措施、质量管控体系、安全生产与现场防护措施，出具审核意见提交委托人确认。</w:t>
            </w:r>
          </w:p>
          <w:p>
            <w:pPr>
              <w:pStyle w:val="null3"/>
              <w:ind w:firstLine="560"/>
              <w:jc w:val="both"/>
            </w:pPr>
            <w:r>
              <w:rPr>
                <w:rFonts w:ascii="仿宋_GB2312" w:hAnsi="仿宋_GB2312" w:cs="仿宋_GB2312" w:eastAsia="仿宋_GB2312"/>
                <w:sz w:val="18"/>
              </w:rPr>
              <w:t>4. 核查承包商进场各类原材料、构配件、配套设备的质量证明资料，现场核对物资规格、数量、外观质量，按规范开展见证取样送检，杜绝不合格物资投入项目使用。</w:t>
            </w:r>
          </w:p>
          <w:p>
            <w:pPr>
              <w:pStyle w:val="null3"/>
              <w:ind w:firstLine="560"/>
              <w:jc w:val="both"/>
            </w:pPr>
            <w:r>
              <w:rPr>
                <w:rFonts w:ascii="仿宋_GB2312" w:hAnsi="仿宋_GB2312" w:cs="仿宋_GB2312" w:eastAsia="仿宋_GB2312"/>
                <w:sz w:val="18"/>
              </w:rPr>
              <w:t>5. 参与项目施工图技术交底、图纸会审工作；复核设计变更内容，核对变更工程量，按流程完成变更签证监理审核工作。</w:t>
            </w:r>
          </w:p>
          <w:p>
            <w:pPr>
              <w:pStyle w:val="null3"/>
              <w:ind w:firstLine="560"/>
              <w:jc w:val="both"/>
            </w:pPr>
            <w:r>
              <w:rPr>
                <w:rFonts w:ascii="仿宋_GB2312" w:hAnsi="仿宋_GB2312" w:cs="仿宋_GB2312" w:eastAsia="仿宋_GB2312"/>
                <w:sz w:val="18"/>
              </w:rPr>
              <w:t>6. 主持项目监理例会、专项协调会议，规范编制并妥善留存会议纪要；协调化解项目实施全过程各类合同争议，核查承包商报送的索赔资料，出具监理核查意见后报送委托人审定。</w:t>
            </w:r>
          </w:p>
          <w:p>
            <w:pPr>
              <w:pStyle w:val="null3"/>
              <w:ind w:firstLine="560"/>
              <w:jc w:val="both"/>
            </w:pPr>
            <w:r>
              <w:rPr>
                <w:rFonts w:ascii="仿宋_GB2312" w:hAnsi="仿宋_GB2312" w:cs="仿宋_GB2312" w:eastAsia="仿宋_GB2312"/>
                <w:sz w:val="18"/>
              </w:rPr>
              <w:t>7. 日常巡查现场安全防护、文明施工落实情况，动态管控项目施工进度与实体施工质量，对存在问题下发整改通知并跟踪整改闭环。</w:t>
            </w:r>
          </w:p>
          <w:p>
            <w:pPr>
              <w:pStyle w:val="null3"/>
              <w:ind w:firstLine="560"/>
              <w:jc w:val="both"/>
            </w:pPr>
            <w:r>
              <w:rPr>
                <w:rFonts w:ascii="仿宋_GB2312" w:hAnsi="仿宋_GB2312" w:cs="仿宋_GB2312" w:eastAsia="仿宋_GB2312"/>
                <w:sz w:val="18"/>
              </w:rPr>
              <w:t>8. 督促承包商同步整理全过程施工技术资料、检测资料，规范编制竣工报验全套资料。</w:t>
            </w:r>
          </w:p>
          <w:p>
            <w:pPr>
              <w:pStyle w:val="null3"/>
              <w:ind w:firstLine="560"/>
              <w:jc w:val="both"/>
            </w:pPr>
            <w:r>
              <w:rPr>
                <w:rFonts w:ascii="仿宋_GB2312" w:hAnsi="仿宋_GB2312" w:cs="仿宋_GB2312" w:eastAsia="仿宋_GB2312"/>
                <w:sz w:val="18"/>
              </w:rPr>
              <w:t>9. 协助委托人做好项目资金管控工作，审核承包商上报的进度款支付申请，核验合格完成工程量，出具工程款支付监理审核意见，提交委托人审批。</w:t>
            </w:r>
          </w:p>
          <w:p>
            <w:pPr>
              <w:pStyle w:val="null3"/>
              <w:ind w:firstLine="560"/>
              <w:jc w:val="both"/>
            </w:pPr>
            <w:r>
              <w:rPr>
                <w:rFonts w:ascii="仿宋_GB2312" w:hAnsi="仿宋_GB2312" w:cs="仿宋_GB2312" w:eastAsia="仿宋_GB2312"/>
                <w:sz w:val="18"/>
              </w:rPr>
              <w:t>10. 项目完工后对承包商报送的竣工结算资料开展初审，配合委托人核对项目造价，依据合同、现场实际完成工程量据实核算工程量与价款。</w:t>
            </w:r>
          </w:p>
          <w:p>
            <w:pPr>
              <w:pStyle w:val="null3"/>
              <w:ind w:firstLine="560"/>
              <w:jc w:val="both"/>
            </w:pPr>
            <w:r>
              <w:rPr>
                <w:rFonts w:ascii="仿宋_GB2312" w:hAnsi="仿宋_GB2312" w:cs="仿宋_GB2312" w:eastAsia="仿宋_GB2312"/>
                <w:sz w:val="18"/>
              </w:rPr>
              <w:t>11. 全过程归集、整理完整监理档案资料，定期编制监理简报报送委托人。</w:t>
            </w:r>
          </w:p>
          <w:p>
            <w:pPr>
              <w:pStyle w:val="null3"/>
              <w:ind w:firstLine="560"/>
              <w:jc w:val="both"/>
            </w:pPr>
            <w:r>
              <w:rPr>
                <w:rFonts w:ascii="仿宋_GB2312" w:hAnsi="仿宋_GB2312" w:cs="仿宋_GB2312" w:eastAsia="仿宋_GB2312"/>
                <w:sz w:val="18"/>
              </w:rPr>
              <w:t>12. 协助委托人组织分部分项交工验收、项目整体竣工验收，整理全套监理验收资料参与验收工作。</w:t>
            </w:r>
          </w:p>
          <w:p>
            <w:pPr>
              <w:pStyle w:val="null3"/>
              <w:jc w:val="both"/>
            </w:pPr>
            <w:r>
              <w:rPr>
                <w:rFonts w:ascii="仿宋_GB2312" w:hAnsi="仿宋_GB2312" w:cs="仿宋_GB2312" w:eastAsia="仿宋_GB2312"/>
                <w:sz w:val="18"/>
              </w:rPr>
              <w:t xml:space="preserve">           13. 履行国家、地方工程监理规范及本项目监理服务合同约定的其他监理相关工作。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共划分为四个合同包，投标人可同时投报一个或多个合同包，但同一投标人最多只能中1个合同包。若投标人多个合同包综合得分均排名第一，评标委员会将按合同包序号由小到大原则，确定该投标人中标序号最靠前的合同包，其余投报合同包自动丧失中标资格，由该合同包第二名依次递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共划分为四个合同包，投标人可同时投报一个或多个合同包，但同一投标人最多只能中1个合同包。若投标人多个合同包综合得分均排名第一，评标委员会将按合同包序号由小到大原则，确定该投标人中标序号最靠前的合同包，其余投报合同包自动丧失中标资格，由该合同包第二名依次递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共划分为四个合同包，投标人可同时投报一个或多个合同包，但同一投标人最多只能中1个合同包。若投标人多个合同包综合得分均排名第一，评标委员会将按合同包序号由小到大原则，确定该投标人中标序号最靠前的合同包，其余投报合同包自动丧失中标资格，由该合同包第二名依次递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项目共划分为四个合同包，投标人可同时投报一个或多个合同包，但同一投标人最多只能中1个合同包。若投标人多个合同包综合得分均排名第一，评标委员会将按合同包序号由小到大原则，确定该投标人中标序号最靠前的合同包，其余投报合同包自动丧失中标资格，由该合同包第二名依次递补。</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自合同签订之日起至整个项目竣工验收完成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自合同签订之日起至整个项目竣工验收完成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自合同签订之日起至整个项目竣工验收完成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自合同签订之日起至整个项目竣工验收完成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陕西省渭南市蒲城县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陕西省渭南市蒲城县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陕西省渭南市蒲城县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陕西省渭南市蒲城县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后，采购方、使用单位联合项目总监及相关人员，依照监理合同、监理规划、监理细则、国家及行业规范开展验收考评；工程施工满足设计图纸、帮扶项目相关规定，质量达标、资料完整齐全、无遗留质量问题，验收即为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工后，采购方、使用单位联合项目总监及相关人员，依照监理合同、监理规划、监理细则、国家及行业规范开展验收考评；工程施工满足设计图纸、帮扶项目相关规定，质量达标、资料完整齐全、无遗留质量问题，验收即为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完工后，采购方、使用单位联合项目总监及相关人员，依照监理合同、监理规划、监理细则、国家及行业规范开展验收考评；工程施工满足设计图纸、帮扶项目相关规定，质量达标、资料完整齐全、无遗留质量问题，验收即为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完工后，采购方、使用单位联合项目总监及相关人员，依照监理合同、监理规划、监理细则、国家及行业规范开展验收考评；工程施工满足设计图纸、帮扶项目相关规定，质量达标、资料完整齐全、无遗留质量问题，验收即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工程进度分期支付，项目竣工验收且监理服务内容全部完成资料全部移交完成后支付至合同价款的100%。（因工程规模、监理范围的变化导致监理人的正常工作量变化时，按变化工作量的比例从协议书约定的正常工作酬金中调整相应酬金），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工程进度分期支付，项目竣工验收且监理服务内容全部完成资料全部移交完成后支付至合同价款的100%。（因工程规模、监理范围的变化导致监理人的正常工作量变化时，按变化工作量的比例从协议书约定的正常工作酬金中调整相应酬金），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工程进度分期支付，项目竣工验收且监理服务内容全部完成资料全部移交完成后支付至合同价款的100%。（因工程规模、监理范围的变化导致监理人的正常工作量变化时，按变化工作量的比例从协议书约定的正常工作酬金中调整相应酬金），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工程进度分期支付，项目竣工验收且监理服务内容全部完成资料全部移交完成后支付至合同价款的100%。（因工程规模、监理范围的变化导致监理人的正常工作量变化时，按变化工作量的比例从协议书约定的正常工作酬金中调整相应酬金），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1.成交供应商在成交结果公告发布后3个工作日内提供叁套纸质磋商响应文件（经编标工具生成的文件直接打印并加盖公章），递交的纸质版文件内容确保与线上电子文件保持一致，不允许修改和补充。 2.供应商应根据《政府采购促进中小企业发展管理办法》、《关于印发中小企业划型标准规定的通知》(工信部联企业(2011)300号)要求和采购文件中明确的采购标的所属行业进行企业划型。 3.出具磋商保证金交纳凭证或担保机构出具的保函（未按磋商文件要求提供响应无效）。4.严格按照监理合同、规范及图纸开展全过程监理工作；妥善保管项目资料，履行期限结束完整移交，不得私自泄露项目相关信息；若监理方履职不力、存在违约行为，采购方可扣减费用并追究违约责任。5.本项目监理费结算按成交综合费率XX%计取，计费基数为建安工程总造价；监理费总价金额仅为暂定合同价。项目全部完工后，按建安工程总造价×综合费率核算实际监理费。6.本项目付款方式按工程进度分期支付，项目竣工验收且监理服务内容全部完成资料全部移交完成后支付至合同价款的100%。（因工程规模、监理范围的变化导致监理人的正常工作量变化时，按变化工作量的比例从协议书约定的正常工作酬金中调整相应酬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1.5提供供应商参加政府采购活动前三年内经营活动中没有重大违法记录的书面声明；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1.5提供供应商参加政府采购活动前三年内经营活动中没有重大违法记录的书面声明；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1.5提供供应商参加政府采购活动前三年内经营活动中没有重大违法记录的书面声明；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1.5提供供应商参加政府采购活动前三年内经营活动中没有重大违法记录的书面声明；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本合同包专门面向中小企业采购。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本合同包专门面向中小企业采购。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本合同包专门面向中小企业采购。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本合同包专门面向中小企业采购。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具备建设行政主管部门颁发的工程监理综合资质或市政公用工程专业监理乙级及以上资质，在人员、设备、资金等方面具备对应监理服务能力。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拟派总监具备市政公用工程专业国家注册监理工程师，在本单位注册，无在监工程。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具备建设行政主管部门颁发的工程监理综合资质或市政公用工程专业监理乙级及以上资质，在人员、设备、资金等方面具备对应监理服务能力。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拟派总监具备市政公用工程专业国家注册监理工程师，在本单位注册，无在监工程。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具备建设行政主管部门颁发的工程监理综合资质或市政公用工程专业监理乙级及以上资质，在人员、设备、资金等方面具备对应监理服务能力。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拟派总监具备市政公用工程专业国家注册监理工程师，在本单位注册，无在监工程。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具备建设行政主管部门颁发的工程监理综合资质或房屋建筑工程监理乙级及以上资质，在人员、设备、资金等方面具备对应监理服务能力。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拟派总监具备房屋建筑工程专业国家注册监理工程师，在本单位注册，无在监工程。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服务内容及服务要求应答表 标的清单 报价表 商务应答表.docx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投标（响应）有效期（90日历天）满足磋商文件的要求。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质量标准达到国家现行行业验收规范“合格”标准及磋商文件要求。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服务内容及服务要求应答表 商务应答表.docx 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服务内容及服务要求应答表 标的清单 报价表 商务应答表.docx 响应函 服务方案.docx 报价明细表.docx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投标（响应）有效期（90日历天）满足磋商文件的要求。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质量标准达到国家现行行业验收规范“合格”标准及磋商文件要求。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服务内容及服务要求应答表 商务应答表.docx 服务方案.docx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服务内容及服务要求应答表 标的清单 报价表 商务应答表.docx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投标（响应）有效期（90日历天）满足磋商文件的要求。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质量标准达到国家现行行业验收规范“合格”标准及磋商文件要求。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服务内容及服务要求应答表 商务应答表.docx 服务方案.docx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服务内容及服务要求应答表 标的清单 报价表 商务应答表.docx 响应函 服务方案.docx 报价明细表.docx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投标（响应）有效期（90日历天）满足磋商文件的要求。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质量标准达到国家现行行业验收规范“合格”标准及磋商文件要求。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服务内容及服务要求应答表 商务应答表.docx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一、评审内容：对本项目的理解与重难点分析，包括但不限于：①对项目的理解和认识；②项目重难点分析；③合理化建议等。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特点制定该项目监理大纲，不限于：①监理范围和服务内容；②监理工作程序、方法和制度；③质量、进度、投资、变更、安全文明施工控制措施；④合同、信息管理方案。二、评审标准：以上4项，以序号①、②、③、④为项数，内容无缺项且无缺陷的得12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一、评审内容：针对本项目制定详细可行的项目管理方案，包括但不限于：①项目的岗位设置；②员工管理制度；③档案管理制度等。 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的质量保障措施，包含不限于：①质量管理体系及措施；②项目进度保障措施；③安全保证措施等。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提供具有针对突发特殊情况的应急保障措施。确保在发生紧急事件及其他问题时，能够及时、有效地解决问题，保证本项目顺利进行。二、评审标准：内容无缺陷的得4分，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项目总监</w:t>
            </w:r>
          </w:p>
        </w:tc>
        <w:tc>
          <w:tcPr>
            <w:tcW w:type="dxa" w:w="2492"/>
          </w:tcPr>
          <w:p>
            <w:pPr>
              <w:pStyle w:val="null3"/>
            </w:pPr>
            <w:r>
              <w:rPr>
                <w:rFonts w:ascii="仿宋_GB2312" w:hAnsi="仿宋_GB2312" w:cs="仿宋_GB2312" w:eastAsia="仿宋_GB2312"/>
              </w:rPr>
              <w:t>拟派项目总监：1.具有5年及以上监理工作经验，得5分；拥有3年（含）—5年（不含）监理工作经验，得3分；不足3年监理工作经验，得1分。 注：需提供对应年限连续或累计监理从业证明材料（有效的劳动合同或其他证明材料），加盖单位公章，未提供不予计分。 2.同时具有工程类中级及以上技术职称得3分，没有不得分。需提供人员相关证书复印件，未提供不予计分。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项目组人员（除项目负责人外）： 1.拟派监理团队人员中每配备1名专业监理工程师，得1分，每配备一名监理员得0.5分，该项最多得6分。 注：拟派人员均需提供相应的资格证及在本单位缴纳一年内一个月社保缴纳证明或劳动合同等证明材料，加盖单位公章，未提供或有遗漏的不予计分。 2.拟派人员中每有一人具备工程类中级及以上职称得1分，该项最多得4分。需提供人员相关证书复印件，未提供不予计分。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以下服务承诺：①服务质量达到采购文件要求的承诺；②服务周期按采购文件要求或可提供更优服务周期的承诺；③接受采购人对服务的监督及管理的承诺；④承诺验收前，项目团队的人员保持稳定的承诺等。 二、评审标准：以上4项，需提供加盖供应商公章的书面承诺文件，每提供1项不低于采购文件要求的有效书面承诺得3分，最高得12分。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起至今类似项目业绩，每提供一项得3分，最高得15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一、评审内容：对本项目的理解与重难点分析，包括但不限于：①对项目的理解和认识；②项目重难点分析；③合理化建议等。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特点制定该项目监理大纲，不限于：①监理范围和服务内容；②监理工作程序、方法和制度；③质量、进度、投资、变更、安全文明施工控制措施；④合同、信息管理方案。二、评审标准：以上4项，以序号①、②、③、④为项数，内容无缺项且无缺陷的得12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一、评审内容：针对本项目制定详细可行的项目管理方案，包括但不限于：①项目的岗位设置；②员工管理制度；③档案管理制度等。 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的质量保障措施，包含不限于：①质量管理体系及措施；②项目进度保障措施；③安全保证措施等。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提供具有针对突发特殊情况的应急保障措施。确保在发生紧急事件及其他问题时，能够及时、有效地解决问题，保证本项目顺利进行。二、评审标准：内容无缺陷的得4分，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项目总监</w:t>
            </w:r>
          </w:p>
        </w:tc>
        <w:tc>
          <w:tcPr>
            <w:tcW w:type="dxa" w:w="2492"/>
          </w:tcPr>
          <w:p>
            <w:pPr>
              <w:pStyle w:val="null3"/>
            </w:pPr>
            <w:r>
              <w:rPr>
                <w:rFonts w:ascii="仿宋_GB2312" w:hAnsi="仿宋_GB2312" w:cs="仿宋_GB2312" w:eastAsia="仿宋_GB2312"/>
              </w:rPr>
              <w:t>拟派项目总监： 1.具有5年及以上监理工作经验，得5分；拥有3年（含）—5年（不含）监理工作经验，得3分；不足3年监理工作经验，得1分。 注：需提供对应年限连续或累计监理从业证明材料（有效的劳动合同或其他证明材料），加盖单位公章，未提供不予计分。 2.同时具有工程类中级及以上技术职称得3分，没有不得分。需提供人员相关证书复印件，未提供不予计分。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项目组人员（除项目负责人外）： 1.拟派监理团队人员中每配备1名专业监理工程师，得1分，每配备一名监理员得0.5分，该项最多得6分。 注：拟派人员均需提供相应的资格证及在本单位缴纳一年内一个月社保缴纳证明或劳动合同等证明材料，加盖单位公章，未提供或有遗漏的不予计分。 2.拟派人员中每有一人具备工程类中级及以上职称得1分，该项最多得4分。需提供人员相关证书复印件，未提供不予计分。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以下服务承诺：①服务质量达到采购文件要求的承诺；②服务周期按采购文件要求或可提供更优服务周期的承诺；③接受采购人对服务的监督及管理的承诺；④承诺验收前，项目团队的人员保持稳定的承诺等。 二、评审标准：以上4项，需提供加盖供应商公章的书面承诺文件，每提供1项不低于采购文件要求的有效书面承诺得3分，最高得12分。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起至今类似项目业绩，每提供一项得3分，最高得15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一、评审内容：对本项目的理解与重难点分析，包括但不限于：①对项目的理解和认识；②项目重难点分析；③合理化建议等。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特点制定该项目监理大纲，不限于：①监理范围和服务内容；②监理工作程序、方法和制度；③质量、进度、投资、变更、安全文明施工控制措施；④合同、信息管理方案。二、评审标准：以上4项，以序号①、②、③、④为项数，内容无缺项且无缺陷的得12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一、评审内容：针对本项目制定详细可行的项目管理方案，包括但不限于：①项目的岗位设置；②员工管理制度；③档案管理制度等。 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的质量保障措施，包含不限于：①质量管理体系及措施；②项目进度保障措施；③安全保证措施等。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提供具有针对突发特殊情况的应急保障措施。确保在发生紧急事件及其他问题时，能够及时、有效地解决问题，保证本项目顺利进行。二、评审标准：内容无缺陷的得4分，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项目总监</w:t>
            </w:r>
          </w:p>
        </w:tc>
        <w:tc>
          <w:tcPr>
            <w:tcW w:type="dxa" w:w="2492"/>
          </w:tcPr>
          <w:p>
            <w:pPr>
              <w:pStyle w:val="null3"/>
            </w:pPr>
            <w:r>
              <w:rPr>
                <w:rFonts w:ascii="仿宋_GB2312" w:hAnsi="仿宋_GB2312" w:cs="仿宋_GB2312" w:eastAsia="仿宋_GB2312"/>
              </w:rPr>
              <w:t>拟派项目总监： 1.具有5年及以上监理工作经验，得5分；拥有3年（含）—5年（不含）监理工作经验，得3分；不足3年监理工作经验，得1分。 注：需提供对应年限连续或累计监理从业证明材料（有效的劳动合同或其他证明材料），加盖单位公章，未提供不予计分。 2.同时具有工程类中级及以上技术职称得3分，没有不得分。需提供人员相关证书复印件，未提供不予计分。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项目组人员（除项目负责人外）： 1.拟派监理团队人员中每配备1名专业监理工程师，得1分，每配备一名监理员得0.5分，该项最多得6分。 注：拟派人员均需提供相应的资格证及在本单位缴纳一年内一个月社保缴纳证明或劳动合同等证明材料，加盖单位公章，未提供或有遗漏的不予计分。 2.拟派人员中每有一人具备工程类中级及以上职称得1分，该项最多得4分。需提供人员相关证书复印件，未提供不予计分。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以下服务承诺：①服务质量达到采购文件要求的承诺；②服务周期按采购文件要求或可提供更优服务周期的承诺；③接受采购人对服务的监督及管理的承诺；④承诺验收前，项目团队的人员保持稳定的承诺等。 二、评审标准：以上4项，需提供加盖供应商公章的书面承诺文件，每提供1项不低于采购文件要求的有效书面承诺得3分，最高得12分。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起至今类似项目业绩，每提供一项得3分，最高得15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一、评审内容：对本项目的理解与重难点分析，包括但不限于：①对项目的理解和认识；②项目重难点分析；③合理化建议等。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特点制定该项目监理大纲，不限于：①监理范围和服务内容；②监理工作程序、方法和制度；③质量、进度、投资、变更、安全文明施工控制措施；④合同、信息管理方案。二、评审标准：以上4项，以序号①、②、③、④为项数，内容无缺项且无缺陷的得12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一、评审内容：针对本项目制定详细可行的项目管理方案，包括但不限于：①项目的岗位设置；②员工管理制度；③档案管理制度等。 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的质量保障措施，包含不限于：①质量管理体系及措施；②项目进度保障措施；③安全保证措施等。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提供具有针对突发特殊情况的应急保障措施。确保在发生紧急事件及其他问题时，能够及时、有效地解决问题，保证本项目顺利进行。二、评审标准：内容无缺陷的得4分，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项目总监</w:t>
            </w:r>
          </w:p>
        </w:tc>
        <w:tc>
          <w:tcPr>
            <w:tcW w:type="dxa" w:w="2492"/>
          </w:tcPr>
          <w:p>
            <w:pPr>
              <w:pStyle w:val="null3"/>
            </w:pPr>
            <w:r>
              <w:rPr>
                <w:rFonts w:ascii="仿宋_GB2312" w:hAnsi="仿宋_GB2312" w:cs="仿宋_GB2312" w:eastAsia="仿宋_GB2312"/>
              </w:rPr>
              <w:t>拟派项目总监： 1.具有5年及以上监理工作经验，得5分；拥有3年（含）—5年（不含）监理工作经验，得3分；不足3年监理工作经验，得1分。 注：需提供对应年限连续或累计监理从业证明材料（有效的劳动合同或其他证明材料），加盖单位公章，未提供不予计分。 2.同时具有工程类中级及以上技术职称得3分，没有不得分。需提供人员相关证书复印件，未提供不予计分。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项目组人员（除项目负责人外）： 1.拟派监理团队人员中每配备1名专业监理工程师，得1分，每配备一名监理员得0.5分，该项最多得6分。 注：拟派人员均需提供相应的资格证及在本单位缴纳一年内一个月社保缴纳证明或劳动合同等证明材料，加盖单位公章，未提供或有遗漏的不予计分。 2.拟派人员中每有一人具备工程类中级及以上职称得1分，该项最多得4分。需提供人员相关证书复印件，未提供不予计分。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以下服务承诺：①服务质量达到采购文件要求的承诺；②服务周期按采购文件要求或可提供更优服务周期的承诺；③接受采购人对服务的监督及管理的承诺；④承诺验收前，项目团队的人员保持稳定的承诺等。 二、评审标准：以上4项，需提供加盖供应商公章的书面承诺文件，每提供1项不低于采购文件要求的有效书面承诺得3分，最高得12分。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起至今类似项目业绩，每提供一项得3分，最高得15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