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93711" w14:textId="77777777" w:rsidR="00076C2F" w:rsidRPr="00386105" w:rsidRDefault="00076C2F" w:rsidP="00076C2F">
      <w:pPr>
        <w:pStyle w:val="null3"/>
        <w:spacing w:line="360" w:lineRule="auto"/>
        <w:jc w:val="center"/>
        <w:outlineLvl w:val="1"/>
        <w:rPr>
          <w:rFonts w:ascii="仿宋" w:eastAsia="仿宋" w:hAnsi="仿宋" w:cs="仿宋" w:hint="eastAsia"/>
          <w:sz w:val="24"/>
          <w:szCs w:val="24"/>
        </w:rPr>
      </w:pPr>
      <w:bookmarkStart w:id="0" w:name="_Toc210126501"/>
      <w:r w:rsidRPr="00E71E68">
        <w:rPr>
          <w:rFonts w:ascii="仿宋" w:eastAsia="仿宋" w:hAnsi="仿宋" w:cs="仿宋"/>
          <w:b/>
          <w:sz w:val="36"/>
        </w:rPr>
        <w:t>拟签订合同文本</w:t>
      </w:r>
      <w:bookmarkEnd w:id="0"/>
    </w:p>
    <w:p w14:paraId="67A25E51" w14:textId="77777777" w:rsidR="00076C2F" w:rsidRPr="00E71E68" w:rsidRDefault="00076C2F" w:rsidP="00076C2F">
      <w:pPr>
        <w:ind w:firstLineChars="150" w:firstLine="480"/>
        <w:jc w:val="center"/>
        <w:rPr>
          <w:rFonts w:hint="eastAsia"/>
          <w:sz w:val="32"/>
          <w:szCs w:val="32"/>
        </w:rPr>
      </w:pPr>
      <w:r w:rsidRPr="00E71E68">
        <w:rPr>
          <w:sz w:val="32"/>
          <w:szCs w:val="32"/>
        </w:rPr>
        <w:t>××购置合同</w:t>
      </w:r>
    </w:p>
    <w:p w14:paraId="5B092CC8" w14:textId="77777777" w:rsidR="00076C2F" w:rsidRPr="00E71E68" w:rsidRDefault="00076C2F" w:rsidP="00076C2F">
      <w:pPr>
        <w:ind w:firstLineChars="150" w:firstLine="360"/>
        <w:jc w:val="center"/>
        <w:rPr>
          <w:rFonts w:hint="eastAsia"/>
          <w:sz w:val="24"/>
        </w:rPr>
      </w:pPr>
      <w:r w:rsidRPr="00E71E68">
        <w:rPr>
          <w:rFonts w:hint="eastAsia"/>
          <w:sz w:val="24"/>
        </w:rPr>
        <w:t>（参考模版）</w:t>
      </w:r>
    </w:p>
    <w:p w14:paraId="0A07C8F4" w14:textId="071FD532"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根据《中华人民共和国政府采购法》、《中华人民共和国民法典》及有关法律规定，遵循平等、自愿、公平和诚实信用的原则，西安石油大学（甲方）与××××公司（乙方）就</w:t>
      </w:r>
      <w:r w:rsidR="009F100E" w:rsidRPr="009F100E">
        <w:rPr>
          <w:rFonts w:ascii="仿宋" w:eastAsia="仿宋" w:hAnsi="仿宋" w:cs="仿宋" w:hint="eastAsia"/>
          <w:sz w:val="24"/>
        </w:rPr>
        <w:t>管道泄漏检测与定位实验装置</w:t>
      </w:r>
      <w:r w:rsidRPr="00386105">
        <w:rPr>
          <w:rFonts w:ascii="仿宋" w:eastAsia="仿宋" w:hAnsi="仿宋" w:cs="仿宋" w:hint="eastAsia"/>
          <w:sz w:val="24"/>
        </w:rPr>
        <w:t>项目（招标编号：</w:t>
      </w:r>
      <w:r w:rsidR="009F100E">
        <w:rPr>
          <w:rFonts w:ascii="仿宋" w:eastAsia="仿宋" w:hAnsi="仿宋" w:cs="仿宋" w:hint="eastAsia"/>
          <w:sz w:val="24"/>
        </w:rPr>
        <w:t>JXRC-260718</w:t>
      </w:r>
      <w:r w:rsidRPr="00386105">
        <w:rPr>
          <w:rFonts w:ascii="仿宋" w:eastAsia="仿宋" w:hAnsi="仿宋" w:cs="仿宋" w:hint="eastAsia"/>
          <w:sz w:val="24"/>
        </w:rPr>
        <w:t>）经双方协商达成如下合同条款：</w:t>
      </w:r>
    </w:p>
    <w:p w14:paraId="67B4F960" w14:textId="77777777" w:rsidR="00076C2F" w:rsidRPr="00E71E68" w:rsidRDefault="00076C2F" w:rsidP="00076C2F">
      <w:pPr>
        <w:spacing w:line="360" w:lineRule="auto"/>
        <w:rPr>
          <w:rFonts w:ascii="仿宋" w:eastAsia="仿宋" w:hAnsi="仿宋" w:cs="仿宋" w:hint="eastAsia"/>
          <w:b/>
          <w:sz w:val="24"/>
        </w:rPr>
      </w:pPr>
      <w:r w:rsidRPr="00E71E68">
        <w:rPr>
          <w:rFonts w:ascii="仿宋" w:eastAsia="仿宋" w:hAnsi="仿宋" w:cs="仿宋" w:hint="eastAsia"/>
          <w:b/>
          <w:sz w:val="24"/>
        </w:rPr>
        <w:t>一、合同内容</w:t>
      </w:r>
    </w:p>
    <w:p w14:paraId="24CFD5AE"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1、购置清单</w:t>
      </w: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1695"/>
        <w:gridCol w:w="1545"/>
        <w:gridCol w:w="1440"/>
        <w:gridCol w:w="810"/>
        <w:gridCol w:w="700"/>
        <w:gridCol w:w="1100"/>
        <w:gridCol w:w="1100"/>
      </w:tblGrid>
      <w:tr w:rsidR="00076C2F" w:rsidRPr="00ED61C9" w14:paraId="66EDFDCB" w14:textId="77777777" w:rsidTr="008F0851">
        <w:trPr>
          <w:trHeight w:val="570"/>
        </w:trPr>
        <w:tc>
          <w:tcPr>
            <w:tcW w:w="1695" w:type="dxa"/>
            <w:tcBorders>
              <w:top w:val="single" w:sz="4" w:space="0" w:color="auto"/>
              <w:left w:val="single" w:sz="4" w:space="0" w:color="auto"/>
              <w:bottom w:val="single" w:sz="4" w:space="0" w:color="auto"/>
              <w:right w:val="single" w:sz="4" w:space="0" w:color="auto"/>
            </w:tcBorders>
            <w:vAlign w:val="center"/>
          </w:tcPr>
          <w:p w14:paraId="54454D13"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货物名称</w:t>
            </w:r>
          </w:p>
        </w:tc>
        <w:tc>
          <w:tcPr>
            <w:tcW w:w="1545" w:type="dxa"/>
            <w:tcBorders>
              <w:top w:val="single" w:sz="4" w:space="0" w:color="auto"/>
              <w:left w:val="nil"/>
              <w:bottom w:val="single" w:sz="4" w:space="0" w:color="auto"/>
              <w:right w:val="single" w:sz="4" w:space="0" w:color="auto"/>
            </w:tcBorders>
            <w:vAlign w:val="center"/>
          </w:tcPr>
          <w:p w14:paraId="01AABC14"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型号与规格</w:t>
            </w:r>
          </w:p>
        </w:tc>
        <w:tc>
          <w:tcPr>
            <w:tcW w:w="1440" w:type="dxa"/>
            <w:tcBorders>
              <w:top w:val="single" w:sz="4" w:space="0" w:color="auto"/>
              <w:left w:val="nil"/>
              <w:bottom w:val="single" w:sz="4" w:space="0" w:color="auto"/>
              <w:right w:val="single" w:sz="4" w:space="0" w:color="auto"/>
            </w:tcBorders>
            <w:vAlign w:val="center"/>
          </w:tcPr>
          <w:p w14:paraId="0DFE0D81"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生产商、产地</w:t>
            </w:r>
          </w:p>
        </w:tc>
        <w:tc>
          <w:tcPr>
            <w:tcW w:w="810" w:type="dxa"/>
            <w:tcBorders>
              <w:top w:val="single" w:sz="4" w:space="0" w:color="auto"/>
              <w:left w:val="nil"/>
              <w:bottom w:val="single" w:sz="4" w:space="0" w:color="auto"/>
              <w:right w:val="single" w:sz="4" w:space="0" w:color="auto"/>
            </w:tcBorders>
            <w:vAlign w:val="center"/>
          </w:tcPr>
          <w:p w14:paraId="6658D738"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数量</w:t>
            </w:r>
          </w:p>
        </w:tc>
        <w:tc>
          <w:tcPr>
            <w:tcW w:w="700" w:type="dxa"/>
            <w:tcBorders>
              <w:top w:val="single" w:sz="4" w:space="0" w:color="auto"/>
              <w:left w:val="nil"/>
              <w:bottom w:val="single" w:sz="4" w:space="0" w:color="auto"/>
              <w:right w:val="single" w:sz="4" w:space="0" w:color="auto"/>
            </w:tcBorders>
            <w:vAlign w:val="center"/>
          </w:tcPr>
          <w:p w14:paraId="79456984"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单位</w:t>
            </w:r>
          </w:p>
        </w:tc>
        <w:tc>
          <w:tcPr>
            <w:tcW w:w="1100" w:type="dxa"/>
            <w:tcBorders>
              <w:top w:val="single" w:sz="4" w:space="0" w:color="auto"/>
              <w:left w:val="nil"/>
              <w:bottom w:val="single" w:sz="4" w:space="0" w:color="auto"/>
              <w:right w:val="single" w:sz="4" w:space="0" w:color="auto"/>
            </w:tcBorders>
            <w:vAlign w:val="center"/>
          </w:tcPr>
          <w:p w14:paraId="76EDD58D"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单价（元）</w:t>
            </w:r>
          </w:p>
        </w:tc>
        <w:tc>
          <w:tcPr>
            <w:tcW w:w="1100" w:type="dxa"/>
            <w:tcBorders>
              <w:top w:val="single" w:sz="4" w:space="0" w:color="auto"/>
              <w:left w:val="nil"/>
              <w:bottom w:val="single" w:sz="4" w:space="0" w:color="auto"/>
              <w:right w:val="single" w:sz="4" w:space="0" w:color="auto"/>
            </w:tcBorders>
            <w:vAlign w:val="center"/>
          </w:tcPr>
          <w:p w14:paraId="1D2671F1"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总价（元）</w:t>
            </w:r>
          </w:p>
        </w:tc>
      </w:tr>
      <w:tr w:rsidR="00076C2F" w:rsidRPr="00ED61C9" w14:paraId="4396F90D" w14:textId="77777777" w:rsidTr="008F0851">
        <w:trPr>
          <w:trHeight w:val="570"/>
        </w:trPr>
        <w:tc>
          <w:tcPr>
            <w:tcW w:w="1695" w:type="dxa"/>
            <w:tcBorders>
              <w:top w:val="single" w:sz="4" w:space="0" w:color="auto"/>
              <w:left w:val="single" w:sz="4" w:space="0" w:color="auto"/>
              <w:bottom w:val="single" w:sz="4" w:space="0" w:color="auto"/>
              <w:right w:val="single" w:sz="4" w:space="0" w:color="auto"/>
            </w:tcBorders>
          </w:tcPr>
          <w:p w14:paraId="532E4D61" w14:textId="77777777" w:rsidR="00076C2F" w:rsidRPr="00ED61C9" w:rsidRDefault="00076C2F" w:rsidP="008F0851">
            <w:pPr>
              <w:spacing w:line="360" w:lineRule="auto"/>
              <w:rPr>
                <w:rFonts w:ascii="仿宋" w:eastAsia="仿宋" w:hAnsi="仿宋" w:cs="仿宋" w:hint="eastAsia"/>
                <w:sz w:val="24"/>
              </w:rPr>
            </w:pPr>
          </w:p>
        </w:tc>
        <w:tc>
          <w:tcPr>
            <w:tcW w:w="1545" w:type="dxa"/>
            <w:tcBorders>
              <w:top w:val="single" w:sz="4" w:space="0" w:color="auto"/>
              <w:left w:val="nil"/>
              <w:bottom w:val="single" w:sz="4" w:space="0" w:color="auto"/>
              <w:right w:val="single" w:sz="4" w:space="0" w:color="auto"/>
            </w:tcBorders>
          </w:tcPr>
          <w:p w14:paraId="325B6D03" w14:textId="77777777" w:rsidR="00076C2F" w:rsidRPr="00ED61C9" w:rsidRDefault="00076C2F" w:rsidP="008F0851">
            <w:pPr>
              <w:spacing w:line="360" w:lineRule="auto"/>
              <w:rPr>
                <w:rFonts w:ascii="仿宋" w:eastAsia="仿宋" w:hAnsi="仿宋" w:cs="仿宋" w:hint="eastAsia"/>
                <w:sz w:val="24"/>
              </w:rPr>
            </w:pPr>
          </w:p>
        </w:tc>
        <w:tc>
          <w:tcPr>
            <w:tcW w:w="1440" w:type="dxa"/>
            <w:tcBorders>
              <w:top w:val="single" w:sz="4" w:space="0" w:color="auto"/>
              <w:left w:val="nil"/>
              <w:bottom w:val="single" w:sz="4" w:space="0" w:color="auto"/>
              <w:right w:val="single" w:sz="4" w:space="0" w:color="auto"/>
            </w:tcBorders>
          </w:tcPr>
          <w:p w14:paraId="7871DFB5" w14:textId="77777777" w:rsidR="00076C2F" w:rsidRPr="00ED61C9" w:rsidRDefault="00076C2F" w:rsidP="008F0851">
            <w:pPr>
              <w:spacing w:line="360" w:lineRule="auto"/>
              <w:rPr>
                <w:rFonts w:ascii="仿宋" w:eastAsia="仿宋" w:hAnsi="仿宋" w:cs="仿宋" w:hint="eastAsia"/>
                <w:sz w:val="24"/>
              </w:rPr>
            </w:pPr>
          </w:p>
        </w:tc>
        <w:tc>
          <w:tcPr>
            <w:tcW w:w="810" w:type="dxa"/>
            <w:tcBorders>
              <w:top w:val="single" w:sz="4" w:space="0" w:color="auto"/>
              <w:left w:val="nil"/>
              <w:bottom w:val="single" w:sz="4" w:space="0" w:color="auto"/>
              <w:right w:val="single" w:sz="4" w:space="0" w:color="auto"/>
            </w:tcBorders>
          </w:tcPr>
          <w:p w14:paraId="43A017DE" w14:textId="77777777" w:rsidR="00076C2F" w:rsidRPr="00ED61C9" w:rsidRDefault="00076C2F" w:rsidP="008F0851">
            <w:pPr>
              <w:spacing w:line="360" w:lineRule="auto"/>
              <w:rPr>
                <w:rFonts w:ascii="仿宋" w:eastAsia="仿宋" w:hAnsi="仿宋" w:cs="仿宋" w:hint="eastAsia"/>
                <w:sz w:val="24"/>
              </w:rPr>
            </w:pPr>
          </w:p>
        </w:tc>
        <w:tc>
          <w:tcPr>
            <w:tcW w:w="700" w:type="dxa"/>
            <w:tcBorders>
              <w:top w:val="single" w:sz="4" w:space="0" w:color="auto"/>
              <w:left w:val="nil"/>
              <w:bottom w:val="single" w:sz="4" w:space="0" w:color="auto"/>
              <w:right w:val="single" w:sz="4" w:space="0" w:color="auto"/>
            </w:tcBorders>
          </w:tcPr>
          <w:p w14:paraId="6FC075E3"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tcPr>
          <w:p w14:paraId="4577884A"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tcPr>
          <w:p w14:paraId="15B45E6B" w14:textId="77777777" w:rsidR="00076C2F" w:rsidRPr="00ED61C9" w:rsidRDefault="00076C2F" w:rsidP="008F0851">
            <w:pPr>
              <w:spacing w:line="360" w:lineRule="auto"/>
              <w:rPr>
                <w:rFonts w:ascii="仿宋" w:eastAsia="仿宋" w:hAnsi="仿宋" w:cs="仿宋" w:hint="eastAsia"/>
                <w:sz w:val="24"/>
              </w:rPr>
            </w:pPr>
          </w:p>
        </w:tc>
      </w:tr>
      <w:tr w:rsidR="00076C2F" w:rsidRPr="00ED61C9" w14:paraId="13700A83" w14:textId="77777777" w:rsidTr="008F0851">
        <w:trPr>
          <w:trHeight w:val="570"/>
        </w:trPr>
        <w:tc>
          <w:tcPr>
            <w:tcW w:w="1695" w:type="dxa"/>
            <w:tcBorders>
              <w:top w:val="single" w:sz="4" w:space="0" w:color="auto"/>
              <w:left w:val="single" w:sz="4" w:space="0" w:color="auto"/>
              <w:bottom w:val="single" w:sz="4" w:space="0" w:color="auto"/>
              <w:right w:val="single" w:sz="4" w:space="0" w:color="auto"/>
            </w:tcBorders>
            <w:vAlign w:val="center"/>
          </w:tcPr>
          <w:p w14:paraId="11DD3AD2" w14:textId="77777777" w:rsidR="00076C2F" w:rsidRPr="00ED61C9" w:rsidRDefault="00076C2F" w:rsidP="008F0851">
            <w:pPr>
              <w:spacing w:line="360" w:lineRule="auto"/>
              <w:rPr>
                <w:rFonts w:ascii="仿宋" w:eastAsia="仿宋" w:hAnsi="仿宋" w:cs="仿宋" w:hint="eastAsia"/>
                <w:sz w:val="24"/>
              </w:rPr>
            </w:pPr>
          </w:p>
        </w:tc>
        <w:tc>
          <w:tcPr>
            <w:tcW w:w="1545" w:type="dxa"/>
            <w:tcBorders>
              <w:top w:val="single" w:sz="4" w:space="0" w:color="auto"/>
              <w:left w:val="nil"/>
              <w:bottom w:val="single" w:sz="4" w:space="0" w:color="auto"/>
              <w:right w:val="single" w:sz="4" w:space="0" w:color="auto"/>
            </w:tcBorders>
            <w:vAlign w:val="center"/>
          </w:tcPr>
          <w:p w14:paraId="6F264E9F" w14:textId="77777777" w:rsidR="00076C2F" w:rsidRPr="00ED61C9" w:rsidRDefault="00076C2F" w:rsidP="008F0851">
            <w:pPr>
              <w:spacing w:line="360" w:lineRule="auto"/>
              <w:rPr>
                <w:rFonts w:ascii="仿宋" w:eastAsia="仿宋" w:hAnsi="仿宋" w:cs="仿宋" w:hint="eastAsia"/>
                <w:sz w:val="24"/>
              </w:rPr>
            </w:pPr>
          </w:p>
        </w:tc>
        <w:tc>
          <w:tcPr>
            <w:tcW w:w="1440" w:type="dxa"/>
            <w:tcBorders>
              <w:top w:val="single" w:sz="4" w:space="0" w:color="auto"/>
              <w:left w:val="nil"/>
              <w:bottom w:val="single" w:sz="4" w:space="0" w:color="auto"/>
              <w:right w:val="single" w:sz="4" w:space="0" w:color="auto"/>
            </w:tcBorders>
            <w:vAlign w:val="center"/>
          </w:tcPr>
          <w:p w14:paraId="2BA31CC7" w14:textId="77777777" w:rsidR="00076C2F" w:rsidRPr="00ED61C9" w:rsidRDefault="00076C2F" w:rsidP="008F0851">
            <w:pPr>
              <w:spacing w:line="360" w:lineRule="auto"/>
              <w:rPr>
                <w:rFonts w:ascii="仿宋" w:eastAsia="仿宋" w:hAnsi="仿宋" w:cs="仿宋" w:hint="eastAsia"/>
                <w:sz w:val="24"/>
              </w:rPr>
            </w:pPr>
          </w:p>
        </w:tc>
        <w:tc>
          <w:tcPr>
            <w:tcW w:w="810" w:type="dxa"/>
            <w:tcBorders>
              <w:top w:val="single" w:sz="4" w:space="0" w:color="auto"/>
              <w:left w:val="nil"/>
              <w:bottom w:val="single" w:sz="4" w:space="0" w:color="auto"/>
              <w:right w:val="single" w:sz="4" w:space="0" w:color="auto"/>
            </w:tcBorders>
            <w:vAlign w:val="center"/>
          </w:tcPr>
          <w:p w14:paraId="2B93D13D" w14:textId="77777777" w:rsidR="00076C2F" w:rsidRPr="00ED61C9" w:rsidRDefault="00076C2F" w:rsidP="008F0851">
            <w:pPr>
              <w:spacing w:line="360" w:lineRule="auto"/>
              <w:rPr>
                <w:rFonts w:ascii="仿宋" w:eastAsia="仿宋" w:hAnsi="仿宋" w:cs="仿宋" w:hint="eastAsia"/>
                <w:sz w:val="24"/>
              </w:rPr>
            </w:pPr>
          </w:p>
        </w:tc>
        <w:tc>
          <w:tcPr>
            <w:tcW w:w="700" w:type="dxa"/>
            <w:tcBorders>
              <w:top w:val="single" w:sz="4" w:space="0" w:color="auto"/>
              <w:left w:val="nil"/>
              <w:bottom w:val="single" w:sz="4" w:space="0" w:color="auto"/>
              <w:right w:val="single" w:sz="4" w:space="0" w:color="auto"/>
            </w:tcBorders>
            <w:vAlign w:val="center"/>
          </w:tcPr>
          <w:p w14:paraId="60CEEDEB"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vAlign w:val="center"/>
          </w:tcPr>
          <w:p w14:paraId="7D8A4BA0"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vAlign w:val="center"/>
          </w:tcPr>
          <w:p w14:paraId="3D84319C" w14:textId="77777777" w:rsidR="00076C2F" w:rsidRPr="00ED61C9" w:rsidRDefault="00076C2F" w:rsidP="008F0851">
            <w:pPr>
              <w:spacing w:line="360" w:lineRule="auto"/>
              <w:rPr>
                <w:rFonts w:ascii="仿宋" w:eastAsia="仿宋" w:hAnsi="仿宋" w:cs="仿宋" w:hint="eastAsia"/>
                <w:sz w:val="24"/>
              </w:rPr>
            </w:pPr>
          </w:p>
        </w:tc>
      </w:tr>
      <w:tr w:rsidR="00076C2F" w:rsidRPr="00ED61C9" w14:paraId="14D1CC69" w14:textId="77777777" w:rsidTr="008F0851">
        <w:trPr>
          <w:trHeight w:val="570"/>
        </w:trPr>
        <w:tc>
          <w:tcPr>
            <w:tcW w:w="6190" w:type="dxa"/>
            <w:gridSpan w:val="5"/>
            <w:tcBorders>
              <w:top w:val="single" w:sz="4" w:space="0" w:color="auto"/>
              <w:left w:val="single" w:sz="4" w:space="0" w:color="auto"/>
              <w:bottom w:val="single" w:sz="4" w:space="0" w:color="auto"/>
              <w:right w:val="single" w:sz="4" w:space="0" w:color="auto"/>
            </w:tcBorders>
            <w:vAlign w:val="center"/>
          </w:tcPr>
          <w:p w14:paraId="4C4FF917" w14:textId="77777777" w:rsidR="00076C2F" w:rsidRPr="00ED61C9" w:rsidRDefault="00076C2F" w:rsidP="008F0851">
            <w:pPr>
              <w:spacing w:line="360" w:lineRule="auto"/>
              <w:rPr>
                <w:rFonts w:ascii="仿宋" w:eastAsia="仿宋" w:hAnsi="仿宋" w:cs="仿宋" w:hint="eastAsia"/>
                <w:sz w:val="24"/>
              </w:rPr>
            </w:pPr>
            <w:r w:rsidRPr="00ED61C9">
              <w:rPr>
                <w:rFonts w:ascii="仿宋" w:eastAsia="仿宋" w:hAnsi="仿宋" w:cs="仿宋" w:hint="eastAsia"/>
                <w:sz w:val="24"/>
              </w:rPr>
              <w:t>合计金额（大写）：</w:t>
            </w:r>
          </w:p>
        </w:tc>
        <w:tc>
          <w:tcPr>
            <w:tcW w:w="1100" w:type="dxa"/>
            <w:tcBorders>
              <w:top w:val="single" w:sz="4" w:space="0" w:color="auto"/>
              <w:left w:val="nil"/>
              <w:bottom w:val="single" w:sz="4" w:space="0" w:color="auto"/>
              <w:right w:val="single" w:sz="4" w:space="0" w:color="auto"/>
            </w:tcBorders>
            <w:vAlign w:val="center"/>
          </w:tcPr>
          <w:p w14:paraId="3313B55B" w14:textId="77777777" w:rsidR="00076C2F" w:rsidRPr="00ED61C9" w:rsidRDefault="00076C2F" w:rsidP="008F0851">
            <w:pPr>
              <w:spacing w:line="360" w:lineRule="auto"/>
              <w:rPr>
                <w:rFonts w:ascii="仿宋" w:eastAsia="仿宋" w:hAnsi="仿宋" w:cs="仿宋" w:hint="eastAsia"/>
                <w:sz w:val="24"/>
              </w:rPr>
            </w:pPr>
            <w:r w:rsidRPr="00ED61C9">
              <w:rPr>
                <w:rFonts w:ascii="仿宋" w:eastAsia="仿宋" w:hAnsi="仿宋" w:cs="仿宋" w:hint="eastAsia"/>
                <w:sz w:val="24"/>
              </w:rPr>
              <w:t>合计（元）</w:t>
            </w:r>
          </w:p>
        </w:tc>
        <w:tc>
          <w:tcPr>
            <w:tcW w:w="1100" w:type="dxa"/>
            <w:tcBorders>
              <w:top w:val="single" w:sz="4" w:space="0" w:color="auto"/>
              <w:left w:val="nil"/>
              <w:bottom w:val="single" w:sz="4" w:space="0" w:color="auto"/>
              <w:right w:val="single" w:sz="4" w:space="0" w:color="auto"/>
            </w:tcBorders>
            <w:vAlign w:val="center"/>
          </w:tcPr>
          <w:p w14:paraId="16214146" w14:textId="77777777" w:rsidR="00076C2F" w:rsidRPr="00ED61C9" w:rsidRDefault="00076C2F" w:rsidP="008F0851">
            <w:pPr>
              <w:spacing w:line="360" w:lineRule="auto"/>
              <w:rPr>
                <w:rFonts w:ascii="仿宋" w:eastAsia="仿宋" w:hAnsi="仿宋" w:cs="仿宋" w:hint="eastAsia"/>
                <w:sz w:val="24"/>
              </w:rPr>
            </w:pPr>
            <w:r w:rsidRPr="00ED61C9">
              <w:rPr>
                <w:rFonts w:ascii="仿宋" w:eastAsia="仿宋" w:hAnsi="仿宋" w:cs="仿宋" w:hint="eastAsia"/>
                <w:sz w:val="24"/>
              </w:rPr>
              <w:t>小写</w:t>
            </w:r>
          </w:p>
        </w:tc>
      </w:tr>
    </w:tbl>
    <w:p w14:paraId="4F9B918A"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2、合同总额：</w:t>
      </w:r>
      <w:r w:rsidRPr="00E71E68">
        <w:rPr>
          <w:rFonts w:ascii="仿宋" w:eastAsia="仿宋" w:hAnsi="仿宋" w:cs="仿宋" w:hint="eastAsia"/>
          <w:szCs w:val="21"/>
          <w:u w:val="single"/>
        </w:rPr>
        <w:t xml:space="preserve">    </w:t>
      </w:r>
      <w:r w:rsidRPr="00386105">
        <w:rPr>
          <w:rFonts w:ascii="仿宋" w:eastAsia="仿宋" w:hAnsi="仿宋" w:cs="仿宋" w:hint="eastAsia"/>
          <w:sz w:val="24"/>
        </w:rPr>
        <w:t>元，是指货物到达西安石油大学指定地点、完成验收后的价格，其中已包含货物价格、包装运杂费（含保险）、工程费、安装调试费、税金等全部费用。</w:t>
      </w:r>
    </w:p>
    <w:p w14:paraId="1E2B3A38"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3、合同总额为一次性包死价格，不受市场价格的变化和影响，在合同不发生变更时作为付款结算的依据。</w:t>
      </w:r>
    </w:p>
    <w:p w14:paraId="7B653D13" w14:textId="77777777" w:rsidR="00076C2F" w:rsidRPr="00E71E68" w:rsidRDefault="00076C2F" w:rsidP="00076C2F">
      <w:pPr>
        <w:ind w:firstLineChars="150" w:firstLine="361"/>
        <w:rPr>
          <w:rFonts w:ascii="仿宋" w:eastAsia="仿宋" w:hAnsi="仿宋" w:cs="仿宋" w:hint="eastAsia"/>
          <w:sz w:val="28"/>
          <w:szCs w:val="28"/>
        </w:rPr>
      </w:pPr>
      <w:r w:rsidRPr="00E71E68">
        <w:rPr>
          <w:rFonts w:ascii="仿宋" w:eastAsia="仿宋" w:hAnsi="仿宋" w:cs="仿宋" w:hint="eastAsia"/>
          <w:b/>
          <w:bCs/>
          <w:sz w:val="24"/>
        </w:rPr>
        <w:t>二、产品质量</w:t>
      </w:r>
    </w:p>
    <w:p w14:paraId="75E4EDB9"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1、乙方提供的货物及配套产品，必须是合同规定厂家制造的、合格、全新、未曾使用的、且经过国家质检部门检验，并颁发了产品准销证的产品。</w:t>
      </w:r>
    </w:p>
    <w:p w14:paraId="6A80BABB"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2、乙方提供的货物及配套产品必须等同于或优于合同技术指标要求，并能按国家标准或行业标准供应、检测、调试，确保产品技术指标满足使用要求。</w:t>
      </w:r>
    </w:p>
    <w:p w14:paraId="678880C2"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7AC070BC" w14:textId="77777777" w:rsidR="00076C2F" w:rsidRPr="00386105" w:rsidRDefault="00076C2F" w:rsidP="00076C2F">
      <w:pPr>
        <w:spacing w:line="360" w:lineRule="auto"/>
        <w:ind w:firstLineChars="200" w:firstLine="480"/>
        <w:rPr>
          <w:rFonts w:ascii="仿宋" w:eastAsia="仿宋" w:hAnsi="仿宋" w:cs="仿宋" w:hint="eastAsia"/>
          <w:sz w:val="24"/>
          <w:szCs w:val="32"/>
        </w:rPr>
      </w:pPr>
      <w:r w:rsidRPr="00386105">
        <w:rPr>
          <w:rFonts w:ascii="仿宋" w:eastAsia="仿宋" w:hAnsi="仿宋" w:cs="仿宋" w:hint="eastAsia"/>
          <w:sz w:val="24"/>
        </w:rPr>
        <w:lastRenderedPageBreak/>
        <w:t>4、设计技术专利、外型专利、应用软件专利等均应符合我国的有关法律及行业标准，凡因以上问题与第三方发生的任何纠纷均与甲方无关。</w:t>
      </w:r>
    </w:p>
    <w:p w14:paraId="078BC439" w14:textId="7DDAB15B" w:rsidR="00076C2F" w:rsidRDefault="00076C2F" w:rsidP="00076C2F">
      <w:pPr>
        <w:spacing w:line="360" w:lineRule="auto"/>
        <w:ind w:firstLine="420"/>
        <w:rPr>
          <w:rFonts w:ascii="仿宋" w:eastAsia="仿宋" w:hAnsi="仿宋" w:cs="仿宋" w:hint="eastAsia"/>
          <w:sz w:val="24"/>
        </w:rPr>
      </w:pPr>
      <w:r w:rsidRPr="00386105">
        <w:rPr>
          <w:rFonts w:ascii="仿宋" w:eastAsia="仿宋" w:hAnsi="仿宋" w:cs="仿宋" w:hint="eastAsia"/>
          <w:sz w:val="24"/>
        </w:rPr>
        <w:t>5、产品质量保证期为货物验收合格后</w:t>
      </w:r>
      <w:r>
        <w:rPr>
          <w:rFonts w:ascii="仿宋" w:eastAsia="仿宋" w:hAnsi="仿宋" w:cs="仿宋" w:hint="eastAsia"/>
          <w:szCs w:val="21"/>
          <w:u w:val="single"/>
        </w:rPr>
        <w:t xml:space="preserve"> </w:t>
      </w:r>
      <w:r w:rsidR="00BD5801">
        <w:rPr>
          <w:rFonts w:ascii="仿宋" w:eastAsia="仿宋" w:hAnsi="仿宋" w:cs="仿宋" w:hint="eastAsia"/>
          <w:szCs w:val="21"/>
          <w:u w:val="single"/>
        </w:rPr>
        <w:t xml:space="preserve"> </w:t>
      </w:r>
      <w:r w:rsidRPr="00E71E68">
        <w:rPr>
          <w:rFonts w:ascii="仿宋" w:eastAsia="仿宋" w:hAnsi="仿宋" w:cs="仿宋" w:hint="eastAsia"/>
          <w:szCs w:val="21"/>
          <w:u w:val="single"/>
        </w:rPr>
        <w:t xml:space="preserve"> </w:t>
      </w:r>
      <w:r w:rsidRPr="00386105">
        <w:rPr>
          <w:rFonts w:ascii="仿宋" w:eastAsia="仿宋" w:hAnsi="仿宋" w:cs="仿宋" w:hint="eastAsia"/>
          <w:sz w:val="24"/>
        </w:rPr>
        <w:t>年。质保期内，乙方对所供货物免费进行质保和服务。</w:t>
      </w:r>
    </w:p>
    <w:p w14:paraId="168ACD19" w14:textId="3D6284C1" w:rsidR="00076C2F" w:rsidRPr="00076C2F" w:rsidRDefault="00076C2F" w:rsidP="00076C2F">
      <w:pPr>
        <w:spacing w:line="360" w:lineRule="auto"/>
        <w:ind w:firstLine="420"/>
        <w:rPr>
          <w:rFonts w:ascii="仿宋" w:eastAsia="仿宋" w:hAnsi="仿宋" w:cs="仿宋" w:hint="eastAsia"/>
          <w:sz w:val="24"/>
        </w:rPr>
      </w:pPr>
      <w:r w:rsidRPr="00E71E68">
        <w:rPr>
          <w:rFonts w:ascii="仿宋" w:eastAsia="仿宋" w:hAnsi="仿宋" w:cs="仿宋" w:hint="eastAsia"/>
          <w:b/>
          <w:bCs/>
          <w:sz w:val="24"/>
        </w:rPr>
        <w:t>三、产品包装要求及运输方式</w:t>
      </w:r>
    </w:p>
    <w:p w14:paraId="65EAFD04" w14:textId="77777777" w:rsidR="00076C2F" w:rsidRPr="00386105" w:rsidRDefault="00076C2F" w:rsidP="00076C2F">
      <w:pPr>
        <w:pStyle w:val="null3"/>
        <w:spacing w:line="360" w:lineRule="auto"/>
        <w:ind w:firstLineChars="200" w:firstLine="480"/>
        <w:rPr>
          <w:rFonts w:ascii="仿宋" w:eastAsia="仿宋" w:hAnsi="仿宋" w:cs="仿宋" w:hint="eastAsia"/>
          <w:kern w:val="2"/>
          <w:sz w:val="24"/>
          <w:szCs w:val="24"/>
          <w:lang w:eastAsia="zh-CN"/>
        </w:rPr>
      </w:pPr>
      <w:r w:rsidRPr="00386105">
        <w:rPr>
          <w:rFonts w:ascii="仿宋" w:eastAsia="仿宋" w:hAnsi="仿宋" w:cs="仿宋"/>
          <w:kern w:val="2"/>
          <w:sz w:val="24"/>
          <w:szCs w:val="24"/>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02F9607E" w14:textId="77777777" w:rsidR="00076C2F" w:rsidRPr="00E71E68" w:rsidRDefault="00076C2F" w:rsidP="00076C2F">
      <w:pPr>
        <w:spacing w:line="360" w:lineRule="auto"/>
        <w:ind w:firstLineChars="150" w:firstLine="361"/>
        <w:rPr>
          <w:rFonts w:ascii="仿宋" w:eastAsia="仿宋" w:hAnsi="仿宋" w:cs="仿宋" w:hint="eastAsia"/>
          <w:b/>
          <w:bCs/>
          <w:sz w:val="24"/>
        </w:rPr>
      </w:pPr>
      <w:r w:rsidRPr="00E71E68">
        <w:rPr>
          <w:rFonts w:ascii="仿宋" w:eastAsia="仿宋" w:hAnsi="仿宋" w:cs="仿宋" w:hint="eastAsia"/>
          <w:b/>
          <w:bCs/>
          <w:sz w:val="24"/>
        </w:rPr>
        <w:t>四、交货时间地点及方式</w:t>
      </w:r>
    </w:p>
    <w:p w14:paraId="33F773AD"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乙方于合同签订后×天内完成货物安装调试并交付使用。安装地点：西安石油大学指定地点，所有产生费用乙方负责。甲方联系人：××，乙方联系人：××。</w:t>
      </w:r>
    </w:p>
    <w:p w14:paraId="371D8CA4" w14:textId="77777777" w:rsidR="00076C2F" w:rsidRPr="00E71E68" w:rsidRDefault="00076C2F" w:rsidP="00076C2F">
      <w:pPr>
        <w:spacing w:line="360" w:lineRule="auto"/>
        <w:ind w:firstLineChars="100" w:firstLine="241"/>
        <w:rPr>
          <w:rFonts w:ascii="仿宋" w:eastAsia="仿宋" w:hAnsi="仿宋" w:cs="仿宋" w:hint="eastAsia"/>
          <w:b/>
          <w:bCs/>
          <w:sz w:val="24"/>
        </w:rPr>
      </w:pPr>
      <w:r w:rsidRPr="00E71E68">
        <w:rPr>
          <w:rFonts w:ascii="仿宋" w:eastAsia="仿宋" w:hAnsi="仿宋" w:cs="仿宋" w:hint="eastAsia"/>
          <w:b/>
          <w:bCs/>
          <w:sz w:val="24"/>
        </w:rPr>
        <w:t>五、设备的安装、调试及验收</w:t>
      </w:r>
    </w:p>
    <w:p w14:paraId="03A9436D"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1、甲方和乙方应在现场安装设备前，共同确认所有设备是否符合招标要求。乙方负责安装调试，甲方提供必要的工作条件，安装调试所有费用乙方负责。</w:t>
      </w:r>
    </w:p>
    <w:p w14:paraId="0F8C69E4"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2、甲方对乙方所交产品依照本合同和相关技术合同进行现场验收。验收不合格的，限期整改；整改仍达不到要求的，按本合同第八条第3款处理。</w:t>
      </w:r>
    </w:p>
    <w:p w14:paraId="18C719A3" w14:textId="77777777" w:rsidR="00076C2F" w:rsidRPr="00E71E68" w:rsidRDefault="00076C2F" w:rsidP="00076C2F">
      <w:pPr>
        <w:ind w:firstLineChars="150" w:firstLine="361"/>
        <w:rPr>
          <w:rFonts w:ascii="仿宋" w:eastAsia="仿宋" w:hAnsi="仿宋" w:cs="仿宋" w:hint="eastAsia"/>
          <w:b/>
          <w:bCs/>
          <w:sz w:val="24"/>
        </w:rPr>
      </w:pPr>
      <w:r w:rsidRPr="00E71E68">
        <w:rPr>
          <w:rFonts w:ascii="仿宋" w:eastAsia="仿宋" w:hAnsi="仿宋" w:cs="仿宋" w:hint="eastAsia"/>
          <w:b/>
          <w:bCs/>
          <w:sz w:val="24"/>
        </w:rPr>
        <w:t>六、质保期及售后服务</w:t>
      </w:r>
    </w:p>
    <w:p w14:paraId="292F3278" w14:textId="35E08475"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1、乙方</w:t>
      </w:r>
      <w:r w:rsidRPr="00076C2F">
        <w:rPr>
          <w:rFonts w:ascii="仿宋" w:eastAsia="仿宋" w:hAnsi="仿宋" w:cs="仿宋"/>
          <w:sz w:val="24"/>
        </w:rPr>
        <w:t>自学校验收合格之日起</w:t>
      </w:r>
      <w:r>
        <w:rPr>
          <w:rFonts w:ascii="仿宋" w:eastAsia="仿宋" w:hAnsi="仿宋" w:cs="仿宋" w:hint="eastAsia"/>
          <w:sz w:val="24"/>
          <w:u w:val="single"/>
        </w:rPr>
        <w:t xml:space="preserve">  </w:t>
      </w:r>
      <w:r w:rsidRPr="00076C2F">
        <w:rPr>
          <w:rFonts w:ascii="仿宋" w:eastAsia="仿宋" w:hAnsi="仿宋" w:cs="仿宋"/>
          <w:sz w:val="24"/>
        </w:rPr>
        <w:t>年，保期内容中标方须额外提供搬迁和安装调试一次，搬迁和安装调试过程中所产生的一切费用由中标方承担；搬迁和安装调试过程中仪器出现的一切故障和损坏由中标方负责维修修复。 售后服务效率要求：7*24 即时响应（包括电话响应）；电话响应无法解决时，24小时内到达现场。修复时间48小时内；如48小时内无法修复，应提供相应解决方案</w:t>
      </w:r>
      <w:r w:rsidRPr="00386105">
        <w:rPr>
          <w:rFonts w:ascii="仿宋" w:eastAsia="仿宋" w:hAnsi="仿宋" w:cs="仿宋" w:hint="eastAsia"/>
          <w:sz w:val="24"/>
        </w:rPr>
        <w:t>。</w:t>
      </w:r>
    </w:p>
    <w:p w14:paraId="12AFFE89"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2、安装调试后，乙方免费为甲方提供现场操作培训，通过培训使用户人员了解设备工作原理，熟悉设备的安装及使用、维护方法，掌握各种设备的初始化及故障诊断、定位和排除技能。</w:t>
      </w:r>
    </w:p>
    <w:p w14:paraId="04C4988D"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3、设备正式运行后，定期回访用户，当系统出现重大缺陷问题而影响到甲方</w:t>
      </w:r>
      <w:r w:rsidRPr="00386105">
        <w:rPr>
          <w:rFonts w:ascii="仿宋" w:eastAsia="仿宋" w:hAnsi="仿宋" w:cs="仿宋" w:hint="eastAsia"/>
          <w:sz w:val="24"/>
        </w:rPr>
        <w:lastRenderedPageBreak/>
        <w:t>实际应用时需及时响应并派人到现场解决。</w:t>
      </w:r>
    </w:p>
    <w:p w14:paraId="051D1758"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乙方售后服务及维修专线：××××××。</w:t>
      </w:r>
    </w:p>
    <w:p w14:paraId="48152E56" w14:textId="77777777" w:rsidR="00076C2F" w:rsidRPr="00E71E68" w:rsidRDefault="00076C2F" w:rsidP="00076C2F">
      <w:pPr>
        <w:spacing w:line="360" w:lineRule="auto"/>
        <w:ind w:firstLineChars="150" w:firstLine="361"/>
        <w:rPr>
          <w:rFonts w:ascii="仿宋" w:eastAsia="仿宋" w:hAnsi="仿宋" w:cs="仿宋" w:hint="eastAsia"/>
          <w:b/>
          <w:bCs/>
          <w:sz w:val="24"/>
        </w:rPr>
      </w:pPr>
      <w:r w:rsidRPr="00E71E68">
        <w:rPr>
          <w:rFonts w:ascii="仿宋" w:eastAsia="仿宋" w:hAnsi="仿宋" w:cs="仿宋" w:hint="eastAsia"/>
          <w:b/>
          <w:bCs/>
          <w:sz w:val="24"/>
        </w:rPr>
        <w:t>七、付款时间及付款方式</w:t>
      </w:r>
    </w:p>
    <w:p w14:paraId="6F9F68E3"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1、履约保证金</w:t>
      </w:r>
    </w:p>
    <w:p w14:paraId="5187CFE3" w14:textId="08168BF0"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1.1合同签订前，乙方须向甲方提交合同总价的</w:t>
      </w:r>
      <w:r w:rsidRPr="00076C2F">
        <w:rPr>
          <w:rFonts w:ascii="仿宋" w:eastAsia="仿宋" w:hAnsi="仿宋" w:cs="仿宋" w:hint="eastAsia"/>
          <w:sz w:val="24"/>
          <w:u w:val="single"/>
        </w:rPr>
        <w:t>5%</w:t>
      </w:r>
      <w:r w:rsidRPr="00386105">
        <w:rPr>
          <w:rFonts w:ascii="仿宋" w:eastAsia="仿宋" w:hAnsi="仿宋" w:cs="仿宋" w:hint="eastAsia"/>
          <w:sz w:val="24"/>
        </w:rPr>
        <w:t>作为履约保证金；</w:t>
      </w:r>
    </w:p>
    <w:p w14:paraId="623F2861" w14:textId="3BF2F619"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1.2履约保证金应使用人民币，按</w:t>
      </w:r>
      <w:r w:rsidRPr="00E71E68">
        <w:rPr>
          <w:rFonts w:ascii="仿宋" w:eastAsia="仿宋" w:hAnsi="仿宋" w:cs="仿宋" w:hint="eastAsia"/>
          <w:szCs w:val="21"/>
          <w:u w:val="single"/>
        </w:rPr>
        <w:t xml:space="preserve"> </w:t>
      </w:r>
      <w:r w:rsidRPr="00076C2F">
        <w:rPr>
          <w:rFonts w:ascii="仿宋" w:eastAsia="仿宋" w:hAnsi="仿宋" w:cs="仿宋"/>
          <w:sz w:val="24"/>
          <w:u w:val="single"/>
        </w:rPr>
        <w:t xml:space="preserve">银行转账、支票/汇票/本票、保函/保险 </w:t>
      </w:r>
      <w:r w:rsidRPr="00386105">
        <w:rPr>
          <w:rFonts w:ascii="仿宋" w:eastAsia="仿宋" w:hAnsi="仿宋" w:cs="仿宋" w:hint="eastAsia"/>
          <w:sz w:val="24"/>
        </w:rPr>
        <w:t xml:space="preserve"> 方式提交；</w:t>
      </w:r>
    </w:p>
    <w:p w14:paraId="2BFD072D" w14:textId="51B5BA33"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1.3</w:t>
      </w:r>
      <w:r w:rsidRPr="00076C2F">
        <w:rPr>
          <w:rFonts w:ascii="仿宋" w:eastAsia="仿宋" w:hAnsi="仿宋" w:cs="仿宋"/>
          <w:sz w:val="24"/>
        </w:rPr>
        <w:t>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r w:rsidRPr="00386105">
        <w:rPr>
          <w:rFonts w:ascii="仿宋" w:eastAsia="仿宋" w:hAnsi="仿宋" w:cs="仿宋" w:hint="eastAsia"/>
          <w:sz w:val="24"/>
        </w:rPr>
        <w:t>。</w:t>
      </w:r>
    </w:p>
    <w:p w14:paraId="25091F71"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2、合同款支付</w:t>
      </w:r>
    </w:p>
    <w:p w14:paraId="6A080093" w14:textId="05FCFA28" w:rsidR="00076C2F" w:rsidRPr="00386105" w:rsidRDefault="00661C80" w:rsidP="00076C2F">
      <w:pPr>
        <w:snapToGrid w:val="0"/>
        <w:spacing w:line="360" w:lineRule="auto"/>
        <w:ind w:firstLineChars="200" w:firstLine="480"/>
        <w:rPr>
          <w:rFonts w:ascii="仿宋" w:eastAsia="仿宋" w:hAnsi="仿宋" w:cs="仿宋" w:hint="eastAsia"/>
          <w:sz w:val="24"/>
        </w:rPr>
      </w:pPr>
      <w:r w:rsidRPr="00661C80">
        <w:rPr>
          <w:rFonts w:ascii="仿宋" w:eastAsia="仿宋" w:hAnsi="仿宋" w:cs="仿宋" w:hint="eastAsia"/>
          <w:sz w:val="24"/>
        </w:rPr>
        <w:t>待货物到达指定地点、安装调试验收合格后，一次性付清合同货款。</w:t>
      </w:r>
    </w:p>
    <w:p w14:paraId="500AEF07"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7.3最终结算时，乙方须向甲方出具合同总价款的增值税专用发票。</w:t>
      </w:r>
    </w:p>
    <w:p w14:paraId="4E80C166" w14:textId="77777777" w:rsidR="00076C2F" w:rsidRPr="00E71E68" w:rsidRDefault="00076C2F" w:rsidP="00076C2F">
      <w:pPr>
        <w:ind w:firstLineChars="150" w:firstLine="361"/>
        <w:rPr>
          <w:rFonts w:ascii="仿宋" w:eastAsia="仿宋" w:hAnsi="仿宋" w:cs="仿宋" w:hint="eastAsia"/>
          <w:b/>
          <w:bCs/>
          <w:sz w:val="24"/>
        </w:rPr>
      </w:pPr>
      <w:r w:rsidRPr="00E71E68">
        <w:rPr>
          <w:rFonts w:ascii="仿宋" w:eastAsia="仿宋" w:hAnsi="仿宋" w:cs="仿宋" w:hint="eastAsia"/>
          <w:b/>
          <w:bCs/>
          <w:sz w:val="24"/>
        </w:rPr>
        <w:t>八、违约责任</w:t>
      </w:r>
    </w:p>
    <w:p w14:paraId="3C884870"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1、合同生效后，甲乙双方应按合同规定认真履约。合同履约责任只涉及合同甲乙双方，不考虑第三方因素。</w:t>
      </w:r>
    </w:p>
    <w:p w14:paraId="534FB71F"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430F036"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3、如乙方产品质量不符合国家标准、行业内控标准或本合同技术附件要求的，甲方有权退货，乙方应退还全部货款，并承担甲方合同总价款10％的违约金及其他损失。</w:t>
      </w:r>
    </w:p>
    <w:p w14:paraId="547C1A30"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4、在合同规定的供货期内乙方未全部交货，除应如数补齐外，还应承担合同总款的10％违约金。</w:t>
      </w:r>
    </w:p>
    <w:p w14:paraId="380583B9" w14:textId="5E194DF1"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5、乙方对货物不按</w:t>
      </w:r>
      <w:r>
        <w:rPr>
          <w:rFonts w:ascii="仿宋" w:eastAsia="仿宋" w:hAnsi="仿宋" w:cs="仿宋" w:hint="eastAsia"/>
          <w:sz w:val="24"/>
        </w:rPr>
        <w:t>采购文件</w:t>
      </w:r>
      <w:r w:rsidRPr="00386105">
        <w:rPr>
          <w:rFonts w:ascii="仿宋" w:eastAsia="仿宋" w:hAnsi="仿宋" w:cs="仿宋" w:hint="eastAsia"/>
          <w:sz w:val="24"/>
        </w:rPr>
        <w:t>要求，擅自更换，除恢复原招标产品外，应承担更换部分价款10%的违约金；乙方如对产品材质、随机配品以次充好，除全部按要求恢复外，应承担此部分价款10%的违约金。</w:t>
      </w:r>
    </w:p>
    <w:p w14:paraId="469B1358"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6、除不可抗力因素外，乙方对所供产品出现的问题推诿、拖延，24小时未</w:t>
      </w:r>
      <w:proofErr w:type="gramStart"/>
      <w:r w:rsidRPr="00386105">
        <w:rPr>
          <w:rFonts w:ascii="仿宋" w:eastAsia="仿宋" w:hAnsi="仿宋" w:cs="仿宋" w:hint="eastAsia"/>
          <w:sz w:val="24"/>
        </w:rPr>
        <w:lastRenderedPageBreak/>
        <w:t>作出</w:t>
      </w:r>
      <w:proofErr w:type="gramEnd"/>
      <w:r w:rsidRPr="00386105">
        <w:rPr>
          <w:rFonts w:ascii="仿宋" w:eastAsia="仿宋" w:hAnsi="仿宋" w:cs="仿宋" w:hint="eastAsia"/>
          <w:sz w:val="24"/>
        </w:rPr>
        <w:t>服务响应且乙方没有按照合同规定的时间交货和提供服务，甲方可要求乙方支付违约金。违约金每日按合同总价款的5‰计收。否则，甲方有权拒绝乙方以后参加学校竞标。</w:t>
      </w:r>
    </w:p>
    <w:p w14:paraId="4641E738"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6950176C" w14:textId="77777777" w:rsidR="00076C2F" w:rsidRPr="00E71E68" w:rsidRDefault="00076C2F" w:rsidP="00076C2F">
      <w:pPr>
        <w:ind w:firstLineChars="150" w:firstLine="361"/>
        <w:rPr>
          <w:rFonts w:ascii="仿宋" w:eastAsia="仿宋" w:hAnsi="仿宋" w:cs="仿宋" w:hint="eastAsia"/>
          <w:sz w:val="28"/>
          <w:szCs w:val="28"/>
        </w:rPr>
      </w:pPr>
      <w:r w:rsidRPr="00E71E68">
        <w:rPr>
          <w:rFonts w:ascii="仿宋" w:eastAsia="仿宋" w:hAnsi="仿宋" w:cs="仿宋" w:hint="eastAsia"/>
          <w:b/>
          <w:bCs/>
          <w:sz w:val="24"/>
        </w:rPr>
        <w:t>九、解决合同纠纷方式：双方友好协商解决，协商未果由西安市仲裁委员会仲裁。</w:t>
      </w:r>
    </w:p>
    <w:p w14:paraId="409F8066" w14:textId="77777777" w:rsidR="00076C2F" w:rsidRPr="00E71E68" w:rsidRDefault="00076C2F" w:rsidP="00076C2F">
      <w:pPr>
        <w:ind w:firstLineChars="150" w:firstLine="361"/>
        <w:rPr>
          <w:rFonts w:ascii="仿宋" w:eastAsia="仿宋" w:hAnsi="仿宋" w:cs="仿宋" w:hint="eastAsia"/>
          <w:b/>
          <w:bCs/>
          <w:sz w:val="24"/>
        </w:rPr>
      </w:pPr>
      <w:r w:rsidRPr="00E71E68">
        <w:rPr>
          <w:rFonts w:ascii="仿宋" w:eastAsia="仿宋" w:hAnsi="仿宋" w:cs="仿宋" w:hint="eastAsia"/>
          <w:b/>
          <w:bCs/>
          <w:sz w:val="24"/>
        </w:rPr>
        <w:t>十、其它事项</w:t>
      </w:r>
    </w:p>
    <w:p w14:paraId="420D8DB0" w14:textId="6E9FE252"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1、本合同一式</w:t>
      </w:r>
      <w:r>
        <w:rPr>
          <w:rFonts w:ascii="仿宋" w:eastAsia="仿宋" w:hAnsi="仿宋" w:cs="仿宋" w:hint="eastAsia"/>
          <w:sz w:val="24"/>
          <w:u w:val="single"/>
        </w:rPr>
        <w:t xml:space="preserve">  </w:t>
      </w:r>
      <w:r w:rsidRPr="00386105">
        <w:rPr>
          <w:rFonts w:ascii="仿宋" w:eastAsia="仿宋" w:hAnsi="仿宋" w:cs="仿宋" w:hint="eastAsia"/>
          <w:sz w:val="24"/>
        </w:rPr>
        <w:t>份，甲方</w:t>
      </w:r>
      <w:r>
        <w:rPr>
          <w:rFonts w:ascii="仿宋" w:eastAsia="仿宋" w:hAnsi="仿宋" w:cs="仿宋" w:hint="eastAsia"/>
          <w:sz w:val="24"/>
          <w:u w:val="single"/>
        </w:rPr>
        <w:t xml:space="preserve">  </w:t>
      </w:r>
      <w:r w:rsidRPr="00386105">
        <w:rPr>
          <w:rFonts w:ascii="仿宋" w:eastAsia="仿宋" w:hAnsi="仿宋" w:cs="仿宋" w:hint="eastAsia"/>
          <w:sz w:val="24"/>
        </w:rPr>
        <w:t>份，乙方</w:t>
      </w:r>
      <w:r>
        <w:rPr>
          <w:rFonts w:ascii="仿宋" w:eastAsia="仿宋" w:hAnsi="仿宋" w:cs="仿宋" w:hint="eastAsia"/>
          <w:sz w:val="24"/>
          <w:u w:val="single"/>
        </w:rPr>
        <w:t xml:space="preserve">  </w:t>
      </w:r>
      <w:r w:rsidRPr="00386105">
        <w:rPr>
          <w:rFonts w:ascii="仿宋" w:eastAsia="仿宋" w:hAnsi="仿宋" w:cs="仿宋" w:hint="eastAsia"/>
          <w:sz w:val="24"/>
        </w:rPr>
        <w:t>份，代理机构</w:t>
      </w:r>
      <w:r>
        <w:rPr>
          <w:rFonts w:ascii="仿宋" w:eastAsia="仿宋" w:hAnsi="仿宋" w:cs="仿宋" w:hint="eastAsia"/>
          <w:sz w:val="24"/>
          <w:u w:val="single"/>
        </w:rPr>
        <w:t xml:space="preserve">  </w:t>
      </w:r>
      <w:r w:rsidRPr="00386105">
        <w:rPr>
          <w:rFonts w:ascii="仿宋" w:eastAsia="仿宋" w:hAnsi="仿宋" w:cs="仿宋" w:hint="eastAsia"/>
          <w:sz w:val="24"/>
        </w:rPr>
        <w:t>份，经甲、乙双方签字盖章后生效，具有同等法律效力。</w:t>
      </w:r>
    </w:p>
    <w:p w14:paraId="1D018177"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2、合同所有附件均为本合同不可分割的组成部分，与本合同具有同等法律效力。</w:t>
      </w:r>
    </w:p>
    <w:p w14:paraId="5DD0749E" w14:textId="45979B15"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3、甲方</w:t>
      </w:r>
      <w:r>
        <w:rPr>
          <w:rFonts w:ascii="仿宋" w:eastAsia="仿宋" w:hAnsi="仿宋" w:cs="仿宋" w:hint="eastAsia"/>
          <w:sz w:val="24"/>
        </w:rPr>
        <w:t>采购</w:t>
      </w:r>
      <w:r w:rsidRPr="00386105">
        <w:rPr>
          <w:rFonts w:ascii="仿宋" w:eastAsia="仿宋" w:hAnsi="仿宋" w:cs="仿宋" w:hint="eastAsia"/>
          <w:sz w:val="24"/>
        </w:rPr>
        <w:t>文件、乙方</w:t>
      </w:r>
      <w:r>
        <w:rPr>
          <w:rFonts w:ascii="仿宋" w:eastAsia="仿宋" w:hAnsi="仿宋" w:cs="仿宋" w:hint="eastAsia"/>
          <w:sz w:val="24"/>
        </w:rPr>
        <w:t>响应</w:t>
      </w:r>
      <w:r w:rsidRPr="00386105">
        <w:rPr>
          <w:rFonts w:ascii="仿宋" w:eastAsia="仿宋" w:hAnsi="仿宋" w:cs="仿宋" w:hint="eastAsia"/>
          <w:sz w:val="24"/>
        </w:rPr>
        <w:t>文件均为本合同不可分割的组成部分，与本合同具有同等法律效力。</w:t>
      </w:r>
    </w:p>
    <w:tbl>
      <w:tblPr>
        <w:tblW w:w="9363" w:type="dxa"/>
        <w:jc w:val="center"/>
        <w:tblLayout w:type="fixed"/>
        <w:tblLook w:val="04A0" w:firstRow="1" w:lastRow="0" w:firstColumn="1" w:lastColumn="0" w:noHBand="0" w:noVBand="1"/>
      </w:tblPr>
      <w:tblGrid>
        <w:gridCol w:w="3780"/>
        <w:gridCol w:w="3088"/>
        <w:gridCol w:w="2495"/>
      </w:tblGrid>
      <w:tr w:rsidR="00076C2F" w:rsidRPr="00E71E68" w14:paraId="408A94F9" w14:textId="77777777" w:rsidTr="008F0851">
        <w:trPr>
          <w:jc w:val="center"/>
        </w:trPr>
        <w:tc>
          <w:tcPr>
            <w:tcW w:w="3780" w:type="dxa"/>
            <w:vAlign w:val="center"/>
          </w:tcPr>
          <w:p w14:paraId="2116A8B1"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甲方：西安石油大学（盖章）</w:t>
            </w:r>
          </w:p>
        </w:tc>
        <w:tc>
          <w:tcPr>
            <w:tcW w:w="3088" w:type="dxa"/>
            <w:vAlign w:val="center"/>
          </w:tcPr>
          <w:p w14:paraId="7D52593A"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乙方：××公司（盖章）</w:t>
            </w:r>
          </w:p>
        </w:tc>
        <w:tc>
          <w:tcPr>
            <w:tcW w:w="2495" w:type="dxa"/>
            <w:vMerge w:val="restart"/>
          </w:tcPr>
          <w:p w14:paraId="5B35F87C" w14:textId="77777777" w:rsidR="00076C2F" w:rsidRPr="00E71E68" w:rsidRDefault="00076C2F" w:rsidP="008F0851">
            <w:pPr>
              <w:spacing w:line="360" w:lineRule="auto"/>
              <w:rPr>
                <w:rFonts w:ascii="仿宋" w:eastAsia="仿宋" w:hAnsi="仿宋" w:cs="仿宋" w:hint="eastAsia"/>
                <w:szCs w:val="21"/>
              </w:rPr>
            </w:pPr>
            <w:r w:rsidRPr="00E71E68">
              <w:rPr>
                <w:rFonts w:ascii="仿宋" w:eastAsia="仿宋" w:hAnsi="仿宋" w:cs="仿宋" w:hint="eastAsia"/>
                <w:szCs w:val="21"/>
              </w:rPr>
              <w:t>见证方：××（盖章）</w:t>
            </w:r>
          </w:p>
        </w:tc>
      </w:tr>
      <w:tr w:rsidR="00076C2F" w:rsidRPr="00E71E68" w14:paraId="01AFEC66" w14:textId="77777777" w:rsidTr="008F0851">
        <w:trPr>
          <w:jc w:val="center"/>
        </w:trPr>
        <w:tc>
          <w:tcPr>
            <w:tcW w:w="3780" w:type="dxa"/>
            <w:vAlign w:val="center"/>
          </w:tcPr>
          <w:p w14:paraId="1F81EBD3"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法人或委托代理人：</w:t>
            </w:r>
          </w:p>
        </w:tc>
        <w:tc>
          <w:tcPr>
            <w:tcW w:w="3088" w:type="dxa"/>
            <w:vAlign w:val="center"/>
          </w:tcPr>
          <w:p w14:paraId="5640CF8C"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法人或委托代理人：</w:t>
            </w:r>
          </w:p>
        </w:tc>
        <w:tc>
          <w:tcPr>
            <w:tcW w:w="2495" w:type="dxa"/>
            <w:vMerge/>
            <w:vAlign w:val="center"/>
          </w:tcPr>
          <w:p w14:paraId="0F671C28" w14:textId="77777777" w:rsidR="00076C2F" w:rsidRPr="00E71E68" w:rsidRDefault="00076C2F" w:rsidP="008F0851">
            <w:pPr>
              <w:spacing w:line="360" w:lineRule="auto"/>
              <w:ind w:firstLineChars="150" w:firstLine="315"/>
              <w:rPr>
                <w:rFonts w:ascii="仿宋" w:eastAsia="仿宋" w:hAnsi="仿宋" w:cs="仿宋" w:hint="eastAsia"/>
                <w:szCs w:val="21"/>
              </w:rPr>
            </w:pPr>
          </w:p>
        </w:tc>
      </w:tr>
      <w:tr w:rsidR="00076C2F" w:rsidRPr="00E71E68" w14:paraId="308F5B7A" w14:textId="77777777" w:rsidTr="008F0851">
        <w:trPr>
          <w:jc w:val="center"/>
        </w:trPr>
        <w:tc>
          <w:tcPr>
            <w:tcW w:w="3780" w:type="dxa"/>
            <w:vAlign w:val="center"/>
          </w:tcPr>
          <w:p w14:paraId="550CAB91"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户名：西安石油大学</w:t>
            </w:r>
          </w:p>
        </w:tc>
        <w:tc>
          <w:tcPr>
            <w:tcW w:w="3088" w:type="dxa"/>
            <w:vAlign w:val="center"/>
          </w:tcPr>
          <w:p w14:paraId="621EC174"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户名：</w:t>
            </w:r>
          </w:p>
        </w:tc>
        <w:tc>
          <w:tcPr>
            <w:tcW w:w="2495" w:type="dxa"/>
            <w:vMerge/>
            <w:vAlign w:val="center"/>
          </w:tcPr>
          <w:p w14:paraId="50F05F93" w14:textId="77777777" w:rsidR="00076C2F" w:rsidRPr="00E71E68" w:rsidRDefault="00076C2F" w:rsidP="008F0851">
            <w:pPr>
              <w:spacing w:line="360" w:lineRule="auto"/>
              <w:ind w:firstLineChars="150" w:firstLine="315"/>
              <w:rPr>
                <w:rFonts w:ascii="仿宋" w:eastAsia="仿宋" w:hAnsi="仿宋" w:cs="仿宋" w:hint="eastAsia"/>
                <w:szCs w:val="21"/>
              </w:rPr>
            </w:pPr>
          </w:p>
        </w:tc>
      </w:tr>
      <w:tr w:rsidR="00076C2F" w:rsidRPr="00E71E68" w14:paraId="65F7A937" w14:textId="77777777" w:rsidTr="008F0851">
        <w:trPr>
          <w:jc w:val="center"/>
        </w:trPr>
        <w:tc>
          <w:tcPr>
            <w:tcW w:w="3780" w:type="dxa"/>
            <w:vAlign w:val="center"/>
          </w:tcPr>
          <w:p w14:paraId="06B51F55"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开户行：工行西安电子工业区支行</w:t>
            </w:r>
          </w:p>
        </w:tc>
        <w:tc>
          <w:tcPr>
            <w:tcW w:w="3088" w:type="dxa"/>
            <w:vAlign w:val="center"/>
          </w:tcPr>
          <w:p w14:paraId="6D7FA258"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开户行：</w:t>
            </w:r>
          </w:p>
        </w:tc>
        <w:tc>
          <w:tcPr>
            <w:tcW w:w="2495" w:type="dxa"/>
            <w:vAlign w:val="center"/>
          </w:tcPr>
          <w:p w14:paraId="5483F916"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代表签字：</w:t>
            </w:r>
          </w:p>
        </w:tc>
      </w:tr>
      <w:tr w:rsidR="00076C2F" w:rsidRPr="00E71E68" w14:paraId="3486F071" w14:textId="77777777" w:rsidTr="008F0851">
        <w:trPr>
          <w:jc w:val="center"/>
        </w:trPr>
        <w:tc>
          <w:tcPr>
            <w:tcW w:w="3780" w:type="dxa"/>
            <w:vAlign w:val="center"/>
          </w:tcPr>
          <w:p w14:paraId="69239638" w14:textId="77777777" w:rsidR="00076C2F" w:rsidRPr="00E71E68" w:rsidRDefault="00076C2F" w:rsidP="008F0851">
            <w:pPr>
              <w:spacing w:line="360" w:lineRule="auto"/>
              <w:ind w:firstLineChars="150" w:firstLine="360"/>
              <w:rPr>
                <w:rFonts w:ascii="仿宋" w:eastAsia="仿宋" w:hAnsi="仿宋" w:cs="仿宋" w:hint="eastAsia"/>
                <w:szCs w:val="21"/>
              </w:rPr>
            </w:pPr>
            <w:proofErr w:type="gramStart"/>
            <w:r w:rsidRPr="00386105">
              <w:rPr>
                <w:rFonts w:ascii="仿宋" w:eastAsia="仿宋" w:hAnsi="仿宋" w:cs="仿宋" w:hint="eastAsia"/>
                <w:sz w:val="24"/>
              </w:rPr>
              <w:t>帐号</w:t>
            </w:r>
            <w:proofErr w:type="gramEnd"/>
            <w:r w:rsidRPr="00386105">
              <w:rPr>
                <w:rFonts w:ascii="仿宋" w:eastAsia="仿宋" w:hAnsi="仿宋" w:cs="仿宋" w:hint="eastAsia"/>
                <w:sz w:val="24"/>
              </w:rPr>
              <w:t>：3700023209014488850</w:t>
            </w:r>
          </w:p>
        </w:tc>
        <w:tc>
          <w:tcPr>
            <w:tcW w:w="3088" w:type="dxa"/>
            <w:vAlign w:val="center"/>
          </w:tcPr>
          <w:p w14:paraId="1546CA1F" w14:textId="77777777" w:rsidR="00076C2F" w:rsidRPr="00E71E68" w:rsidRDefault="00076C2F" w:rsidP="008F0851">
            <w:pPr>
              <w:spacing w:line="360" w:lineRule="auto"/>
              <w:ind w:firstLineChars="150" w:firstLine="360"/>
              <w:rPr>
                <w:rFonts w:ascii="仿宋" w:eastAsia="仿宋" w:hAnsi="仿宋" w:cs="仿宋" w:hint="eastAsia"/>
                <w:szCs w:val="21"/>
              </w:rPr>
            </w:pPr>
            <w:proofErr w:type="gramStart"/>
            <w:r w:rsidRPr="00386105">
              <w:rPr>
                <w:rFonts w:ascii="仿宋" w:eastAsia="仿宋" w:hAnsi="仿宋" w:cs="仿宋" w:hint="eastAsia"/>
                <w:sz w:val="24"/>
              </w:rPr>
              <w:t>帐号</w:t>
            </w:r>
            <w:proofErr w:type="gramEnd"/>
            <w:r w:rsidRPr="00386105">
              <w:rPr>
                <w:rFonts w:ascii="仿宋" w:eastAsia="仿宋" w:hAnsi="仿宋" w:cs="仿宋" w:hint="eastAsia"/>
                <w:sz w:val="24"/>
              </w:rPr>
              <w:t>：</w:t>
            </w:r>
          </w:p>
        </w:tc>
        <w:tc>
          <w:tcPr>
            <w:tcW w:w="2495" w:type="dxa"/>
            <w:vAlign w:val="center"/>
          </w:tcPr>
          <w:p w14:paraId="57C4D0B1" w14:textId="77777777" w:rsidR="00076C2F" w:rsidRPr="00E71E68" w:rsidRDefault="00076C2F" w:rsidP="008F0851">
            <w:pPr>
              <w:spacing w:line="360" w:lineRule="auto"/>
              <w:ind w:firstLineChars="150" w:firstLine="315"/>
              <w:rPr>
                <w:rFonts w:ascii="仿宋" w:eastAsia="仿宋" w:hAnsi="仿宋" w:cs="仿宋" w:hint="eastAsia"/>
                <w:szCs w:val="21"/>
              </w:rPr>
            </w:pPr>
          </w:p>
        </w:tc>
      </w:tr>
      <w:tr w:rsidR="00076C2F" w:rsidRPr="00E71E68" w14:paraId="5E203590" w14:textId="77777777" w:rsidTr="008F0851">
        <w:trPr>
          <w:jc w:val="center"/>
        </w:trPr>
        <w:tc>
          <w:tcPr>
            <w:tcW w:w="3780" w:type="dxa"/>
            <w:vAlign w:val="center"/>
          </w:tcPr>
          <w:p w14:paraId="37C2E63C"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电话：029—88382337</w:t>
            </w:r>
          </w:p>
        </w:tc>
        <w:tc>
          <w:tcPr>
            <w:tcW w:w="3088" w:type="dxa"/>
            <w:vAlign w:val="center"/>
          </w:tcPr>
          <w:p w14:paraId="4B0754B4"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 xml:space="preserve">电话: </w:t>
            </w:r>
          </w:p>
        </w:tc>
        <w:tc>
          <w:tcPr>
            <w:tcW w:w="2495" w:type="dxa"/>
            <w:vAlign w:val="center"/>
          </w:tcPr>
          <w:p w14:paraId="73494D1D"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电话：</w:t>
            </w:r>
          </w:p>
        </w:tc>
      </w:tr>
      <w:tr w:rsidR="00076C2F" w:rsidRPr="00E71E68" w14:paraId="0ECA1276" w14:textId="77777777" w:rsidTr="008F0851">
        <w:trPr>
          <w:jc w:val="center"/>
        </w:trPr>
        <w:tc>
          <w:tcPr>
            <w:tcW w:w="3780" w:type="dxa"/>
            <w:vAlign w:val="center"/>
          </w:tcPr>
          <w:p w14:paraId="14B3C209"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地址：西安市电子二路18号</w:t>
            </w:r>
          </w:p>
        </w:tc>
        <w:tc>
          <w:tcPr>
            <w:tcW w:w="3088" w:type="dxa"/>
            <w:vAlign w:val="center"/>
          </w:tcPr>
          <w:p w14:paraId="4F279C40"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地址：</w:t>
            </w:r>
          </w:p>
        </w:tc>
        <w:tc>
          <w:tcPr>
            <w:tcW w:w="2495" w:type="dxa"/>
            <w:vAlign w:val="center"/>
          </w:tcPr>
          <w:p w14:paraId="3DA219F1"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地址：</w:t>
            </w:r>
          </w:p>
        </w:tc>
      </w:tr>
      <w:tr w:rsidR="00076C2F" w:rsidRPr="00E71E68" w14:paraId="35AE8CF8" w14:textId="77777777" w:rsidTr="008F0851">
        <w:trPr>
          <w:jc w:val="center"/>
        </w:trPr>
        <w:tc>
          <w:tcPr>
            <w:tcW w:w="3780" w:type="dxa"/>
            <w:vAlign w:val="center"/>
          </w:tcPr>
          <w:p w14:paraId="7932FF85"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日期: 202  年  月  日</w:t>
            </w:r>
          </w:p>
        </w:tc>
        <w:tc>
          <w:tcPr>
            <w:tcW w:w="3088" w:type="dxa"/>
            <w:vAlign w:val="center"/>
          </w:tcPr>
          <w:p w14:paraId="34819C89"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日期: 202  年  月  日</w:t>
            </w:r>
          </w:p>
        </w:tc>
        <w:tc>
          <w:tcPr>
            <w:tcW w:w="2495" w:type="dxa"/>
            <w:vAlign w:val="center"/>
          </w:tcPr>
          <w:p w14:paraId="6B5EFA20" w14:textId="77777777" w:rsidR="00076C2F" w:rsidRPr="00E71E68" w:rsidRDefault="00076C2F" w:rsidP="008F0851">
            <w:pPr>
              <w:spacing w:line="360" w:lineRule="auto"/>
              <w:ind w:firstLineChars="150" w:firstLine="315"/>
              <w:rPr>
                <w:rFonts w:ascii="仿宋" w:eastAsia="仿宋" w:hAnsi="仿宋" w:cs="仿宋" w:hint="eastAsia"/>
                <w:szCs w:val="21"/>
              </w:rPr>
            </w:pPr>
          </w:p>
        </w:tc>
      </w:tr>
    </w:tbl>
    <w:p w14:paraId="0462DCF1" w14:textId="77777777" w:rsidR="00076C2F" w:rsidRPr="00E71E68" w:rsidRDefault="00076C2F" w:rsidP="00076C2F">
      <w:pPr>
        <w:ind w:firstLineChars="150" w:firstLine="480"/>
        <w:jc w:val="center"/>
        <w:rPr>
          <w:rFonts w:hint="eastAsia"/>
          <w:sz w:val="32"/>
          <w:szCs w:val="32"/>
        </w:rPr>
      </w:pPr>
    </w:p>
    <w:p w14:paraId="5FC2AAAB" w14:textId="77777777" w:rsidR="00076C2F" w:rsidRPr="00E71E68" w:rsidRDefault="00076C2F" w:rsidP="00076C2F">
      <w:pPr>
        <w:ind w:firstLineChars="150" w:firstLine="480"/>
        <w:jc w:val="center"/>
        <w:rPr>
          <w:rFonts w:hint="eastAsia"/>
          <w:sz w:val="32"/>
          <w:szCs w:val="32"/>
        </w:rPr>
      </w:pPr>
    </w:p>
    <w:p w14:paraId="4A1A46E6" w14:textId="77777777" w:rsidR="00076C2F" w:rsidRPr="00E71E68" w:rsidRDefault="00076C2F" w:rsidP="00076C2F">
      <w:pPr>
        <w:ind w:firstLineChars="150" w:firstLine="480"/>
        <w:jc w:val="center"/>
        <w:rPr>
          <w:rFonts w:hint="eastAsia"/>
          <w:sz w:val="32"/>
          <w:szCs w:val="32"/>
        </w:rPr>
      </w:pPr>
    </w:p>
    <w:p w14:paraId="6D1ECB28" w14:textId="77777777" w:rsidR="00076C2F" w:rsidRPr="00E71E68" w:rsidRDefault="00076C2F" w:rsidP="00076C2F">
      <w:pPr>
        <w:ind w:firstLineChars="150" w:firstLine="480"/>
        <w:jc w:val="center"/>
        <w:rPr>
          <w:rFonts w:hint="eastAsia"/>
          <w:sz w:val="32"/>
          <w:szCs w:val="32"/>
        </w:rPr>
      </w:pPr>
    </w:p>
    <w:p w14:paraId="1CD05516" w14:textId="7FFA9F92" w:rsidR="00076C2F" w:rsidRPr="00076C2F" w:rsidRDefault="00076C2F" w:rsidP="00076C2F">
      <w:pPr>
        <w:jc w:val="center"/>
        <w:rPr>
          <w:rFonts w:hint="eastAsia"/>
          <w:sz w:val="32"/>
          <w:szCs w:val="32"/>
        </w:rPr>
      </w:pPr>
      <w:r w:rsidRPr="00E71E68">
        <w:rPr>
          <w:sz w:val="32"/>
          <w:szCs w:val="32"/>
        </w:rPr>
        <w:br w:type="page"/>
      </w:r>
      <w:r w:rsidRPr="00E71E68">
        <w:rPr>
          <w:rFonts w:ascii="仿宋" w:eastAsia="仿宋" w:hAnsi="仿宋" w:cs="仿宋" w:hint="eastAsia"/>
          <w:b/>
          <w:bCs/>
          <w:sz w:val="30"/>
          <w:szCs w:val="30"/>
        </w:rPr>
        <w:lastRenderedPageBreak/>
        <w:t>××技术协议</w:t>
      </w:r>
    </w:p>
    <w:p w14:paraId="7F5CF046" w14:textId="77777777" w:rsidR="00076C2F" w:rsidRPr="00E71E68" w:rsidRDefault="00076C2F" w:rsidP="00076C2F">
      <w:pPr>
        <w:spacing w:line="360" w:lineRule="auto"/>
        <w:ind w:firstLineChars="150" w:firstLine="361"/>
        <w:rPr>
          <w:rFonts w:ascii="仿宋" w:eastAsia="仿宋" w:hAnsi="仿宋" w:cs="仿宋" w:hint="eastAsia"/>
          <w:b/>
          <w:sz w:val="24"/>
        </w:rPr>
      </w:pPr>
      <w:r w:rsidRPr="00E71E68">
        <w:rPr>
          <w:rFonts w:ascii="仿宋" w:eastAsia="仿宋" w:hAnsi="仿宋" w:cs="仿宋" w:hint="eastAsia"/>
          <w:b/>
          <w:sz w:val="24"/>
        </w:rPr>
        <w:t>注：若技术参数等内容较少并能在合同中准确完整的描述，则不需单独签订技术协议。</w:t>
      </w:r>
    </w:p>
    <w:p w14:paraId="2B7AB1FB" w14:textId="77777777" w:rsidR="00076C2F" w:rsidRPr="00E71E68" w:rsidRDefault="00076C2F" w:rsidP="00076C2F">
      <w:pPr>
        <w:tabs>
          <w:tab w:val="left" w:pos="2880"/>
        </w:tabs>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甲方：西安石油大学</w:t>
      </w:r>
      <w:r w:rsidRPr="00E71E68">
        <w:rPr>
          <w:rFonts w:ascii="仿宋" w:eastAsia="仿宋" w:hAnsi="仿宋" w:cs="仿宋" w:hint="eastAsia"/>
          <w:sz w:val="24"/>
        </w:rPr>
        <w:tab/>
      </w:r>
    </w:p>
    <w:p w14:paraId="1D0AAA1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乙方：××公司</w:t>
      </w:r>
    </w:p>
    <w:p w14:paraId="3D2C5899"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西安石油大学（以下简称甲方）和××公司（以下简称乙方）通过谈判，就甲方××院××购置，达成以下技术协议：</w:t>
      </w:r>
    </w:p>
    <w:p w14:paraId="694FC56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一、设备名称、规格型号、生产厂家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2341"/>
        <w:gridCol w:w="2620"/>
        <w:gridCol w:w="2215"/>
      </w:tblGrid>
      <w:tr w:rsidR="00076C2F" w:rsidRPr="00E71E68" w14:paraId="14206482" w14:textId="77777777" w:rsidTr="00076C2F">
        <w:trPr>
          <w:trHeight w:val="454"/>
        </w:trPr>
        <w:tc>
          <w:tcPr>
            <w:tcW w:w="675" w:type="pct"/>
            <w:vAlign w:val="center"/>
          </w:tcPr>
          <w:p w14:paraId="34555990"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序号</w:t>
            </w:r>
          </w:p>
        </w:tc>
        <w:tc>
          <w:tcPr>
            <w:tcW w:w="1411" w:type="pct"/>
            <w:vAlign w:val="center"/>
          </w:tcPr>
          <w:p w14:paraId="4959ABEC"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设备名称</w:t>
            </w:r>
          </w:p>
        </w:tc>
        <w:tc>
          <w:tcPr>
            <w:tcW w:w="1579" w:type="pct"/>
            <w:vAlign w:val="center"/>
          </w:tcPr>
          <w:p w14:paraId="102568EF"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规格型号</w:t>
            </w:r>
          </w:p>
        </w:tc>
        <w:tc>
          <w:tcPr>
            <w:tcW w:w="1335" w:type="pct"/>
            <w:vAlign w:val="center"/>
          </w:tcPr>
          <w:p w14:paraId="06375765"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生产厂家</w:t>
            </w:r>
          </w:p>
        </w:tc>
      </w:tr>
      <w:tr w:rsidR="00076C2F" w:rsidRPr="00E71E68" w14:paraId="5D3822A0" w14:textId="77777777" w:rsidTr="00076C2F">
        <w:trPr>
          <w:trHeight w:val="454"/>
        </w:trPr>
        <w:tc>
          <w:tcPr>
            <w:tcW w:w="675" w:type="pct"/>
            <w:vAlign w:val="center"/>
          </w:tcPr>
          <w:p w14:paraId="39BC8626" w14:textId="77777777" w:rsidR="00076C2F" w:rsidRPr="00E71E68" w:rsidRDefault="00076C2F" w:rsidP="00076C2F">
            <w:pPr>
              <w:spacing w:line="360" w:lineRule="auto"/>
              <w:ind w:firstLineChars="150" w:firstLine="360"/>
              <w:rPr>
                <w:rFonts w:ascii="仿宋" w:eastAsia="仿宋" w:hAnsi="仿宋" w:cs="仿宋" w:hint="eastAsia"/>
                <w:sz w:val="24"/>
              </w:rPr>
            </w:pPr>
          </w:p>
        </w:tc>
        <w:tc>
          <w:tcPr>
            <w:tcW w:w="1411" w:type="pct"/>
            <w:vAlign w:val="center"/>
          </w:tcPr>
          <w:p w14:paraId="10733F1E" w14:textId="77777777" w:rsidR="00076C2F" w:rsidRPr="00E71E68" w:rsidRDefault="00076C2F" w:rsidP="00076C2F">
            <w:pPr>
              <w:spacing w:line="360" w:lineRule="auto"/>
              <w:ind w:firstLineChars="150" w:firstLine="360"/>
              <w:rPr>
                <w:rFonts w:ascii="仿宋" w:eastAsia="仿宋" w:hAnsi="仿宋" w:cs="仿宋" w:hint="eastAsia"/>
                <w:sz w:val="24"/>
              </w:rPr>
            </w:pPr>
          </w:p>
        </w:tc>
        <w:tc>
          <w:tcPr>
            <w:tcW w:w="1579" w:type="pct"/>
            <w:vAlign w:val="center"/>
          </w:tcPr>
          <w:p w14:paraId="3049172C" w14:textId="77777777" w:rsidR="00076C2F" w:rsidRPr="00E71E68" w:rsidRDefault="00076C2F" w:rsidP="00076C2F">
            <w:pPr>
              <w:spacing w:line="360" w:lineRule="auto"/>
              <w:ind w:firstLineChars="150" w:firstLine="360"/>
              <w:rPr>
                <w:rFonts w:ascii="仿宋" w:eastAsia="仿宋" w:hAnsi="仿宋" w:cs="仿宋" w:hint="eastAsia"/>
                <w:sz w:val="24"/>
              </w:rPr>
            </w:pPr>
          </w:p>
        </w:tc>
        <w:tc>
          <w:tcPr>
            <w:tcW w:w="1335" w:type="pct"/>
            <w:vAlign w:val="center"/>
          </w:tcPr>
          <w:p w14:paraId="7F0AD271" w14:textId="77777777" w:rsidR="00076C2F" w:rsidRPr="00E71E68" w:rsidRDefault="00076C2F" w:rsidP="00076C2F">
            <w:pPr>
              <w:spacing w:line="360" w:lineRule="auto"/>
              <w:ind w:firstLineChars="150" w:firstLine="360"/>
              <w:rPr>
                <w:rFonts w:ascii="仿宋" w:eastAsia="仿宋" w:hAnsi="仿宋" w:cs="仿宋" w:hint="eastAsia"/>
                <w:sz w:val="24"/>
              </w:rPr>
            </w:pPr>
          </w:p>
        </w:tc>
      </w:tr>
    </w:tbl>
    <w:p w14:paraId="4D952B6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二、设备配置及技术指标:</w:t>
      </w:r>
    </w:p>
    <w:p w14:paraId="6EAF72CC" w14:textId="77777777" w:rsidR="00076C2F" w:rsidRPr="00E71E68" w:rsidRDefault="00076C2F" w:rsidP="00076C2F">
      <w:pPr>
        <w:spacing w:line="360" w:lineRule="auto"/>
        <w:ind w:firstLineChars="100" w:firstLine="240"/>
        <w:rPr>
          <w:rFonts w:ascii="仿宋" w:eastAsia="仿宋" w:hAnsi="仿宋" w:cs="仿宋" w:hint="eastAsia"/>
          <w:sz w:val="24"/>
        </w:rPr>
      </w:pPr>
      <w:r w:rsidRPr="00E71E68">
        <w:rPr>
          <w:rFonts w:ascii="仿宋" w:eastAsia="仿宋" w:hAnsi="仿宋" w:cs="仿宋" w:hint="eastAsia"/>
          <w:sz w:val="24"/>
        </w:rPr>
        <w:t xml:space="preserve"> 1、××××××××××；</w:t>
      </w:r>
    </w:p>
    <w:p w14:paraId="5BD3EE86"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w:t>
      </w:r>
    </w:p>
    <w:p w14:paraId="6C72729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3、××××××××××。</w:t>
      </w:r>
    </w:p>
    <w:p w14:paraId="7DA37BAC"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三、解决协议纠纷方式：双方友好协商解决，协商未果由西安市仲裁委员会仲裁。</w:t>
      </w:r>
    </w:p>
    <w:p w14:paraId="03CC6DE6"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四、其它事项</w:t>
      </w:r>
    </w:p>
    <w:p w14:paraId="54A0C022"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1、本协议作为设备购置合同附件与合同同时生效。</w:t>
      </w:r>
    </w:p>
    <w:p w14:paraId="35F7BF4E" w14:textId="4BCE420C"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2、本协议一式</w:t>
      </w:r>
      <w:r>
        <w:rPr>
          <w:rFonts w:ascii="仿宋" w:eastAsia="仿宋" w:hAnsi="仿宋" w:cs="仿宋" w:hint="eastAsia"/>
          <w:sz w:val="24"/>
          <w:u w:val="single"/>
        </w:rPr>
        <w:t xml:space="preserve">  </w:t>
      </w:r>
      <w:r w:rsidRPr="00E71E68">
        <w:rPr>
          <w:rFonts w:ascii="仿宋" w:eastAsia="仿宋" w:hAnsi="仿宋" w:cs="仿宋" w:hint="eastAsia"/>
          <w:sz w:val="24"/>
        </w:rPr>
        <w:t>份，甲方</w:t>
      </w:r>
      <w:r>
        <w:rPr>
          <w:rFonts w:ascii="仿宋" w:eastAsia="仿宋" w:hAnsi="仿宋" w:cs="仿宋" w:hint="eastAsia"/>
          <w:sz w:val="24"/>
          <w:u w:val="single"/>
        </w:rPr>
        <w:t xml:space="preserve">  </w:t>
      </w:r>
      <w:r w:rsidRPr="00E71E68">
        <w:rPr>
          <w:rFonts w:ascii="仿宋" w:eastAsia="仿宋" w:hAnsi="仿宋" w:cs="仿宋" w:hint="eastAsia"/>
          <w:sz w:val="24"/>
        </w:rPr>
        <w:t>份，乙方</w:t>
      </w:r>
      <w:r>
        <w:rPr>
          <w:rFonts w:ascii="仿宋" w:eastAsia="仿宋" w:hAnsi="仿宋" w:cs="仿宋" w:hint="eastAsia"/>
          <w:sz w:val="24"/>
          <w:u w:val="single"/>
        </w:rPr>
        <w:t xml:space="preserve"> </w:t>
      </w:r>
      <w:r w:rsidRPr="00E71E68">
        <w:rPr>
          <w:rFonts w:ascii="仿宋" w:eastAsia="仿宋" w:hAnsi="仿宋" w:cs="仿宋" w:hint="eastAsia"/>
          <w:sz w:val="24"/>
        </w:rPr>
        <w:t>份，代理机构</w:t>
      </w:r>
      <w:r>
        <w:rPr>
          <w:rFonts w:ascii="仿宋" w:eastAsia="仿宋" w:hAnsi="仿宋" w:cs="仿宋" w:hint="eastAsia"/>
          <w:sz w:val="24"/>
          <w:u w:val="single"/>
        </w:rPr>
        <w:t xml:space="preserve">  </w:t>
      </w:r>
      <w:r w:rsidRPr="00E71E68">
        <w:rPr>
          <w:rFonts w:ascii="仿宋" w:eastAsia="仿宋" w:hAnsi="仿宋" w:cs="仿宋" w:hint="eastAsia"/>
          <w:sz w:val="24"/>
        </w:rPr>
        <w:t>份，经甲、乙双方签字盖章后生效。</w:t>
      </w:r>
    </w:p>
    <w:p w14:paraId="7C72DCD6" w14:textId="77777777" w:rsidR="00076C2F" w:rsidRPr="00E71E68" w:rsidRDefault="00076C2F" w:rsidP="00076C2F">
      <w:pPr>
        <w:spacing w:line="360" w:lineRule="auto"/>
        <w:ind w:firstLineChars="150" w:firstLine="360"/>
        <w:rPr>
          <w:rFonts w:ascii="仿宋" w:eastAsia="仿宋" w:hAnsi="仿宋" w:cs="仿宋"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8"/>
        <w:gridCol w:w="4829"/>
      </w:tblGrid>
      <w:tr w:rsidR="00076C2F" w:rsidRPr="00E71E68" w14:paraId="56D1B946" w14:textId="77777777" w:rsidTr="008F0851">
        <w:trPr>
          <w:trHeight w:val="465"/>
          <w:jc w:val="center"/>
        </w:trPr>
        <w:tc>
          <w:tcPr>
            <w:tcW w:w="4458" w:type="dxa"/>
            <w:tcBorders>
              <w:top w:val="nil"/>
              <w:left w:val="nil"/>
              <w:bottom w:val="nil"/>
              <w:right w:val="nil"/>
            </w:tcBorders>
          </w:tcPr>
          <w:p w14:paraId="5D8F0536"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甲  方</w:t>
            </w:r>
          </w:p>
        </w:tc>
        <w:tc>
          <w:tcPr>
            <w:tcW w:w="4829" w:type="dxa"/>
            <w:tcBorders>
              <w:top w:val="nil"/>
              <w:left w:val="nil"/>
              <w:bottom w:val="nil"/>
              <w:right w:val="nil"/>
            </w:tcBorders>
            <w:vAlign w:val="center"/>
          </w:tcPr>
          <w:p w14:paraId="52C7D20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乙  方</w:t>
            </w:r>
          </w:p>
        </w:tc>
      </w:tr>
      <w:tr w:rsidR="00076C2F" w:rsidRPr="00E71E68" w14:paraId="78761FF7" w14:textId="77777777" w:rsidTr="008F0851">
        <w:trPr>
          <w:trHeight w:val="465"/>
          <w:jc w:val="center"/>
        </w:trPr>
        <w:tc>
          <w:tcPr>
            <w:tcW w:w="4458" w:type="dxa"/>
            <w:tcBorders>
              <w:top w:val="nil"/>
              <w:left w:val="nil"/>
              <w:bottom w:val="nil"/>
              <w:right w:val="nil"/>
            </w:tcBorders>
          </w:tcPr>
          <w:p w14:paraId="46BDA4FF"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单位名称：西安石油大学XXXX（部门）</w:t>
            </w:r>
          </w:p>
        </w:tc>
        <w:tc>
          <w:tcPr>
            <w:tcW w:w="4829" w:type="dxa"/>
            <w:tcBorders>
              <w:top w:val="nil"/>
              <w:left w:val="nil"/>
              <w:bottom w:val="nil"/>
              <w:right w:val="nil"/>
            </w:tcBorders>
            <w:vAlign w:val="center"/>
          </w:tcPr>
          <w:p w14:paraId="746F9A0F"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单位名称：××公司</w:t>
            </w:r>
          </w:p>
        </w:tc>
      </w:tr>
      <w:tr w:rsidR="00076C2F" w:rsidRPr="00E71E68" w14:paraId="2BDB05C6" w14:textId="77777777" w:rsidTr="008F0851">
        <w:trPr>
          <w:trHeight w:val="465"/>
          <w:jc w:val="center"/>
        </w:trPr>
        <w:tc>
          <w:tcPr>
            <w:tcW w:w="4458" w:type="dxa"/>
            <w:tcBorders>
              <w:top w:val="nil"/>
              <w:left w:val="nil"/>
              <w:bottom w:val="nil"/>
              <w:right w:val="nil"/>
            </w:tcBorders>
          </w:tcPr>
          <w:p w14:paraId="66B543EF"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地    址：西安市电子二路18号</w:t>
            </w:r>
          </w:p>
        </w:tc>
        <w:tc>
          <w:tcPr>
            <w:tcW w:w="4829" w:type="dxa"/>
            <w:tcBorders>
              <w:top w:val="nil"/>
              <w:left w:val="nil"/>
              <w:bottom w:val="nil"/>
              <w:right w:val="nil"/>
            </w:tcBorders>
            <w:vAlign w:val="center"/>
          </w:tcPr>
          <w:p w14:paraId="52FC15BE"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 xml:space="preserve">地    址： </w:t>
            </w:r>
          </w:p>
        </w:tc>
      </w:tr>
      <w:tr w:rsidR="00076C2F" w:rsidRPr="00E71E68" w14:paraId="2F5E8761" w14:textId="77777777" w:rsidTr="008F0851">
        <w:trPr>
          <w:trHeight w:val="465"/>
          <w:jc w:val="center"/>
        </w:trPr>
        <w:tc>
          <w:tcPr>
            <w:tcW w:w="4458" w:type="dxa"/>
            <w:tcBorders>
              <w:top w:val="nil"/>
              <w:left w:val="nil"/>
              <w:bottom w:val="nil"/>
              <w:right w:val="nil"/>
            </w:tcBorders>
          </w:tcPr>
          <w:p w14:paraId="0C79380D"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代表人：</w:t>
            </w:r>
          </w:p>
        </w:tc>
        <w:tc>
          <w:tcPr>
            <w:tcW w:w="4829" w:type="dxa"/>
            <w:tcBorders>
              <w:top w:val="nil"/>
              <w:left w:val="nil"/>
              <w:bottom w:val="nil"/>
              <w:right w:val="nil"/>
            </w:tcBorders>
            <w:vAlign w:val="center"/>
          </w:tcPr>
          <w:p w14:paraId="21680A44"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 xml:space="preserve">代表人： </w:t>
            </w:r>
          </w:p>
        </w:tc>
      </w:tr>
      <w:tr w:rsidR="00076C2F" w:rsidRPr="00E71E68" w14:paraId="1088CDBF" w14:textId="77777777" w:rsidTr="008F0851">
        <w:trPr>
          <w:trHeight w:val="465"/>
          <w:jc w:val="center"/>
        </w:trPr>
        <w:tc>
          <w:tcPr>
            <w:tcW w:w="4458" w:type="dxa"/>
            <w:tcBorders>
              <w:top w:val="nil"/>
              <w:left w:val="nil"/>
              <w:bottom w:val="nil"/>
              <w:right w:val="nil"/>
            </w:tcBorders>
          </w:tcPr>
          <w:p w14:paraId="587C6250"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联系电话：029—88382333</w:t>
            </w:r>
          </w:p>
        </w:tc>
        <w:tc>
          <w:tcPr>
            <w:tcW w:w="4829" w:type="dxa"/>
            <w:tcBorders>
              <w:top w:val="nil"/>
              <w:left w:val="nil"/>
              <w:bottom w:val="nil"/>
              <w:right w:val="nil"/>
            </w:tcBorders>
            <w:vAlign w:val="center"/>
          </w:tcPr>
          <w:p w14:paraId="36D47B3E"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联系电话：</w:t>
            </w:r>
          </w:p>
        </w:tc>
      </w:tr>
      <w:tr w:rsidR="00076C2F" w:rsidRPr="00E71E68" w14:paraId="2845855C" w14:textId="77777777" w:rsidTr="008F0851">
        <w:trPr>
          <w:trHeight w:val="465"/>
          <w:jc w:val="center"/>
        </w:trPr>
        <w:tc>
          <w:tcPr>
            <w:tcW w:w="4458" w:type="dxa"/>
            <w:tcBorders>
              <w:top w:val="nil"/>
              <w:left w:val="nil"/>
              <w:bottom w:val="nil"/>
              <w:right w:val="nil"/>
            </w:tcBorders>
          </w:tcPr>
          <w:p w14:paraId="6B49D227"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202  年    月    日</w:t>
            </w:r>
          </w:p>
        </w:tc>
        <w:tc>
          <w:tcPr>
            <w:tcW w:w="4829" w:type="dxa"/>
            <w:tcBorders>
              <w:top w:val="nil"/>
              <w:left w:val="nil"/>
              <w:bottom w:val="nil"/>
              <w:right w:val="nil"/>
            </w:tcBorders>
            <w:vAlign w:val="center"/>
          </w:tcPr>
          <w:p w14:paraId="0A102419"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202  年   月    日</w:t>
            </w:r>
          </w:p>
        </w:tc>
      </w:tr>
    </w:tbl>
    <w:p w14:paraId="0E19EFB2" w14:textId="77777777" w:rsidR="00076C2F" w:rsidRPr="00E71E68" w:rsidRDefault="00076C2F" w:rsidP="00076C2F">
      <w:pPr>
        <w:spacing w:line="360" w:lineRule="auto"/>
        <w:ind w:firstLineChars="150" w:firstLine="360"/>
        <w:rPr>
          <w:rFonts w:hint="eastAsia"/>
          <w:sz w:val="24"/>
        </w:rPr>
      </w:pPr>
    </w:p>
    <w:p w14:paraId="72585CE3" w14:textId="77777777" w:rsidR="00076C2F" w:rsidRDefault="00076C2F" w:rsidP="00076C2F">
      <w:pPr>
        <w:spacing w:line="360" w:lineRule="auto"/>
        <w:rPr>
          <w:rFonts w:hint="eastAsia"/>
        </w:rPr>
      </w:pPr>
    </w:p>
    <w:sectPr w:rsidR="00076C2F" w:rsidSect="007704DF">
      <w:footerReference w:type="default" r:id="rId6"/>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C5D8F" w14:textId="77777777" w:rsidR="00D47729" w:rsidRDefault="00D47729">
      <w:pPr>
        <w:rPr>
          <w:rFonts w:hint="eastAsia"/>
        </w:rPr>
      </w:pPr>
      <w:r>
        <w:separator/>
      </w:r>
    </w:p>
  </w:endnote>
  <w:endnote w:type="continuationSeparator" w:id="0">
    <w:p w14:paraId="72188DDA" w14:textId="77777777" w:rsidR="00D47729" w:rsidRDefault="00D4772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2494456"/>
      <w:docPartObj>
        <w:docPartGallery w:val="Page Numbers (Bottom of Page)"/>
        <w:docPartUnique/>
      </w:docPartObj>
    </w:sdtPr>
    <w:sdtContent>
      <w:p w14:paraId="79F49EAE" w14:textId="77777777" w:rsidR="007704DF" w:rsidRDefault="007704DF">
        <w:pPr>
          <w:pStyle w:val="ae"/>
          <w:jc w:val="center"/>
          <w:rPr>
            <w:rFonts w:hint="eastAsia"/>
          </w:rPr>
        </w:pPr>
        <w:r>
          <w:fldChar w:fldCharType="begin"/>
        </w:r>
        <w:r>
          <w:instrText>PAGE   \* MERGEFORMAT</w:instrText>
        </w:r>
        <w:r>
          <w:fldChar w:fldCharType="separate"/>
        </w:r>
        <w:r>
          <w:rPr>
            <w:lang w:val="zh-CN"/>
          </w:rPr>
          <w:t>2</w:t>
        </w:r>
        <w:r>
          <w:fldChar w:fldCharType="end"/>
        </w:r>
      </w:p>
    </w:sdtContent>
  </w:sdt>
  <w:p w14:paraId="38787D63" w14:textId="77777777" w:rsidR="007704DF" w:rsidRDefault="007704DF">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83560" w14:textId="77777777" w:rsidR="00D47729" w:rsidRDefault="00D47729">
      <w:pPr>
        <w:rPr>
          <w:rFonts w:hint="eastAsia"/>
        </w:rPr>
      </w:pPr>
      <w:r>
        <w:separator/>
      </w:r>
    </w:p>
  </w:footnote>
  <w:footnote w:type="continuationSeparator" w:id="0">
    <w:p w14:paraId="2B15D6BF" w14:textId="77777777" w:rsidR="00D47729" w:rsidRDefault="00D4772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4DF"/>
    <w:rsid w:val="0005204D"/>
    <w:rsid w:val="00076C2F"/>
    <w:rsid w:val="000D4B29"/>
    <w:rsid w:val="001C4266"/>
    <w:rsid w:val="00661C80"/>
    <w:rsid w:val="00697C6C"/>
    <w:rsid w:val="006A75C8"/>
    <w:rsid w:val="007704DF"/>
    <w:rsid w:val="00813058"/>
    <w:rsid w:val="00820474"/>
    <w:rsid w:val="009F100E"/>
    <w:rsid w:val="009F4E89"/>
    <w:rsid w:val="00AC4AD1"/>
    <w:rsid w:val="00B0247E"/>
    <w:rsid w:val="00BD5801"/>
    <w:rsid w:val="00D47729"/>
    <w:rsid w:val="00DA2D30"/>
    <w:rsid w:val="00EC547D"/>
    <w:rsid w:val="00ED61C9"/>
    <w:rsid w:val="00EF5015"/>
    <w:rsid w:val="00F1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A62D"/>
  <w15:chartTrackingRefBased/>
  <w15:docId w15:val="{F119AF30-9CFB-49A3-8237-65A3054A1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4DF"/>
    <w:pPr>
      <w:widowControl w:val="0"/>
      <w:jc w:val="both"/>
    </w:pPr>
    <w:rPr>
      <w:szCs w:val="24"/>
    </w:rPr>
  </w:style>
  <w:style w:type="paragraph" w:styleId="1">
    <w:name w:val="heading 1"/>
    <w:basedOn w:val="a"/>
    <w:next w:val="a"/>
    <w:link w:val="10"/>
    <w:uiPriority w:val="9"/>
    <w:qFormat/>
    <w:rsid w:val="007704D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704D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704D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704D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704DF"/>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7704DF"/>
    <w:pPr>
      <w:keepNext/>
      <w:keepLines/>
      <w:spacing w:before="40"/>
      <w:outlineLvl w:val="5"/>
    </w:pPr>
    <w:rPr>
      <w:rFonts w:cstheme="majorBidi"/>
      <w:b/>
      <w:bCs/>
      <w:color w:val="0F4761" w:themeColor="accent1" w:themeShade="BF"/>
      <w:szCs w:val="22"/>
    </w:rPr>
  </w:style>
  <w:style w:type="paragraph" w:styleId="7">
    <w:name w:val="heading 7"/>
    <w:basedOn w:val="a"/>
    <w:next w:val="a"/>
    <w:link w:val="70"/>
    <w:uiPriority w:val="9"/>
    <w:semiHidden/>
    <w:unhideWhenUsed/>
    <w:qFormat/>
    <w:rsid w:val="007704DF"/>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7704DF"/>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7704DF"/>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704D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704D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704D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704DF"/>
    <w:rPr>
      <w:rFonts w:cstheme="majorBidi"/>
      <w:color w:val="0F4761" w:themeColor="accent1" w:themeShade="BF"/>
      <w:sz w:val="28"/>
      <w:szCs w:val="28"/>
    </w:rPr>
  </w:style>
  <w:style w:type="character" w:customStyle="1" w:styleId="50">
    <w:name w:val="标题 5 字符"/>
    <w:basedOn w:val="a0"/>
    <w:link w:val="5"/>
    <w:uiPriority w:val="9"/>
    <w:semiHidden/>
    <w:rsid w:val="007704DF"/>
    <w:rPr>
      <w:rFonts w:cstheme="majorBidi"/>
      <w:color w:val="0F4761" w:themeColor="accent1" w:themeShade="BF"/>
      <w:sz w:val="24"/>
      <w:szCs w:val="24"/>
    </w:rPr>
  </w:style>
  <w:style w:type="character" w:customStyle="1" w:styleId="60">
    <w:name w:val="标题 6 字符"/>
    <w:basedOn w:val="a0"/>
    <w:link w:val="6"/>
    <w:uiPriority w:val="9"/>
    <w:semiHidden/>
    <w:rsid w:val="007704DF"/>
    <w:rPr>
      <w:rFonts w:cstheme="majorBidi"/>
      <w:b/>
      <w:bCs/>
      <w:color w:val="0F4761" w:themeColor="accent1" w:themeShade="BF"/>
    </w:rPr>
  </w:style>
  <w:style w:type="character" w:customStyle="1" w:styleId="70">
    <w:name w:val="标题 7 字符"/>
    <w:basedOn w:val="a0"/>
    <w:link w:val="7"/>
    <w:uiPriority w:val="9"/>
    <w:semiHidden/>
    <w:rsid w:val="007704DF"/>
    <w:rPr>
      <w:rFonts w:cstheme="majorBidi"/>
      <w:b/>
      <w:bCs/>
      <w:color w:val="595959" w:themeColor="text1" w:themeTint="A6"/>
    </w:rPr>
  </w:style>
  <w:style w:type="character" w:customStyle="1" w:styleId="80">
    <w:name w:val="标题 8 字符"/>
    <w:basedOn w:val="a0"/>
    <w:link w:val="8"/>
    <w:uiPriority w:val="9"/>
    <w:semiHidden/>
    <w:rsid w:val="007704DF"/>
    <w:rPr>
      <w:rFonts w:cstheme="majorBidi"/>
      <w:color w:val="595959" w:themeColor="text1" w:themeTint="A6"/>
    </w:rPr>
  </w:style>
  <w:style w:type="character" w:customStyle="1" w:styleId="90">
    <w:name w:val="标题 9 字符"/>
    <w:basedOn w:val="a0"/>
    <w:link w:val="9"/>
    <w:uiPriority w:val="9"/>
    <w:semiHidden/>
    <w:rsid w:val="007704DF"/>
    <w:rPr>
      <w:rFonts w:eastAsiaTheme="majorEastAsia" w:cstheme="majorBidi"/>
      <w:color w:val="595959" w:themeColor="text1" w:themeTint="A6"/>
    </w:rPr>
  </w:style>
  <w:style w:type="paragraph" w:styleId="a3">
    <w:name w:val="Title"/>
    <w:basedOn w:val="a"/>
    <w:next w:val="a"/>
    <w:link w:val="a4"/>
    <w:uiPriority w:val="10"/>
    <w:qFormat/>
    <w:rsid w:val="007704D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704D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704D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704D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704DF"/>
    <w:pPr>
      <w:spacing w:before="160" w:after="160"/>
      <w:jc w:val="center"/>
    </w:pPr>
    <w:rPr>
      <w:i/>
      <w:iCs/>
      <w:color w:val="404040" w:themeColor="text1" w:themeTint="BF"/>
      <w:szCs w:val="22"/>
    </w:rPr>
  </w:style>
  <w:style w:type="character" w:customStyle="1" w:styleId="a8">
    <w:name w:val="引用 字符"/>
    <w:basedOn w:val="a0"/>
    <w:link w:val="a7"/>
    <w:uiPriority w:val="29"/>
    <w:rsid w:val="007704DF"/>
    <w:rPr>
      <w:i/>
      <w:iCs/>
      <w:color w:val="404040" w:themeColor="text1" w:themeTint="BF"/>
    </w:rPr>
  </w:style>
  <w:style w:type="paragraph" w:styleId="a9">
    <w:name w:val="List Paragraph"/>
    <w:basedOn w:val="a"/>
    <w:uiPriority w:val="34"/>
    <w:qFormat/>
    <w:rsid w:val="007704DF"/>
    <w:pPr>
      <w:ind w:left="720"/>
      <w:contextualSpacing/>
    </w:pPr>
    <w:rPr>
      <w:szCs w:val="22"/>
    </w:rPr>
  </w:style>
  <w:style w:type="character" w:styleId="aa">
    <w:name w:val="Intense Emphasis"/>
    <w:basedOn w:val="a0"/>
    <w:uiPriority w:val="21"/>
    <w:qFormat/>
    <w:rsid w:val="007704DF"/>
    <w:rPr>
      <w:i/>
      <w:iCs/>
      <w:color w:val="0F4761" w:themeColor="accent1" w:themeShade="BF"/>
    </w:rPr>
  </w:style>
  <w:style w:type="paragraph" w:styleId="ab">
    <w:name w:val="Intense Quote"/>
    <w:basedOn w:val="a"/>
    <w:next w:val="a"/>
    <w:link w:val="ac"/>
    <w:uiPriority w:val="30"/>
    <w:qFormat/>
    <w:rsid w:val="007704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2"/>
    </w:rPr>
  </w:style>
  <w:style w:type="character" w:customStyle="1" w:styleId="ac">
    <w:name w:val="明显引用 字符"/>
    <w:basedOn w:val="a0"/>
    <w:link w:val="ab"/>
    <w:uiPriority w:val="30"/>
    <w:rsid w:val="007704DF"/>
    <w:rPr>
      <w:i/>
      <w:iCs/>
      <w:color w:val="0F4761" w:themeColor="accent1" w:themeShade="BF"/>
    </w:rPr>
  </w:style>
  <w:style w:type="character" w:styleId="ad">
    <w:name w:val="Intense Reference"/>
    <w:basedOn w:val="a0"/>
    <w:uiPriority w:val="32"/>
    <w:qFormat/>
    <w:rsid w:val="007704DF"/>
    <w:rPr>
      <w:b/>
      <w:bCs/>
      <w:smallCaps/>
      <w:color w:val="0F4761" w:themeColor="accent1" w:themeShade="BF"/>
      <w:spacing w:val="5"/>
    </w:rPr>
  </w:style>
  <w:style w:type="paragraph" w:customStyle="1" w:styleId="null3">
    <w:name w:val="null3"/>
    <w:link w:val="null30"/>
    <w:hidden/>
    <w:qFormat/>
    <w:rsid w:val="007704DF"/>
    <w:rPr>
      <w:kern w:val="0"/>
      <w:sz w:val="20"/>
      <w:szCs w:val="20"/>
      <w:lang w:eastAsia="zh-Hans"/>
    </w:rPr>
  </w:style>
  <w:style w:type="paragraph" w:styleId="ae">
    <w:name w:val="footer"/>
    <w:basedOn w:val="a"/>
    <w:link w:val="af"/>
    <w:uiPriority w:val="99"/>
    <w:rsid w:val="007704DF"/>
    <w:pPr>
      <w:tabs>
        <w:tab w:val="center" w:pos="4153"/>
        <w:tab w:val="right" w:pos="8306"/>
      </w:tabs>
      <w:snapToGrid w:val="0"/>
      <w:jc w:val="left"/>
    </w:pPr>
    <w:rPr>
      <w:sz w:val="18"/>
      <w:szCs w:val="18"/>
    </w:rPr>
  </w:style>
  <w:style w:type="character" w:customStyle="1" w:styleId="af">
    <w:name w:val="页脚 字符"/>
    <w:basedOn w:val="a0"/>
    <w:link w:val="ae"/>
    <w:uiPriority w:val="99"/>
    <w:rsid w:val="007704DF"/>
    <w:rPr>
      <w:sz w:val="18"/>
      <w:szCs w:val="18"/>
    </w:rPr>
  </w:style>
  <w:style w:type="character" w:customStyle="1" w:styleId="null30">
    <w:name w:val="null3 字符"/>
    <w:basedOn w:val="a0"/>
    <w:link w:val="null3"/>
    <w:qFormat/>
    <w:rsid w:val="007704DF"/>
    <w:rPr>
      <w:kern w:val="0"/>
      <w:sz w:val="20"/>
      <w:szCs w:val="20"/>
      <w:lang w:eastAsia="zh-Hans"/>
    </w:rPr>
  </w:style>
  <w:style w:type="paragraph" w:styleId="21">
    <w:name w:val="Body Text Indent 2"/>
    <w:basedOn w:val="a"/>
    <w:link w:val="22"/>
    <w:rsid w:val="007704DF"/>
    <w:pPr>
      <w:widowControl/>
      <w:spacing w:after="120" w:line="480" w:lineRule="auto"/>
      <w:ind w:leftChars="200" w:left="420"/>
      <w:jc w:val="left"/>
    </w:pPr>
    <w:rPr>
      <w:kern w:val="0"/>
      <w:sz w:val="24"/>
    </w:rPr>
  </w:style>
  <w:style w:type="character" w:customStyle="1" w:styleId="22">
    <w:name w:val="正文文本缩进 2 字符"/>
    <w:basedOn w:val="a0"/>
    <w:link w:val="21"/>
    <w:rsid w:val="007704DF"/>
    <w:rPr>
      <w:kern w:val="0"/>
      <w:sz w:val="24"/>
      <w:szCs w:val="24"/>
    </w:rPr>
  </w:style>
  <w:style w:type="paragraph" w:styleId="af0">
    <w:name w:val="header"/>
    <w:basedOn w:val="a"/>
    <w:link w:val="af1"/>
    <w:uiPriority w:val="99"/>
    <w:unhideWhenUsed/>
    <w:rsid w:val="00076C2F"/>
    <w:pPr>
      <w:tabs>
        <w:tab w:val="center" w:pos="4153"/>
        <w:tab w:val="right" w:pos="8306"/>
      </w:tabs>
      <w:snapToGrid w:val="0"/>
      <w:jc w:val="center"/>
    </w:pPr>
    <w:rPr>
      <w:sz w:val="18"/>
      <w:szCs w:val="18"/>
    </w:rPr>
  </w:style>
  <w:style w:type="character" w:customStyle="1" w:styleId="af1">
    <w:name w:val="页眉 字符"/>
    <w:basedOn w:val="a0"/>
    <w:link w:val="af0"/>
    <w:uiPriority w:val="99"/>
    <w:rsid w:val="00076C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495</Words>
  <Characters>2822</Characters>
  <Application>Microsoft Office Word</Application>
  <DocSecurity>0</DocSecurity>
  <Lines>23</Lines>
  <Paragraphs>6</Paragraphs>
  <ScaleCrop>false</ScaleCrop>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fi Hi</cp:lastModifiedBy>
  <cp:revision>5</cp:revision>
  <dcterms:created xsi:type="dcterms:W3CDTF">2025-09-29T08:35:00Z</dcterms:created>
  <dcterms:modified xsi:type="dcterms:W3CDTF">2026-07-23T07:45:00Z</dcterms:modified>
</cp:coreProperties>
</file>