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A360C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150" w:beforeAutospacing="0" w:after="150" w:afterAutospacing="0" w:line="360" w:lineRule="auto"/>
        <w:ind w:left="0" w:right="0"/>
        <w:jc w:val="center"/>
        <w:textAlignment w:val="auto"/>
        <w:rPr>
          <w:rStyle w:val="7"/>
          <w:rFonts w:hint="default" w:asciiTheme="minorEastAsia" w:hAnsiTheme="minorEastAsia" w:eastAsiaTheme="minorEastAsia" w:cstheme="minorEastAsia"/>
          <w:b/>
          <w:bCs/>
          <w:i w:val="0"/>
          <w:iCs w:val="0"/>
          <w:caps w:val="0"/>
          <w:color w:val="333333"/>
          <w:spacing w:val="0"/>
          <w:sz w:val="24"/>
          <w:szCs w:val="24"/>
          <w:bdr w:val="none" w:color="auto" w:sz="0" w:space="0"/>
          <w:shd w:val="clear" w:fill="FFFFFF"/>
          <w:lang w:val="en-US" w:eastAsia="zh-CN"/>
        </w:rPr>
      </w:pPr>
      <w:r>
        <w:rPr>
          <w:rStyle w:val="7"/>
          <w:rFonts w:hint="eastAsia" w:asciiTheme="minorEastAsia" w:hAnsiTheme="minorEastAsia" w:eastAsiaTheme="minorEastAsia" w:cstheme="minorEastAsia"/>
          <w:b/>
          <w:bCs/>
          <w:i w:val="0"/>
          <w:iCs w:val="0"/>
          <w:caps w:val="0"/>
          <w:color w:val="333333"/>
          <w:spacing w:val="0"/>
          <w:sz w:val="24"/>
          <w:szCs w:val="24"/>
          <w:bdr w:val="none" w:color="auto" w:sz="0" w:space="0"/>
          <w:shd w:val="clear" w:fill="FFFFFF"/>
          <w:lang w:val="en-US" w:eastAsia="zh-CN"/>
        </w:rPr>
        <w:t>采购需求</w:t>
      </w:r>
    </w:p>
    <w:p w14:paraId="2904F05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150" w:beforeAutospacing="0" w:after="150" w:afterAutospacing="0" w:line="360" w:lineRule="auto"/>
        <w:ind w:left="0" w:right="0"/>
        <w:jc w:val="left"/>
        <w:textAlignment w:val="auto"/>
        <w:rPr>
          <w:rFonts w:hint="eastAsia" w:asciiTheme="minorEastAsia" w:hAnsiTheme="minorEastAsia" w:eastAsiaTheme="minorEastAsia" w:cstheme="minorEastAsia"/>
          <w:b w:val="0"/>
          <w:bCs w:val="0"/>
          <w:sz w:val="24"/>
          <w:szCs w:val="24"/>
        </w:rPr>
      </w:pPr>
      <w:r>
        <w:rPr>
          <w:rStyle w:val="7"/>
          <w:rFonts w:hint="eastAsia" w:asciiTheme="minorEastAsia" w:hAnsiTheme="minorEastAsia" w:eastAsiaTheme="minorEastAsia" w:cstheme="minorEastAsia"/>
          <w:b/>
          <w:bCs/>
          <w:i w:val="0"/>
          <w:iCs w:val="0"/>
          <w:caps w:val="0"/>
          <w:color w:val="333333"/>
          <w:spacing w:val="0"/>
          <w:sz w:val="24"/>
          <w:szCs w:val="24"/>
          <w:bdr w:val="none" w:color="auto" w:sz="0" w:space="0"/>
          <w:shd w:val="clear" w:fill="FFFFFF"/>
        </w:rPr>
        <w:t>项目概况</w:t>
      </w:r>
    </w:p>
    <w:p w14:paraId="7BA2B8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150" w:beforeAutospacing="0" w:after="150" w:afterAutospacing="0" w:line="360" w:lineRule="auto"/>
        <w:ind w:left="0" w:right="0"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军休干部研学活动采购项目</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的潜在供应商应在陕西省政府采购综合管理平台项目电子化交易系统（以下简称“项目电子化交易系统”）获取采购文件，并于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2026年06月23日 10时00分 </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（北京时间）前提交响应文件。</w:t>
      </w:r>
    </w:p>
    <w:p w14:paraId="3E75E56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0" w:beforeAutospacing="0" w:after="0" w:afterAutospacing="0" w:line="360" w:lineRule="auto"/>
        <w:ind w:left="0" w:right="0" w:firstLine="0"/>
        <w:jc w:val="left"/>
        <w:textAlignment w:val="auto"/>
        <w:rPr>
          <w:rFonts w:hint="eastAsia" w:asciiTheme="minorEastAsia" w:hAnsiTheme="minorEastAsia" w:eastAsiaTheme="minorEastAsia" w:cstheme="minorEastAsia"/>
          <w:b w:val="0"/>
          <w:bCs w:val="0"/>
          <w:i w:val="0"/>
          <w:iCs w:val="0"/>
          <w:caps w:val="0"/>
          <w:color w:val="333333"/>
          <w:spacing w:val="0"/>
          <w:sz w:val="24"/>
          <w:szCs w:val="24"/>
        </w:rPr>
      </w:pPr>
      <w:r>
        <w:rPr>
          <w:rStyle w:val="7"/>
          <w:rFonts w:hint="eastAsia" w:asciiTheme="minorEastAsia" w:hAnsiTheme="minorEastAsia" w:eastAsiaTheme="minorEastAsia" w:cstheme="minorEastAsia"/>
          <w:b/>
          <w:bCs/>
          <w:i w:val="0"/>
          <w:iCs w:val="0"/>
          <w:caps w:val="0"/>
          <w:color w:val="333333"/>
          <w:spacing w:val="0"/>
          <w:sz w:val="24"/>
          <w:szCs w:val="24"/>
          <w:bdr w:val="none" w:color="auto" w:sz="0" w:space="0"/>
          <w:shd w:val="clear" w:fill="FFFFFF"/>
        </w:rPr>
        <w:t>一、项目基本情况</w:t>
      </w:r>
    </w:p>
    <w:p w14:paraId="485266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项目编号：ZHZB-2026(FW)031</w:t>
      </w:r>
    </w:p>
    <w:p w14:paraId="43B63E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项目名称：军休干部研学活动采购项目</w:t>
      </w:r>
    </w:p>
    <w:p w14:paraId="494F08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采购方式：竞争性磋商</w:t>
      </w:r>
    </w:p>
    <w:p w14:paraId="282A57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预算金额：800,000.00元</w:t>
      </w:r>
    </w:p>
    <w:p w14:paraId="6EE6D2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合同履行期限：</w:t>
      </w:r>
    </w:p>
    <w:p w14:paraId="5979A15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96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采购包1：从合同签订之日起至2026年12月31日。（如遇特殊情况，截止日期相应顺延。）</w:t>
      </w:r>
    </w:p>
    <w:p w14:paraId="1F4B34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本项目是否接受联合体投标：</w:t>
      </w:r>
      <w:bookmarkStart w:id="0" w:name="_GoBack"/>
      <w:bookmarkEnd w:id="0"/>
    </w:p>
    <w:p w14:paraId="4C62D8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96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采购包1：不接受联合体投标</w:t>
      </w:r>
    </w:p>
    <w:p w14:paraId="60D7B76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786A9C"/>
    <w:rsid w:val="7C786A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2026-06-09T11:01:00Z</dcterms:created>
  <dc:creator>彤Tion</dc:creator>
  <cp:lastModifiedBy>彤Tion</cp:lastModifiedBy>
  <dcterms:modified xsi:type="dcterms:W3CDTF">2026-06-09T11:02:15Z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E1CF20C99C184988AD84DE5FE27C2B7C_11</vt:lpwstr>
  </property>
  <property fmtid="{D5CDD505-2E9C-101B-9397-08002B2CF9AE}" pid="4" name="KSOTemplateDocerSaveRecord">
    <vt:lpwstr>eyJoZGlkIjoiNDE3YTdmMGE4MzhmODJiNTgzYWRiZmQxNmJiNGMyZDciLCJ1c2VySWQiOiI1NjU5NDE0NjAifQ==</vt:lpwstr>
  </property>
</Properties>
</file>