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CD208">
      <w:pPr>
        <w:spacing w:line="360" w:lineRule="auto"/>
        <w:jc w:val="center"/>
        <w:rPr>
          <w:rFonts w:ascii="宋体" w:hAnsi="宋体" w:cs="仿宋_GB2312"/>
          <w:b/>
          <w:sz w:val="24"/>
          <w:szCs w:val="24"/>
        </w:rPr>
      </w:pPr>
      <w:r>
        <w:rPr>
          <w:rFonts w:hint="eastAsia" w:ascii="宋体" w:hAnsi="宋体" w:cs="仿宋_GB2312"/>
          <w:b/>
          <w:sz w:val="24"/>
          <w:szCs w:val="24"/>
        </w:rPr>
        <w:t>（本合同为样稿，部分内容可根据成交供应商响应文件响应由双方协商后确定，具体事项以合同签订为准。）</w:t>
      </w:r>
    </w:p>
    <w:p w14:paraId="6EE05E29">
      <w:pPr>
        <w:snapToGrid w:val="0"/>
        <w:spacing w:line="360" w:lineRule="auto"/>
        <w:ind w:firstLine="440" w:firstLineChars="200"/>
        <w:rPr>
          <w:rStyle w:val="10"/>
          <w:rFonts w:ascii="宋体" w:hAnsi="宋体"/>
          <w:szCs w:val="21"/>
        </w:rPr>
      </w:pPr>
      <w:r>
        <w:rPr>
          <w:rStyle w:val="10"/>
          <w:rFonts w:hint="eastAsia" w:ascii="宋体" w:hAnsi="宋体"/>
          <w:szCs w:val="21"/>
          <w:u w:val="single" w:color="000000"/>
          <w:lang w:val="en-US" w:eastAsia="zh-CN"/>
        </w:rPr>
        <w:t>汉中市公安局自动体外除颤器（AED）设备采购</w:t>
      </w:r>
      <w:r>
        <w:rPr>
          <w:rStyle w:val="10"/>
          <w:rFonts w:hint="eastAsia"/>
          <w:szCs w:val="21"/>
          <w:u w:val="single" w:color="000000"/>
          <w:lang w:val="en-US" w:eastAsia="zh-CN"/>
        </w:rPr>
        <w:t>（二次）</w:t>
      </w:r>
      <w:r>
        <w:rPr>
          <w:rStyle w:val="10"/>
          <w:rFonts w:ascii="宋体" w:hAnsi="宋体"/>
          <w:szCs w:val="21"/>
          <w:u w:val="single" w:color="000000"/>
        </w:rPr>
        <w:t xml:space="preserve"> (项目编号：</w:t>
      </w:r>
      <w:r>
        <w:rPr>
          <w:rStyle w:val="10"/>
          <w:rFonts w:hint="eastAsia"/>
          <w:szCs w:val="21"/>
          <w:u w:val="single" w:color="000000"/>
          <w:lang w:eastAsia="zh-CN"/>
        </w:rPr>
        <w:t>SHZB2026016</w:t>
      </w:r>
      <w:r>
        <w:rPr>
          <w:rStyle w:val="10"/>
          <w:rFonts w:ascii="宋体" w:hAnsi="宋体"/>
          <w:szCs w:val="21"/>
          <w:u w:val="single" w:color="000000"/>
        </w:rPr>
        <w:t>)</w:t>
      </w:r>
      <w:r>
        <w:rPr>
          <w:rStyle w:val="10"/>
          <w:rFonts w:ascii="宋体" w:hAnsi="宋体"/>
          <w:szCs w:val="21"/>
        </w:rPr>
        <w:t>由</w:t>
      </w:r>
      <w:r>
        <w:rPr>
          <w:rStyle w:val="10"/>
          <w:rFonts w:hint="eastAsia"/>
          <w:szCs w:val="21"/>
          <w:lang w:val="en-US" w:eastAsia="zh-CN"/>
        </w:rPr>
        <w:t>陕西世豪项目管理有限公司</w:t>
      </w:r>
      <w:r>
        <w:rPr>
          <w:rStyle w:val="10"/>
          <w:rFonts w:ascii="宋体" w:hAnsi="宋体"/>
          <w:szCs w:val="21"/>
        </w:rPr>
        <w:t>组织</w:t>
      </w:r>
      <w:r>
        <w:rPr>
          <w:rStyle w:val="10"/>
          <w:rFonts w:hint="eastAsia"/>
          <w:szCs w:val="21"/>
          <w:lang w:val="en-US" w:eastAsia="zh-CN"/>
        </w:rPr>
        <w:t>公开招标</w:t>
      </w:r>
      <w:r>
        <w:rPr>
          <w:rStyle w:val="10"/>
          <w:rFonts w:ascii="宋体" w:hAnsi="宋体"/>
          <w:szCs w:val="21"/>
        </w:rPr>
        <w:t>，</w:t>
      </w:r>
      <w:r>
        <w:rPr>
          <w:rStyle w:val="10"/>
          <w:rFonts w:hint="eastAsia"/>
          <w:szCs w:val="21"/>
          <w:lang w:val="en-US" w:eastAsia="zh-CN"/>
        </w:rPr>
        <w:t>汉中</w:t>
      </w:r>
      <w:r>
        <w:rPr>
          <w:rStyle w:val="10"/>
          <w:rFonts w:hint="eastAsia" w:ascii="宋体" w:hAnsi="宋体"/>
          <w:szCs w:val="21"/>
        </w:rPr>
        <w:t>市公安局</w:t>
      </w:r>
      <w:r>
        <w:rPr>
          <w:rStyle w:val="10"/>
          <w:rFonts w:ascii="宋体" w:hAnsi="宋体"/>
          <w:szCs w:val="21"/>
        </w:rPr>
        <w:t>(以下简称“甲方”)确定</w:t>
      </w:r>
      <w:r>
        <w:rPr>
          <w:rStyle w:val="10"/>
          <w:rFonts w:ascii="宋体" w:hAnsi="宋体"/>
          <w:szCs w:val="21"/>
          <w:u w:val="single" w:color="000000"/>
        </w:rPr>
        <w:t xml:space="preserve">        </w:t>
      </w:r>
      <w:r>
        <w:rPr>
          <w:rStyle w:val="10"/>
          <w:rFonts w:ascii="宋体" w:hAnsi="宋体"/>
          <w:szCs w:val="21"/>
        </w:rPr>
        <w:t xml:space="preserve"> （以下简称“乙方”）为中标人。</w:t>
      </w:r>
      <w:bookmarkStart w:id="0" w:name="_GoBack"/>
      <w:bookmarkEnd w:id="0"/>
    </w:p>
    <w:p w14:paraId="5317CFC9">
      <w:pPr>
        <w:snapToGrid w:val="0"/>
        <w:spacing w:line="360" w:lineRule="auto"/>
        <w:ind w:firstLine="440" w:firstLineChars="200"/>
        <w:rPr>
          <w:rStyle w:val="10"/>
          <w:rFonts w:ascii="宋体" w:hAnsi="宋体"/>
          <w:strike/>
          <w:dstrike w:val="0"/>
          <w:szCs w:val="21"/>
        </w:rPr>
      </w:pPr>
      <w:r>
        <w:rPr>
          <w:rStyle w:val="10"/>
          <w:rFonts w:ascii="宋体" w:hAnsi="宋体"/>
          <w:szCs w:val="21"/>
        </w:rPr>
        <w:t>依据《中华人民共和国民法典》和《中华人民共和国政府采购法》，经双方协商按下述条款和条件签署本合同。</w:t>
      </w:r>
    </w:p>
    <w:p w14:paraId="4C461C76">
      <w:pPr>
        <w:snapToGrid w:val="0"/>
        <w:spacing w:line="360" w:lineRule="auto"/>
        <w:ind w:firstLine="442" w:firstLineChars="200"/>
        <w:rPr>
          <w:rStyle w:val="10"/>
          <w:rFonts w:ascii="宋体" w:hAnsi="宋体" w:cs="宋体"/>
          <w:b/>
          <w:bCs/>
          <w:szCs w:val="21"/>
        </w:rPr>
      </w:pPr>
      <w:r>
        <w:rPr>
          <w:rStyle w:val="10"/>
          <w:rFonts w:ascii="宋体" w:hAnsi="宋体" w:cs="宋体"/>
          <w:b/>
          <w:bCs/>
          <w:szCs w:val="21"/>
        </w:rPr>
        <w:t>一、合同价款</w:t>
      </w:r>
    </w:p>
    <w:p w14:paraId="131EB2DB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Cs/>
          <w:szCs w:val="21"/>
        </w:rPr>
      </w:pPr>
      <w:r>
        <w:rPr>
          <w:rStyle w:val="10"/>
          <w:rFonts w:ascii="宋体" w:hAnsi="宋体" w:cs="宋体"/>
          <w:bCs/>
          <w:szCs w:val="21"/>
        </w:rPr>
        <w:t>（一）</w:t>
      </w:r>
      <w:r>
        <w:rPr>
          <w:rStyle w:val="10"/>
          <w:rFonts w:hint="eastAsia" w:cs="宋体"/>
          <w:bCs/>
          <w:szCs w:val="21"/>
          <w:lang w:val="en-US" w:eastAsia="zh-CN"/>
        </w:rPr>
        <w:t>本项目为总价采购合同，合同金额</w:t>
      </w:r>
      <w:r>
        <w:rPr>
          <w:rStyle w:val="10"/>
          <w:rFonts w:ascii="宋体" w:hAnsi="宋体" w:cs="宋体"/>
          <w:bCs/>
          <w:szCs w:val="21"/>
        </w:rPr>
        <w:t>（大写）</w:t>
      </w:r>
      <w:r>
        <w:rPr>
          <w:rStyle w:val="10"/>
          <w:rFonts w:ascii="宋体" w:hAnsi="宋体" w:cs="宋体"/>
          <w:bCs/>
          <w:szCs w:val="21"/>
          <w:u w:val="single" w:color="000000"/>
        </w:rPr>
        <w:t xml:space="preserve">        </w:t>
      </w:r>
      <w:r>
        <w:rPr>
          <w:rStyle w:val="10"/>
          <w:rFonts w:ascii="宋体" w:hAnsi="宋体" w:cs="宋体"/>
          <w:bCs/>
          <w:szCs w:val="21"/>
        </w:rPr>
        <w:t>（￥</w:t>
      </w:r>
      <w:r>
        <w:rPr>
          <w:rStyle w:val="10"/>
          <w:rFonts w:ascii="宋体" w:hAnsi="宋体" w:cs="宋体"/>
          <w:bCs/>
          <w:szCs w:val="21"/>
          <w:u w:val="single" w:color="000000"/>
        </w:rPr>
        <w:t xml:space="preserve">     </w:t>
      </w:r>
      <w:r>
        <w:rPr>
          <w:rStyle w:val="10"/>
          <w:rFonts w:ascii="宋体" w:hAnsi="宋体" w:cs="宋体"/>
          <w:bCs/>
          <w:szCs w:val="21"/>
        </w:rPr>
        <w:t xml:space="preserve"> ）</w:t>
      </w:r>
    </w:p>
    <w:p w14:paraId="040E652D">
      <w:pPr>
        <w:tabs>
          <w:tab w:val="left" w:pos="9030"/>
        </w:tabs>
        <w:snapToGrid w:val="0"/>
        <w:spacing w:line="360" w:lineRule="auto"/>
        <w:ind w:firstLine="440" w:firstLineChars="200"/>
        <w:rPr>
          <w:rStyle w:val="10"/>
          <w:rFonts w:ascii="宋体" w:hAnsi="宋体" w:cs="宋体"/>
          <w:b/>
          <w:bCs/>
          <w:szCs w:val="21"/>
        </w:rPr>
      </w:pPr>
      <w:r>
        <w:rPr>
          <w:rStyle w:val="10"/>
          <w:rFonts w:ascii="宋体" w:hAnsi="宋体" w:cs="宋体"/>
          <w:bCs/>
          <w:szCs w:val="21"/>
        </w:rPr>
        <w:t>（二）合同</w:t>
      </w:r>
      <w:r>
        <w:rPr>
          <w:rStyle w:val="10"/>
          <w:rFonts w:hint="eastAsia" w:cs="宋体"/>
          <w:bCs/>
          <w:szCs w:val="21"/>
          <w:lang w:val="en-US" w:eastAsia="zh-CN"/>
        </w:rPr>
        <w:t>金额</w:t>
      </w:r>
      <w:r>
        <w:rPr>
          <w:rStyle w:val="10"/>
          <w:rFonts w:ascii="宋体" w:hAnsi="宋体" w:cs="宋体"/>
          <w:bCs/>
          <w:szCs w:val="21"/>
        </w:rPr>
        <w:t>包括</w:t>
      </w:r>
      <w:r>
        <w:rPr>
          <w:rStyle w:val="10"/>
          <w:rFonts w:ascii="宋体" w:hAnsi="宋体"/>
          <w:szCs w:val="21"/>
        </w:rPr>
        <w:t>完成本项目所需的所有费用，</w:t>
      </w:r>
      <w:r>
        <w:rPr>
          <w:rStyle w:val="10"/>
          <w:rFonts w:ascii="宋体" w:hAnsi="宋体" w:cs="宋体"/>
          <w:bCs/>
          <w:szCs w:val="21"/>
        </w:rPr>
        <w:t>包括但不限于</w:t>
      </w:r>
      <w:r>
        <w:rPr>
          <w:rFonts w:hint="eastAsia" w:ascii="宋体" w:hAnsi="宋体" w:cs="宋体"/>
          <w:bCs/>
          <w:szCs w:val="21"/>
          <w:lang w:val="en-US" w:eastAsia="zh-CN"/>
        </w:rPr>
        <w:t>产品制造</w:t>
      </w:r>
      <w:r>
        <w:rPr>
          <w:rFonts w:hint="eastAsia" w:ascii="宋体" w:hAnsi="宋体" w:cs="宋体"/>
          <w:bCs/>
          <w:szCs w:val="21"/>
        </w:rPr>
        <w:t>、运输、装卸、安装、调试、资料交付、人员培训、性能考核、最终验收以及售后服务等</w:t>
      </w:r>
      <w:r>
        <w:rPr>
          <w:rStyle w:val="10"/>
          <w:rFonts w:ascii="宋体" w:hAnsi="宋体"/>
          <w:szCs w:val="21"/>
        </w:rPr>
        <w:t>所有费用</w:t>
      </w:r>
      <w:r>
        <w:rPr>
          <w:rStyle w:val="10"/>
          <w:rFonts w:ascii="宋体" w:hAnsi="宋体"/>
          <w:szCs w:val="21"/>
          <w:lang w:val="zh-CN"/>
        </w:rPr>
        <w:t>。</w:t>
      </w:r>
    </w:p>
    <w:p w14:paraId="307EBB3B">
      <w:pPr>
        <w:snapToGrid w:val="0"/>
        <w:spacing w:line="360" w:lineRule="auto"/>
        <w:ind w:firstLine="442" w:firstLineChars="200"/>
        <w:rPr>
          <w:rStyle w:val="10"/>
          <w:rFonts w:ascii="宋体" w:hAnsi="宋体" w:cs="宋体"/>
          <w:b/>
          <w:bCs/>
          <w:szCs w:val="21"/>
        </w:rPr>
      </w:pPr>
      <w:r>
        <w:rPr>
          <w:rStyle w:val="10"/>
          <w:rFonts w:ascii="宋体" w:hAnsi="宋体" w:cs="宋体"/>
          <w:b/>
          <w:bCs/>
          <w:szCs w:val="21"/>
        </w:rPr>
        <w:t>二、款项结算</w:t>
      </w:r>
    </w:p>
    <w:p w14:paraId="52C34582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（一）合同款的支付：合同签订后，采购人支付合同总金额的50%作为预付款，采购人收到货物并完成验收后供应商开具发票，采购人收到发票后7个工作日支付合同总价款的50%。</w:t>
      </w:r>
    </w:p>
    <w:p w14:paraId="2A6EE34C">
      <w:pPr>
        <w:autoSpaceDE w:val="0"/>
        <w:autoSpaceDN w:val="0"/>
        <w:adjustRightInd w:val="0"/>
        <w:spacing w:line="360" w:lineRule="auto"/>
        <w:ind w:firstLine="44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（二）结算方式：银行转账。</w:t>
      </w:r>
    </w:p>
    <w:p w14:paraId="7CF7690C">
      <w:pPr>
        <w:snapToGrid w:val="0"/>
        <w:spacing w:line="360" w:lineRule="auto"/>
        <w:ind w:firstLine="442" w:firstLineChars="200"/>
        <w:rPr>
          <w:rStyle w:val="10"/>
          <w:rFonts w:ascii="宋体" w:hAnsi="宋体" w:cs="宋体"/>
          <w:b/>
          <w:bCs/>
          <w:szCs w:val="21"/>
        </w:rPr>
      </w:pPr>
      <w:r>
        <w:rPr>
          <w:rStyle w:val="10"/>
          <w:rFonts w:ascii="宋体" w:hAnsi="宋体" w:cs="宋体"/>
          <w:b/>
          <w:bCs/>
          <w:szCs w:val="21"/>
        </w:rPr>
        <w:t>三、服务要求</w:t>
      </w:r>
    </w:p>
    <w:p w14:paraId="4D86D381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Cs/>
          <w:szCs w:val="21"/>
        </w:rPr>
      </w:pPr>
      <w:r>
        <w:rPr>
          <w:rStyle w:val="10"/>
          <w:rFonts w:hint="eastAsia" w:ascii="宋体" w:hAnsi="宋体" w:cs="宋体"/>
          <w:bCs/>
          <w:szCs w:val="21"/>
        </w:rPr>
        <w:t>（一）</w:t>
      </w:r>
      <w:r>
        <w:rPr>
          <w:rStyle w:val="10"/>
          <w:rFonts w:hint="eastAsia" w:cs="宋体"/>
          <w:bCs/>
          <w:szCs w:val="21"/>
          <w:lang w:val="en-US" w:eastAsia="zh-CN"/>
        </w:rPr>
        <w:t>交货地点</w:t>
      </w:r>
      <w:r>
        <w:rPr>
          <w:rStyle w:val="10"/>
          <w:rFonts w:ascii="宋体" w:hAnsi="宋体" w:cs="宋体"/>
          <w:bCs/>
          <w:szCs w:val="21"/>
        </w:rPr>
        <w:t>：</w:t>
      </w:r>
    </w:p>
    <w:p w14:paraId="69F3475A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 w:val="0"/>
          <w:bCs w:val="0"/>
          <w:szCs w:val="21"/>
        </w:rPr>
      </w:pPr>
      <w:r>
        <w:rPr>
          <w:rStyle w:val="10"/>
          <w:rFonts w:ascii="宋体" w:hAnsi="宋体" w:cs="宋体"/>
          <w:b w:val="0"/>
          <w:bCs w:val="0"/>
          <w:szCs w:val="21"/>
        </w:rPr>
        <w:t>（</w:t>
      </w:r>
      <w:r>
        <w:rPr>
          <w:rStyle w:val="10"/>
          <w:rFonts w:hint="eastAsia" w:ascii="宋体" w:hAnsi="宋体" w:cs="宋体"/>
          <w:b w:val="0"/>
          <w:bCs w:val="0"/>
          <w:szCs w:val="21"/>
        </w:rPr>
        <w:t>二</w:t>
      </w:r>
      <w:r>
        <w:rPr>
          <w:rStyle w:val="10"/>
          <w:rFonts w:ascii="宋体" w:hAnsi="宋体" w:cs="宋体"/>
          <w:b w:val="0"/>
          <w:bCs w:val="0"/>
          <w:szCs w:val="21"/>
        </w:rPr>
        <w:t>）</w:t>
      </w:r>
      <w:r>
        <w:rPr>
          <w:rStyle w:val="10"/>
          <w:rFonts w:hint="eastAsia" w:cs="宋体"/>
          <w:b w:val="0"/>
          <w:bCs w:val="0"/>
          <w:szCs w:val="21"/>
          <w:lang w:val="en-US" w:eastAsia="zh-CN"/>
        </w:rPr>
        <w:t>交货期</w:t>
      </w:r>
      <w:r>
        <w:rPr>
          <w:rStyle w:val="10"/>
          <w:rFonts w:ascii="宋体" w:hAnsi="宋体" w:cs="宋体"/>
          <w:b w:val="0"/>
          <w:bCs w:val="0"/>
          <w:szCs w:val="21"/>
        </w:rPr>
        <w:t>：</w:t>
      </w:r>
    </w:p>
    <w:p w14:paraId="5A049405">
      <w:pPr>
        <w:snapToGrid w:val="0"/>
        <w:spacing w:line="360" w:lineRule="auto"/>
        <w:ind w:firstLine="440" w:firstLineChars="200"/>
        <w:jc w:val="left"/>
        <w:rPr>
          <w:rStyle w:val="10"/>
          <w:rFonts w:ascii="宋体" w:hAnsi="宋体"/>
          <w:color w:val="000000"/>
          <w:kern w:val="0"/>
          <w:szCs w:val="21"/>
        </w:rPr>
      </w:pPr>
      <w:r>
        <w:rPr>
          <w:rStyle w:val="10"/>
          <w:rFonts w:ascii="宋体" w:hAnsi="宋体"/>
          <w:color w:val="000000"/>
          <w:kern w:val="0"/>
          <w:szCs w:val="21"/>
        </w:rPr>
        <w:t>（</w:t>
      </w:r>
      <w:r>
        <w:rPr>
          <w:rStyle w:val="10"/>
          <w:rFonts w:hint="eastAsia" w:ascii="宋体" w:hAnsi="宋体"/>
          <w:color w:val="000000"/>
          <w:kern w:val="0"/>
          <w:szCs w:val="21"/>
        </w:rPr>
        <w:t>三</w:t>
      </w:r>
      <w:r>
        <w:rPr>
          <w:rStyle w:val="10"/>
          <w:rFonts w:ascii="宋体" w:hAnsi="宋体"/>
          <w:color w:val="000000"/>
          <w:kern w:val="0"/>
          <w:szCs w:val="21"/>
        </w:rPr>
        <w:t>）服务内容</w:t>
      </w:r>
      <w:r>
        <w:rPr>
          <w:rStyle w:val="10"/>
          <w:rFonts w:hint="eastAsia" w:ascii="宋体" w:hAnsi="宋体"/>
          <w:color w:val="000000"/>
          <w:kern w:val="0"/>
          <w:szCs w:val="21"/>
        </w:rPr>
        <w:t>：（由甲乙双方在签订合同时根据</w:t>
      </w:r>
      <w:r>
        <w:rPr>
          <w:rStyle w:val="10"/>
          <w:rFonts w:hint="eastAsia"/>
          <w:color w:val="000000"/>
          <w:kern w:val="0"/>
          <w:szCs w:val="21"/>
          <w:lang w:val="en-US" w:eastAsia="zh-CN"/>
        </w:rPr>
        <w:t>招标</w:t>
      </w:r>
      <w:r>
        <w:rPr>
          <w:rStyle w:val="10"/>
          <w:rFonts w:hint="eastAsia" w:ascii="宋体" w:hAnsi="宋体"/>
          <w:color w:val="000000"/>
          <w:kern w:val="0"/>
          <w:szCs w:val="21"/>
        </w:rPr>
        <w:t>文件及</w:t>
      </w:r>
      <w:r>
        <w:rPr>
          <w:rStyle w:val="10"/>
          <w:rFonts w:hint="eastAsia"/>
          <w:color w:val="000000"/>
          <w:kern w:val="0"/>
          <w:szCs w:val="21"/>
          <w:lang w:val="en-US" w:eastAsia="zh-CN"/>
        </w:rPr>
        <w:t>投标</w:t>
      </w:r>
      <w:r>
        <w:rPr>
          <w:rStyle w:val="10"/>
          <w:rFonts w:hint="eastAsia" w:ascii="宋体" w:hAnsi="宋体"/>
          <w:color w:val="000000"/>
          <w:kern w:val="0"/>
          <w:szCs w:val="21"/>
        </w:rPr>
        <w:t>文件具体内容商定）</w:t>
      </w:r>
    </w:p>
    <w:p w14:paraId="336C1D08">
      <w:pPr>
        <w:snapToGrid w:val="0"/>
        <w:spacing w:line="360" w:lineRule="auto"/>
        <w:ind w:firstLine="442" w:firstLineChars="200"/>
        <w:rPr>
          <w:rStyle w:val="10"/>
          <w:rFonts w:ascii="宋体" w:hAnsi="宋体" w:cs="宋体"/>
          <w:b/>
          <w:bCs/>
          <w:color w:val="000000"/>
          <w:szCs w:val="21"/>
        </w:rPr>
      </w:pPr>
      <w:r>
        <w:rPr>
          <w:rStyle w:val="10"/>
          <w:rFonts w:ascii="宋体" w:hAnsi="宋体" w:cs="宋体"/>
          <w:b/>
          <w:bCs/>
          <w:color w:val="000000"/>
          <w:szCs w:val="21"/>
        </w:rPr>
        <w:t>四、验收</w:t>
      </w:r>
    </w:p>
    <w:p w14:paraId="26D55BDD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Cs/>
          <w:szCs w:val="21"/>
        </w:rPr>
      </w:pPr>
      <w:r>
        <w:rPr>
          <w:rStyle w:val="10"/>
          <w:rFonts w:ascii="宋体" w:hAnsi="宋体"/>
          <w:szCs w:val="21"/>
        </w:rPr>
        <w:t>（一）本项目验收费用，由乙方自行承担。</w:t>
      </w:r>
    </w:p>
    <w:p w14:paraId="47DBEE01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Cs/>
          <w:szCs w:val="21"/>
        </w:rPr>
      </w:pPr>
      <w:r>
        <w:rPr>
          <w:rStyle w:val="10"/>
          <w:rFonts w:ascii="宋体" w:hAnsi="宋体" w:cs="宋体"/>
          <w:bCs/>
          <w:szCs w:val="21"/>
        </w:rPr>
        <w:t>（二）</w:t>
      </w:r>
      <w:r>
        <w:rPr>
          <w:rStyle w:val="10"/>
          <w:rFonts w:hint="eastAsia" w:cs="宋体"/>
          <w:bCs/>
          <w:szCs w:val="21"/>
          <w:lang w:val="en-US" w:eastAsia="zh-CN"/>
        </w:rPr>
        <w:t>甲方</w:t>
      </w:r>
      <w:r>
        <w:rPr>
          <w:rStyle w:val="10"/>
          <w:rFonts w:ascii="宋体" w:hAnsi="宋体"/>
          <w:szCs w:val="21"/>
        </w:rPr>
        <w:t>验收合格后，填写项目验收单</w:t>
      </w:r>
      <w:r>
        <w:rPr>
          <w:rStyle w:val="10"/>
          <w:rFonts w:hint="eastAsia"/>
          <w:szCs w:val="21"/>
          <w:lang w:eastAsia="zh-CN"/>
        </w:rPr>
        <w:t>，</w:t>
      </w:r>
      <w:r>
        <w:rPr>
          <w:rStyle w:val="10"/>
          <w:rFonts w:hint="eastAsia"/>
          <w:szCs w:val="21"/>
          <w:lang w:val="en-US" w:eastAsia="zh-CN"/>
        </w:rPr>
        <w:t>乙方应</w:t>
      </w:r>
      <w:r>
        <w:rPr>
          <w:rStyle w:val="10"/>
          <w:rFonts w:ascii="宋体" w:hAnsi="宋体"/>
          <w:szCs w:val="21"/>
        </w:rPr>
        <w:t>向甲方提交所有资料，以便甲方日后管理和维护。</w:t>
      </w:r>
      <w:r>
        <w:rPr>
          <w:rStyle w:val="10"/>
          <w:rFonts w:ascii="宋体" w:hAnsi="宋体" w:cs="宋体"/>
          <w:bCs/>
          <w:szCs w:val="21"/>
        </w:rPr>
        <w:t xml:space="preserve"> </w:t>
      </w:r>
    </w:p>
    <w:p w14:paraId="34FB0424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Cs/>
          <w:szCs w:val="21"/>
        </w:rPr>
      </w:pPr>
      <w:r>
        <w:rPr>
          <w:rStyle w:val="10"/>
          <w:rFonts w:ascii="宋体" w:hAnsi="宋体" w:cs="宋体"/>
          <w:bCs/>
          <w:szCs w:val="21"/>
        </w:rPr>
        <w:t>（三）验收依据：</w:t>
      </w:r>
    </w:p>
    <w:p w14:paraId="5693AB9B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Cs/>
          <w:szCs w:val="21"/>
        </w:rPr>
      </w:pPr>
      <w:r>
        <w:rPr>
          <w:rStyle w:val="10"/>
          <w:rFonts w:ascii="宋体" w:hAnsi="宋体" w:cs="宋体"/>
          <w:bCs/>
          <w:szCs w:val="21"/>
        </w:rPr>
        <w:t>1.本合同及附加文本；</w:t>
      </w:r>
    </w:p>
    <w:p w14:paraId="4ED5A958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Cs/>
          <w:szCs w:val="21"/>
        </w:rPr>
      </w:pPr>
      <w:r>
        <w:rPr>
          <w:rStyle w:val="10"/>
          <w:rFonts w:ascii="宋体" w:hAnsi="宋体" w:cs="宋体"/>
          <w:bCs/>
          <w:szCs w:val="21"/>
        </w:rPr>
        <w:t>2.</w:t>
      </w:r>
      <w:r>
        <w:rPr>
          <w:rStyle w:val="10"/>
          <w:rFonts w:hint="eastAsia" w:cs="宋体"/>
          <w:bCs/>
          <w:szCs w:val="21"/>
          <w:lang w:val="en-US" w:eastAsia="zh-CN"/>
        </w:rPr>
        <w:t>招标</w:t>
      </w:r>
      <w:r>
        <w:rPr>
          <w:rStyle w:val="10"/>
          <w:rFonts w:hint="eastAsia" w:ascii="宋体" w:hAnsi="宋体" w:cs="宋体"/>
          <w:bCs/>
          <w:szCs w:val="21"/>
        </w:rPr>
        <w:t>文件</w:t>
      </w:r>
      <w:r>
        <w:rPr>
          <w:rStyle w:val="10"/>
          <w:rFonts w:ascii="宋体" w:hAnsi="宋体" w:cs="宋体"/>
          <w:bCs/>
          <w:szCs w:val="21"/>
        </w:rPr>
        <w:t>、中标人的投标文件及澄清函（若有）；</w:t>
      </w:r>
    </w:p>
    <w:p w14:paraId="58C9DFE3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/>
          <w:bCs/>
          <w:color w:val="000000"/>
          <w:kern w:val="0"/>
          <w:szCs w:val="21"/>
        </w:rPr>
      </w:pPr>
      <w:r>
        <w:rPr>
          <w:rStyle w:val="10"/>
          <w:rFonts w:ascii="宋体" w:hAnsi="宋体" w:cs="宋体"/>
          <w:bCs/>
          <w:szCs w:val="21"/>
        </w:rPr>
        <w:t>3.国家相应的标准、规范</w:t>
      </w:r>
    </w:p>
    <w:p w14:paraId="17E20356">
      <w:pPr>
        <w:snapToGrid w:val="0"/>
        <w:spacing w:line="360" w:lineRule="auto"/>
        <w:ind w:firstLine="442" w:firstLineChars="200"/>
        <w:jc w:val="left"/>
        <w:rPr>
          <w:rStyle w:val="10"/>
          <w:rFonts w:ascii="宋体" w:hAnsi="宋体" w:cs="宋体"/>
          <w:b/>
          <w:bCs/>
          <w:color w:val="000000"/>
          <w:kern w:val="0"/>
          <w:szCs w:val="21"/>
        </w:rPr>
      </w:pPr>
      <w:r>
        <w:rPr>
          <w:rStyle w:val="10"/>
          <w:rFonts w:ascii="宋体" w:hAnsi="宋体" w:cs="宋体"/>
          <w:b/>
          <w:bCs/>
          <w:color w:val="000000"/>
          <w:kern w:val="0"/>
          <w:szCs w:val="21"/>
        </w:rPr>
        <w:t>五、其它事项</w:t>
      </w:r>
    </w:p>
    <w:p w14:paraId="6892FB25">
      <w:pPr>
        <w:snapToGrid w:val="0"/>
        <w:spacing w:line="360" w:lineRule="auto"/>
        <w:ind w:firstLine="440" w:firstLineChars="200"/>
        <w:jc w:val="left"/>
        <w:rPr>
          <w:rStyle w:val="10"/>
          <w:rFonts w:ascii="宋体" w:hAnsi="宋体"/>
          <w:szCs w:val="21"/>
        </w:rPr>
      </w:pPr>
      <w:r>
        <w:rPr>
          <w:rStyle w:val="10"/>
          <w:rFonts w:ascii="宋体" w:hAnsi="宋体"/>
          <w:color w:val="000000"/>
          <w:kern w:val="0"/>
          <w:szCs w:val="21"/>
        </w:rPr>
        <w:t>（一）乙方不得将项目转让、分</w:t>
      </w:r>
      <w:r>
        <w:rPr>
          <w:rStyle w:val="10"/>
          <w:rFonts w:ascii="宋体" w:hAnsi="宋体"/>
          <w:szCs w:val="21"/>
        </w:rPr>
        <w:t>包给其它单位或个人。</w:t>
      </w:r>
    </w:p>
    <w:p w14:paraId="026488E6">
      <w:pPr>
        <w:snapToGrid w:val="0"/>
        <w:spacing w:line="360" w:lineRule="auto"/>
        <w:ind w:firstLine="440" w:firstLineChars="200"/>
        <w:rPr>
          <w:rStyle w:val="10"/>
          <w:rFonts w:ascii="宋体" w:hAnsi="宋体"/>
          <w:szCs w:val="21"/>
        </w:rPr>
      </w:pPr>
      <w:r>
        <w:rPr>
          <w:rStyle w:val="10"/>
          <w:rFonts w:ascii="宋体" w:hAnsi="宋体"/>
          <w:szCs w:val="21"/>
        </w:rPr>
        <w:t>（二）乙方的投标文件和承诺等内容将列入合同。</w:t>
      </w:r>
    </w:p>
    <w:p w14:paraId="1F529898">
      <w:pPr>
        <w:snapToGrid w:val="0"/>
        <w:spacing w:line="360" w:lineRule="auto"/>
        <w:ind w:firstLine="442" w:firstLineChars="200"/>
        <w:rPr>
          <w:rStyle w:val="10"/>
          <w:rFonts w:ascii="宋体" w:hAnsi="宋体" w:cs="宋体"/>
          <w:b/>
          <w:bCs/>
          <w:szCs w:val="21"/>
        </w:rPr>
      </w:pPr>
      <w:r>
        <w:rPr>
          <w:rStyle w:val="10"/>
          <w:rFonts w:ascii="宋体" w:hAnsi="宋体" w:cs="宋体"/>
          <w:b/>
          <w:bCs/>
          <w:szCs w:val="21"/>
        </w:rPr>
        <w:t>六、违约责任</w:t>
      </w:r>
    </w:p>
    <w:p w14:paraId="0363146E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Cs/>
          <w:szCs w:val="21"/>
        </w:rPr>
      </w:pPr>
      <w:r>
        <w:rPr>
          <w:rStyle w:val="10"/>
          <w:rFonts w:ascii="宋体" w:hAnsi="宋体" w:cs="宋体"/>
          <w:bCs/>
          <w:szCs w:val="21"/>
        </w:rPr>
        <w:t>（一）按《</w:t>
      </w:r>
      <w:r>
        <w:rPr>
          <w:rStyle w:val="10"/>
          <w:rFonts w:hint="eastAsia" w:ascii="宋体" w:hAnsi="宋体" w:cs="宋体"/>
          <w:bCs/>
          <w:szCs w:val="21"/>
        </w:rPr>
        <w:t>中华人民共和国民法典</w:t>
      </w:r>
      <w:r>
        <w:rPr>
          <w:rStyle w:val="10"/>
          <w:rFonts w:ascii="宋体" w:hAnsi="宋体" w:cs="宋体"/>
          <w:bCs/>
          <w:szCs w:val="21"/>
        </w:rPr>
        <w:t>》中的相关条款执行。</w:t>
      </w:r>
    </w:p>
    <w:p w14:paraId="6B7BE93E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Cs/>
          <w:szCs w:val="21"/>
        </w:rPr>
      </w:pPr>
      <w:r>
        <w:rPr>
          <w:rStyle w:val="10"/>
          <w:rFonts w:ascii="宋体" w:hAnsi="宋体" w:cs="宋体"/>
          <w:bCs/>
          <w:szCs w:val="21"/>
        </w:rPr>
        <w:t>（二）按合同要求提供服务或服务质量不能满足采购技术要求，乙方必须无条件提高技术，完善服务质量，否则，甲方会同监督机构、采购代理机构有权终止合同并对乙方违约行为进行追究，同时按政府采购投标人管理办法进行相应的处罚。</w:t>
      </w:r>
    </w:p>
    <w:p w14:paraId="475ACA7E">
      <w:pPr>
        <w:snapToGrid w:val="0"/>
        <w:spacing w:line="360" w:lineRule="auto"/>
        <w:ind w:firstLine="440" w:firstLineChars="200"/>
        <w:rPr>
          <w:rStyle w:val="10"/>
          <w:rFonts w:ascii="宋体" w:hAnsi="宋体" w:cs="宋体" w:eastAsiaTheme="minorEastAsia"/>
          <w:bCs/>
          <w:szCs w:val="21"/>
        </w:rPr>
      </w:pPr>
      <w:r>
        <w:rPr>
          <w:rStyle w:val="10"/>
          <w:rFonts w:ascii="宋体" w:hAnsi="宋体" w:cs="宋体"/>
          <w:bCs/>
          <w:szCs w:val="21"/>
        </w:rPr>
        <w:t>（三）任何一方因不可抗力原因不能履行协议时，应尽快通知对方，双方均设法补</w:t>
      </w:r>
      <w:r>
        <w:rPr>
          <w:rStyle w:val="10"/>
          <w:rFonts w:ascii="宋体" w:hAnsi="宋体" w:cs="宋体" w:eastAsiaTheme="minorEastAsia"/>
          <w:bCs/>
          <w:szCs w:val="21"/>
        </w:rPr>
        <w:t>偿。如仍无法履约协议，可协商延缓或撤销协议，双方责任免除。</w:t>
      </w:r>
    </w:p>
    <w:p w14:paraId="16EFB2D7">
      <w:pPr>
        <w:snapToGrid w:val="0"/>
        <w:spacing w:line="360" w:lineRule="auto"/>
        <w:ind w:firstLine="440" w:firstLineChars="200"/>
        <w:rPr>
          <w:rStyle w:val="10"/>
          <w:rFonts w:hint="eastAsia" w:ascii="宋体" w:hAnsi="宋体" w:cs="宋体" w:eastAsiaTheme="minorEastAsia"/>
          <w:bCs/>
          <w:szCs w:val="21"/>
          <w:lang w:eastAsia="zh-CN"/>
        </w:rPr>
      </w:pPr>
      <w:r>
        <w:rPr>
          <w:rStyle w:val="10"/>
          <w:rFonts w:hint="eastAsia" w:ascii="宋体" w:hAnsi="宋体" w:cs="宋体" w:eastAsiaTheme="minorEastAsia"/>
          <w:bCs/>
          <w:szCs w:val="21"/>
          <w:lang w:eastAsia="zh-CN"/>
        </w:rPr>
        <w:t>（</w:t>
      </w:r>
      <w:r>
        <w:rPr>
          <w:rStyle w:val="10"/>
          <w:rFonts w:hint="eastAsia" w:ascii="宋体" w:hAnsi="宋体" w:cs="宋体" w:eastAsiaTheme="minorEastAsia"/>
          <w:bCs/>
          <w:szCs w:val="21"/>
          <w:lang w:val="en-US" w:eastAsia="zh-CN"/>
        </w:rPr>
        <w:t>四</w:t>
      </w:r>
      <w:r>
        <w:rPr>
          <w:rStyle w:val="10"/>
          <w:rFonts w:hint="eastAsia" w:ascii="宋体" w:hAnsi="宋体" w:cs="宋体" w:eastAsiaTheme="minorEastAsia"/>
          <w:bCs/>
          <w:szCs w:val="21"/>
          <w:lang w:eastAsia="zh-CN"/>
        </w:rPr>
        <w:t>）</w:t>
      </w:r>
      <w:r>
        <w:rPr>
          <w:rStyle w:val="10"/>
          <w:rFonts w:hint="eastAsia" w:cs="宋体" w:eastAsiaTheme="minorEastAsia"/>
          <w:bCs/>
          <w:szCs w:val="21"/>
          <w:lang w:val="en-US" w:eastAsia="zh-CN"/>
        </w:rPr>
        <w:t>乙方</w:t>
      </w:r>
      <w:r>
        <w:rPr>
          <w:rStyle w:val="10"/>
          <w:rFonts w:hint="eastAsia" w:ascii="宋体" w:hAnsi="宋体" w:cs="宋体" w:eastAsiaTheme="minorEastAsia"/>
          <w:bCs/>
          <w:szCs w:val="21"/>
          <w:lang w:eastAsia="zh-CN"/>
        </w:rPr>
        <w:t>未按合同要求交货期送达采购方指定地点的，按每逾期1日，按照</w:t>
      </w:r>
      <w:r>
        <w:rPr>
          <w:rStyle w:val="10"/>
          <w:rFonts w:hint="eastAsia" w:cs="宋体" w:eastAsiaTheme="minorEastAsia"/>
          <w:bCs/>
          <w:szCs w:val="21"/>
          <w:lang w:val="en-US" w:eastAsia="zh-CN"/>
        </w:rPr>
        <w:t>合同总</w:t>
      </w:r>
      <w:r>
        <w:rPr>
          <w:rStyle w:val="10"/>
          <w:rFonts w:hint="eastAsia" w:ascii="宋体" w:hAnsi="宋体" w:cs="宋体" w:eastAsiaTheme="minorEastAsia"/>
          <w:bCs/>
          <w:szCs w:val="21"/>
          <w:lang w:eastAsia="zh-CN"/>
        </w:rPr>
        <w:t>金额的1%据实扣除。逾期超过10个工作日，采购方有权解除合同，合同自采购方书面解除通知到达供货方时解除，供货方应全部返还采购方已支付费用，且</w:t>
      </w:r>
      <w:r>
        <w:rPr>
          <w:rStyle w:val="10"/>
          <w:rFonts w:hint="eastAsia" w:cs="宋体" w:eastAsiaTheme="minorEastAsia"/>
          <w:bCs/>
          <w:szCs w:val="21"/>
          <w:lang w:val="en-US" w:eastAsia="zh-CN"/>
        </w:rPr>
        <w:t>乙方</w:t>
      </w:r>
      <w:r>
        <w:rPr>
          <w:rStyle w:val="10"/>
          <w:rFonts w:hint="eastAsia" w:ascii="宋体" w:hAnsi="宋体" w:cs="宋体" w:eastAsiaTheme="minorEastAsia"/>
          <w:bCs/>
          <w:szCs w:val="21"/>
          <w:lang w:eastAsia="zh-CN"/>
        </w:rPr>
        <w:t>应按照</w:t>
      </w:r>
      <w:r>
        <w:rPr>
          <w:rStyle w:val="10"/>
          <w:rFonts w:hint="eastAsia" w:cs="宋体" w:eastAsiaTheme="minorEastAsia"/>
          <w:bCs/>
          <w:szCs w:val="21"/>
          <w:lang w:val="en-US" w:eastAsia="zh-CN"/>
        </w:rPr>
        <w:t>采购</w:t>
      </w:r>
      <w:r>
        <w:rPr>
          <w:rStyle w:val="10"/>
          <w:rFonts w:hint="eastAsia" w:ascii="宋体" w:hAnsi="宋体" w:cs="宋体" w:eastAsiaTheme="minorEastAsia"/>
          <w:bCs/>
          <w:szCs w:val="21"/>
          <w:lang w:eastAsia="zh-CN"/>
        </w:rPr>
        <w:t>预算金额的30%向采购方支付违约金。如给采购方造成损失的，还应根据损失情况赔偿损失，包括但不限于律师费、诉讼费、差旅费等费用。</w:t>
      </w:r>
    </w:p>
    <w:p w14:paraId="510E2EC2">
      <w:pPr>
        <w:snapToGrid w:val="0"/>
        <w:spacing w:line="360" w:lineRule="auto"/>
        <w:ind w:firstLine="442" w:firstLineChars="200"/>
        <w:rPr>
          <w:rStyle w:val="10"/>
          <w:rFonts w:ascii="宋体" w:hAnsi="宋体" w:cs="宋体"/>
          <w:b/>
          <w:bCs/>
          <w:szCs w:val="21"/>
        </w:rPr>
      </w:pPr>
      <w:r>
        <w:rPr>
          <w:rStyle w:val="10"/>
          <w:rFonts w:ascii="宋体" w:hAnsi="宋体" w:cs="宋体"/>
          <w:b/>
          <w:bCs/>
          <w:szCs w:val="21"/>
        </w:rPr>
        <w:t>七、合同争议解决的方式</w:t>
      </w:r>
    </w:p>
    <w:p w14:paraId="7B9239E2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Cs/>
          <w:szCs w:val="21"/>
        </w:rPr>
      </w:pPr>
      <w:r>
        <w:rPr>
          <w:rStyle w:val="10"/>
          <w:rFonts w:ascii="宋体" w:hAnsi="宋体" w:cs="宋体"/>
          <w:bCs/>
          <w:szCs w:val="21"/>
        </w:rPr>
        <w:t>本合同在履行过程中发生的争议，由甲、乙双方当事人协商解决，协商不成的按下列第</w:t>
      </w:r>
      <w:r>
        <w:rPr>
          <w:rStyle w:val="10"/>
          <w:rFonts w:ascii="宋体" w:hAnsi="宋体" w:cs="宋体"/>
          <w:bCs/>
          <w:szCs w:val="21"/>
          <w:u w:val="single" w:color="000000"/>
        </w:rPr>
        <w:t>（一）</w:t>
      </w:r>
      <w:r>
        <w:rPr>
          <w:rStyle w:val="10"/>
          <w:rFonts w:ascii="宋体" w:hAnsi="宋体" w:cs="宋体"/>
          <w:bCs/>
          <w:szCs w:val="21"/>
        </w:rPr>
        <w:t>种方式解决：</w:t>
      </w:r>
    </w:p>
    <w:p w14:paraId="53545A9C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Cs/>
          <w:szCs w:val="21"/>
        </w:rPr>
      </w:pPr>
      <w:r>
        <w:rPr>
          <w:rStyle w:val="10"/>
          <w:rFonts w:ascii="宋体" w:hAnsi="宋体" w:cs="宋体"/>
          <w:bCs/>
          <w:szCs w:val="21"/>
        </w:rPr>
        <w:t>（一）提交</w:t>
      </w:r>
      <w:r>
        <w:rPr>
          <w:rStyle w:val="10"/>
          <w:rFonts w:hint="eastAsia" w:cs="宋体"/>
          <w:bCs/>
          <w:szCs w:val="21"/>
          <w:lang w:val="en-US" w:eastAsia="zh-CN"/>
        </w:rPr>
        <w:t>汉中市</w:t>
      </w:r>
      <w:r>
        <w:rPr>
          <w:rStyle w:val="10"/>
          <w:rFonts w:ascii="宋体" w:hAnsi="宋体" w:cs="宋体"/>
          <w:bCs/>
          <w:szCs w:val="21"/>
        </w:rPr>
        <w:t>仲裁委员会仲裁；</w:t>
      </w:r>
    </w:p>
    <w:p w14:paraId="0D9B58BD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Cs/>
          <w:szCs w:val="21"/>
        </w:rPr>
      </w:pPr>
      <w:r>
        <w:rPr>
          <w:rStyle w:val="10"/>
          <w:rFonts w:ascii="宋体" w:hAnsi="宋体" w:cs="宋体"/>
          <w:bCs/>
          <w:szCs w:val="21"/>
        </w:rPr>
        <w:t>（二）依法向甲方所在地人民法院起诉。</w:t>
      </w:r>
    </w:p>
    <w:p w14:paraId="0E8C62A5">
      <w:pPr>
        <w:snapToGrid w:val="0"/>
        <w:spacing w:line="360" w:lineRule="auto"/>
        <w:ind w:firstLine="442" w:firstLineChars="200"/>
        <w:rPr>
          <w:rStyle w:val="10"/>
          <w:rFonts w:ascii="宋体" w:hAnsi="宋体" w:cs="宋体"/>
          <w:b/>
          <w:bCs/>
          <w:szCs w:val="21"/>
        </w:rPr>
      </w:pPr>
      <w:r>
        <w:rPr>
          <w:rStyle w:val="10"/>
          <w:rFonts w:ascii="宋体" w:hAnsi="宋体" w:cs="宋体"/>
          <w:b/>
          <w:bCs/>
          <w:szCs w:val="21"/>
        </w:rPr>
        <w:t>八、合同生效</w:t>
      </w:r>
    </w:p>
    <w:p w14:paraId="11CD9ABE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Cs/>
          <w:szCs w:val="21"/>
        </w:rPr>
      </w:pPr>
      <w:r>
        <w:rPr>
          <w:rStyle w:val="10"/>
          <w:rFonts w:ascii="宋体" w:hAnsi="宋体" w:cs="宋体"/>
          <w:bCs/>
          <w:szCs w:val="21"/>
        </w:rPr>
        <w:t>（一）本合同须经甲、乙双方的法定代表人（授权代理人）在合同书上签字并加盖本单位公章后正式生效。</w:t>
      </w:r>
    </w:p>
    <w:p w14:paraId="0E8EF2B3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Cs/>
          <w:szCs w:val="21"/>
        </w:rPr>
      </w:pPr>
      <w:r>
        <w:rPr>
          <w:rStyle w:val="10"/>
          <w:rFonts w:ascii="宋体" w:hAnsi="宋体" w:cs="宋体"/>
          <w:bCs/>
          <w:szCs w:val="21"/>
        </w:rPr>
        <w:t>（二）合同生效后，甲、乙双方须严格执行本合同条款的规定，全面履行合同，违者按《中华人民共和国</w:t>
      </w:r>
      <w:r>
        <w:rPr>
          <w:rStyle w:val="10"/>
          <w:rFonts w:hint="eastAsia" w:ascii="宋体" w:hAnsi="宋体" w:cs="宋体"/>
          <w:bCs/>
          <w:szCs w:val="21"/>
        </w:rPr>
        <w:t>民法典</w:t>
      </w:r>
      <w:r>
        <w:rPr>
          <w:rStyle w:val="10"/>
          <w:rFonts w:ascii="宋体" w:hAnsi="宋体" w:cs="宋体"/>
          <w:bCs/>
          <w:szCs w:val="21"/>
        </w:rPr>
        <w:t>》的有关规定承担相应责任。</w:t>
      </w:r>
    </w:p>
    <w:p w14:paraId="47C36816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Cs/>
          <w:szCs w:val="21"/>
        </w:rPr>
      </w:pPr>
      <w:r>
        <w:rPr>
          <w:rStyle w:val="10"/>
          <w:rFonts w:ascii="宋体" w:hAnsi="宋体" w:cs="宋体"/>
          <w:bCs/>
          <w:szCs w:val="21"/>
        </w:rPr>
        <w:t>（三）本合同一式</w:t>
      </w:r>
      <w:r>
        <w:rPr>
          <w:rStyle w:val="10"/>
          <w:rFonts w:ascii="宋体" w:hAnsi="宋体" w:cs="宋体"/>
          <w:bCs/>
          <w:szCs w:val="21"/>
          <w:u w:val="single" w:color="000000"/>
        </w:rPr>
        <w:t xml:space="preserve">   </w:t>
      </w:r>
      <w:r>
        <w:rPr>
          <w:rStyle w:val="10"/>
          <w:rFonts w:ascii="宋体" w:hAnsi="宋体" w:cs="宋体"/>
          <w:bCs/>
          <w:szCs w:val="21"/>
        </w:rPr>
        <w:t>份，甲乙双方各执</w:t>
      </w:r>
      <w:r>
        <w:rPr>
          <w:rStyle w:val="10"/>
          <w:rFonts w:ascii="宋体" w:hAnsi="宋体" w:cs="宋体"/>
          <w:bCs/>
          <w:szCs w:val="21"/>
          <w:u w:val="single" w:color="000000"/>
        </w:rPr>
        <w:t xml:space="preserve">    </w:t>
      </w:r>
      <w:r>
        <w:rPr>
          <w:rStyle w:val="10"/>
          <w:rFonts w:ascii="宋体" w:hAnsi="宋体" w:cs="宋体"/>
          <w:bCs/>
          <w:szCs w:val="21"/>
        </w:rPr>
        <w:t>份。</w:t>
      </w:r>
    </w:p>
    <w:p w14:paraId="0F55FDC5">
      <w:pPr>
        <w:snapToGrid w:val="0"/>
        <w:spacing w:line="360" w:lineRule="auto"/>
        <w:ind w:firstLine="440" w:firstLineChars="200"/>
        <w:rPr>
          <w:rStyle w:val="10"/>
          <w:rFonts w:ascii="宋体" w:hAnsi="宋体" w:cs="宋体"/>
          <w:bCs/>
          <w:szCs w:val="21"/>
        </w:rPr>
      </w:pPr>
      <w:r>
        <w:rPr>
          <w:rStyle w:val="10"/>
          <w:rFonts w:ascii="宋体" w:hAnsi="宋体" w:cs="宋体"/>
          <w:bCs/>
          <w:szCs w:val="21"/>
        </w:rPr>
        <w:t>（四）本合同如有未尽事宜，甲、乙双方协商</w:t>
      </w:r>
      <w:r>
        <w:rPr>
          <w:rStyle w:val="10"/>
          <w:rFonts w:hint="eastAsia" w:cs="宋体"/>
          <w:bCs/>
          <w:szCs w:val="21"/>
          <w:lang w:val="en-US" w:eastAsia="zh-CN"/>
        </w:rPr>
        <w:t>签订补充协议，补充协议经双方签字盖章后与本合同具有同等法律效力</w:t>
      </w:r>
      <w:r>
        <w:rPr>
          <w:rStyle w:val="10"/>
          <w:rFonts w:ascii="宋体" w:hAnsi="宋体" w:cs="宋体"/>
          <w:bCs/>
          <w:szCs w:val="21"/>
        </w:rPr>
        <w:t>。</w:t>
      </w:r>
    </w:p>
    <w:p w14:paraId="4D5ED6BE">
      <w:pPr>
        <w:pStyle w:val="4"/>
        <w:spacing w:line="360" w:lineRule="auto"/>
        <w:ind w:firstLine="420" w:firstLineChars="200"/>
        <w:rPr>
          <w:rStyle w:val="10"/>
          <w:rFonts w:ascii="宋体" w:hAnsi="宋体"/>
          <w:sz w:val="21"/>
          <w:szCs w:val="21"/>
        </w:rPr>
      </w:pPr>
    </w:p>
    <w:tbl>
      <w:tblPr>
        <w:tblStyle w:val="5"/>
        <w:tblW w:w="840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01"/>
        <w:gridCol w:w="4202"/>
      </w:tblGrid>
      <w:tr w14:paraId="20C79B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exact"/>
          <w:jc w:val="center"/>
        </w:trPr>
        <w:tc>
          <w:tcPr>
            <w:tcW w:w="4201" w:type="dxa"/>
            <w:noWrap w:val="0"/>
            <w:vAlign w:val="center"/>
          </w:tcPr>
          <w:p w14:paraId="5CD01FE2">
            <w:pPr>
              <w:snapToGrid w:val="0"/>
              <w:spacing w:line="360" w:lineRule="auto"/>
              <w:jc w:val="left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4DF2343D">
            <w:pPr>
              <w:snapToGrid w:val="0"/>
              <w:spacing w:line="360" w:lineRule="auto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乙  方</w:t>
            </w:r>
          </w:p>
        </w:tc>
      </w:tr>
      <w:tr w14:paraId="3C59A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exact"/>
          <w:jc w:val="center"/>
        </w:trPr>
        <w:tc>
          <w:tcPr>
            <w:tcW w:w="4201" w:type="dxa"/>
            <w:noWrap w:val="0"/>
            <w:vAlign w:val="center"/>
          </w:tcPr>
          <w:p w14:paraId="39EE22E0">
            <w:pPr>
              <w:snapToGrid w:val="0"/>
              <w:spacing w:line="360" w:lineRule="auto"/>
              <w:jc w:val="left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6AF6C4AB">
            <w:pPr>
              <w:snapToGrid w:val="0"/>
              <w:spacing w:line="360" w:lineRule="auto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（盖章）</w:t>
            </w:r>
          </w:p>
        </w:tc>
      </w:tr>
      <w:tr w14:paraId="1C5549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022CF434">
            <w:pPr>
              <w:snapToGrid w:val="0"/>
              <w:spacing w:line="360" w:lineRule="auto"/>
              <w:jc w:val="left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43C4C7F4">
            <w:pPr>
              <w:snapToGrid w:val="0"/>
              <w:spacing w:line="360" w:lineRule="auto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地址：</w:t>
            </w:r>
          </w:p>
        </w:tc>
      </w:tr>
      <w:tr w14:paraId="1F75DF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4AFA47F1">
            <w:pPr>
              <w:snapToGrid w:val="0"/>
              <w:spacing w:line="360" w:lineRule="auto"/>
              <w:jc w:val="left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邮编：</w:t>
            </w:r>
          </w:p>
        </w:tc>
        <w:tc>
          <w:tcPr>
            <w:tcW w:w="4202" w:type="dxa"/>
            <w:noWrap w:val="0"/>
            <w:vAlign w:val="center"/>
          </w:tcPr>
          <w:p w14:paraId="405136E9">
            <w:pPr>
              <w:snapToGrid w:val="0"/>
              <w:spacing w:line="360" w:lineRule="auto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邮编：</w:t>
            </w:r>
          </w:p>
        </w:tc>
      </w:tr>
      <w:tr w14:paraId="5A05F9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03604546">
            <w:pPr>
              <w:snapToGrid w:val="0"/>
              <w:spacing w:line="360" w:lineRule="auto"/>
              <w:jc w:val="left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 xml:space="preserve">法定代表人： </w:t>
            </w:r>
          </w:p>
        </w:tc>
        <w:tc>
          <w:tcPr>
            <w:tcW w:w="4202" w:type="dxa"/>
            <w:noWrap w:val="0"/>
            <w:vAlign w:val="center"/>
          </w:tcPr>
          <w:p w14:paraId="51B9A152">
            <w:pPr>
              <w:snapToGrid w:val="0"/>
              <w:spacing w:line="360" w:lineRule="auto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法定代表人：</w:t>
            </w:r>
          </w:p>
        </w:tc>
      </w:tr>
      <w:tr w14:paraId="57BA2A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047A3251">
            <w:pPr>
              <w:snapToGrid w:val="0"/>
              <w:spacing w:line="360" w:lineRule="auto"/>
              <w:jc w:val="left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被授权代表：</w:t>
            </w:r>
          </w:p>
        </w:tc>
        <w:tc>
          <w:tcPr>
            <w:tcW w:w="4202" w:type="dxa"/>
            <w:noWrap w:val="0"/>
            <w:vAlign w:val="center"/>
          </w:tcPr>
          <w:p w14:paraId="0DAC54FC">
            <w:pPr>
              <w:snapToGrid w:val="0"/>
              <w:spacing w:line="360" w:lineRule="auto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被授权代表：</w:t>
            </w:r>
          </w:p>
        </w:tc>
      </w:tr>
      <w:tr w14:paraId="1D7431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7580DCDE">
            <w:pPr>
              <w:snapToGrid w:val="0"/>
              <w:spacing w:line="360" w:lineRule="auto"/>
              <w:jc w:val="left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28C0F8E3">
            <w:pPr>
              <w:snapToGrid w:val="0"/>
              <w:spacing w:line="360" w:lineRule="auto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电话：</w:t>
            </w:r>
          </w:p>
        </w:tc>
      </w:tr>
      <w:tr w14:paraId="2EDDD7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4C5E00C1">
            <w:pPr>
              <w:snapToGrid w:val="0"/>
              <w:spacing w:line="360" w:lineRule="auto"/>
              <w:jc w:val="left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2C2826FC">
            <w:pPr>
              <w:snapToGrid w:val="0"/>
              <w:spacing w:line="360" w:lineRule="auto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传真：</w:t>
            </w:r>
          </w:p>
        </w:tc>
      </w:tr>
      <w:tr w14:paraId="6552E7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167269F">
            <w:pPr>
              <w:snapToGrid w:val="0"/>
              <w:spacing w:line="360" w:lineRule="auto"/>
              <w:jc w:val="left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6D46E316">
            <w:pPr>
              <w:snapToGrid w:val="0"/>
              <w:spacing w:line="360" w:lineRule="auto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开户银行：</w:t>
            </w:r>
          </w:p>
        </w:tc>
      </w:tr>
      <w:tr w14:paraId="166D9E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93EBE08">
            <w:pPr>
              <w:snapToGrid w:val="0"/>
              <w:spacing w:line="360" w:lineRule="auto"/>
              <w:jc w:val="left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1FEBDDE7">
            <w:pPr>
              <w:snapToGrid w:val="0"/>
              <w:spacing w:line="360" w:lineRule="auto"/>
              <w:rPr>
                <w:rStyle w:val="10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0"/>
                <w:rFonts w:ascii="宋体" w:hAnsi="宋体" w:eastAsia="宋体" w:cs="宋体"/>
                <w:bCs/>
                <w:szCs w:val="21"/>
              </w:rPr>
              <w:t>日期：</w:t>
            </w:r>
          </w:p>
        </w:tc>
      </w:tr>
    </w:tbl>
    <w:p w14:paraId="0251E8F8">
      <w:pPr>
        <w:pStyle w:val="9"/>
        <w:spacing w:before="312"/>
        <w:jc w:val="center"/>
        <w:rPr>
          <w:rStyle w:val="10"/>
          <w:b/>
          <w:sz w:val="36"/>
          <w:szCs w:val="36"/>
        </w:rPr>
      </w:pPr>
      <w:r>
        <w:rPr>
          <w:rFonts w:hint="eastAsia" w:cs="宋体"/>
          <w:b/>
          <w:bCs/>
        </w:rPr>
        <w:t>说明：本合同只起提示作用，最终合同协议版本以双方实际签订合同为准。</w:t>
      </w:r>
    </w:p>
    <w:p w14:paraId="6854EF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TBlYTMxMTllMjIwOWQ1NDUxZDc1NDhlZWI0MzMifQ=="/>
    <w:docVar w:name="KSO_WPS_MARK_KEY" w:val="49264dbb-bc56-4533-bed9-49f12631791b"/>
  </w:docVars>
  <w:rsids>
    <w:rsidRoot w:val="00000000"/>
    <w:rsid w:val="01DE79C2"/>
    <w:rsid w:val="0499092E"/>
    <w:rsid w:val="0E0A0E34"/>
    <w:rsid w:val="12F16484"/>
    <w:rsid w:val="15C63A09"/>
    <w:rsid w:val="16055ACA"/>
    <w:rsid w:val="1D42328D"/>
    <w:rsid w:val="237962D0"/>
    <w:rsid w:val="27390AE1"/>
    <w:rsid w:val="2CBC5046"/>
    <w:rsid w:val="2FAF1936"/>
    <w:rsid w:val="305D249A"/>
    <w:rsid w:val="37266C7D"/>
    <w:rsid w:val="38A67F46"/>
    <w:rsid w:val="4DF14153"/>
    <w:rsid w:val="52A6792D"/>
    <w:rsid w:val="58A05DC9"/>
    <w:rsid w:val="6E090E7A"/>
    <w:rsid w:val="71652264"/>
    <w:rsid w:val="7D66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7">
    <w:name w:val="Default"/>
    <w:next w:val="1"/>
    <w:qFormat/>
    <w:uiPriority w:val="0"/>
    <w:pPr>
      <w:widowControl w:val="0"/>
      <w:autoSpaceDE w:val="0"/>
      <w:autoSpaceDN w:val="0"/>
    </w:pPr>
    <w:rPr>
      <w:rFonts w:ascii="Calibri" w:hAnsi="Calibri" w:eastAsia="宋体" w:cs="Times New Roman"/>
      <w:color w:val="000000"/>
      <w:sz w:val="24"/>
      <w:lang w:val="en-US" w:eastAsia="zh-CN" w:bidi="ar-SA"/>
    </w:rPr>
  </w:style>
  <w:style w:type="paragraph" w:customStyle="1" w:styleId="8">
    <w:name w:val="正文1"/>
    <w:basedOn w:val="1"/>
    <w:qFormat/>
    <w:uiPriority w:val="99"/>
    <w:pPr>
      <w:spacing w:line="360" w:lineRule="auto"/>
      <w:ind w:right="240" w:firstLine="425" w:firstLineChars="177"/>
    </w:pPr>
    <w:rPr>
      <w:rFonts w:ascii="宋体" w:hAnsi="Cambria"/>
      <w:szCs w:val="24"/>
    </w:rPr>
  </w:style>
  <w:style w:type="paragraph" w:customStyle="1" w:styleId="9">
    <w:name w:val="BodyText2"/>
    <w:basedOn w:val="1"/>
    <w:qFormat/>
    <w:uiPriority w:val="0"/>
    <w:pPr>
      <w:snapToGrid w:val="0"/>
      <w:spacing w:line="480" w:lineRule="atLeast"/>
    </w:pPr>
    <w:rPr>
      <w:rFonts w:ascii="宋体" w:hAnsi="宋体"/>
      <w:sz w:val="28"/>
    </w:rPr>
  </w:style>
  <w:style w:type="character" w:customStyle="1" w:styleId="10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1372</Words>
  <Characters>1396</Characters>
  <Lines>0</Lines>
  <Paragraphs>0</Paragraphs>
  <TotalTime>9</TotalTime>
  <ScaleCrop>false</ScaleCrop>
  <LinksUpToDate>false</LinksUpToDate>
  <CharactersWithSpaces>1434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2023-12-08T09:43:00Z</dcterms:created>
  <dc:creator>Administrator</dc:creator>
  <cp:lastModifiedBy>  </cp:lastModifiedBy>
  <dcterms:modified xsi:type="dcterms:W3CDTF">2026-06-18T08:07:22Z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6DD13D97B587414A8CEBF3B8788BCFD1_12</vt:lpwstr>
  </property>
  <property fmtid="{D5CDD505-2E9C-101B-9397-08002B2CF9AE}" pid="4" name="KSOTemplateDocerSaveRecord">
    <vt:lpwstr>eyJoZGlkIjoiZGViNTQwNjI1MTQwMjQ3ZGNiMjRiOTcxY2NlODA4M2EiLCJ1c2VySWQiOiIzNjAzMTY5MTEifQ==</vt:lpwstr>
  </property>
</Properties>
</file>