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F8BF3">
      <w:pPr>
        <w:pStyle w:val="3"/>
        <w:jc w:val="center"/>
        <w:rPr>
          <w:rFonts w:hint="eastAsia" w:ascii="宋体" w:eastAsia="宋体" w:cs="宋体"/>
          <w:color w:val="auto"/>
          <w:sz w:val="36"/>
          <w:szCs w:val="36"/>
        </w:rPr>
      </w:pPr>
      <w:r>
        <w:rPr>
          <w:rFonts w:hint="eastAsia" w:ascii="宋体" w:eastAsia="宋体" w:cs="宋体"/>
          <w:color w:val="auto"/>
          <w:sz w:val="36"/>
          <w:szCs w:val="36"/>
        </w:rPr>
        <w:t>合同条款及格式</w:t>
      </w:r>
    </w:p>
    <w:p w14:paraId="46F9D265">
      <w:pPr>
        <w:jc w:val="center"/>
        <w:rPr>
          <w:rFonts w:hint="eastAsia" w:ascii="仿宋_GB2312" w:hAnsi="仿宋_GB2312" w:eastAsia="仿宋_GB2312" w:cs="仿宋_GB2312"/>
          <w:b/>
          <w:color w:val="auto"/>
          <w:sz w:val="52"/>
          <w:szCs w:val="52"/>
        </w:rPr>
      </w:pPr>
    </w:p>
    <w:p w14:paraId="5B7F409D">
      <w:pPr>
        <w:pStyle w:val="2"/>
        <w:jc w:val="center"/>
        <w:rPr>
          <w:rFonts w:hint="eastAsia"/>
          <w:b/>
          <w:bCs/>
          <w:sz w:val="52"/>
          <w:szCs w:val="44"/>
          <w:lang w:val="en-US" w:eastAsia="zh-CN"/>
        </w:rPr>
      </w:pPr>
      <w:r>
        <w:rPr>
          <w:rFonts w:hint="eastAsia"/>
          <w:b/>
          <w:bCs/>
          <w:sz w:val="52"/>
          <w:szCs w:val="44"/>
          <w:lang w:val="en-US" w:eastAsia="zh-CN"/>
        </w:rPr>
        <w:t>陕西省第十八届运动会2026年志愿者</w:t>
      </w:r>
    </w:p>
    <w:p w14:paraId="008BAE82">
      <w:pPr>
        <w:pStyle w:val="2"/>
        <w:jc w:val="center"/>
        <w:rPr>
          <w:rFonts w:hint="eastAsia"/>
          <w:b/>
          <w:bCs/>
          <w:sz w:val="52"/>
          <w:szCs w:val="44"/>
          <w:lang w:val="en-US" w:eastAsia="zh-CN"/>
        </w:rPr>
      </w:pPr>
      <w:r>
        <w:rPr>
          <w:rFonts w:hint="eastAsia"/>
          <w:b/>
          <w:bCs/>
          <w:sz w:val="52"/>
          <w:szCs w:val="44"/>
          <w:lang w:val="en-US" w:eastAsia="zh-CN"/>
        </w:rPr>
        <w:t>餐饮采购项目</w:t>
      </w:r>
    </w:p>
    <w:p w14:paraId="601F7689">
      <w:pPr>
        <w:rPr>
          <w:rFonts w:hint="eastAsia"/>
          <w:sz w:val="40"/>
          <w:szCs w:val="32"/>
          <w:lang w:val="en-US" w:eastAsia="zh-CN"/>
        </w:rPr>
      </w:pPr>
    </w:p>
    <w:p w14:paraId="0EBC76D0">
      <w:pPr>
        <w:pStyle w:val="2"/>
        <w:rPr>
          <w:rFonts w:hint="eastAsia"/>
          <w:sz w:val="40"/>
          <w:szCs w:val="32"/>
          <w:lang w:val="en-US" w:eastAsia="zh-CN"/>
        </w:rPr>
      </w:pPr>
    </w:p>
    <w:p w14:paraId="13A25BC8"/>
    <w:p w14:paraId="5DD13309">
      <w:pPr>
        <w:spacing w:line="600" w:lineRule="auto"/>
        <w:jc w:val="center"/>
        <w:rPr>
          <w:rFonts w:ascii="仿宋" w:hAnsi="仿宋" w:eastAsia="仿宋" w:cs="仿宋"/>
          <w:b/>
          <w:kern w:val="0"/>
          <w:sz w:val="36"/>
          <w:szCs w:val="36"/>
        </w:rPr>
      </w:pPr>
      <w:r>
        <w:rPr>
          <w:rFonts w:hint="eastAsia" w:ascii="仿宋" w:hAnsi="仿宋" w:eastAsia="仿宋" w:cs="仿宋"/>
          <w:b/>
          <w:kern w:val="0"/>
          <w:sz w:val="52"/>
          <w:szCs w:val="52"/>
        </w:rPr>
        <w:t>合 同 书</w:t>
      </w:r>
    </w:p>
    <w:p w14:paraId="63F85196">
      <w:pPr>
        <w:pStyle w:val="2"/>
        <w:jc w:val="center"/>
        <w:rPr>
          <w:rFonts w:ascii="仿宋" w:hAnsi="仿宋" w:eastAsia="仿宋" w:cs="仿宋"/>
        </w:rPr>
      </w:pPr>
      <w:r>
        <w:rPr>
          <w:rFonts w:hint="eastAsia" w:ascii="仿宋" w:hAnsi="仿宋" w:eastAsia="仿宋" w:cs="仿宋"/>
        </w:rPr>
        <w:t>（本格式条款为合同参考模板，最终以甲乙双方签订合同为准）</w:t>
      </w:r>
    </w:p>
    <w:p w14:paraId="36CF01BD">
      <w:pPr>
        <w:pStyle w:val="6"/>
        <w:rPr>
          <w:rFonts w:ascii="仿宋" w:hAnsi="仿宋" w:eastAsia="仿宋" w:cs="仿宋"/>
        </w:rPr>
      </w:pPr>
    </w:p>
    <w:p w14:paraId="72D987DA"/>
    <w:p w14:paraId="5A4437AB"/>
    <w:p w14:paraId="7B65059C">
      <w:pPr>
        <w:spacing w:line="560" w:lineRule="exact"/>
        <w:jc w:val="center"/>
        <w:rPr>
          <w:rFonts w:ascii="仿宋" w:hAnsi="仿宋" w:eastAsia="仿宋" w:cs="仿宋"/>
          <w:b/>
          <w:kern w:val="0"/>
          <w:sz w:val="36"/>
          <w:szCs w:val="36"/>
        </w:rPr>
      </w:pPr>
      <w:r>
        <w:rPr>
          <w:rFonts w:hint="eastAsia" w:ascii="仿宋" w:hAnsi="仿宋" w:eastAsia="仿宋" w:cs="仿宋"/>
          <w:b/>
          <w:kern w:val="0"/>
          <w:sz w:val="36"/>
          <w:szCs w:val="36"/>
        </w:rPr>
        <w:t>合同编号：XXXX</w:t>
      </w:r>
    </w:p>
    <w:p w14:paraId="655BB0AB">
      <w:pPr>
        <w:spacing w:line="560" w:lineRule="exact"/>
        <w:rPr>
          <w:rFonts w:ascii="仿宋" w:hAnsi="仿宋" w:eastAsia="仿宋" w:cs="仿宋"/>
          <w:b/>
        </w:rPr>
      </w:pPr>
    </w:p>
    <w:p w14:paraId="785A293F"/>
    <w:p w14:paraId="63CE323D">
      <w:pPr>
        <w:pStyle w:val="4"/>
        <w:ind w:left="0" w:leftChars="0" w:right="1470"/>
      </w:pPr>
    </w:p>
    <w:p w14:paraId="7C1A62FA">
      <w:pPr>
        <w:pStyle w:val="4"/>
        <w:ind w:left="0" w:leftChars="0" w:right="1470"/>
      </w:pPr>
    </w:p>
    <w:p w14:paraId="7D02AA6B">
      <w:pPr>
        <w:pStyle w:val="4"/>
        <w:ind w:left="0" w:leftChars="0" w:right="1470"/>
      </w:pPr>
    </w:p>
    <w:p w14:paraId="5E794AF9">
      <w:pPr>
        <w:pStyle w:val="4"/>
        <w:ind w:left="0" w:leftChars="0" w:right="1470"/>
      </w:pPr>
    </w:p>
    <w:p w14:paraId="484AC1C4">
      <w:pPr>
        <w:pStyle w:val="4"/>
        <w:ind w:left="0" w:leftChars="0" w:right="1470"/>
      </w:pPr>
    </w:p>
    <w:p w14:paraId="2C75FD28">
      <w:pPr>
        <w:pStyle w:val="4"/>
        <w:ind w:left="1470" w:right="1470"/>
      </w:pPr>
    </w:p>
    <w:p w14:paraId="13C2B316">
      <w:pPr>
        <w:pStyle w:val="4"/>
        <w:ind w:left="1470" w:right="1470"/>
      </w:pPr>
    </w:p>
    <w:p w14:paraId="13B0879E">
      <w:pPr>
        <w:spacing w:line="560" w:lineRule="exact"/>
        <w:ind w:firstLine="1102" w:firstLineChars="300"/>
        <w:rPr>
          <w:rFonts w:ascii="仿宋" w:hAnsi="仿宋" w:eastAsia="仿宋" w:cs="仿宋"/>
          <w:b/>
          <w:spacing w:val="23"/>
          <w:sz w:val="32"/>
          <w:szCs w:val="32"/>
        </w:rPr>
      </w:pPr>
      <w:r>
        <w:rPr>
          <w:rFonts w:hint="eastAsia" w:ascii="仿宋" w:hAnsi="仿宋" w:eastAsia="仿宋" w:cs="仿宋"/>
          <w:b/>
          <w:spacing w:val="23"/>
          <w:sz w:val="32"/>
          <w:szCs w:val="32"/>
        </w:rPr>
        <w:t>甲方（</w:t>
      </w:r>
      <w:r>
        <w:fldChar w:fldCharType="begin"/>
      </w:r>
      <w:r>
        <w:instrText xml:space="preserve"> HYPERLINK "http://set2.mail.qq.com/cgi-bin/mail_spam?action=check_link&amp;spam=0&amp;url=http://www.baidu.com/s?wd=%E9%87%87%E8%B4%AD%E5%8D%95&amp;hl_tag=textlink&amp;tn=SE_hldp01350_v6v6zkg6" </w:instrText>
      </w:r>
      <w:r>
        <w:fldChar w:fldCharType="separate"/>
      </w:r>
      <w:r>
        <w:rPr>
          <w:rStyle w:val="11"/>
          <w:rFonts w:hint="default" w:ascii="仿宋" w:hAnsi="仿宋" w:eastAsia="仿宋" w:cs="仿宋"/>
          <w:b/>
          <w:color w:val="auto"/>
          <w:spacing w:val="23"/>
          <w:sz w:val="32"/>
          <w:szCs w:val="32"/>
        </w:rPr>
        <w:t>采购人</w:t>
      </w:r>
      <w:r>
        <w:rPr>
          <w:rStyle w:val="11"/>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w:t>
      </w:r>
      <w:r>
        <w:rPr>
          <w:rFonts w:hint="eastAsia" w:ascii="仿宋" w:hAnsi="仿宋" w:eastAsia="仿宋" w:cs="仿宋"/>
          <w:b/>
          <w:spacing w:val="23"/>
          <w:sz w:val="32"/>
          <w:szCs w:val="32"/>
          <w:u w:val="single"/>
        </w:rPr>
        <w:t xml:space="preserve">           .</w:t>
      </w:r>
    </w:p>
    <w:p w14:paraId="5BF3753E">
      <w:pPr>
        <w:spacing w:line="560" w:lineRule="exact"/>
        <w:ind w:left="840" w:leftChars="400" w:firstLine="210" w:firstLineChars="100"/>
        <w:rPr>
          <w:rFonts w:ascii="仿宋" w:hAnsi="仿宋" w:eastAsia="仿宋" w:cs="仿宋"/>
          <w:b/>
          <w:spacing w:val="23"/>
          <w:sz w:val="32"/>
          <w:szCs w:val="32"/>
          <w:u w:val="single"/>
        </w:rPr>
      </w:pP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1"/>
          <w:rFonts w:hint="default" w:ascii="仿宋" w:hAnsi="仿宋" w:eastAsia="仿宋" w:cs="仿宋"/>
          <w:b/>
          <w:color w:val="auto"/>
          <w:spacing w:val="23"/>
          <w:sz w:val="32"/>
          <w:szCs w:val="32"/>
        </w:rPr>
        <w:t>乙方</w:t>
      </w:r>
      <w:r>
        <w:rPr>
          <w:rStyle w:val="11"/>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（供应商）：</w:t>
      </w:r>
      <w:r>
        <w:rPr>
          <w:rFonts w:hint="eastAsia" w:ascii="仿宋" w:hAnsi="仿宋" w:eastAsia="仿宋" w:cs="仿宋"/>
          <w:b/>
          <w:spacing w:val="23"/>
          <w:sz w:val="32"/>
          <w:szCs w:val="32"/>
          <w:u w:val="single"/>
        </w:rPr>
        <w:t xml:space="preserve">           .</w:t>
      </w:r>
    </w:p>
    <w:p w14:paraId="67E960EC">
      <w:pPr>
        <w:pStyle w:val="7"/>
        <w:widowControl/>
        <w:adjustRightInd w:val="0"/>
        <w:spacing w:line="560" w:lineRule="exact"/>
        <w:rPr>
          <w:rStyle w:val="14"/>
          <w:rFonts w:ascii="仿宋_GB2312" w:hAnsi="仿宋_GB2312" w:eastAsia="仿宋_GB2312" w:cs="仿宋_GB2312"/>
          <w:szCs w:val="32"/>
        </w:rPr>
      </w:pPr>
      <w:r>
        <w:rPr>
          <w:rFonts w:hint="eastAsia" w:ascii="仿宋" w:hAnsi="仿宋" w:eastAsia="仿宋" w:cs="仿宋"/>
          <w:b/>
          <w:spacing w:val="23"/>
          <w:sz w:val="32"/>
          <w:szCs w:val="32"/>
        </w:rPr>
        <w:t xml:space="preserve">     签订时间：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月</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日</w:t>
      </w:r>
    </w:p>
    <w:p w14:paraId="47076B3D">
      <w:pPr>
        <w:spacing w:line="360" w:lineRule="auto"/>
        <w:jc w:val="center"/>
        <w:rPr>
          <w:rFonts w:ascii="仿宋_GB2312" w:eastAsia="仿宋_GB2312"/>
          <w:b/>
          <w:kern w:val="44"/>
          <w:sz w:val="32"/>
        </w:rPr>
      </w:pPr>
      <w:r>
        <w:rPr>
          <w:rStyle w:val="14"/>
          <w:rFonts w:hint="eastAsia" w:ascii="仿宋_GB2312" w:hAnsi="仿宋_GB2312" w:eastAsia="仿宋_GB2312" w:cs="仿宋_GB2312"/>
          <w:szCs w:val="32"/>
        </w:rPr>
        <w:t>合同</w:t>
      </w:r>
      <w:bookmarkStart w:id="0" w:name="_Hlt487972895"/>
      <w:bookmarkEnd w:id="0"/>
      <w:bookmarkStart w:id="1" w:name="_Toc487900382"/>
      <w:bookmarkStart w:id="2" w:name="_Toc216513788"/>
      <w:r>
        <w:rPr>
          <w:rStyle w:val="14"/>
          <w:rFonts w:hint="eastAsia" w:ascii="仿宋_GB2312" w:hAnsi="仿宋_GB2312" w:eastAsia="仿宋_GB2312" w:cs="仿宋_GB2312"/>
          <w:szCs w:val="32"/>
        </w:rPr>
        <w:t>文本</w:t>
      </w:r>
      <w:bookmarkEnd w:id="1"/>
      <w:bookmarkEnd w:id="2"/>
      <w:bookmarkStart w:id="4" w:name="_GoBack"/>
      <w:bookmarkEnd w:id="4"/>
    </w:p>
    <w:p w14:paraId="35A23380">
      <w:pPr>
        <w:adjustRightInd w:val="0"/>
        <w:snapToGrid w:val="0"/>
        <w:spacing w:line="360" w:lineRule="auto"/>
        <w:ind w:firstLine="482" w:firstLineChars="200"/>
        <w:rPr>
          <w:rFonts w:ascii="仿宋_GB2312" w:hAnsi="仿宋" w:eastAsia="仿宋_GB2312"/>
          <w:b/>
          <w:bCs/>
          <w:sz w:val="24"/>
          <w:lang w:val="zh-CN"/>
        </w:rPr>
      </w:pPr>
      <w:bookmarkStart w:id="3" w:name="_Toc19515393"/>
      <w:r>
        <w:rPr>
          <w:rFonts w:hint="eastAsia" w:ascii="仿宋_GB2312" w:hAnsi="仿宋" w:eastAsia="仿宋_GB2312"/>
          <w:b/>
          <w:bCs/>
          <w:sz w:val="24"/>
          <w:lang w:val="zh-CN"/>
        </w:rPr>
        <w:t>甲方：</w:t>
      </w:r>
    </w:p>
    <w:p w14:paraId="405C0440">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法定代表人/负责人：</w:t>
      </w:r>
    </w:p>
    <w:p w14:paraId="1A624E4B">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地址：</w:t>
      </w:r>
    </w:p>
    <w:p w14:paraId="66675AC8">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乙方</w:t>
      </w:r>
      <w:r>
        <w:rPr>
          <w:rFonts w:hint="eastAsia" w:ascii="仿宋_GB2312" w:hAnsi="仿宋" w:eastAsia="仿宋_GB2312"/>
          <w:b/>
          <w:bCs/>
          <w:sz w:val="24"/>
        </w:rPr>
        <w:t>1</w:t>
      </w:r>
      <w:r>
        <w:rPr>
          <w:rFonts w:hint="eastAsia" w:ascii="仿宋_GB2312" w:hAnsi="仿宋" w:eastAsia="仿宋_GB2312"/>
          <w:b/>
          <w:bCs/>
          <w:sz w:val="24"/>
          <w:lang w:val="zh-CN"/>
        </w:rPr>
        <w:t>：</w:t>
      </w:r>
    </w:p>
    <w:p w14:paraId="5AC81F9F">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法定代表人/负责人：</w:t>
      </w:r>
    </w:p>
    <w:p w14:paraId="0BF82BC3">
      <w:pPr>
        <w:adjustRightInd w:val="0"/>
        <w:snapToGrid w:val="0"/>
        <w:spacing w:line="360" w:lineRule="auto"/>
        <w:ind w:firstLine="482" w:firstLineChars="200"/>
        <w:rPr>
          <w:rFonts w:hint="eastAsia" w:ascii="仿宋_GB2312" w:hAnsi="仿宋" w:eastAsia="仿宋_GB2312"/>
          <w:b/>
          <w:bCs/>
          <w:sz w:val="24"/>
        </w:rPr>
      </w:pPr>
      <w:r>
        <w:rPr>
          <w:rFonts w:hint="eastAsia" w:ascii="仿宋_GB2312" w:hAnsi="仿宋" w:eastAsia="仿宋_GB2312"/>
          <w:b/>
          <w:bCs/>
          <w:sz w:val="24"/>
          <w:lang w:val="zh-CN"/>
        </w:rPr>
        <w:t>地址：</w:t>
      </w:r>
    </w:p>
    <w:p w14:paraId="1D1A50F2">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一、项目概况</w:t>
      </w:r>
    </w:p>
    <w:p w14:paraId="2ED63749">
      <w:pPr>
        <w:adjustRightInd w:val="0"/>
        <w:snapToGrid w:val="0"/>
        <w:spacing w:line="360" w:lineRule="auto"/>
        <w:ind w:firstLine="480" w:firstLineChars="200"/>
        <w:rPr>
          <w:rFonts w:ascii="仿宋_GB2312" w:hAnsi="仿宋" w:eastAsia="仿宋_GB2312"/>
          <w:sz w:val="24"/>
          <w:u w:val="single"/>
        </w:rPr>
      </w:pPr>
      <w:r>
        <w:rPr>
          <w:rFonts w:hint="eastAsia" w:ascii="仿宋_GB2312" w:hAnsi="仿宋" w:eastAsia="仿宋_GB2312"/>
          <w:sz w:val="24"/>
        </w:rPr>
        <w:t>1.项目名称：</w:t>
      </w:r>
      <w:r>
        <w:rPr>
          <w:rFonts w:hint="eastAsia" w:ascii="仿宋_GB2312" w:hAnsi="仿宋" w:eastAsia="仿宋_GB2312"/>
          <w:sz w:val="24"/>
          <w:u w:val="single"/>
        </w:rPr>
        <w:t xml:space="preserve">                   </w:t>
      </w:r>
    </w:p>
    <w:p w14:paraId="5DEC91D7">
      <w:pPr>
        <w:adjustRightInd w:val="0"/>
        <w:snapToGrid w:val="0"/>
        <w:spacing w:line="360" w:lineRule="auto"/>
        <w:ind w:firstLine="480" w:firstLineChars="200"/>
        <w:rPr>
          <w:rFonts w:ascii="仿宋_GB2312" w:hAnsi="仿宋" w:eastAsia="仿宋_GB2312"/>
          <w:sz w:val="24"/>
          <w:u w:val="single"/>
        </w:rPr>
      </w:pPr>
      <w:r>
        <w:rPr>
          <w:rFonts w:hint="eastAsia" w:ascii="仿宋_GB2312" w:hAnsi="仿宋" w:eastAsia="仿宋_GB2312"/>
          <w:sz w:val="24"/>
        </w:rPr>
        <w:t>2.服务地点：</w:t>
      </w:r>
      <w:r>
        <w:rPr>
          <w:rFonts w:hint="eastAsia" w:ascii="仿宋_GB2312" w:hAnsi="仿宋" w:eastAsia="仿宋_GB2312"/>
          <w:sz w:val="24"/>
          <w:u w:val="single"/>
          <w:lang w:val="en-US" w:eastAsia="zh-CN"/>
        </w:rPr>
        <w:t xml:space="preserve">                   </w:t>
      </w:r>
    </w:p>
    <w:p w14:paraId="1199291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3.服务内容：</w:t>
      </w:r>
      <w:r>
        <w:rPr>
          <w:rFonts w:hint="eastAsia" w:ascii="仿宋_GB2312" w:hAnsi="仿宋" w:eastAsia="仿宋_GB2312"/>
          <w:sz w:val="24"/>
          <w:u w:val="single"/>
        </w:rPr>
        <w:t xml:space="preserve">                   </w:t>
      </w:r>
    </w:p>
    <w:p w14:paraId="42511130">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二、组成本合同的文件</w:t>
      </w:r>
    </w:p>
    <w:p w14:paraId="5B83481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1.本合同书；</w:t>
      </w:r>
    </w:p>
    <w:p w14:paraId="6AB14787">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2.本项目中标或成交通知书；</w:t>
      </w:r>
    </w:p>
    <w:p w14:paraId="1CD36F79">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3.乙方的本项目投标文件或响应文件；</w:t>
      </w:r>
    </w:p>
    <w:p w14:paraId="030F057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4.本项目招标文件或采购文件中的合同条款；</w:t>
      </w:r>
    </w:p>
    <w:p w14:paraId="226CED9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5.本项目招标文件或采购文件中的采购需求；</w:t>
      </w:r>
    </w:p>
    <w:p w14:paraId="1E94C82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6.保密协议；</w:t>
      </w:r>
    </w:p>
    <w:p w14:paraId="6D0FD7D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7.合同附件：服务清单；</w:t>
      </w:r>
    </w:p>
    <w:p w14:paraId="2A3CEA6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本合同签订后，双方依法签订的补充协议也是本合同文件的组成部分。</w:t>
      </w:r>
    </w:p>
    <w:p w14:paraId="5D490A09">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三、工作内容</w:t>
      </w:r>
    </w:p>
    <w:p w14:paraId="083450D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 xml:space="preserve">工作内容主要包括： </w:t>
      </w:r>
      <w:r>
        <w:rPr>
          <w:rFonts w:hint="eastAsia" w:ascii="仿宋_GB2312" w:hAnsi="仿宋" w:eastAsia="仿宋_GB2312"/>
          <w:sz w:val="24"/>
          <w:u w:val="single"/>
        </w:rPr>
        <w:t xml:space="preserve">                                         </w:t>
      </w:r>
      <w:r>
        <w:rPr>
          <w:rFonts w:hint="eastAsia" w:ascii="仿宋_GB2312" w:hAnsi="仿宋" w:eastAsia="仿宋_GB2312"/>
          <w:sz w:val="24"/>
        </w:rPr>
        <w:t>。</w:t>
      </w:r>
    </w:p>
    <w:p w14:paraId="0BB3941E">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四、成果交付物</w:t>
      </w:r>
    </w:p>
    <w:p w14:paraId="6284384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乙方应按照甲方要求按期提交相关成果。</w:t>
      </w:r>
    </w:p>
    <w:p w14:paraId="5A363938">
      <w:pPr>
        <w:adjustRightInd w:val="0"/>
        <w:snapToGrid w:val="0"/>
        <w:spacing w:line="360" w:lineRule="auto"/>
        <w:ind w:firstLine="480" w:firstLineChars="200"/>
      </w:pPr>
      <w:r>
        <w:rPr>
          <w:rFonts w:hint="eastAsia" w:ascii="仿宋_GB2312" w:hAnsi="仿宋" w:eastAsia="仿宋_GB2312"/>
          <w:sz w:val="24"/>
        </w:rPr>
        <w:t>成果交付物提交时间：</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tbl>
      <w:tblPr>
        <w:tblStyle w:val="9"/>
        <w:tblpPr w:leftFromText="180" w:rightFromText="180" w:vertAnchor="text" w:horzAnchor="page" w:tblpX="2476" w:tblpY="53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7"/>
        <w:gridCol w:w="1857"/>
        <w:gridCol w:w="1857"/>
        <w:gridCol w:w="1857"/>
      </w:tblGrid>
      <w:tr w14:paraId="0DFD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50F3978F">
            <w:pPr>
              <w:adjustRightInd w:val="0"/>
              <w:snapToGrid w:val="0"/>
              <w:spacing w:line="360" w:lineRule="auto"/>
              <w:rPr>
                <w:rFonts w:ascii="仿宋_GB2312" w:hAnsi="仿宋" w:eastAsia="仿宋_GB2312"/>
                <w:sz w:val="24"/>
              </w:rPr>
            </w:pPr>
            <w:r>
              <w:rPr>
                <w:rFonts w:hint="eastAsia" w:ascii="仿宋_GB2312" w:hAnsi="仿宋" w:eastAsia="仿宋_GB2312"/>
                <w:sz w:val="24"/>
              </w:rPr>
              <w:t>时间要求</w:t>
            </w:r>
          </w:p>
        </w:tc>
        <w:tc>
          <w:tcPr>
            <w:tcW w:w="1857" w:type="dxa"/>
          </w:tcPr>
          <w:p w14:paraId="32320209">
            <w:pPr>
              <w:adjustRightInd w:val="0"/>
              <w:snapToGrid w:val="0"/>
              <w:spacing w:line="360" w:lineRule="auto"/>
              <w:rPr>
                <w:rFonts w:ascii="仿宋_GB2312" w:hAnsi="仿宋" w:eastAsia="仿宋_GB2312"/>
                <w:sz w:val="24"/>
              </w:rPr>
            </w:pPr>
            <w:r>
              <w:rPr>
                <w:rFonts w:hint="eastAsia" w:ascii="仿宋_GB2312" w:hAnsi="仿宋" w:eastAsia="仿宋_GB2312"/>
                <w:sz w:val="24"/>
              </w:rPr>
              <w:t>阶段任务</w:t>
            </w:r>
          </w:p>
        </w:tc>
        <w:tc>
          <w:tcPr>
            <w:tcW w:w="1857" w:type="dxa"/>
          </w:tcPr>
          <w:p w14:paraId="15BE8E56">
            <w:pPr>
              <w:adjustRightInd w:val="0"/>
              <w:snapToGrid w:val="0"/>
              <w:spacing w:line="360" w:lineRule="auto"/>
              <w:rPr>
                <w:rFonts w:ascii="仿宋_GB2312" w:hAnsi="仿宋" w:eastAsia="仿宋_GB2312"/>
                <w:sz w:val="24"/>
              </w:rPr>
            </w:pPr>
            <w:r>
              <w:rPr>
                <w:rFonts w:hint="eastAsia" w:ascii="仿宋_GB2312" w:hAnsi="仿宋" w:eastAsia="仿宋_GB2312"/>
                <w:sz w:val="24"/>
              </w:rPr>
              <w:t>交付成果</w:t>
            </w:r>
          </w:p>
        </w:tc>
        <w:tc>
          <w:tcPr>
            <w:tcW w:w="1857" w:type="dxa"/>
          </w:tcPr>
          <w:p w14:paraId="580E75D2">
            <w:pPr>
              <w:adjustRightInd w:val="0"/>
              <w:snapToGrid w:val="0"/>
              <w:spacing w:line="360" w:lineRule="auto"/>
              <w:rPr>
                <w:rFonts w:ascii="仿宋_GB2312" w:hAnsi="仿宋" w:eastAsia="仿宋_GB2312"/>
                <w:sz w:val="24"/>
              </w:rPr>
            </w:pPr>
            <w:r>
              <w:rPr>
                <w:rFonts w:hint="eastAsia" w:ascii="仿宋_GB2312" w:hAnsi="仿宋" w:eastAsia="仿宋_GB2312"/>
                <w:sz w:val="24"/>
              </w:rPr>
              <w:t>备注</w:t>
            </w:r>
          </w:p>
        </w:tc>
      </w:tr>
      <w:tr w14:paraId="472A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721E7957">
            <w:pPr>
              <w:adjustRightInd w:val="0"/>
              <w:snapToGrid w:val="0"/>
              <w:spacing w:line="360" w:lineRule="auto"/>
              <w:rPr>
                <w:rFonts w:ascii="仿宋_GB2312" w:hAnsi="仿宋" w:eastAsia="仿宋_GB2312"/>
                <w:sz w:val="24"/>
              </w:rPr>
            </w:pPr>
          </w:p>
        </w:tc>
        <w:tc>
          <w:tcPr>
            <w:tcW w:w="1857" w:type="dxa"/>
          </w:tcPr>
          <w:p w14:paraId="2C47FD2D">
            <w:pPr>
              <w:adjustRightInd w:val="0"/>
              <w:snapToGrid w:val="0"/>
              <w:spacing w:line="360" w:lineRule="auto"/>
              <w:rPr>
                <w:rFonts w:ascii="仿宋_GB2312" w:hAnsi="仿宋" w:eastAsia="仿宋_GB2312"/>
                <w:sz w:val="24"/>
              </w:rPr>
            </w:pPr>
          </w:p>
        </w:tc>
        <w:tc>
          <w:tcPr>
            <w:tcW w:w="1857" w:type="dxa"/>
          </w:tcPr>
          <w:p w14:paraId="73501B3B">
            <w:pPr>
              <w:adjustRightInd w:val="0"/>
              <w:snapToGrid w:val="0"/>
              <w:spacing w:line="360" w:lineRule="auto"/>
              <w:rPr>
                <w:rFonts w:ascii="仿宋_GB2312" w:hAnsi="仿宋" w:eastAsia="仿宋_GB2312"/>
                <w:sz w:val="24"/>
              </w:rPr>
            </w:pPr>
          </w:p>
        </w:tc>
        <w:tc>
          <w:tcPr>
            <w:tcW w:w="1857" w:type="dxa"/>
          </w:tcPr>
          <w:p w14:paraId="36EEC72D">
            <w:pPr>
              <w:adjustRightInd w:val="0"/>
              <w:snapToGrid w:val="0"/>
              <w:spacing w:line="360" w:lineRule="auto"/>
              <w:rPr>
                <w:rFonts w:ascii="仿宋_GB2312" w:hAnsi="仿宋" w:eastAsia="仿宋_GB2312"/>
                <w:sz w:val="24"/>
              </w:rPr>
            </w:pPr>
          </w:p>
        </w:tc>
      </w:tr>
      <w:tr w14:paraId="1705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340B2878">
            <w:pPr>
              <w:adjustRightInd w:val="0"/>
              <w:snapToGrid w:val="0"/>
              <w:spacing w:line="360" w:lineRule="auto"/>
              <w:rPr>
                <w:rFonts w:ascii="仿宋_GB2312" w:hAnsi="仿宋" w:eastAsia="仿宋_GB2312"/>
                <w:sz w:val="24"/>
              </w:rPr>
            </w:pPr>
          </w:p>
        </w:tc>
        <w:tc>
          <w:tcPr>
            <w:tcW w:w="1857" w:type="dxa"/>
          </w:tcPr>
          <w:p w14:paraId="6114827A">
            <w:pPr>
              <w:adjustRightInd w:val="0"/>
              <w:snapToGrid w:val="0"/>
              <w:spacing w:line="360" w:lineRule="auto"/>
              <w:rPr>
                <w:rFonts w:ascii="仿宋_GB2312" w:hAnsi="仿宋" w:eastAsia="仿宋_GB2312"/>
                <w:sz w:val="24"/>
              </w:rPr>
            </w:pPr>
          </w:p>
        </w:tc>
        <w:tc>
          <w:tcPr>
            <w:tcW w:w="1857" w:type="dxa"/>
          </w:tcPr>
          <w:p w14:paraId="22483470">
            <w:pPr>
              <w:adjustRightInd w:val="0"/>
              <w:snapToGrid w:val="0"/>
              <w:spacing w:line="360" w:lineRule="auto"/>
              <w:rPr>
                <w:rFonts w:ascii="仿宋_GB2312" w:hAnsi="仿宋" w:eastAsia="仿宋_GB2312"/>
                <w:sz w:val="24"/>
              </w:rPr>
            </w:pPr>
          </w:p>
        </w:tc>
        <w:tc>
          <w:tcPr>
            <w:tcW w:w="1857" w:type="dxa"/>
          </w:tcPr>
          <w:p w14:paraId="563EDEBC">
            <w:pPr>
              <w:adjustRightInd w:val="0"/>
              <w:snapToGrid w:val="0"/>
              <w:spacing w:line="360" w:lineRule="auto"/>
              <w:rPr>
                <w:rFonts w:ascii="仿宋_GB2312" w:hAnsi="仿宋" w:eastAsia="仿宋_GB2312"/>
                <w:sz w:val="24"/>
              </w:rPr>
            </w:pPr>
          </w:p>
        </w:tc>
      </w:tr>
    </w:tbl>
    <w:p w14:paraId="298D1E4A">
      <w:pPr>
        <w:adjustRightInd w:val="0"/>
        <w:snapToGrid w:val="0"/>
        <w:spacing w:line="360" w:lineRule="auto"/>
        <w:rPr>
          <w:rFonts w:hint="eastAsia" w:ascii="仿宋_GB2312" w:hAnsi="仿宋" w:eastAsia="仿宋_GB2312"/>
          <w:sz w:val="24"/>
        </w:rPr>
      </w:pPr>
    </w:p>
    <w:p w14:paraId="3CB23542">
      <w:pPr>
        <w:adjustRightInd w:val="0"/>
        <w:snapToGrid w:val="0"/>
        <w:spacing w:line="360" w:lineRule="auto"/>
        <w:ind w:firstLine="480" w:firstLineChars="200"/>
        <w:rPr>
          <w:rFonts w:hint="eastAsia" w:ascii="仿宋_GB2312" w:hAnsi="仿宋" w:eastAsia="仿宋_GB2312"/>
          <w:sz w:val="24"/>
        </w:rPr>
      </w:pPr>
    </w:p>
    <w:p w14:paraId="27557A72">
      <w:pPr>
        <w:adjustRightInd w:val="0"/>
        <w:snapToGrid w:val="0"/>
        <w:spacing w:line="360" w:lineRule="auto"/>
        <w:ind w:firstLine="480" w:firstLineChars="200"/>
        <w:rPr>
          <w:rFonts w:hint="eastAsia" w:ascii="仿宋_GB2312" w:hAnsi="仿宋" w:eastAsia="仿宋_GB2312"/>
          <w:sz w:val="24"/>
        </w:rPr>
      </w:pPr>
    </w:p>
    <w:p w14:paraId="43AC99A4">
      <w:pPr>
        <w:adjustRightInd w:val="0"/>
        <w:snapToGrid w:val="0"/>
        <w:spacing w:line="360" w:lineRule="auto"/>
        <w:ind w:firstLine="480" w:firstLineChars="200"/>
        <w:rPr>
          <w:rFonts w:hint="eastAsia" w:ascii="仿宋_GB2312" w:hAnsi="仿宋" w:eastAsia="仿宋_GB2312"/>
          <w:sz w:val="24"/>
        </w:rPr>
      </w:pPr>
    </w:p>
    <w:p w14:paraId="16229044">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五、服务期、质保期、服务地点</w:t>
      </w:r>
    </w:p>
    <w:p w14:paraId="496477D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服务期：</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67308489">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质保期：</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690DFA6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服务地点：</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7114DBFB">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六、验收组织</w:t>
      </w:r>
    </w:p>
    <w:p w14:paraId="2D1A534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 xml:space="preserve">1.甲方根据乙方申请，按照本合同、招标文件和乙方投标文件规定， 在乙方提交验收申请后 </w:t>
      </w:r>
      <w:r>
        <w:rPr>
          <w:rFonts w:hint="eastAsia" w:ascii="仿宋_GB2312" w:hAnsi="仿宋" w:eastAsia="仿宋_GB2312"/>
          <w:sz w:val="24"/>
          <w:lang w:val="en-US" w:eastAsia="zh-CN"/>
        </w:rPr>
        <w:t>2</w:t>
      </w:r>
      <w:r>
        <w:rPr>
          <w:rFonts w:hint="eastAsia" w:ascii="仿宋_GB2312" w:hAnsi="仿宋" w:eastAsia="仿宋_GB2312"/>
          <w:sz w:val="24"/>
        </w:rPr>
        <w:t>0 个工作日内组织项目验收。甲方未按时组织验收，视为验收通过。</w:t>
      </w:r>
    </w:p>
    <w:p w14:paraId="04C7EA49">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2.由甲方负责组织验收，验收合格后乙方须交接项目实施的全部资料，同时甲方向乙方出具验收报告。</w:t>
      </w:r>
    </w:p>
    <w:p w14:paraId="048A7B34">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七、合同款项及支付</w:t>
      </w:r>
    </w:p>
    <w:p w14:paraId="12198EE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1.本项目合同约定的服务费为人民币：</w:t>
      </w:r>
      <w:r>
        <w:rPr>
          <w:rFonts w:hint="eastAsia" w:ascii="仿宋_GB2312" w:hAnsi="仿宋" w:eastAsia="仿宋_GB2312"/>
          <w:sz w:val="24"/>
          <w:u w:val="single"/>
        </w:rPr>
        <w:t>（大写）万元整，（小写）￥元。</w:t>
      </w:r>
    </w:p>
    <w:p w14:paraId="08E8DDC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2.正常合同款项的支付</w:t>
      </w:r>
    </w:p>
    <w:p w14:paraId="37EAA0D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（1）结算方式：由甲方负责结算。</w:t>
      </w:r>
    </w:p>
    <w:p w14:paraId="71CB93B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 xml:space="preserve">（2）付款方式： </w:t>
      </w:r>
      <w:r>
        <w:rPr>
          <w:rFonts w:hint="eastAsia" w:ascii="仿宋_GB2312" w:hAnsi="仿宋" w:eastAsia="仿宋_GB2312"/>
          <w:sz w:val="24"/>
          <w:u w:val="single"/>
        </w:rPr>
        <w:t xml:space="preserve">                               </w:t>
      </w:r>
      <w:r>
        <w:rPr>
          <w:rFonts w:hint="eastAsia" w:ascii="仿宋_GB2312" w:hAnsi="仿宋" w:eastAsia="仿宋_GB2312"/>
          <w:sz w:val="24"/>
        </w:rPr>
        <w:t>。</w:t>
      </w:r>
    </w:p>
    <w:p w14:paraId="6C0D170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除双方就项目变更达成一致并签订补充协议之外，合同总价包含完成本次项目服务的所有费用。合同总价一次包死，不受市场价格变化等任何因素的影响，并作为项目结算支付的唯一依据。</w:t>
      </w:r>
    </w:p>
    <w:p w14:paraId="1A6D20BE">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八、甲方的权利及义务</w:t>
      </w:r>
    </w:p>
    <w:p w14:paraId="0DA134C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1.甲方有权随时了解项目进度，并要求乙方提供项目相关资料。</w:t>
      </w:r>
    </w:p>
    <w:p w14:paraId="7976027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2.甲方有权对项目进度、质量等提出建议和意见。</w:t>
      </w:r>
    </w:p>
    <w:p w14:paraId="6E74E9F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3.甲方有权根据国家政策或法律法规的变动对服务项目的需求标准和质量要求作出相应变化。因甲方提出的项目需求变化导致乙方增加成本的，由双方另行协商变更内容并签订相关补充协议。</w:t>
      </w:r>
    </w:p>
    <w:p w14:paraId="79161EF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九、乙方的权利及义务</w:t>
      </w:r>
    </w:p>
    <w:p w14:paraId="6E851D9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1.乙方服务时间：自合同生效之日起至项目质保期结束。</w:t>
      </w:r>
    </w:p>
    <w:p w14:paraId="6A581E7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2.乙方有权在履行合同期间内取得按合同约定应有的报酬。</w:t>
      </w:r>
    </w:p>
    <w:p w14:paraId="786DAC1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3.乙方在项目服务过程中，如甲方提供的资料不明确时可向甲方提出书面报告并有权要求甲方限时提供所需资料。因甲方提供的资料不明确导致项目无法顺利开展，则乙方的履约期限相应顺延。</w:t>
      </w:r>
    </w:p>
    <w:p w14:paraId="52EE4427">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4.乙方有权在合同履行期间得到甲方必要的支持，有权拒绝执行甲方任何不符合有关法律、法规规定和合同约定之外的要求。</w:t>
      </w:r>
    </w:p>
    <w:p w14:paraId="21D3DAF6">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5.乙方应严格遵守国家、地方的法律、法规的规定，保证在合法且不侵犯他人利益的原则下进行所委托项目服务活动，并对其所进行的与委托有关的服务活动负责。</w:t>
      </w:r>
    </w:p>
    <w:p w14:paraId="4EFE09E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6.乙方应按本合同所述的服务时间、范围和内容,履行自己的义务。在项目执行过程中维护甲方的合法利益。</w:t>
      </w:r>
    </w:p>
    <w:p w14:paraId="794D547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7.向甲方提供与本项目服务有关的资料，包括但不限于项目服务单位、人员的资质证书及承担本合同业务的专业人员名单、项目服务工作计划等。</w:t>
      </w:r>
    </w:p>
    <w:p w14:paraId="1E4765CC">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十、甲方的违约责任</w:t>
      </w:r>
    </w:p>
    <w:p w14:paraId="5AE14E4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1.因甲方违反本合同约定给乙方造成损失的，甲方应当赔偿乙方损失。</w:t>
      </w:r>
    </w:p>
    <w:p w14:paraId="097E230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2.甲方无正当理由逾期支付项目款的，每逾期一日甲方应向乙方偿付合同总额万分之四的违约金，违约金总额不超过合同额的10%。</w:t>
      </w:r>
    </w:p>
    <w:p w14:paraId="5FDBC8D7">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十一、乙方的违约责任</w:t>
      </w:r>
    </w:p>
    <w:p w14:paraId="3E7A0FD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1.因乙方违反本合同约定给甲方造成损失的，乙方应当赔偿甲方损失 。</w:t>
      </w:r>
    </w:p>
    <w:p w14:paraId="15EBDFC2">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2.乙方无正当理由逾期交付服务（项目建成任务、验收）的，每逾期一日乙方应向甲方偿付合同总额万分之四的违约金，违约金总额不超过合同额的 10%。</w:t>
      </w:r>
    </w:p>
    <w:p w14:paraId="20304CC5">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十二、不可抗力</w:t>
      </w:r>
    </w:p>
    <w:p w14:paraId="567BF3E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1.不可抗力是指甲乙双方中任何一方遭遇战争、自然灾害、政府行为、社会异常事件等不以人的意志为转移的，人所不能预见、不能避免并且不能克服的客观情况，致使本合同履行受阻。</w:t>
      </w:r>
    </w:p>
    <w:p w14:paraId="47F35FE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受不可抗力因素影响的一方应在不可抗力发生后，以最快的方式在最短的时间内通知另一方，并在不可抗力发生后十个工作日内，将有关部门出具的证明文件直接送达、邮寄或留置另一方。甲乙双方应通过友好协商，在合理时间内达成是否继续履行本合同的合意。</w:t>
      </w:r>
    </w:p>
    <w:p w14:paraId="1CC824D2">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3.若本合同仍具有继续履行的意义，履行本合同的期限应予延长，延长的期限应相当于不可抗力所影响的时间。</w:t>
      </w:r>
    </w:p>
    <w:p w14:paraId="6729A03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4.因不可抗力导致的损失由甲乙双方各自承担。</w:t>
      </w:r>
    </w:p>
    <w:p w14:paraId="2866B9A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5.若因不可抗力，本合同不再具有履行的可能性，甲乙双方应当根据乙方履行情况据实结算，乙方应当退回甲方已经支付但乙方未履行部分对应的款项。</w:t>
      </w:r>
    </w:p>
    <w:p w14:paraId="1FC30C5C">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十三、合同生效、变更</w:t>
      </w:r>
    </w:p>
    <w:p w14:paraId="3594FC6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1.本合同生效条件：本合同由双方法定代表人或委托代理人签署并加盖公章或合同章后生效。</w:t>
      </w:r>
    </w:p>
    <w:p w14:paraId="28BF4DC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2.本合同变更说明：甲方或乙方如需对合同内容提出变更，需提前 5 个工作日向另一方提交书面申请，经双方协商达成一致，签订补充协议，作为本合同附件，与原合同具有同等法律效力。</w:t>
      </w:r>
    </w:p>
    <w:p w14:paraId="5E96F9C7">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十四、争议解决</w:t>
      </w:r>
    </w:p>
    <w:p w14:paraId="03FBA70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1.协商</w:t>
      </w:r>
    </w:p>
    <w:p w14:paraId="7DC5F326">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本合同发生争议时，双方在友好基础上进行平等协商。</w:t>
      </w:r>
    </w:p>
    <w:p w14:paraId="373EC6C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 调解</w:t>
      </w:r>
    </w:p>
    <w:p w14:paraId="06F7D64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协商未果，可提交有关部门进行调解。</w:t>
      </w:r>
    </w:p>
    <w:p w14:paraId="5054AC3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3.仲裁</w:t>
      </w:r>
    </w:p>
    <w:p w14:paraId="050F3FC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调解协商未果的，一致同意提请仲裁委员会予以仲裁。</w:t>
      </w:r>
    </w:p>
    <w:p w14:paraId="47803E3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4.关于通知和送达的规定。</w:t>
      </w:r>
    </w:p>
    <w:p w14:paraId="4208A60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甲、乙双方均承诺，在本协议中留存的通讯联系方式为各自确认的合法有效联系方式。本协议履行或发生争议时，涉及到相关文件、通知或司法文书的送达均以各自在本协议中留存的联系方式、通讯地址为唯一合法有效联系方式、通讯地址。如联系方式、通讯地址发生变更时，变更一方应于变更事项发生后 3 个工作日内告知对方，否则，因此造成相关不利后果由变更的一方自行承担。</w:t>
      </w:r>
    </w:p>
    <w:p w14:paraId="12440D1C">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十五、知识产权归属与保护</w:t>
      </w:r>
    </w:p>
    <w:p w14:paraId="5BA368F2">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1.乙方在履行本合同之前已申请或获得知识产权的设备或服务，其知识产权归乙方所有；根据甲方的需求在已有设备或服务基础上所开发的信息化建设项目范围内的知识产权属甲乙双方共同所有。</w:t>
      </w:r>
    </w:p>
    <w:p w14:paraId="1ABDA651">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2.乙方为实施服务所使用的软件（包括但不限于系统软件、应用软件、中间件）都必须是在中华人民共和国境内可合法使用的正版软件。</w:t>
      </w:r>
    </w:p>
    <w:p w14:paraId="35195A6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3.在服务期内产生的数据产权归属甲方所有。</w:t>
      </w:r>
    </w:p>
    <w:p w14:paraId="79199AFF">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十六、保密</w:t>
      </w:r>
    </w:p>
    <w:p w14:paraId="2EDCAF16">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保密信息”是指由本合同甲方以任何形式（包括但不限于：书面、口头，或以样品、范本、计算机程序或其他形式）向本合同乙方披露的任何信息和资料，以及乙方在工作中接触到的一切属于甲方的信息和资料。</w:t>
      </w:r>
    </w:p>
    <w:p w14:paraId="1DE5C0B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上述“保密信息”内容包括但不限于：原业务系统的系统结构、系统源代码、系统账号及口令、数据库内容、业务核心数据及业务流程、各业务系统相关数据和信息内容，以及其他专有信息等（以下统称“保密信息”）。</w:t>
      </w:r>
    </w:p>
    <w:p w14:paraId="68767631">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自披露方第一次向接受方披露任何保密信息之日后起直至该保密信息合法公开时止，接受方不得向任何第三方披露该保密信息。如果所涉及的保密信息依照国家主管机关或相关法律、法规另有规定的，适用其相关规定。任何一方违反本保密条款，违约方应赔偿守约方因此遭受的实际损失。</w:t>
      </w:r>
    </w:p>
    <w:p w14:paraId="7E90FEA0">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十七、合同生效</w:t>
      </w:r>
    </w:p>
    <w:p w14:paraId="79BF029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1.订立时间：</w:t>
      </w:r>
      <w:r>
        <w:rPr>
          <w:rFonts w:hint="eastAsia" w:ascii="仿宋_GB2312" w:hAnsi="仿宋" w:eastAsia="仿宋_GB2312"/>
          <w:sz w:val="24"/>
          <w:u w:val="single"/>
        </w:rPr>
        <w:t xml:space="preserve">     年    月    日 </w:t>
      </w:r>
      <w:r>
        <w:rPr>
          <w:rFonts w:hint="eastAsia" w:ascii="仿宋_GB2312" w:hAnsi="仿宋" w:eastAsia="仿宋_GB2312"/>
          <w:sz w:val="24"/>
        </w:rPr>
        <w:t>。</w:t>
      </w:r>
    </w:p>
    <w:p w14:paraId="567EC8C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2.订立地点：</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0109E5C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 xml:space="preserve">3.本合同一式陆份，具有同等法律效力，甲方执 </w:t>
      </w:r>
      <w:r>
        <w:rPr>
          <w:rFonts w:hint="eastAsia" w:ascii="仿宋_GB2312" w:hAnsi="仿宋" w:eastAsia="仿宋_GB2312"/>
          <w:sz w:val="24"/>
          <w:u w:val="single"/>
        </w:rPr>
        <w:t xml:space="preserve">    </w:t>
      </w:r>
      <w:r>
        <w:rPr>
          <w:rFonts w:hint="eastAsia" w:ascii="仿宋_GB2312" w:hAnsi="仿宋" w:eastAsia="仿宋_GB2312"/>
          <w:sz w:val="24"/>
        </w:rPr>
        <w:t>份，乙方执</w:t>
      </w:r>
      <w:r>
        <w:rPr>
          <w:rFonts w:hint="eastAsia" w:ascii="仿宋_GB2312" w:hAnsi="仿宋" w:eastAsia="仿宋_GB2312"/>
          <w:sz w:val="24"/>
          <w:u w:val="single"/>
        </w:rPr>
        <w:t xml:space="preserve">    </w:t>
      </w:r>
      <w:r>
        <w:rPr>
          <w:rFonts w:hint="eastAsia" w:ascii="仿宋_GB2312" w:hAnsi="仿宋" w:eastAsia="仿宋_GB2312"/>
          <w:sz w:val="24"/>
        </w:rPr>
        <w:t xml:space="preserve"> 份。</w:t>
      </w:r>
    </w:p>
    <w:p w14:paraId="5469DF99">
      <w:pPr>
        <w:adjustRightInd w:val="0"/>
        <w:snapToGrid w:val="0"/>
        <w:spacing w:line="360" w:lineRule="auto"/>
        <w:ind w:firstLine="480" w:firstLineChars="200"/>
        <w:rPr>
          <w:rFonts w:ascii="仿宋_GB2312" w:hAnsi="仿宋" w:eastAsia="仿宋_GB2312"/>
          <w:kern w:val="0"/>
          <w:sz w:val="24"/>
        </w:rPr>
      </w:pPr>
      <w:r>
        <w:rPr>
          <w:rFonts w:hint="eastAsia" w:ascii="仿宋_GB2312" w:hAnsi="仿宋" w:eastAsia="仿宋_GB2312"/>
          <w:sz w:val="24"/>
        </w:rPr>
        <w:t>在甲、乙双方加盖公章，法人代表或其授权代表签章之日起生效。未尽事宜，双方可签订补充协议解决，补充协议与本协议具有同等法律效力。</w:t>
      </w:r>
      <w:bookmarkEnd w:id="3"/>
    </w:p>
    <w:p w14:paraId="50A52CDB">
      <w:pPr>
        <w:widowControl/>
        <w:tabs>
          <w:tab w:val="left" w:pos="8391"/>
        </w:tabs>
        <w:autoSpaceDE w:val="0"/>
        <w:autoSpaceDN w:val="0"/>
        <w:snapToGrid w:val="0"/>
        <w:spacing w:line="360" w:lineRule="auto"/>
        <w:ind w:right="-69" w:firstLine="840" w:firstLineChars="350"/>
        <w:textAlignment w:val="bottom"/>
        <w:rPr>
          <w:rFonts w:ascii="仿宋_GB2312" w:hAnsi="仿宋" w:eastAsia="仿宋_GB2312"/>
          <w:kern w:val="0"/>
          <w:sz w:val="24"/>
        </w:rPr>
      </w:pPr>
    </w:p>
    <w:tbl>
      <w:tblPr>
        <w:tblStyle w:val="8"/>
        <w:tblW w:w="0" w:type="auto"/>
        <w:jc w:val="center"/>
        <w:tblLayout w:type="fixed"/>
        <w:tblCellMar>
          <w:top w:w="0" w:type="dxa"/>
          <w:left w:w="108" w:type="dxa"/>
          <w:bottom w:w="0" w:type="dxa"/>
          <w:right w:w="108" w:type="dxa"/>
        </w:tblCellMar>
      </w:tblPr>
      <w:tblGrid>
        <w:gridCol w:w="4643"/>
        <w:gridCol w:w="4643"/>
      </w:tblGrid>
      <w:tr w14:paraId="39C72B21">
        <w:tblPrEx>
          <w:tblCellMar>
            <w:top w:w="0" w:type="dxa"/>
            <w:left w:w="108" w:type="dxa"/>
            <w:bottom w:w="0" w:type="dxa"/>
            <w:right w:w="108" w:type="dxa"/>
          </w:tblCellMar>
        </w:tblPrEx>
        <w:trPr>
          <w:jc w:val="center"/>
        </w:trPr>
        <w:tc>
          <w:tcPr>
            <w:tcW w:w="4643" w:type="dxa"/>
          </w:tcPr>
          <w:p w14:paraId="57F70327">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甲方名称</w:t>
            </w:r>
            <w:r>
              <w:rPr>
                <w:rFonts w:hint="eastAsia" w:ascii="仿宋_GB2312" w:hAnsi="仿宋" w:eastAsia="仿宋_GB2312"/>
                <w:spacing w:val="-20"/>
                <w:kern w:val="0"/>
                <w:sz w:val="24"/>
              </w:rPr>
              <w:t>（盖章）</w:t>
            </w:r>
            <w:r>
              <w:rPr>
                <w:rFonts w:hint="eastAsia" w:ascii="仿宋_GB2312" w:hAnsi="仿宋" w:eastAsia="仿宋_GB2312"/>
                <w:kern w:val="0"/>
                <w:sz w:val="24"/>
              </w:rPr>
              <w:t>:</w:t>
            </w:r>
          </w:p>
          <w:p w14:paraId="4C829519">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地址：</w:t>
            </w:r>
          </w:p>
          <w:p w14:paraId="35D789C3">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代表人（签字）：</w:t>
            </w:r>
          </w:p>
          <w:p w14:paraId="3E95E6B0">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电话：</w:t>
            </w:r>
          </w:p>
          <w:p w14:paraId="58186AE6">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开户银行：</w:t>
            </w:r>
          </w:p>
          <w:p w14:paraId="37E6FD9C">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账号：</w:t>
            </w:r>
          </w:p>
        </w:tc>
        <w:tc>
          <w:tcPr>
            <w:tcW w:w="4643" w:type="dxa"/>
          </w:tcPr>
          <w:p w14:paraId="075ECEBB">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乙方名称</w:t>
            </w:r>
            <w:r>
              <w:rPr>
                <w:rFonts w:hint="eastAsia" w:ascii="仿宋_GB2312" w:hAnsi="仿宋" w:eastAsia="仿宋_GB2312"/>
                <w:spacing w:val="-20"/>
                <w:kern w:val="0"/>
                <w:sz w:val="24"/>
              </w:rPr>
              <w:t>（盖章）</w:t>
            </w:r>
            <w:r>
              <w:rPr>
                <w:rFonts w:hint="eastAsia" w:ascii="仿宋_GB2312" w:hAnsi="仿宋" w:eastAsia="仿宋_GB2312"/>
                <w:kern w:val="0"/>
                <w:sz w:val="24"/>
              </w:rPr>
              <w:t>:</w:t>
            </w:r>
          </w:p>
          <w:p w14:paraId="2E5A6FAF">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地址：</w:t>
            </w:r>
          </w:p>
          <w:p w14:paraId="0A97F760">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代表人（签字）：</w:t>
            </w:r>
          </w:p>
          <w:p w14:paraId="21E8A0C9">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电话：</w:t>
            </w:r>
          </w:p>
          <w:p w14:paraId="63EB0ADC">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开户银行：</w:t>
            </w:r>
          </w:p>
          <w:p w14:paraId="564CBAB7">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账号：</w:t>
            </w:r>
          </w:p>
        </w:tc>
      </w:tr>
    </w:tbl>
    <w:p w14:paraId="10C2C0DB"/>
    <w:sectPr>
      <w:pgSz w:w="11906" w:h="16838"/>
      <w:pgMar w:top="1417" w:right="1417" w:bottom="1417" w:left="1417"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DB018E"/>
    <w:rsid w:val="4BE659AE"/>
    <w:rsid w:val="59953D58"/>
    <w:rsid w:val="75083D5D"/>
    <w:rsid w:val="76BE7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4"/>
    <w:qFormat/>
    <w:uiPriority w:val="0"/>
    <w:pPr>
      <w:keepNext/>
      <w:keepLines/>
      <w:autoSpaceDE w:val="0"/>
      <w:autoSpaceDN w:val="0"/>
      <w:adjustRightInd w:val="0"/>
      <w:spacing w:before="240" w:after="120" w:line="300" w:lineRule="auto"/>
      <w:jc w:val="center"/>
      <w:outlineLvl w:val="0"/>
    </w:pPr>
    <w:rPr>
      <w:rFonts w:ascii="宋体"/>
      <w:b/>
      <w:kern w:val="44"/>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heme="minorHAnsi" w:hAnsiTheme="minorHAnsi" w:eastAsiaTheme="minorEastAsia" w:cstheme="minorBidi"/>
      <w:sz w:val="28"/>
      <w:szCs w:val="22"/>
    </w:rPr>
  </w:style>
  <w:style w:type="paragraph" w:styleId="4">
    <w:name w:val="Block Text"/>
    <w:basedOn w:val="1"/>
    <w:unhideWhenUsed/>
    <w:qFormat/>
    <w:uiPriority w:val="99"/>
    <w:pPr>
      <w:ind w:left="1440" w:leftChars="700" w:right="700" w:rightChars="700"/>
    </w:pPr>
  </w:style>
  <w:style w:type="paragraph" w:styleId="5">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6">
    <w:name w:val="Body Text 2"/>
    <w:basedOn w:val="1"/>
    <w:qFormat/>
    <w:uiPriority w:val="0"/>
    <w:pPr>
      <w:adjustRightInd w:val="0"/>
      <w:snapToGrid w:val="0"/>
      <w:spacing w:line="480" w:lineRule="atLeast"/>
    </w:pPr>
    <w:rPr>
      <w:rFonts w:ascii="宋体" w:hAnsi="宋体"/>
      <w:sz w:val="28"/>
    </w:rPr>
  </w:style>
  <w:style w:type="paragraph" w:styleId="7">
    <w:name w:val="Normal (Web)"/>
    <w:basedOn w:val="1"/>
    <w:unhideWhenUsed/>
    <w:qFormat/>
    <w:uiPriority w:val="99"/>
    <w:pPr>
      <w:jc w:val="left"/>
    </w:pPr>
    <w:rPr>
      <w:kern w:val="0"/>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rFonts w:hint="eastAsia" w:ascii="宋体" w:hAnsi="宋体" w:eastAsia="宋体" w:cs="宋体"/>
      <w:color w:val="000000"/>
      <w:sz w:val="14"/>
      <w:szCs w:val="14"/>
      <w:u w:val="none"/>
    </w:rPr>
  </w:style>
  <w:style w:type="paragraph" w:customStyle="1" w:styleId="12">
    <w:name w:val="普通正文"/>
    <w:basedOn w:val="1"/>
    <w:qFormat/>
    <w:uiPriority w:val="0"/>
    <w:pPr>
      <w:adjustRightInd w:val="0"/>
      <w:spacing w:before="120" w:after="120" w:line="360" w:lineRule="auto"/>
      <w:ind w:firstLine="480"/>
      <w:jc w:val="left"/>
    </w:pPr>
    <w:rPr>
      <w:rFonts w:ascii="Arial" w:hAnsi="Arial"/>
      <w:kern w:val="0"/>
      <w:sz w:val="28"/>
      <w:szCs w:val="24"/>
    </w:rPr>
  </w:style>
  <w:style w:type="paragraph" w:customStyle="1" w:styleId="13">
    <w:name w:val="标题 51"/>
    <w:basedOn w:val="1"/>
    <w:next w:val="1"/>
    <w:qFormat/>
    <w:uiPriority w:val="9"/>
    <w:pPr>
      <w:keepNext/>
      <w:keepLines/>
      <w:spacing w:before="280" w:after="290" w:line="376" w:lineRule="auto"/>
      <w:outlineLvl w:val="4"/>
    </w:pPr>
    <w:rPr>
      <w:b/>
      <w:bCs/>
      <w:sz w:val="28"/>
      <w:szCs w:val="28"/>
    </w:rPr>
  </w:style>
  <w:style w:type="character" w:customStyle="1" w:styleId="14">
    <w:name w:val="标题 1 Char"/>
    <w:link w:val="3"/>
    <w:qFormat/>
    <w:uiPriority w:val="0"/>
    <w:rPr>
      <w:rFonts w:ascii="宋体"/>
      <w:b/>
      <w:kern w:val="44"/>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2834</Words>
  <Characters>2890</Characters>
  <Lines>0</Lines>
  <Paragraphs>0</Paragraphs>
  <TotalTime>2</TotalTime>
  <ScaleCrop>false</ScaleCrop>
  <LinksUpToDate>false</LinksUpToDate>
  <CharactersWithSpaces>3232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2022-07-26T02:29:00Z</dcterms:created>
  <dc:creator>Administrator</dc:creator>
  <cp:lastModifiedBy>zzzzz</cp:lastModifiedBy>
  <dcterms:modified xsi:type="dcterms:W3CDTF">2026-06-10T10:54:33Z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705684EE18D34245BCF45169F026D28E_13</vt:lpwstr>
  </property>
  <property fmtid="{D5CDD505-2E9C-101B-9397-08002B2CF9AE}" pid="4" name="KSOTemplateDocerSaveRecord">
    <vt:lpwstr>eyJoZGlkIjoiZDAzYzBjYjgxYmM3OGVlNjZhY2ZjYTY0NzAzMGUzYTciLCJ1c2VySWQiOiI0NTYwNDAyMDIifQ==</vt:lpwstr>
  </property>
</Properties>
</file>