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9BD2E">
      <w:pPr>
        <w:pStyle w:val="14"/>
        <w:rPr>
          <w:rFonts w:hint="eastAsia" w:ascii="仿宋" w:hAnsi="仿宋" w:eastAsia="仿宋" w:cs="仿宋"/>
          <w:color w:val="auto"/>
          <w:sz w:val="22"/>
          <w:szCs w:val="22"/>
          <w:shd w:val="clear" w:color="auto" w:fill="auto"/>
          <w:lang w:val="en-US" w:eastAsia="zh-Hans"/>
        </w:rPr>
      </w:pPr>
    </w:p>
    <w:p w14:paraId="69806E69">
      <w:pPr>
        <w:wordWrap w:val="0"/>
        <w:topLinePunct/>
        <w:snapToGrid w:val="0"/>
        <w:spacing w:line="360" w:lineRule="auto"/>
        <w:ind w:left="420" w:hanging="420"/>
        <w:contextualSpacing/>
        <w:jc w:val="right"/>
        <w:rPr>
          <w:rFonts w:hint="eastAsia" w:ascii="仿宋" w:hAnsi="仿宋" w:eastAsia="仿宋" w:cs="仿宋"/>
          <w:b/>
          <w:color w:val="auto"/>
          <w:sz w:val="28"/>
          <w:szCs w:val="28"/>
          <w:highlight w:val="none"/>
        </w:rPr>
      </w:pPr>
    </w:p>
    <w:p w14:paraId="2CE27C79">
      <w:pPr>
        <w:wordWrap w:val="0"/>
        <w:topLinePunct/>
        <w:snapToGrid w:val="0"/>
        <w:spacing w:line="360" w:lineRule="auto"/>
        <w:ind w:left="420" w:hanging="420"/>
        <w:contextualSpacing/>
        <w:jc w:val="left"/>
        <w:rPr>
          <w:rFonts w:hint="eastAsia" w:ascii="仿宋" w:hAnsi="仿宋" w:eastAsia="仿宋" w:cs="仿宋"/>
          <w:color w:val="auto"/>
          <w:szCs w:val="21"/>
          <w:highlight w:val="none"/>
        </w:rPr>
      </w:pPr>
    </w:p>
    <w:p w14:paraId="76C0A926">
      <w:pPr>
        <w:wordWrap w:val="0"/>
        <w:topLinePunct/>
        <w:snapToGrid w:val="0"/>
        <w:spacing w:line="360" w:lineRule="auto"/>
        <w:ind w:left="420" w:hanging="420"/>
        <w:contextualSpacing/>
        <w:jc w:val="left"/>
        <w:rPr>
          <w:rFonts w:hint="eastAsia" w:ascii="仿宋" w:hAnsi="仿宋" w:eastAsia="仿宋" w:cs="仿宋"/>
          <w:color w:val="auto"/>
          <w:szCs w:val="21"/>
          <w:highlight w:val="none"/>
        </w:rPr>
      </w:pPr>
    </w:p>
    <w:p w14:paraId="7FC99765">
      <w:pPr>
        <w:wordWrap w:val="0"/>
        <w:topLinePunct/>
        <w:snapToGrid w:val="0"/>
        <w:spacing w:line="360" w:lineRule="auto"/>
        <w:ind w:left="1446" w:hanging="1446"/>
        <w:contextualSpacing/>
        <w:jc w:val="center"/>
        <w:rPr>
          <w:rFonts w:hint="eastAsia" w:ascii="仿宋" w:hAnsi="仿宋" w:eastAsia="仿宋" w:cs="仿宋"/>
          <w:b/>
          <w:color w:val="auto"/>
          <w:sz w:val="72"/>
          <w:szCs w:val="72"/>
          <w:highlight w:val="none"/>
        </w:rPr>
      </w:pPr>
      <w:bookmarkStart w:id="0" w:name="_Toc72309714"/>
      <w:bookmarkStart w:id="1" w:name="_Toc71298329"/>
      <w:bookmarkStart w:id="2" w:name="_Toc72310083"/>
    </w:p>
    <w:p w14:paraId="5C87A520">
      <w:pPr>
        <w:wordWrap w:val="0"/>
        <w:topLinePunct/>
        <w:snapToGrid w:val="0"/>
        <w:spacing w:line="360" w:lineRule="auto"/>
        <w:ind w:left="1446" w:hanging="1446"/>
        <w:contextualSpacing/>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bookmarkEnd w:id="0"/>
      <w:bookmarkEnd w:id="1"/>
      <w:bookmarkEnd w:id="2"/>
    </w:p>
    <w:p w14:paraId="728439CF">
      <w:pPr>
        <w:wordWrap w:val="0"/>
        <w:topLinePunct/>
        <w:snapToGrid w:val="0"/>
        <w:spacing w:line="360" w:lineRule="auto"/>
        <w:contextualSpacing/>
        <w:jc w:val="center"/>
        <w:rPr>
          <w:rFonts w:hint="eastAsia" w:ascii="仿宋" w:hAnsi="仿宋" w:eastAsia="仿宋" w:cs="仿宋"/>
          <w:color w:val="auto"/>
          <w:highlight w:val="none"/>
        </w:rPr>
      </w:pPr>
    </w:p>
    <w:p w14:paraId="1CB13E8C">
      <w:pPr>
        <w:wordWrap w:val="0"/>
        <w:topLinePunct/>
        <w:snapToGrid w:val="0"/>
        <w:spacing w:line="360" w:lineRule="auto"/>
        <w:contextualSpacing/>
        <w:jc w:val="center"/>
        <w:rPr>
          <w:rFonts w:hint="eastAsia" w:ascii="仿宋" w:hAnsi="仿宋" w:eastAsia="仿宋" w:cs="仿宋"/>
          <w:color w:val="auto"/>
          <w:highlight w:val="none"/>
        </w:rPr>
      </w:pPr>
    </w:p>
    <w:p w14:paraId="624521D9">
      <w:pPr>
        <w:wordWrap w:val="0"/>
        <w:topLinePunct/>
        <w:snapToGrid w:val="0"/>
        <w:spacing w:line="360" w:lineRule="auto"/>
        <w:contextualSpacing/>
        <w:jc w:val="center"/>
        <w:rPr>
          <w:rFonts w:hint="eastAsia" w:ascii="仿宋" w:hAnsi="仿宋" w:eastAsia="仿宋" w:cs="仿宋"/>
          <w:color w:val="auto"/>
          <w:highlight w:val="none"/>
        </w:rPr>
      </w:pPr>
    </w:p>
    <w:p w14:paraId="4FA76613">
      <w:pPr>
        <w:wordWrap w:val="0"/>
        <w:topLinePunct/>
        <w:snapToGrid w:val="0"/>
        <w:spacing w:line="360" w:lineRule="auto"/>
        <w:contextualSpacing/>
        <w:rPr>
          <w:rFonts w:hint="eastAsia" w:ascii="仿宋" w:hAnsi="仿宋" w:eastAsia="仿宋" w:cs="仿宋"/>
          <w:color w:val="auto"/>
          <w:sz w:val="24"/>
          <w:highlight w:val="none"/>
        </w:rPr>
      </w:pPr>
    </w:p>
    <w:p w14:paraId="02451283">
      <w:pPr>
        <w:wordWrap w:val="0"/>
        <w:topLinePunct/>
        <w:snapToGrid w:val="0"/>
        <w:spacing w:line="360" w:lineRule="auto"/>
        <w:contextualSpacing/>
        <w:rPr>
          <w:rFonts w:hint="eastAsia" w:ascii="仿宋" w:hAnsi="仿宋" w:eastAsia="仿宋" w:cs="仿宋"/>
          <w:color w:val="auto"/>
          <w:sz w:val="24"/>
          <w:highlight w:val="none"/>
        </w:rPr>
      </w:pPr>
    </w:p>
    <w:p w14:paraId="2CDB42AC">
      <w:pPr>
        <w:wordWrap w:val="0"/>
        <w:topLinePunct/>
        <w:snapToGrid w:val="0"/>
        <w:spacing w:line="360" w:lineRule="auto"/>
        <w:contextualSpacing/>
        <w:rPr>
          <w:rFonts w:hint="eastAsia" w:ascii="仿宋" w:hAnsi="仿宋" w:eastAsia="仿宋" w:cs="仿宋"/>
          <w:color w:val="auto"/>
          <w:sz w:val="24"/>
          <w:highlight w:val="none"/>
        </w:rPr>
      </w:pPr>
    </w:p>
    <w:p w14:paraId="421056B4">
      <w:pPr>
        <w:wordWrap w:val="0"/>
        <w:topLinePunct/>
        <w:snapToGrid w:val="0"/>
        <w:spacing w:line="360" w:lineRule="auto"/>
        <w:ind w:left="480" w:hanging="480"/>
        <w:contextualSpacing/>
        <w:jc w:val="center"/>
        <w:rPr>
          <w:rFonts w:hint="eastAsia" w:ascii="仿宋" w:hAnsi="仿宋" w:eastAsia="仿宋" w:cs="仿宋"/>
          <w:color w:val="auto"/>
          <w:sz w:val="24"/>
          <w:highlight w:val="none"/>
        </w:rPr>
      </w:pPr>
    </w:p>
    <w:p w14:paraId="27C65EDB">
      <w:pPr>
        <w:wordWrap w:val="0"/>
        <w:topLinePunct/>
        <w:snapToGrid w:val="0"/>
        <w:spacing w:line="360" w:lineRule="auto"/>
        <w:ind w:left="480" w:hanging="480"/>
        <w:contextualSpacing/>
        <w:jc w:val="center"/>
        <w:rPr>
          <w:rFonts w:hint="eastAsia" w:ascii="仿宋" w:hAnsi="仿宋" w:eastAsia="仿宋" w:cs="仿宋"/>
          <w:color w:val="auto"/>
          <w:sz w:val="24"/>
          <w:highlight w:val="none"/>
        </w:rPr>
      </w:pPr>
    </w:p>
    <w:p w14:paraId="1E2CBBA2">
      <w:pPr>
        <w:tabs>
          <w:tab w:val="left" w:pos="3544"/>
        </w:tabs>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采购项目名称：</w:t>
      </w:r>
      <w:r>
        <w:rPr>
          <w:rFonts w:hint="eastAsia" w:ascii="仿宋" w:hAnsi="仿宋" w:eastAsia="仿宋" w:cs="仿宋"/>
          <w:b/>
          <w:color w:val="auto"/>
          <w:sz w:val="32"/>
          <w:szCs w:val="32"/>
          <w:u w:val="single"/>
        </w:rPr>
        <w:t xml:space="preserve">                 </w:t>
      </w:r>
    </w:p>
    <w:p w14:paraId="165D559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采购项目编号：</w:t>
      </w:r>
      <w:r>
        <w:rPr>
          <w:rFonts w:hint="eastAsia" w:ascii="仿宋" w:hAnsi="仿宋" w:eastAsia="仿宋" w:cs="仿宋"/>
          <w:b/>
          <w:color w:val="auto"/>
          <w:sz w:val="32"/>
          <w:szCs w:val="32"/>
          <w:u w:val="single"/>
        </w:rPr>
        <w:t xml:space="preserve">                 </w:t>
      </w:r>
    </w:p>
    <w:p w14:paraId="193A16AD">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采购包号：</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u w:val="single"/>
          <w:lang w:val="en-US" w:eastAsia="zh-CN"/>
        </w:rPr>
        <w:t xml:space="preserve"> </w:t>
      </w:r>
      <w:r>
        <w:rPr>
          <w:rFonts w:hint="eastAsia" w:ascii="仿宋" w:hAnsi="仿宋" w:eastAsia="仿宋" w:cs="仿宋"/>
          <w:b/>
          <w:color w:val="auto"/>
          <w:sz w:val="32"/>
          <w:szCs w:val="32"/>
          <w:u w:val="single"/>
        </w:rPr>
        <w:t xml:space="preserve">       </w:t>
      </w:r>
    </w:p>
    <w:p w14:paraId="768798C3">
      <w:pPr>
        <w:tabs>
          <w:tab w:val="left" w:pos="3544"/>
        </w:tabs>
        <w:spacing w:line="360" w:lineRule="auto"/>
        <w:rPr>
          <w:rFonts w:hint="eastAsia" w:ascii="仿宋" w:hAnsi="仿宋" w:eastAsia="仿宋" w:cs="仿宋"/>
          <w:b/>
          <w:color w:val="auto"/>
          <w:sz w:val="32"/>
          <w:szCs w:val="32"/>
          <w:u w:val="single"/>
        </w:rPr>
      </w:pPr>
    </w:p>
    <w:p w14:paraId="6C85CE0D">
      <w:pPr>
        <w:pStyle w:val="7"/>
        <w:rPr>
          <w:rFonts w:hint="eastAsia"/>
          <w:color w:val="auto"/>
        </w:rPr>
      </w:pPr>
    </w:p>
    <w:p w14:paraId="34698164">
      <w:pPr>
        <w:pStyle w:val="7"/>
        <w:rPr>
          <w:color w:val="auto"/>
        </w:rPr>
      </w:pPr>
    </w:p>
    <w:p w14:paraId="01A63E8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供应商名称：</w:t>
      </w:r>
      <w:r>
        <w:rPr>
          <w:rFonts w:hint="eastAsia" w:ascii="仿宋" w:hAnsi="仿宋" w:eastAsia="仿宋" w:cs="仿宋"/>
          <w:b/>
          <w:color w:val="auto"/>
          <w:sz w:val="32"/>
          <w:szCs w:val="32"/>
          <w:u w:val="single"/>
        </w:rPr>
        <w:t>（供应商全称并加盖公章）</w:t>
      </w:r>
    </w:p>
    <w:p w14:paraId="1BCEE6F8">
      <w:pPr>
        <w:topLinePunct/>
        <w:snapToGrid w:val="0"/>
        <w:spacing w:line="500" w:lineRule="exact"/>
        <w:rPr>
          <w:rFonts w:hint="eastAsia" w:ascii="仿宋" w:hAnsi="仿宋" w:eastAsia="仿宋" w:cs="仿宋"/>
          <w:color w:val="auto"/>
          <w:sz w:val="28"/>
          <w:szCs w:val="28"/>
          <w:highlight w:val="none"/>
          <w:u w:val="single"/>
        </w:rPr>
      </w:pPr>
      <w:r>
        <w:rPr>
          <w:rFonts w:hint="eastAsia" w:ascii="仿宋" w:hAnsi="仿宋" w:eastAsia="仿宋" w:cs="仿宋"/>
          <w:b/>
          <w:color w:val="auto"/>
          <w:sz w:val="32"/>
          <w:szCs w:val="32"/>
        </w:rPr>
        <w:t>日期：     年  月  日</w:t>
      </w:r>
    </w:p>
    <w:p w14:paraId="49694E73">
      <w:pPr>
        <w:wordWrap w:val="0"/>
        <w:topLinePunct/>
        <w:snapToGrid w:val="0"/>
        <w:spacing w:line="360" w:lineRule="auto"/>
        <w:contextualSpacing/>
        <w:rPr>
          <w:rFonts w:hint="eastAsia" w:ascii="仿宋" w:hAnsi="仿宋" w:eastAsia="仿宋" w:cs="仿宋"/>
          <w:color w:val="auto"/>
          <w:sz w:val="28"/>
          <w:szCs w:val="28"/>
          <w:highlight w:val="none"/>
          <w:u w:val="singl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55A8F71">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69FADC3">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7DC8E789">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4D5C914C">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3.响应文件以采购包为单位编制，不允许将不同采购包或不同项目混合编制，否则磋商无效。</w:t>
      </w:r>
    </w:p>
    <w:p w14:paraId="11E8D0CD">
      <w:pPr>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7E2A0EFC">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1FCE92D0">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263F120">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7.供应商在编制响应文件时，应保证所附证明材料的完整及清晰度，避免因不完整或无法辨别等导致的不计分或磋商无效。</w:t>
      </w:r>
    </w:p>
    <w:p w14:paraId="3409D30B">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071767E8">
      <w:pPr>
        <w:spacing w:line="360" w:lineRule="auto"/>
        <w:rPr>
          <w:rFonts w:hint="eastAsia" w:ascii="仿宋" w:hAnsi="仿宋" w:eastAsia="仿宋" w:cs="仿宋"/>
          <w:color w:val="auto"/>
          <w:sz w:val="24"/>
          <w:szCs w:val="24"/>
          <w:highlight w:val="none"/>
          <w:lang w:val="en-US" w:eastAsia="zh-CN"/>
        </w:rPr>
      </w:pPr>
    </w:p>
    <w:p w14:paraId="5AB1B4F0">
      <w:pPr>
        <w:topLinePunct/>
        <w:snapToGrid w:val="0"/>
        <w:spacing w:line="360" w:lineRule="auto"/>
        <w:contextualSpacing/>
        <w:jc w:val="center"/>
        <w:rPr>
          <w:rFonts w:hint="eastAsia" w:ascii="仿宋" w:hAnsi="仿宋" w:eastAsia="仿宋" w:cs="仿宋"/>
          <w:b/>
          <w:bCs/>
          <w:color w:val="auto"/>
          <w:sz w:val="40"/>
          <w:highlight w:val="none"/>
        </w:rPr>
      </w:pPr>
      <w:bookmarkStart w:id="3" w:name="_Toc72310086"/>
      <w:bookmarkStart w:id="4" w:name="_Toc71298332"/>
      <w:bookmarkStart w:id="5" w:name="_Toc72309717"/>
      <w:r>
        <w:rPr>
          <w:rFonts w:hint="eastAsia" w:ascii="仿宋" w:hAnsi="仿宋" w:eastAsia="仿宋" w:cs="仿宋"/>
          <w:b/>
          <w:bCs/>
          <w:color w:val="auto"/>
          <w:sz w:val="40"/>
          <w:highlight w:val="none"/>
        </w:rPr>
        <w:t>目录</w:t>
      </w:r>
      <w:bookmarkEnd w:id="3"/>
      <w:bookmarkEnd w:id="4"/>
      <w:bookmarkEnd w:id="5"/>
    </w:p>
    <w:p w14:paraId="2EE5173B">
      <w:pPr>
        <w:topLinePunct/>
        <w:snapToGrid w:val="0"/>
        <w:spacing w:line="360" w:lineRule="auto"/>
        <w:contextualSpacing/>
        <w:jc w:val="left"/>
        <w:rPr>
          <w:rFonts w:hint="eastAsia" w:ascii="仿宋" w:hAnsi="仿宋" w:eastAsia="仿宋" w:cs="仿宋"/>
          <w:bCs/>
          <w:color w:val="auto"/>
          <w:sz w:val="24"/>
          <w:highlight w:val="none"/>
        </w:rPr>
      </w:pPr>
    </w:p>
    <w:p w14:paraId="1C29E39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1.响应函…………………………………………………………………X</w:t>
      </w:r>
    </w:p>
    <w:p w14:paraId="4BCFD2D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2.响应报价………………………………………………………………X</w:t>
      </w:r>
    </w:p>
    <w:p w14:paraId="3EACFEC1">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3.供应商资格证明材料…………………………………………………X</w:t>
      </w:r>
    </w:p>
    <w:p w14:paraId="70D9268B">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4.磋商保证金凭证………………………………………………………X</w:t>
      </w:r>
    </w:p>
    <w:p w14:paraId="3FB9E2F0">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5.响应偏离表……………………………………………………………X</w:t>
      </w:r>
    </w:p>
    <w:p w14:paraId="60364284">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6.</w:t>
      </w:r>
      <w:r>
        <w:rPr>
          <w:rFonts w:hint="eastAsia" w:ascii="仿宋" w:hAnsi="仿宋" w:eastAsia="仿宋" w:cs="仿宋"/>
          <w:color w:val="auto"/>
          <w:sz w:val="24"/>
          <w:szCs w:val="28"/>
          <w:highlight w:val="none"/>
          <w:lang w:val="en-US" w:eastAsia="zh-CN"/>
        </w:rPr>
        <w:t>监理大纲</w:t>
      </w:r>
      <w:r>
        <w:rPr>
          <w:rFonts w:hint="eastAsia" w:ascii="仿宋" w:hAnsi="仿宋" w:eastAsia="仿宋" w:cs="仿宋"/>
          <w:color w:val="auto"/>
          <w:sz w:val="24"/>
          <w:szCs w:val="28"/>
          <w:highlight w:val="none"/>
        </w:rPr>
        <w:t>………………………………………………………………X</w:t>
      </w:r>
    </w:p>
    <w:p w14:paraId="5001161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7.</w:t>
      </w:r>
      <w:r>
        <w:rPr>
          <w:rFonts w:hint="eastAsia" w:ascii="仿宋" w:hAnsi="仿宋" w:eastAsia="仿宋" w:cs="仿宋"/>
          <w:color w:val="auto"/>
          <w:sz w:val="24"/>
          <w:szCs w:val="28"/>
          <w:highlight w:val="none"/>
          <w:lang w:val="en-US" w:eastAsia="zh-CN"/>
        </w:rPr>
        <w:t>项目团队配备</w:t>
      </w:r>
      <w:r>
        <w:rPr>
          <w:rFonts w:hint="eastAsia" w:ascii="仿宋" w:hAnsi="仿宋" w:eastAsia="仿宋" w:cs="仿宋"/>
          <w:color w:val="auto"/>
          <w:sz w:val="24"/>
          <w:szCs w:val="28"/>
          <w:highlight w:val="none"/>
        </w:rPr>
        <w:t>…………………………………………………………X</w:t>
      </w:r>
    </w:p>
    <w:p w14:paraId="37AA0034">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8.</w:t>
      </w:r>
      <w:r>
        <w:rPr>
          <w:rFonts w:hint="eastAsia" w:ascii="仿宋" w:hAnsi="仿宋" w:eastAsia="仿宋" w:cs="仿宋"/>
          <w:color w:val="auto"/>
          <w:sz w:val="24"/>
          <w:szCs w:val="28"/>
          <w:highlight w:val="none"/>
          <w:lang w:val="en-US" w:eastAsia="zh-CN"/>
        </w:rPr>
        <w:t>其他内容</w:t>
      </w:r>
      <w:r>
        <w:rPr>
          <w:rFonts w:hint="eastAsia" w:ascii="仿宋" w:hAnsi="仿宋" w:eastAsia="仿宋" w:cs="仿宋"/>
          <w:color w:val="auto"/>
          <w:sz w:val="24"/>
          <w:szCs w:val="28"/>
          <w:highlight w:val="none"/>
        </w:rPr>
        <w:t>………………………………………………………………X</w:t>
      </w:r>
    </w:p>
    <w:p w14:paraId="45B0EE0F">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9.供应商参加政府采购活动承诺书 …………………………………X</w:t>
      </w:r>
    </w:p>
    <w:p w14:paraId="79DF186D">
      <w:pPr>
        <w:spacing w:line="360" w:lineRule="auto"/>
        <w:ind w:left="567" w:leftChars="270"/>
        <w:rPr>
          <w:rFonts w:hint="eastAsia" w:ascii="仿宋" w:hAnsi="仿宋" w:eastAsia="仿宋" w:cs="仿宋"/>
          <w:color w:val="auto"/>
          <w:sz w:val="24"/>
          <w:szCs w:val="28"/>
          <w:highlight w:val="none"/>
        </w:rPr>
      </w:pPr>
    </w:p>
    <w:p w14:paraId="63E2B899">
      <w:pPr>
        <w:spacing w:line="360" w:lineRule="auto"/>
        <w:jc w:val="left"/>
        <w:rPr>
          <w:rFonts w:hint="eastAsia" w:ascii="仿宋" w:hAnsi="仿宋" w:eastAsia="仿宋" w:cs="仿宋"/>
          <w:b/>
          <w:color w:val="auto"/>
          <w:sz w:val="32"/>
          <w:szCs w:val="21"/>
          <w:highlight w:val="none"/>
        </w:rPr>
      </w:pPr>
    </w:p>
    <w:p w14:paraId="73CC0F02">
      <w:pPr>
        <w:spacing w:line="360" w:lineRule="auto"/>
        <w:ind w:firstLine="480" w:firstLineChars="200"/>
        <w:jc w:val="left"/>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注：</w:t>
      </w:r>
    </w:p>
    <w:p w14:paraId="18CC0584">
      <w:pPr>
        <w:spacing w:line="360" w:lineRule="auto"/>
        <w:ind w:firstLine="480" w:firstLineChars="200"/>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1.</w:t>
      </w:r>
      <w:r>
        <w:rPr>
          <w:rFonts w:hint="eastAsia" w:ascii="仿宋" w:hAnsi="仿宋" w:eastAsia="仿宋" w:cs="仿宋"/>
          <w:b w:val="0"/>
          <w:bCs/>
          <w:color w:val="auto"/>
          <w:sz w:val="24"/>
          <w:szCs w:val="24"/>
          <w:highlight w:val="none"/>
          <w:lang w:eastAsia="zh-CN"/>
        </w:rPr>
        <w:t>响应文件</w:t>
      </w:r>
      <w:r>
        <w:rPr>
          <w:rFonts w:hint="eastAsia" w:ascii="仿宋" w:hAnsi="仿宋" w:eastAsia="仿宋" w:cs="仿宋"/>
          <w:b w:val="0"/>
          <w:bCs/>
          <w:color w:val="auto"/>
          <w:sz w:val="24"/>
          <w:szCs w:val="24"/>
          <w:highlight w:val="none"/>
        </w:rPr>
        <w:t>由目录所列内容组成，建议</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rPr>
        <w:t>按照目录所列顺序编制</w:t>
      </w:r>
      <w:r>
        <w:rPr>
          <w:rFonts w:hint="eastAsia" w:ascii="仿宋" w:hAnsi="仿宋" w:eastAsia="仿宋" w:cs="仿宋"/>
          <w:b w:val="0"/>
          <w:bCs/>
          <w:color w:val="auto"/>
          <w:sz w:val="24"/>
          <w:szCs w:val="24"/>
          <w:highlight w:val="none"/>
          <w:lang w:eastAsia="zh-CN"/>
        </w:rPr>
        <w:t>响应文件</w:t>
      </w:r>
      <w:r>
        <w:rPr>
          <w:rFonts w:hint="eastAsia" w:ascii="仿宋" w:hAnsi="仿宋" w:eastAsia="仿宋" w:cs="仿宋"/>
          <w:b w:val="0"/>
          <w:bCs/>
          <w:color w:val="auto"/>
          <w:sz w:val="24"/>
          <w:szCs w:val="24"/>
          <w:highlight w:val="none"/>
          <w:lang w:val="en-US" w:eastAsia="zh-CN"/>
        </w:rPr>
        <w:t>。</w:t>
      </w:r>
    </w:p>
    <w:p w14:paraId="4691371E">
      <w:pPr>
        <w:spacing w:line="360" w:lineRule="auto"/>
        <w:ind w:firstLine="480" w:firstLineChars="200"/>
        <w:jc w:val="left"/>
        <w:rPr>
          <w:rFonts w:hint="eastAsia" w:ascii="仿宋" w:hAnsi="仿宋" w:eastAsia="仿宋" w:cs="仿宋"/>
          <w:b/>
          <w:color w:val="auto"/>
          <w:sz w:val="32"/>
          <w:szCs w:val="21"/>
          <w:highlight w:val="none"/>
        </w:rPr>
      </w:pPr>
      <w:r>
        <w:rPr>
          <w:rFonts w:hint="eastAsia" w:ascii="仿宋" w:hAnsi="仿宋" w:eastAsia="仿宋" w:cs="仿宋"/>
          <w:b w:val="0"/>
          <w:bCs/>
          <w:color w:val="auto"/>
          <w:sz w:val="24"/>
          <w:szCs w:val="24"/>
          <w:highlight w:val="none"/>
          <w:lang w:val="en-US" w:eastAsia="zh-CN"/>
        </w:rPr>
        <w:t>2.供应商在编制响应文件时，</w:t>
      </w:r>
      <w:r>
        <w:rPr>
          <w:rFonts w:hint="eastAsia" w:ascii="仿宋" w:hAnsi="仿宋" w:eastAsia="仿宋" w:cs="仿宋"/>
          <w:b w:val="0"/>
          <w:bCs/>
          <w:color w:val="auto"/>
          <w:sz w:val="24"/>
          <w:szCs w:val="24"/>
          <w:highlight w:val="none"/>
        </w:rPr>
        <w:t>建议添加2级及以上目录且页码索引清晰。添加内容的小标题根据投标方案及</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rPr>
        <w:t>自身情况设定。</w:t>
      </w:r>
    </w:p>
    <w:p w14:paraId="498ACFEE">
      <w:pPr>
        <w:spacing w:line="360" w:lineRule="auto"/>
        <w:jc w:val="left"/>
        <w:rPr>
          <w:rFonts w:hint="eastAsia" w:ascii="仿宋" w:hAnsi="仿宋" w:eastAsia="仿宋" w:cs="仿宋"/>
          <w:b/>
          <w:color w:val="auto"/>
          <w:sz w:val="32"/>
          <w:szCs w:val="21"/>
          <w:highlight w:val="none"/>
        </w:rPr>
        <w:sectPr>
          <w:type w:val="nextColumn"/>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2AD2D85">
      <w:pPr>
        <w:tabs>
          <w:tab w:val="left" w:pos="3544"/>
        </w:tabs>
        <w:spacing w:line="360" w:lineRule="auto"/>
        <w:ind w:right="960"/>
        <w:rPr>
          <w:rFonts w:hint="eastAsia" w:ascii="仿宋" w:hAnsi="仿宋" w:eastAsia="仿宋" w:cs="仿宋"/>
          <w:b/>
          <w:color w:val="auto"/>
          <w:sz w:val="28"/>
          <w:szCs w:val="28"/>
          <w:highlight w:val="none"/>
          <w:lang w:val="en-US" w:eastAsia="zh-CN"/>
        </w:rPr>
      </w:pPr>
      <w:bookmarkStart w:id="6" w:name="_Toc71298343"/>
      <w:bookmarkStart w:id="7" w:name="_Toc72310097"/>
      <w:bookmarkStart w:id="8" w:name="_Toc72309728"/>
      <w:r>
        <w:rPr>
          <w:rFonts w:hint="eastAsia" w:ascii="仿宋" w:hAnsi="仿宋" w:eastAsia="仿宋" w:cs="仿宋"/>
          <w:b/>
          <w:color w:val="auto"/>
          <w:sz w:val="28"/>
          <w:szCs w:val="28"/>
          <w:highlight w:val="none"/>
          <w:lang w:val="en-US" w:eastAsia="zh-CN"/>
        </w:rPr>
        <w:t>一、响应函（格式）</w:t>
      </w:r>
    </w:p>
    <w:p w14:paraId="22CEC189">
      <w:pPr>
        <w:keepNext w:val="0"/>
        <w:keepLines w:val="0"/>
        <w:pageBreakBefore w:val="0"/>
        <w:widowControl w:val="0"/>
        <w:bidi w:val="0"/>
        <w:spacing w:line="240" w:lineRule="auto"/>
        <w:jc w:val="center"/>
        <w:textAlignment w:val="auto"/>
        <w:outlineLvl w:val="9"/>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投标（响应）函</w:t>
      </w:r>
    </w:p>
    <w:p w14:paraId="5A09C757">
      <w:pPr>
        <w:spacing w:line="360" w:lineRule="auto"/>
        <w:rPr>
          <w:rFonts w:hint="eastAsia" w:ascii="仿宋" w:hAnsi="仿宋" w:eastAsia="仿宋" w:cs="仿宋"/>
          <w:sz w:val="22"/>
          <w:szCs w:val="22"/>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rPr>
        <w:t>陕西博源招标服务有限公司</w:t>
      </w:r>
    </w:p>
    <w:p w14:paraId="278302A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sz w:val="22"/>
          <w:szCs w:val="22"/>
        </w:rPr>
        <w:t>的投标（响应）供应商，自愿参与本项目政府采购活动，充分理解采购文件的要求，在此郑重声明及承诺：</w:t>
      </w:r>
    </w:p>
    <w:p w14:paraId="777225A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一、我单位具有独立承担民事责任的能力；</w:t>
      </w:r>
    </w:p>
    <w:p w14:paraId="10B53FE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二、我单位具有良好的商业信誉和健全的财务会计制度；</w:t>
      </w:r>
    </w:p>
    <w:p w14:paraId="4A602A1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三、我单位具有履行合同所必需的设备和专业技术能力；</w:t>
      </w:r>
    </w:p>
    <w:p w14:paraId="403558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四、我单位具有依法缴纳税收和社会保障资金的良好记录；</w:t>
      </w:r>
    </w:p>
    <w:p w14:paraId="6D6FD45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五、我单位参加政府采购活动前三年内，在经营活动中没有重大违法记录；</w:t>
      </w:r>
    </w:p>
    <w:p w14:paraId="305DB3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六、我单位满足采购文件规定的特定条件；</w:t>
      </w:r>
    </w:p>
    <w:p w14:paraId="192A69B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七、我单位不存在与单位负责人为同一人或者存在直接控股、管理关系的其他供应商参与同一合同项下的政府采购活动的行为；</w:t>
      </w:r>
    </w:p>
    <w:p w14:paraId="6A17B1A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八、我单位不属于为本项目提供整体设计、规范编制或者项目管理、监理、检测等服务的供应商；</w:t>
      </w:r>
    </w:p>
    <w:p w14:paraId="26B5E9C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九、我单位不存在与其他供应商委托同一单位或者个人编制投标（响应）文件、办理投标（响应）事宜的情形；</w:t>
      </w:r>
    </w:p>
    <w:p w14:paraId="6BC0FB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0E1C27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十一、我单位一旦中标（成交），将严格按照采购文件规定交纳代理服务费、履约保证金，在约定期限内签订采购合同，并严格履行采购合同规定的责任和义务；</w:t>
      </w:r>
    </w:p>
    <w:p w14:paraId="0DB0BC0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4C55C7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43553C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十四、我单位完全接受和理解本项目采购文件规定的实质性要求；</w:t>
      </w:r>
    </w:p>
    <w:p w14:paraId="439A9CA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s="仿宋"/>
          <w:sz w:val="22"/>
          <w:szCs w:val="22"/>
        </w:rPr>
        <w:t>天；</w:t>
      </w:r>
    </w:p>
    <w:p w14:paraId="3F4718F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spacing w:line="360" w:lineRule="auto"/>
        <w:ind w:firstLine="440" w:firstLineChars="200"/>
        <w:rPr>
          <w:rFonts w:ascii="仿宋" w:hAnsi="仿宋" w:eastAsia="仿宋"/>
          <w:color w:val="auto"/>
          <w:sz w:val="22"/>
        </w:rPr>
      </w:pPr>
      <w:r>
        <w:rPr>
          <w:rFonts w:hint="eastAsia" w:ascii="仿宋" w:hAnsi="仿宋" w:eastAsia="仿宋" w:cs="仿宋"/>
          <w:sz w:val="22"/>
          <w:szCs w:val="22"/>
        </w:rPr>
        <w:t>特此声明。</w:t>
      </w:r>
    </w:p>
    <w:p w14:paraId="19FE2D30">
      <w:pPr>
        <w:spacing w:line="360" w:lineRule="auto"/>
        <w:ind w:firstLine="440" w:firstLineChars="200"/>
        <w:rPr>
          <w:rFonts w:ascii="仿宋" w:hAnsi="仿宋" w:eastAsia="仿宋"/>
          <w:color w:val="auto"/>
          <w:sz w:val="22"/>
        </w:rPr>
      </w:pPr>
    </w:p>
    <w:p w14:paraId="2F992F52">
      <w:pPr>
        <w:spacing w:line="360" w:lineRule="auto"/>
        <w:ind w:firstLine="440" w:firstLineChars="200"/>
        <w:rPr>
          <w:rFonts w:ascii="仿宋" w:hAnsi="仿宋" w:eastAsia="仿宋"/>
          <w:color w:val="auto"/>
          <w:sz w:val="22"/>
        </w:rPr>
      </w:pPr>
    </w:p>
    <w:p w14:paraId="2193BB5A">
      <w:pPr>
        <w:spacing w:line="360" w:lineRule="auto"/>
        <w:ind w:firstLine="440" w:firstLineChars="200"/>
        <w:rPr>
          <w:rFonts w:ascii="仿宋" w:hAnsi="仿宋" w:eastAsia="仿宋"/>
          <w:color w:val="auto"/>
          <w:sz w:val="22"/>
        </w:rPr>
      </w:pPr>
    </w:p>
    <w:p w14:paraId="216C4390">
      <w:pPr>
        <w:spacing w:line="360" w:lineRule="auto"/>
        <w:rPr>
          <w:rFonts w:ascii="仿宋" w:hAnsi="仿宋" w:eastAsia="仿宋"/>
          <w:color w:val="auto"/>
          <w:sz w:val="22"/>
          <w:u w:val="single"/>
        </w:rPr>
      </w:pPr>
      <w:r>
        <w:rPr>
          <w:rFonts w:hint="eastAsia" w:ascii="仿宋" w:hAnsi="仿宋" w:eastAsia="仿宋"/>
          <w:color w:val="auto"/>
          <w:sz w:val="22"/>
        </w:rPr>
        <w:t>供应商名称：</w:t>
      </w:r>
      <w:r>
        <w:rPr>
          <w:rFonts w:hint="eastAsia" w:ascii="仿宋" w:hAnsi="仿宋" w:eastAsia="仿宋"/>
          <w:color w:val="auto"/>
          <w:sz w:val="22"/>
          <w:u w:val="single"/>
        </w:rPr>
        <w:t xml:space="preserve">     （供应商全称并加盖公章）    </w:t>
      </w:r>
    </w:p>
    <w:p w14:paraId="5F2E4571">
      <w:pPr>
        <w:spacing w:line="360" w:lineRule="auto"/>
        <w:rPr>
          <w:rFonts w:ascii="仿宋" w:hAnsi="仿宋" w:eastAsia="仿宋"/>
          <w:color w:val="auto"/>
          <w:sz w:val="22"/>
        </w:rPr>
      </w:pPr>
      <w:r>
        <w:rPr>
          <w:rFonts w:hint="eastAsia" w:ascii="仿宋" w:hAnsi="仿宋" w:eastAsia="仿宋"/>
          <w:color w:val="auto"/>
          <w:sz w:val="22"/>
        </w:rPr>
        <w:t>日期：     年   月   日</w:t>
      </w:r>
    </w:p>
    <w:p w14:paraId="75FA1714">
      <w:pPr>
        <w:spacing w:line="360" w:lineRule="auto"/>
        <w:ind w:firstLine="440" w:firstLineChars="200"/>
        <w:rPr>
          <w:rFonts w:ascii="仿宋" w:hAnsi="仿宋" w:eastAsia="仿宋"/>
          <w:color w:val="auto"/>
          <w:sz w:val="22"/>
        </w:rPr>
      </w:pPr>
    </w:p>
    <w:p w14:paraId="50F9D0D0">
      <w:pPr>
        <w:spacing w:line="360" w:lineRule="auto"/>
        <w:ind w:firstLine="440" w:firstLineChars="200"/>
        <w:rPr>
          <w:rFonts w:ascii="仿宋" w:hAnsi="仿宋" w:eastAsia="仿宋"/>
          <w:color w:val="auto"/>
          <w:sz w:val="22"/>
        </w:rPr>
      </w:pPr>
    </w:p>
    <w:p w14:paraId="2A78FE8A">
      <w:pPr>
        <w:spacing w:line="360" w:lineRule="auto"/>
        <w:ind w:firstLine="440" w:firstLineChars="200"/>
        <w:rPr>
          <w:rFonts w:ascii="仿宋" w:hAnsi="仿宋" w:eastAsia="仿宋"/>
          <w:color w:val="auto"/>
          <w:sz w:val="22"/>
        </w:rPr>
      </w:pPr>
    </w:p>
    <w:p w14:paraId="3AC22A82">
      <w:pPr>
        <w:spacing w:line="360" w:lineRule="auto"/>
        <w:ind w:firstLine="440" w:firstLineChars="200"/>
        <w:rPr>
          <w:rFonts w:ascii="仿宋" w:hAnsi="仿宋" w:eastAsia="仿宋"/>
          <w:color w:val="auto"/>
          <w:sz w:val="22"/>
        </w:rPr>
      </w:pPr>
    </w:p>
    <w:p w14:paraId="233C21F1">
      <w:pPr>
        <w:spacing w:line="360" w:lineRule="auto"/>
        <w:ind w:firstLine="440" w:firstLineChars="200"/>
        <w:rPr>
          <w:rFonts w:ascii="仿宋" w:hAnsi="仿宋" w:eastAsia="仿宋"/>
          <w:color w:val="auto"/>
          <w:sz w:val="22"/>
        </w:rPr>
      </w:pPr>
    </w:p>
    <w:p w14:paraId="570D9AB3">
      <w:pPr>
        <w:spacing w:line="360" w:lineRule="auto"/>
        <w:ind w:firstLine="440" w:firstLineChars="200"/>
        <w:rPr>
          <w:rFonts w:ascii="仿宋" w:hAnsi="仿宋" w:eastAsia="仿宋"/>
          <w:color w:val="auto"/>
          <w:sz w:val="22"/>
        </w:rPr>
      </w:pPr>
    </w:p>
    <w:p w14:paraId="3E64CAC5">
      <w:pPr>
        <w:spacing w:line="360" w:lineRule="auto"/>
        <w:ind w:firstLine="440" w:firstLineChars="200"/>
        <w:rPr>
          <w:rFonts w:ascii="仿宋" w:hAnsi="仿宋" w:eastAsia="仿宋"/>
          <w:color w:val="auto"/>
          <w:sz w:val="22"/>
        </w:rPr>
      </w:pPr>
    </w:p>
    <w:p w14:paraId="0EDD191F">
      <w:pPr>
        <w:spacing w:line="360" w:lineRule="auto"/>
        <w:rPr>
          <w:rFonts w:ascii="仿宋" w:hAnsi="仿宋" w:eastAsia="仿宋"/>
          <w:color w:val="auto"/>
          <w:sz w:val="22"/>
        </w:rPr>
      </w:pPr>
      <w:r>
        <w:rPr>
          <w:rFonts w:hint="eastAsia" w:ascii="仿宋" w:hAnsi="仿宋" w:eastAsia="仿宋"/>
          <w:color w:val="auto"/>
          <w:sz w:val="22"/>
        </w:rPr>
        <w:t>说明：</w:t>
      </w:r>
    </w:p>
    <w:p w14:paraId="3608BE3F">
      <w:pPr>
        <w:spacing w:line="360" w:lineRule="auto"/>
        <w:ind w:firstLine="440" w:firstLineChars="200"/>
        <w:rPr>
          <w:rFonts w:ascii="仿宋" w:hAnsi="仿宋" w:eastAsia="仿宋"/>
          <w:color w:val="auto"/>
          <w:sz w:val="22"/>
        </w:rPr>
      </w:pPr>
      <w:r>
        <w:rPr>
          <w:rFonts w:hint="eastAsia" w:ascii="仿宋" w:hAnsi="仿宋" w:eastAsia="仿宋"/>
          <w:color w:val="auto"/>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7E9E213D">
      <w:pPr>
        <w:tabs>
          <w:tab w:val="left" w:pos="3544"/>
        </w:tabs>
        <w:spacing w:line="360" w:lineRule="auto"/>
        <w:ind w:right="960"/>
        <w:rPr>
          <w:rFonts w:hint="eastAsia" w:ascii="仿宋" w:hAnsi="仿宋" w:eastAsia="仿宋" w:cs="仿宋"/>
          <w:color w:val="auto"/>
          <w:sz w:val="22"/>
          <w:szCs w:val="22"/>
          <w:highlight w:val="none"/>
        </w:rPr>
      </w:pPr>
      <w:r>
        <w:rPr>
          <w:rFonts w:hint="eastAsia" w:ascii="仿宋" w:hAnsi="仿宋" w:eastAsia="仿宋"/>
          <w:color w:val="auto"/>
          <w:sz w:val="22"/>
        </w:rPr>
        <w:t>2.需供应商提供的财务状况证明、履行合同所必需的设备和专业技术能力等证明材料的，按照本项目采购文件的规定提供。</w:t>
      </w:r>
    </w:p>
    <w:p w14:paraId="667C9E8E">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bookmarkEnd w:id="6"/>
    <w:bookmarkEnd w:id="7"/>
    <w:bookmarkEnd w:id="8"/>
    <w:p w14:paraId="332D4C66">
      <w:pPr>
        <w:tabs>
          <w:tab w:val="left" w:pos="3544"/>
        </w:tabs>
        <w:spacing w:line="360" w:lineRule="auto"/>
        <w:ind w:right="96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报价</w:t>
      </w:r>
    </w:p>
    <w:p w14:paraId="2EB3863A">
      <w:pPr>
        <w:keepNext w:val="0"/>
        <w:keepLines w:val="0"/>
        <w:pageBreakBefore w:val="0"/>
        <w:widowControl w:val="0"/>
        <w:bidi w:val="0"/>
        <w:spacing w:line="240" w:lineRule="auto"/>
        <w:jc w:val="both"/>
        <w:textAlignment w:val="auto"/>
        <w:outlineLvl w:val="9"/>
        <w:rPr>
          <w:rFonts w:hint="eastAsia" w:ascii="仿宋" w:hAnsi="仿宋" w:eastAsia="仿宋" w:cs="仿宋"/>
          <w:b/>
          <w:bCs/>
          <w:color w:val="auto"/>
          <w:sz w:val="28"/>
          <w:szCs w:val="18"/>
          <w:highlight w:val="none"/>
          <w:lang w:val="en-US" w:eastAsia="zh-CN"/>
        </w:rPr>
      </w:pPr>
      <w:bookmarkStart w:id="9" w:name="_Toc72310104"/>
      <w:bookmarkStart w:id="10" w:name="_Toc72309735"/>
      <w:bookmarkStart w:id="11" w:name="_Toc71298351"/>
      <w:r>
        <w:rPr>
          <w:rFonts w:hint="eastAsia" w:ascii="仿宋" w:hAnsi="仿宋" w:eastAsia="仿宋"/>
          <w:b/>
          <w:color w:val="auto"/>
          <w:sz w:val="28"/>
          <w:highlight w:val="none"/>
          <w:lang w:val="en-US" w:eastAsia="zh-CN"/>
        </w:rPr>
        <w:t>2.1报价明细表</w:t>
      </w:r>
    </w:p>
    <w:p w14:paraId="6C4A7C5D">
      <w:pPr>
        <w:keepNext w:val="0"/>
        <w:keepLines w:val="0"/>
        <w:pageBreakBefore w:val="0"/>
        <w:widowControl w:val="0"/>
        <w:bidi w:val="0"/>
        <w:spacing w:line="240" w:lineRule="auto"/>
        <w:jc w:val="center"/>
        <w:textAlignment w:val="auto"/>
        <w:outlineLvl w:val="9"/>
        <w:rPr>
          <w:rFonts w:hint="default"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首轮报价表</w:t>
      </w:r>
    </w:p>
    <w:p w14:paraId="3FF602A0">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p>
    <w:p w14:paraId="48E54A85">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p>
    <w:p w14:paraId="3252F9C4">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u w:val="single"/>
        </w:rPr>
        <w:t xml:space="preserve">             </w:t>
      </w:r>
    </w:p>
    <w:p w14:paraId="0F372EE7">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6C39FB0D">
      <w:pPr>
        <w:keepNext w:val="0"/>
        <w:keepLines w:val="0"/>
        <w:pageBreakBefore w:val="0"/>
        <w:widowControl w:val="0"/>
        <w:tabs>
          <w:tab w:val="left" w:pos="3544"/>
        </w:tabs>
        <w:bidi w:val="0"/>
        <w:spacing w:line="360" w:lineRule="auto"/>
        <w:jc w:val="right"/>
        <w:textAlignment w:val="auto"/>
        <w:outlineLvl w:val="9"/>
        <w:rPr>
          <w:rFonts w:hint="eastAsia" w:ascii="仿宋" w:hAnsi="仿宋" w:eastAsia="仿宋" w:cs="仿宋"/>
          <w:color w:val="auto"/>
          <w:sz w:val="24"/>
          <w:szCs w:val="24"/>
          <w:highlight w:val="none"/>
        </w:rPr>
      </w:pPr>
    </w:p>
    <w:p w14:paraId="329C8B8E">
      <w:pPr>
        <w:keepNext w:val="0"/>
        <w:keepLines w:val="0"/>
        <w:pageBreakBefore w:val="0"/>
        <w:widowControl w:val="0"/>
        <w:tabs>
          <w:tab w:val="left" w:pos="3544"/>
        </w:tabs>
        <w:bidi w:val="0"/>
        <w:spacing w:line="360" w:lineRule="auto"/>
        <w:ind w:right="-334" w:rightChars="-159"/>
        <w:jc w:val="right"/>
        <w:textAlignment w:val="auto"/>
        <w:outlineLvl w:val="9"/>
        <w:rPr>
          <w:rFonts w:hint="eastAsia" w:ascii="仿宋" w:hAnsi="仿宋" w:eastAsia="仿宋" w:cs="仿宋"/>
          <w:color w:val="auto"/>
          <w:sz w:val="24"/>
          <w:szCs w:val="24"/>
          <w:highlight w:val="none"/>
        </w:rPr>
      </w:pP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3589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2757F47F">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410" w:type="dxa"/>
            <w:vAlign w:val="center"/>
          </w:tcPr>
          <w:p w14:paraId="3EDB8124">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采购项目名称/包名称</w:t>
            </w:r>
          </w:p>
        </w:tc>
        <w:tc>
          <w:tcPr>
            <w:tcW w:w="1843" w:type="dxa"/>
            <w:vAlign w:val="center"/>
          </w:tcPr>
          <w:p w14:paraId="1E73A3ED">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总价（元）</w:t>
            </w:r>
          </w:p>
        </w:tc>
        <w:tc>
          <w:tcPr>
            <w:tcW w:w="1910" w:type="dxa"/>
            <w:vAlign w:val="center"/>
          </w:tcPr>
          <w:p w14:paraId="4CE6D73C">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交货或服务期</w:t>
            </w:r>
          </w:p>
        </w:tc>
        <w:tc>
          <w:tcPr>
            <w:tcW w:w="1917" w:type="dxa"/>
            <w:vAlign w:val="center"/>
          </w:tcPr>
          <w:p w14:paraId="7315C773">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交货或服务地点</w:t>
            </w:r>
          </w:p>
        </w:tc>
      </w:tr>
      <w:tr w14:paraId="4733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786C1741">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410" w:type="dxa"/>
            <w:vAlign w:val="center"/>
          </w:tcPr>
          <w:p w14:paraId="2006E425">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843" w:type="dxa"/>
            <w:vAlign w:val="center"/>
          </w:tcPr>
          <w:p w14:paraId="2B06362E">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910" w:type="dxa"/>
            <w:vAlign w:val="center"/>
          </w:tcPr>
          <w:p w14:paraId="363B20EA">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917" w:type="dxa"/>
            <w:vAlign w:val="center"/>
          </w:tcPr>
          <w:p w14:paraId="31E376E1">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r>
    </w:tbl>
    <w:p w14:paraId="350763FA">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1A1DC76">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02094B8">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61D31F35">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88970CB">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45539F5E">
      <w:pPr>
        <w:keepNext w:val="0"/>
        <w:keepLines w:val="0"/>
        <w:pageBreakBefore w:val="0"/>
        <w:widowControl w:val="0"/>
        <w:bidi w:val="0"/>
        <w:spacing w:line="360" w:lineRule="auto"/>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（供应商全称并加盖公章） </w:t>
      </w:r>
    </w:p>
    <w:p w14:paraId="23558E7D">
      <w:pPr>
        <w:keepNext w:val="0"/>
        <w:keepLines w:val="0"/>
        <w:pageBreakBefore w:val="0"/>
        <w:widowControl w:val="0"/>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20561680">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65DD84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5B2368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4C7FBD65">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022D58ED">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20B80728">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33954E63">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47882BF">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046D48D1">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715CBD6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4C184E7">
      <w:pPr>
        <w:keepNext w:val="0"/>
        <w:keepLines w:val="0"/>
        <w:pageBreakBefore w:val="0"/>
        <w:widowControl w:val="0"/>
        <w:bidi w:val="0"/>
        <w:spacing w:line="240" w:lineRule="auto"/>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w:t>
      </w:r>
      <w:r>
        <w:rPr>
          <w:rFonts w:hint="eastAsia" w:ascii="仿宋" w:hAnsi="仿宋" w:eastAsia="仿宋" w:cs="仿宋"/>
          <w:b/>
          <w:bCs/>
          <w:color w:val="auto"/>
          <w:sz w:val="24"/>
          <w:szCs w:val="24"/>
          <w:highlight w:val="none"/>
          <w:lang w:val="en-US" w:eastAsia="zh-CN"/>
        </w:rPr>
        <w:t>此表中的总价应与供应商在</w:t>
      </w:r>
      <w:r>
        <w:rPr>
          <w:rFonts w:hint="eastAsia" w:ascii="仿宋" w:hAnsi="仿宋" w:eastAsia="仿宋" w:cs="仿宋"/>
          <w:b/>
          <w:bCs/>
          <w:color w:val="auto"/>
          <w:sz w:val="24"/>
          <w:szCs w:val="24"/>
          <w:highlight w:val="none"/>
        </w:rPr>
        <w:t>“项目电子化交易系统”中填写的</w:t>
      </w:r>
      <w:r>
        <w:rPr>
          <w:rFonts w:hint="eastAsia" w:ascii="仿宋" w:hAnsi="仿宋" w:eastAsia="仿宋" w:cs="仿宋"/>
          <w:b/>
          <w:bCs/>
          <w:color w:val="auto"/>
          <w:sz w:val="24"/>
          <w:szCs w:val="24"/>
          <w:highlight w:val="none"/>
          <w:lang w:val="en-US" w:eastAsia="zh-CN"/>
        </w:rPr>
        <w:t>总价保持一致</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否则</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无效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此项为（实质性要求）</w:t>
      </w:r>
      <w:r>
        <w:rPr>
          <w:rFonts w:hint="eastAsia" w:ascii="仿宋" w:hAnsi="仿宋" w:eastAsia="仿宋" w:cs="仿宋"/>
          <w:color w:val="auto"/>
          <w:sz w:val="24"/>
          <w:szCs w:val="24"/>
          <w:highlight w:val="none"/>
          <w:lang w:eastAsia="zh-CN"/>
        </w:rPr>
        <w:t>。</w:t>
      </w:r>
    </w:p>
    <w:p w14:paraId="56B67E40">
      <w:pPr>
        <w:keepNext w:val="0"/>
        <w:keepLines w:val="0"/>
        <w:pageBreakBefore w:val="0"/>
        <w:widowControl w:val="0"/>
        <w:tabs>
          <w:tab w:val="left" w:pos="3544"/>
        </w:tabs>
        <w:bidi w:val="0"/>
        <w:spacing w:line="360" w:lineRule="auto"/>
        <w:jc w:val="left"/>
        <w:textAlignment w:val="auto"/>
        <w:outlineLvl w:val="9"/>
        <w:rPr>
          <w:rFonts w:hint="eastAsia" w:ascii="仿宋" w:hAnsi="仿宋" w:eastAsia="仿宋" w:cs="仿宋"/>
          <w:b/>
          <w:color w:val="auto"/>
          <w:sz w:val="24"/>
          <w:szCs w:val="24"/>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FD6E51">
      <w:pPr>
        <w:keepNext w:val="0"/>
        <w:keepLines w:val="0"/>
        <w:pageBreakBefore w:val="0"/>
        <w:widowControl w:val="0"/>
        <w:tabs>
          <w:tab w:val="left" w:pos="3544"/>
        </w:tabs>
        <w:bidi w:val="0"/>
        <w:spacing w:line="360" w:lineRule="auto"/>
        <w:jc w:val="left"/>
        <w:textAlignment w:val="auto"/>
        <w:outlineLvl w:val="9"/>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2.2报价明细表</w:t>
      </w:r>
    </w:p>
    <w:p w14:paraId="12D1759C">
      <w:pPr>
        <w:keepNext w:val="0"/>
        <w:keepLines w:val="0"/>
        <w:pageBreakBefore w:val="0"/>
        <w:widowControl w:val="0"/>
        <w:bidi w:val="0"/>
        <w:spacing w:line="240" w:lineRule="auto"/>
        <w:jc w:val="center"/>
        <w:textAlignment w:val="auto"/>
        <w:outlineLvl w:val="9"/>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206D86E2">
      <w:pPr>
        <w:keepNext w:val="0"/>
        <w:keepLines w:val="0"/>
        <w:pageBreakBefore w:val="0"/>
        <w:widowControl w:val="0"/>
        <w:bidi w:val="0"/>
        <w:spacing w:line="240" w:lineRule="auto"/>
        <w:jc w:val="both"/>
        <w:textAlignment w:val="auto"/>
        <w:outlineLvl w:val="9"/>
        <w:rPr>
          <w:rFonts w:ascii="仿宋" w:hAnsi="仿宋" w:eastAsia="仿宋"/>
          <w:color w:val="auto"/>
          <w:sz w:val="22"/>
          <w:szCs w:val="24"/>
          <w:highlight w:val="none"/>
        </w:rPr>
      </w:pPr>
    </w:p>
    <w:tbl>
      <w:tblPr>
        <w:tblStyle w:val="11"/>
        <w:tblW w:w="93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783A0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47661846">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3CD13992">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服务名称</w:t>
            </w: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448D803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服务范围</w:t>
            </w: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16DFE4D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服务要求</w:t>
            </w: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41027E44">
            <w:pPr>
              <w:keepNext w:val="0"/>
              <w:keepLines w:val="0"/>
              <w:pageBreakBefore w:val="0"/>
              <w:widowControl w:val="0"/>
              <w:bidi w:val="0"/>
              <w:spacing w:line="240" w:lineRule="auto"/>
              <w:jc w:val="center"/>
              <w:textAlignment w:val="auto"/>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服务时间</w:t>
            </w: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4A08DAA9">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服务标准</w:t>
            </w: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7E9C02F3">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单价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74B3967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tcBorders>
              <w:tl2br w:val="nil"/>
              <w:tr2bl w:val="nil"/>
            </w:tcBorders>
            <w:shd w:val="clear" w:color="auto" w:fill="FFFFFF" w:themeFill="background1"/>
            <w:noWrap w:val="0"/>
            <w:vAlign w:val="center"/>
          </w:tcPr>
          <w:p w14:paraId="65BDB778">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r>
      <w:tr w14:paraId="4BD241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4E05A210">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5D908D0E">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664A3E1D">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43EDE9DC">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0AA0EA29">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0FEC0DC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0D47FF7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09C1644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14E14D77">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r w14:paraId="253BB4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1A1FDC37">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2F5EDD7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5A19B8E3">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09CFDE5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7FA44BAE">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39A966F5">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0710B446">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2EF89C32">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4010F81C">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r w14:paraId="4F510A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8203" w:type="dxa"/>
            <w:gridSpan w:val="8"/>
            <w:tcBorders>
              <w:tl2br w:val="nil"/>
              <w:tr2bl w:val="nil"/>
            </w:tcBorders>
            <w:shd w:val="clear" w:color="auto" w:fill="FFFFFF" w:themeFill="background1"/>
            <w:noWrap/>
            <w:tcMar>
              <w:top w:w="20" w:type="dxa"/>
              <w:left w:w="20" w:type="dxa"/>
              <w:bottom w:w="0" w:type="dxa"/>
              <w:right w:w="20" w:type="dxa"/>
            </w:tcMar>
            <w:vAlign w:val="center"/>
          </w:tcPr>
          <w:p w14:paraId="2890A5DD">
            <w:pPr>
              <w:keepNext w:val="0"/>
              <w:keepLines w:val="0"/>
              <w:pageBreakBefore w:val="0"/>
              <w:widowControl w:val="0"/>
              <w:bidi w:val="0"/>
              <w:spacing w:line="240" w:lineRule="auto"/>
              <w:jc w:val="right"/>
              <w:textAlignment w:val="auto"/>
              <w:outlineLvl w:val="9"/>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合计</w:t>
            </w:r>
          </w:p>
        </w:tc>
        <w:tc>
          <w:tcPr>
            <w:tcW w:w="1142" w:type="dxa"/>
            <w:tcBorders>
              <w:tl2br w:val="nil"/>
              <w:tr2bl w:val="nil"/>
            </w:tcBorders>
            <w:shd w:val="clear" w:color="auto" w:fill="FFFFFF" w:themeFill="background1"/>
            <w:noWrap w:val="0"/>
            <w:vAlign w:val="center"/>
          </w:tcPr>
          <w:p w14:paraId="72AEB10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bl>
    <w:p w14:paraId="28E33B68">
      <w:pPr>
        <w:keepNext w:val="0"/>
        <w:keepLines w:val="0"/>
        <w:pageBreakBefore w:val="0"/>
        <w:widowControl w:val="0"/>
        <w:bidi w:val="0"/>
        <w:textAlignment w:val="auto"/>
        <w:outlineLvl w:val="9"/>
        <w:rPr>
          <w:rFonts w:hint="eastAsia"/>
          <w:color w:val="auto"/>
          <w:highlight w:val="none"/>
        </w:rPr>
      </w:pPr>
    </w:p>
    <w:p w14:paraId="4BDF32FA">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u w:val="single"/>
        </w:rPr>
        <w:t>（供应商全称并加盖公章）</w:t>
      </w:r>
    </w:p>
    <w:p w14:paraId="6DBB03CC">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1F329D11">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74500C37">
      <w:pPr>
        <w:keepNext w:val="0"/>
        <w:keepLines w:val="0"/>
        <w:pageBreakBefore w:val="0"/>
        <w:widowControl w:val="0"/>
        <w:bidi w:val="0"/>
        <w:textAlignment w:val="auto"/>
        <w:outlineLvl w:val="9"/>
        <w:rPr>
          <w:rFonts w:hint="eastAsia"/>
          <w:color w:val="auto"/>
          <w:highlight w:val="none"/>
        </w:rPr>
      </w:pPr>
    </w:p>
    <w:p w14:paraId="0DE0F4D6">
      <w:pPr>
        <w:keepNext w:val="0"/>
        <w:keepLines w:val="0"/>
        <w:pageBreakBefore w:val="0"/>
        <w:widowControl w:val="0"/>
        <w:bidi w:val="0"/>
        <w:textAlignment w:val="auto"/>
        <w:outlineLvl w:val="9"/>
        <w:rPr>
          <w:rFonts w:hint="eastAsia"/>
          <w:color w:val="auto"/>
          <w:highlight w:val="none"/>
        </w:rPr>
      </w:pPr>
    </w:p>
    <w:p w14:paraId="5C3DBCFF">
      <w:pPr>
        <w:keepNext w:val="0"/>
        <w:keepLines w:val="0"/>
        <w:pageBreakBefore w:val="0"/>
        <w:widowControl w:val="0"/>
        <w:bidi w:val="0"/>
        <w:textAlignment w:val="auto"/>
        <w:outlineLvl w:val="9"/>
        <w:rPr>
          <w:rFonts w:hint="eastAsia"/>
          <w:color w:val="auto"/>
          <w:highlight w:val="none"/>
        </w:rPr>
      </w:pPr>
    </w:p>
    <w:p w14:paraId="55A7050E">
      <w:pPr>
        <w:keepNext w:val="0"/>
        <w:keepLines w:val="0"/>
        <w:pageBreakBefore w:val="0"/>
        <w:widowControl w:val="0"/>
        <w:bidi w:val="0"/>
        <w:textAlignment w:val="auto"/>
        <w:outlineLvl w:val="9"/>
        <w:rPr>
          <w:rFonts w:hint="eastAsia"/>
          <w:color w:val="auto"/>
          <w:highlight w:val="none"/>
        </w:rPr>
      </w:pPr>
    </w:p>
    <w:p w14:paraId="223B3153">
      <w:pPr>
        <w:keepNext w:val="0"/>
        <w:keepLines w:val="0"/>
        <w:pageBreakBefore w:val="0"/>
        <w:widowControl w:val="0"/>
        <w:bidi w:val="0"/>
        <w:textAlignment w:val="auto"/>
        <w:outlineLvl w:val="9"/>
        <w:rPr>
          <w:rFonts w:hint="eastAsia"/>
          <w:color w:val="auto"/>
          <w:highlight w:val="none"/>
        </w:rPr>
      </w:pPr>
    </w:p>
    <w:p w14:paraId="76FD4010">
      <w:pPr>
        <w:keepNext w:val="0"/>
        <w:keepLines w:val="0"/>
        <w:pageBreakBefore w:val="0"/>
        <w:widowControl w:val="0"/>
        <w:bidi w:val="0"/>
        <w:textAlignment w:val="auto"/>
        <w:outlineLvl w:val="9"/>
        <w:rPr>
          <w:rFonts w:hint="eastAsia"/>
          <w:color w:val="auto"/>
          <w:highlight w:val="none"/>
        </w:rPr>
      </w:pPr>
    </w:p>
    <w:p w14:paraId="4DCB4B22">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2F7BC150">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1.</w:t>
      </w:r>
      <w:r>
        <w:rPr>
          <w:rFonts w:hint="eastAsia" w:ascii="仿宋" w:hAnsi="仿宋" w:eastAsia="仿宋" w:cs="仿宋"/>
          <w:color w:val="auto"/>
          <w:sz w:val="22"/>
          <w:highlight w:val="none"/>
          <w:lang w:val="en-US" w:eastAsia="zh-CN"/>
        </w:rPr>
        <w:t>本表“合计”应与响应报价表中总价一致。</w:t>
      </w:r>
    </w:p>
    <w:p w14:paraId="48D0929E">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kern w:val="2"/>
          <w:sz w:val="22"/>
          <w:szCs w:val="22"/>
          <w:highlight w:val="none"/>
          <w:lang w:val="en-US" w:eastAsia="zh-CN" w:bidi="ar-SA"/>
        </w:rPr>
        <w:t>2.</w:t>
      </w:r>
      <w:r>
        <w:rPr>
          <w:rFonts w:hint="eastAsia" w:ascii="仿宋" w:hAnsi="仿宋" w:eastAsia="仿宋" w:cs="仿宋"/>
          <w:color w:val="auto"/>
          <w:sz w:val="22"/>
          <w:highlight w:val="none"/>
          <w:lang w:val="en-US" w:eastAsia="zh-CN"/>
        </w:rPr>
        <w:t>缺少本表视为未实质性响应磋商文件。</w:t>
      </w:r>
    </w:p>
    <w:p w14:paraId="171D5945">
      <w:pPr>
        <w:spacing w:line="360" w:lineRule="auto"/>
        <w:jc w:val="left"/>
        <w:rPr>
          <w:rFonts w:hint="eastAsia" w:ascii="仿宋" w:hAnsi="仿宋" w:eastAsia="仿宋"/>
          <w:sz w:val="21"/>
          <w:szCs w:val="21"/>
          <w:highlight w:val="none"/>
          <w:lang w:eastAsia="zh-CN"/>
        </w:rPr>
      </w:pPr>
      <w:r>
        <w:rPr>
          <w:rFonts w:hint="eastAsia" w:ascii="仿宋" w:hAnsi="仿宋" w:eastAsia="仿宋" w:cs="仿宋"/>
          <w:color w:val="auto"/>
          <w:kern w:val="2"/>
          <w:sz w:val="22"/>
          <w:szCs w:val="22"/>
          <w:highlight w:val="none"/>
          <w:lang w:val="en-US" w:eastAsia="zh-CN" w:bidi="ar-SA"/>
        </w:rPr>
        <w:t>3.</w:t>
      </w:r>
      <w:r>
        <w:rPr>
          <w:rFonts w:hint="eastAsia" w:ascii="仿宋" w:hAnsi="仿宋" w:eastAsia="仿宋" w:cs="仿宋"/>
          <w:color w:val="auto"/>
          <w:sz w:val="22"/>
          <w:highlight w:val="none"/>
        </w:rPr>
        <w:t>表格不足时，可自行扩展</w:t>
      </w:r>
      <w:r>
        <w:rPr>
          <w:rFonts w:hint="eastAsia" w:ascii="仿宋" w:hAnsi="仿宋" w:eastAsia="仿宋" w:cs="仿宋"/>
          <w:color w:val="auto"/>
          <w:sz w:val="22"/>
          <w:highlight w:val="none"/>
          <w:lang w:eastAsia="zh-CN"/>
        </w:rPr>
        <w:t>。</w:t>
      </w:r>
    </w:p>
    <w:p w14:paraId="49F7FBA5">
      <w:pPr>
        <w:numPr>
          <w:ilvl w:val="0"/>
          <w:numId w:val="0"/>
        </w:numPr>
        <w:spacing w:line="360" w:lineRule="auto"/>
        <w:ind w:firstLine="440" w:firstLineChars="200"/>
        <w:jc w:val="left"/>
        <w:rPr>
          <w:rFonts w:hint="eastAsia" w:ascii="仿宋" w:hAnsi="仿宋" w:eastAsia="仿宋" w:cs="仿宋"/>
          <w:color w:val="auto"/>
          <w:sz w:val="22"/>
          <w:highlight w:val="none"/>
          <w:lang w:val="en-US" w:eastAsia="zh-CN"/>
        </w:rPr>
      </w:pPr>
    </w:p>
    <w:p w14:paraId="6DF43B03">
      <w:pPr>
        <w:numPr>
          <w:ilvl w:val="0"/>
          <w:numId w:val="0"/>
        </w:numPr>
        <w:spacing w:line="360" w:lineRule="auto"/>
        <w:ind w:firstLine="440" w:firstLineChars="200"/>
        <w:jc w:val="left"/>
        <w:rPr>
          <w:rFonts w:hint="default" w:ascii="仿宋" w:hAnsi="仿宋" w:eastAsia="仿宋" w:cs="仿宋"/>
          <w:color w:val="auto"/>
          <w:sz w:val="2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32F1211">
      <w:pPr>
        <w:pStyle w:val="6"/>
        <w:spacing w:before="120" w:after="120" w:line="360" w:lineRule="auto"/>
        <w:jc w:val="left"/>
        <w:rPr>
          <w:rFonts w:hint="eastAsia" w:ascii="仿宋" w:hAnsi="仿宋" w:eastAsia="仿宋" w:cs="仿宋"/>
          <w:b/>
          <w:color w:val="auto"/>
          <w:sz w:val="28"/>
          <w:szCs w:val="28"/>
          <w:highlight w:val="none"/>
        </w:rPr>
      </w:pPr>
      <w:r>
        <w:rPr>
          <w:rFonts w:hint="eastAsia" w:ascii="仿宋" w:eastAsia="仿宋" w:cs="仿宋"/>
          <w:b/>
          <w:color w:val="auto"/>
          <w:sz w:val="28"/>
          <w:szCs w:val="28"/>
          <w:highlight w:val="none"/>
          <w:lang w:val="en-US" w:eastAsia="zh-CN"/>
        </w:rPr>
        <w:t>三</w:t>
      </w:r>
      <w:r>
        <w:rPr>
          <w:rFonts w:hint="eastAsia" w:ascii="仿宋" w:hAnsi="仿宋" w:eastAsia="仿宋" w:cs="仿宋"/>
          <w:b/>
          <w:color w:val="auto"/>
          <w:sz w:val="28"/>
          <w:szCs w:val="28"/>
          <w:highlight w:val="none"/>
        </w:rPr>
        <w:t>、</w:t>
      </w:r>
      <w:bookmarkEnd w:id="9"/>
      <w:bookmarkEnd w:id="10"/>
      <w:bookmarkEnd w:id="11"/>
      <w:r>
        <w:rPr>
          <w:rFonts w:hint="eastAsia" w:ascii="仿宋" w:hAnsi="仿宋" w:eastAsia="仿宋" w:cs="仿宋"/>
          <w:b/>
          <w:color w:val="auto"/>
          <w:sz w:val="28"/>
          <w:szCs w:val="28"/>
          <w:highlight w:val="none"/>
        </w:rPr>
        <w:t>供应商资格证明材料</w:t>
      </w:r>
    </w:p>
    <w:p w14:paraId="5D46367B">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供应商按要求提供资格证明材料并进行电子签章，供应商应保证所提供资料/承诺/声明的真实、完整、有效，供应商提供虚假资料的，将承担法律责任。</w:t>
      </w:r>
    </w:p>
    <w:p w14:paraId="410F0004">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因提供的材料无法辨别、不完整或不符合磋商文件要求等引起的磋商无效，责任供应商自行承担。其中未规定格式的承诺函及书面声明等格式自拟。</w:t>
      </w:r>
    </w:p>
    <w:p w14:paraId="5AA594E7">
      <w:pPr>
        <w:topLinePunct/>
        <w:spacing w:line="360" w:lineRule="auto"/>
        <w:ind w:firstLine="440" w:firstLineChars="200"/>
        <w:rPr>
          <w:rFonts w:hint="eastAsia" w:ascii="仿宋" w:hAnsi="仿宋" w:eastAsia="仿宋" w:cs="仿宋"/>
          <w:color w:val="auto"/>
          <w:sz w:val="22"/>
          <w:szCs w:val="22"/>
          <w:highlight w:val="none"/>
        </w:rPr>
      </w:pPr>
    </w:p>
    <w:p w14:paraId="22496FEC">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（一）一般资格审查</w:t>
      </w:r>
    </w:p>
    <w:p w14:paraId="52F52FD9">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1.供应商应具备《中华人民共和国政府采购法》第二十二条规定的条件</w:t>
      </w:r>
    </w:p>
    <w:p w14:paraId="11C2DC72">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1.1具有独立承担民事责任的能力</w:t>
      </w:r>
    </w:p>
    <w:p w14:paraId="2CD293CE">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法人单位</w:t>
      </w:r>
      <w:r>
        <w:rPr>
          <w:rFonts w:hint="eastAsia" w:ascii="仿宋" w:hAnsi="仿宋" w:eastAsia="仿宋" w:cs="仿宋"/>
          <w:color w:val="auto"/>
          <w:sz w:val="22"/>
          <w:szCs w:val="22"/>
          <w:highlight w:val="none"/>
        </w:rPr>
        <w:t>提供有效的营业执照等证明文件复印件或扫描件加盖公章，非法人单位参照执行，自然人提供身份证明</w:t>
      </w:r>
      <w:r>
        <w:rPr>
          <w:rFonts w:hint="eastAsia" w:ascii="仿宋" w:hAnsi="仿宋" w:eastAsia="仿宋" w:cs="仿宋"/>
          <w:color w:val="auto"/>
          <w:sz w:val="22"/>
          <w:szCs w:val="22"/>
          <w:highlight w:val="none"/>
          <w:lang w:eastAsia="zh-CN"/>
        </w:rPr>
        <w:t>】</w:t>
      </w:r>
    </w:p>
    <w:p w14:paraId="38DB1F51">
      <w:pPr>
        <w:topLinePunct/>
        <w:spacing w:line="360" w:lineRule="auto"/>
        <w:ind w:firstLine="440" w:firstLineChars="200"/>
        <w:rPr>
          <w:rFonts w:hint="eastAsia" w:ascii="仿宋" w:hAnsi="仿宋" w:eastAsia="仿宋" w:cs="仿宋"/>
          <w:color w:val="auto"/>
          <w:sz w:val="22"/>
          <w:szCs w:val="22"/>
          <w:highlight w:val="none"/>
        </w:rPr>
      </w:pPr>
    </w:p>
    <w:p w14:paraId="501BFB93">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1.2具有履行合同所必需的设备和专业技术能力</w:t>
      </w:r>
    </w:p>
    <w:p w14:paraId="6F005717">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提供承诺函</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432DDF90">
      <w:pPr>
        <w:topLinePunct/>
        <w:spacing w:line="360" w:lineRule="auto"/>
        <w:ind w:firstLine="440" w:firstLineChars="200"/>
        <w:rPr>
          <w:rFonts w:hint="eastAsia" w:ascii="仿宋" w:hAnsi="仿宋" w:eastAsia="仿宋" w:cs="仿宋"/>
          <w:color w:val="auto"/>
          <w:sz w:val="22"/>
          <w:szCs w:val="22"/>
          <w:highlight w:val="none"/>
        </w:rPr>
      </w:pPr>
    </w:p>
    <w:p w14:paraId="065B82D9">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1.3有依法缴纳税收和社会保障资金的良好记录</w:t>
      </w:r>
    </w:p>
    <w:p w14:paraId="36A631A8">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税收缴纳证明：提供响应文件提交截止时间前十二个月内任意一月已缴纳的纳税证明或完税证明（包含增值税、企业所得税至少一种）复印件或扫描件加盖公章，依法免税或不需要缴纳税收的供应商应提供相关证明文件；</w:t>
      </w:r>
    </w:p>
    <w:p w14:paraId="4875E61C">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社保缴纳证明：提供响应文件提交截止时间前十二个月内任意一月已缴存的社会保障资金缴费证明或参保证明复印件或扫描件加盖公章，依法不需要缴纳社会保障资金的供应商应提供相关证明文件。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2"/>
          <w:szCs w:val="22"/>
          <w:highlight w:val="none"/>
          <w:lang w:eastAsia="zh-CN"/>
        </w:rPr>
        <w:t>】</w:t>
      </w:r>
    </w:p>
    <w:p w14:paraId="7597B4D2">
      <w:pPr>
        <w:topLinePunct/>
        <w:spacing w:line="360" w:lineRule="auto"/>
        <w:ind w:firstLine="440" w:firstLineChars="200"/>
        <w:rPr>
          <w:rFonts w:hint="eastAsia" w:ascii="仿宋" w:hAnsi="仿宋" w:eastAsia="仿宋" w:cs="仿宋"/>
          <w:color w:val="auto"/>
          <w:sz w:val="22"/>
          <w:szCs w:val="22"/>
          <w:highlight w:val="none"/>
        </w:rPr>
      </w:pPr>
    </w:p>
    <w:p w14:paraId="6EB00AC8">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1.4参加政府采购活动前三年内，在经营活动中没有重大违法记录</w:t>
      </w:r>
    </w:p>
    <w:p w14:paraId="5B2032C3">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提供书面声明</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6DFB6E0D">
      <w:pPr>
        <w:topLinePunct/>
        <w:spacing w:line="360" w:lineRule="auto"/>
        <w:ind w:firstLine="440" w:firstLineChars="200"/>
        <w:rPr>
          <w:rFonts w:hint="eastAsia" w:ascii="仿宋" w:hAnsi="仿宋" w:eastAsia="仿宋" w:cs="仿宋"/>
          <w:color w:val="auto"/>
          <w:sz w:val="22"/>
          <w:szCs w:val="22"/>
          <w:highlight w:val="none"/>
        </w:rPr>
      </w:pPr>
    </w:p>
    <w:p w14:paraId="79726B3E">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1.5法律、行政法规规定的其他条件</w:t>
      </w:r>
    </w:p>
    <w:p w14:paraId="075F723F">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提供承诺函</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14C2B31B">
      <w:pP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br w:type="page"/>
      </w:r>
    </w:p>
    <w:p w14:paraId="5E486785">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rPr>
      </w:pPr>
      <w:r>
        <w:rPr>
          <w:rFonts w:hint="eastAsia" w:ascii="仿宋" w:hAnsi="仿宋" w:eastAsia="仿宋" w:cs="仿宋"/>
          <w:b/>
          <w:bCs/>
          <w:color w:val="auto"/>
          <w:szCs w:val="22"/>
        </w:rPr>
        <w:t>2.供应商应提供健全的财务会计制度的证明材料</w:t>
      </w:r>
    </w:p>
    <w:p w14:paraId="77134493">
      <w:pPr>
        <w:wordWrap w:val="0"/>
        <w:topLinePunct/>
        <w:spacing w:line="360" w:lineRule="auto"/>
        <w:ind w:firstLine="420" w:firstLineChars="200"/>
        <w:jc w:val="left"/>
        <w:rPr>
          <w:rFonts w:hint="eastAsia" w:ascii="仿宋" w:hAnsi="仿宋" w:eastAsia="仿宋" w:cs="仿宋"/>
          <w:color w:val="auto"/>
          <w:sz w:val="22"/>
          <w:highlight w:val="none"/>
        </w:rPr>
      </w:pPr>
      <w:r>
        <w:rPr>
          <w:rFonts w:hint="eastAsia" w:ascii="仿宋" w:hAnsi="仿宋" w:eastAsia="仿宋" w:cs="仿宋"/>
          <w:szCs w:val="22"/>
          <w:highlight w:val="none"/>
          <w:lang w:eastAsia="zh-CN"/>
        </w:rPr>
        <w:t>【</w:t>
      </w:r>
      <w:r>
        <w:rPr>
          <w:rFonts w:hint="eastAsia" w:ascii="仿宋" w:hAnsi="仿宋" w:eastAsia="仿宋" w:cs="仿宋"/>
          <w:color w:val="auto"/>
          <w:sz w:val="24"/>
          <w:szCs w:val="24"/>
          <w:highlight w:val="none"/>
          <w:lang w:eastAsia="zh-CN"/>
        </w:rPr>
        <w:t>提供2025年度经审计的财务报告（审计报告须具有注册会计师行业统一监管平台赋予的验证码）或响应文件提交截止时间前六个月内基本存款账户开户银行出具的资信证明或政府采购信用担保机构出具的投标担保函。证明材料提供复印件或扫描件加盖公章</w:t>
      </w:r>
      <w:r>
        <w:rPr>
          <w:rFonts w:hint="eastAsia" w:ascii="仿宋" w:hAnsi="仿宋" w:eastAsia="仿宋" w:cs="仿宋"/>
          <w:szCs w:val="22"/>
          <w:highlight w:val="none"/>
          <w:lang w:eastAsia="zh-CN"/>
        </w:rPr>
        <w:t>】</w:t>
      </w:r>
    </w:p>
    <w:p w14:paraId="31606DDF">
      <w:pPr>
        <w:pStyle w:val="9"/>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bookmarkStart w:id="12" w:name="_Toc4968"/>
    </w:p>
    <w:p w14:paraId="68CF2ACD">
      <w:pPr>
        <w:pStyle w:val="9"/>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rPr>
          <w:color w:val="auto"/>
          <w:highlight w:val="none"/>
        </w:rPr>
      </w:pPr>
    </w:p>
    <w:p w14:paraId="2522C296">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w:t>
      </w:r>
      <w:r>
        <w:rPr>
          <w:rFonts w:hint="eastAsia" w:ascii="仿宋" w:eastAsia="仿宋"/>
          <w:sz w:val="22"/>
          <w:szCs w:val="22"/>
          <w:highlight w:val="none"/>
          <w:u w:val="single"/>
        </w:rPr>
        <w:t xml:space="preserve">号） </w:t>
      </w:r>
      <w:r>
        <w:rPr>
          <w:rFonts w:hint="eastAsia" w:ascii="仿宋" w:eastAsia="仿宋" w:cs="仿宋"/>
          <w:sz w:val="22"/>
          <w:highlight w:val="none"/>
          <w:u w:val="single"/>
        </w:rPr>
        <w:t>、</w:t>
      </w:r>
      <w:r>
        <w:rPr>
          <w:rFonts w:hint="eastAsia" w:ascii="仿宋" w:eastAsia="仿宋" w:cs="仿宋"/>
          <w:sz w:val="22"/>
          <w:highlight w:val="none"/>
          <w:u w:val="single"/>
          <w:lang w:val="en-US" w:eastAsia="zh-CN"/>
        </w:rPr>
        <w:t xml:space="preserve">采购包号    </w:t>
      </w:r>
      <w:r>
        <w:rPr>
          <w:rFonts w:hint="eastAsia" w:ascii="仿宋" w:eastAsia="仿宋"/>
          <w:sz w:val="22"/>
          <w:szCs w:val="22"/>
          <w:highlight w:val="none"/>
        </w:rPr>
        <w:t>投标</w:t>
      </w:r>
      <w:r>
        <w:rPr>
          <w:rFonts w:hint="eastAsia" w:ascii="仿宋" w:eastAsia="仿宋"/>
          <w:sz w:val="22"/>
          <w:szCs w:val="22"/>
        </w:rPr>
        <w:t>活动，我单位已完全知悉</w:t>
      </w:r>
      <w:r>
        <w:rPr>
          <w:rFonts w:hint="eastAsia" w:ascii="仿宋" w:eastAsia="仿宋"/>
          <w:sz w:val="22"/>
          <w:szCs w:val="22"/>
          <w:lang w:eastAsia="zh-CN"/>
        </w:rPr>
        <w:t>磋商文件</w:t>
      </w:r>
      <w:r>
        <w:rPr>
          <w:rFonts w:hint="eastAsia" w:ascii="仿宋" w:eastAsia="仿宋"/>
          <w:sz w:val="22"/>
          <w:szCs w:val="22"/>
        </w:rPr>
        <w:t>中的相关规定，我单位在此承诺：</w:t>
      </w:r>
    </w:p>
    <w:p w14:paraId="3C683380">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1、我单位不属于为本采购项目提供整体设计、规范编制或者项目管理、监理、检测等服务的供应商。</w:t>
      </w:r>
    </w:p>
    <w:p w14:paraId="600F2BF3">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1A5BF49B">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0827DE52">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（填写存在控股、管理关系的单位名称，无控股、管理关系的写“无”或“/” 或不填）       </w:t>
      </w:r>
    </w:p>
    <w:p w14:paraId="26E4B55A">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（填写存在控股、管理关系的单位名称，无控股、管理关系的写“无”或“/”或不填）       </w:t>
      </w:r>
    </w:p>
    <w:p w14:paraId="3CFB8A6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54C8772C">
      <w:pPr>
        <w:pStyle w:val="6"/>
        <w:tabs>
          <w:tab w:val="left" w:pos="3544"/>
        </w:tabs>
        <w:spacing w:line="360" w:lineRule="auto"/>
        <w:ind w:firstLine="440" w:firstLineChars="200"/>
        <w:rPr>
          <w:rFonts w:ascii="仿宋" w:eastAsia="仿宋"/>
          <w:color w:val="auto"/>
          <w:sz w:val="22"/>
          <w:szCs w:val="22"/>
          <w:highlight w:val="none"/>
        </w:rPr>
      </w:pPr>
    </w:p>
    <w:p w14:paraId="121DF2C8">
      <w:pPr>
        <w:rPr>
          <w:color w:val="auto"/>
          <w:highlight w:val="none"/>
        </w:rPr>
      </w:pPr>
    </w:p>
    <w:p w14:paraId="1147360B">
      <w:pPr>
        <w:rPr>
          <w:color w:val="auto"/>
          <w:highlight w:val="none"/>
        </w:rPr>
      </w:pPr>
    </w:p>
    <w:p w14:paraId="54CEB835">
      <w:pPr>
        <w:rPr>
          <w:color w:val="auto"/>
          <w:highlight w:val="none"/>
        </w:rPr>
      </w:pPr>
    </w:p>
    <w:p w14:paraId="5632CFC4">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p>
    <w:p w14:paraId="7AEC2D3F">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504B4796">
      <w:pPr>
        <w:spacing w:line="360" w:lineRule="auto"/>
        <w:jc w:val="left"/>
        <w:rPr>
          <w:rFonts w:hint="eastAsia" w:ascii="仿宋" w:eastAsia="仿宋"/>
          <w:color w:val="auto"/>
          <w:sz w:val="22"/>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eastAsia="仿宋"/>
          <w:color w:val="auto"/>
          <w:sz w:val="22"/>
          <w:szCs w:val="22"/>
          <w:highlight w:val="none"/>
        </w:rPr>
        <w:t>日期：   年   月   日</w:t>
      </w:r>
    </w:p>
    <w:p w14:paraId="563BB1F5">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rPr>
      </w:pPr>
      <w:r>
        <w:rPr>
          <w:rFonts w:hint="eastAsia" w:ascii="仿宋" w:hAnsi="仿宋" w:eastAsia="仿宋" w:cs="仿宋"/>
          <w:b/>
          <w:color w:val="auto"/>
          <w:sz w:val="24"/>
          <w:szCs w:val="28"/>
        </w:rPr>
        <w:t>（二）特定资格要求</w:t>
      </w:r>
    </w:p>
    <w:p w14:paraId="516164FA">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rPr>
      </w:pPr>
      <w:r>
        <w:rPr>
          <w:rFonts w:hint="eastAsia" w:ascii="仿宋" w:hAnsi="仿宋" w:eastAsia="仿宋" w:cs="仿宋"/>
          <w:b/>
          <w:color w:val="auto"/>
        </w:rPr>
        <w:t>1.</w:t>
      </w:r>
      <w:r>
        <w:rPr>
          <w:rFonts w:hint="eastAsia" w:ascii="仿宋" w:hAnsi="仿宋" w:eastAsia="仿宋" w:cs="仿宋"/>
          <w:b/>
          <w:color w:val="auto"/>
          <w:highlight w:val="none"/>
        </w:rPr>
        <w:t>法定代表人直接参加磋商的提供法定代表人证明及其身份证；授权代表参与磋商的提供法定代表人授权书（附法定代表人及授权代表身份证）；非法人单位参照执行；</w:t>
      </w:r>
    </w:p>
    <w:p w14:paraId="38806ABF">
      <w:pPr>
        <w:rPr>
          <w:color w:val="auto"/>
        </w:rPr>
      </w:pPr>
    </w:p>
    <w:p w14:paraId="69CB883A">
      <w:pPr>
        <w:spacing w:line="360" w:lineRule="auto"/>
        <w:ind w:firstLine="482" w:firstLineChars="200"/>
        <w:jc w:val="left"/>
        <w:rPr>
          <w:rFonts w:ascii="仿宋" w:hAnsi="仿宋" w:eastAsia="仿宋"/>
          <w:b/>
          <w:color w:val="auto"/>
          <w:sz w:val="24"/>
          <w:szCs w:val="21"/>
        </w:rPr>
      </w:pPr>
      <w:r>
        <w:rPr>
          <w:rFonts w:hint="eastAsia" w:ascii="仿宋" w:hAnsi="仿宋" w:eastAsia="仿宋"/>
          <w:b/>
          <w:bCs/>
          <w:color w:val="auto"/>
          <w:sz w:val="24"/>
          <w:szCs w:val="28"/>
        </w:rPr>
        <w:t>1.1法定代表人证明</w:t>
      </w:r>
      <w:r>
        <w:rPr>
          <w:rFonts w:hint="eastAsia" w:ascii="仿宋" w:hAnsi="仿宋" w:eastAsia="仿宋"/>
          <w:bCs/>
          <w:color w:val="auto"/>
          <w:sz w:val="24"/>
          <w:szCs w:val="28"/>
        </w:rPr>
        <w:t>（格式）</w:t>
      </w:r>
    </w:p>
    <w:p w14:paraId="17B9579D">
      <w:pPr>
        <w:topLinePunct/>
        <w:spacing w:line="360" w:lineRule="auto"/>
        <w:jc w:val="center"/>
        <w:rPr>
          <w:rFonts w:ascii="仿宋" w:hAnsi="仿宋" w:eastAsia="仿宋"/>
          <w:b/>
          <w:color w:val="auto"/>
          <w:sz w:val="22"/>
        </w:rPr>
      </w:pPr>
      <w:r>
        <w:rPr>
          <w:rFonts w:hint="eastAsia" w:ascii="仿宋" w:hAnsi="仿宋" w:eastAsia="仿宋"/>
          <w:b/>
          <w:color w:val="auto"/>
          <w:sz w:val="22"/>
        </w:rPr>
        <w:t>法定代表人证明</w:t>
      </w:r>
    </w:p>
    <w:p w14:paraId="026F647F">
      <w:pPr>
        <w:topLinePunct/>
        <w:spacing w:line="360" w:lineRule="auto"/>
        <w:ind w:left="480" w:hanging="480"/>
        <w:jc w:val="left"/>
        <w:rPr>
          <w:rFonts w:ascii="仿宋" w:hAnsi="仿宋" w:eastAsia="仿宋" w:cs="仿宋"/>
          <w:bCs/>
          <w:color w:val="auto"/>
          <w:sz w:val="22"/>
          <w:u w:val="single"/>
        </w:rPr>
      </w:pPr>
    </w:p>
    <w:p w14:paraId="2FD0E352">
      <w:pPr>
        <w:topLinePunct/>
        <w:spacing w:line="360" w:lineRule="auto"/>
        <w:ind w:firstLine="440" w:firstLineChars="200"/>
        <w:jc w:val="left"/>
        <w:rPr>
          <w:rFonts w:ascii="仿宋" w:hAnsi="仿宋" w:eastAsia="仿宋" w:cs="仿宋"/>
          <w:bCs/>
          <w:color w:val="auto"/>
          <w:sz w:val="22"/>
        </w:rPr>
      </w:pPr>
      <w:r>
        <w:rPr>
          <w:rFonts w:hint="eastAsia" w:ascii="仿宋" w:hAnsi="仿宋" w:eastAsia="仿宋" w:cs="仿宋"/>
          <w:bCs/>
          <w:color w:val="auto"/>
          <w:sz w:val="22"/>
          <w:u w:val="single"/>
        </w:rPr>
        <w:t xml:space="preserve"> （姓名） </w:t>
      </w:r>
      <w:r>
        <w:rPr>
          <w:rFonts w:hint="eastAsia" w:ascii="仿宋" w:hAnsi="仿宋" w:eastAsia="仿宋" w:cs="仿宋"/>
          <w:bCs/>
          <w:color w:val="auto"/>
          <w:sz w:val="22"/>
        </w:rPr>
        <w:t>现任我单位</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职务，为法定代表人，特此证明。</w:t>
      </w:r>
    </w:p>
    <w:p w14:paraId="0F3C13EB">
      <w:pPr>
        <w:rPr>
          <w:color w:val="auto"/>
          <w:sz w:val="22"/>
        </w:rPr>
      </w:pPr>
    </w:p>
    <w:p w14:paraId="17ADBCAC">
      <w:pPr>
        <w:pStyle w:val="7"/>
        <w:rPr>
          <w:color w:val="auto"/>
        </w:rPr>
      </w:pPr>
    </w:p>
    <w:p w14:paraId="5E36C328">
      <w:pPr>
        <w:topLinePunct/>
        <w:spacing w:line="360" w:lineRule="auto"/>
        <w:ind w:left="480" w:hanging="480"/>
        <w:jc w:val="left"/>
        <w:rPr>
          <w:rFonts w:ascii="仿宋" w:hAnsi="仿宋" w:eastAsia="仿宋" w:cs="仿宋"/>
          <w:bCs/>
          <w:color w:val="auto"/>
          <w:sz w:val="22"/>
          <w:u w:val="single"/>
        </w:rPr>
      </w:pPr>
      <w:r>
        <w:rPr>
          <w:rFonts w:hint="eastAsia" w:ascii="仿宋" w:hAnsi="仿宋" w:eastAsia="仿宋" w:cs="仿宋"/>
          <w:bCs/>
          <w:color w:val="auto"/>
          <w:sz w:val="22"/>
        </w:rPr>
        <w:t>法定代表人性别：</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 xml:space="preserve">     年龄：</w:t>
      </w:r>
      <w:r>
        <w:rPr>
          <w:rFonts w:hint="eastAsia" w:ascii="仿宋" w:hAnsi="仿宋" w:eastAsia="仿宋" w:cs="仿宋"/>
          <w:bCs/>
          <w:color w:val="auto"/>
          <w:sz w:val="22"/>
          <w:u w:val="single"/>
        </w:rPr>
        <w:t xml:space="preserve">     </w:t>
      </w:r>
    </w:p>
    <w:p w14:paraId="648C95FE">
      <w:pPr>
        <w:topLinePunct/>
        <w:spacing w:line="360" w:lineRule="auto"/>
        <w:ind w:left="506" w:hanging="505" w:hangingChars="230"/>
        <w:jc w:val="left"/>
        <w:rPr>
          <w:rFonts w:ascii="仿宋" w:hAnsi="仿宋" w:eastAsia="仿宋" w:cs="仿宋"/>
          <w:bCs/>
          <w:color w:val="auto"/>
          <w:sz w:val="22"/>
          <w:u w:val="single"/>
        </w:rPr>
      </w:pPr>
      <w:r>
        <w:rPr>
          <w:rFonts w:hint="eastAsia" w:ascii="仿宋" w:hAnsi="仿宋" w:eastAsia="仿宋" w:cs="仿宋"/>
          <w:bCs/>
          <w:color w:val="auto"/>
          <w:sz w:val="22"/>
        </w:rPr>
        <w:t>身份证号码：</w:t>
      </w:r>
      <w:r>
        <w:rPr>
          <w:rFonts w:hint="eastAsia" w:ascii="仿宋" w:hAnsi="仿宋" w:eastAsia="仿宋" w:cs="仿宋"/>
          <w:bCs/>
          <w:color w:val="auto"/>
          <w:sz w:val="22"/>
          <w:u w:val="single"/>
        </w:rPr>
        <w:t xml:space="preserve">                             </w:t>
      </w:r>
    </w:p>
    <w:p w14:paraId="1E4CA947">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法定代表人住址：</w:t>
      </w:r>
      <w:r>
        <w:rPr>
          <w:rFonts w:hint="eastAsia" w:ascii="仿宋" w:hAnsi="仿宋" w:eastAsia="仿宋" w:cs="仿宋"/>
          <w:bCs/>
          <w:color w:val="auto"/>
          <w:sz w:val="22"/>
          <w:u w:val="single"/>
        </w:rPr>
        <w:t xml:space="preserve">                         </w:t>
      </w:r>
    </w:p>
    <w:p w14:paraId="06762311">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法定代表人座机电话：</w:t>
      </w:r>
      <w:r>
        <w:rPr>
          <w:rFonts w:hint="eastAsia" w:ascii="仿宋" w:hAnsi="仿宋" w:eastAsia="仿宋" w:cs="仿宋"/>
          <w:bCs/>
          <w:color w:val="auto"/>
          <w:sz w:val="22"/>
          <w:u w:val="single"/>
        </w:rPr>
        <w:t xml:space="preserve">                               </w:t>
      </w:r>
    </w:p>
    <w:p w14:paraId="5ABFA3AE">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法定代表人手机电话：</w:t>
      </w:r>
      <w:r>
        <w:rPr>
          <w:rFonts w:hint="eastAsia" w:ascii="仿宋" w:hAnsi="仿宋" w:eastAsia="仿宋" w:cs="仿宋"/>
          <w:bCs/>
          <w:color w:val="auto"/>
          <w:sz w:val="22"/>
          <w:u w:val="single"/>
        </w:rPr>
        <w:t xml:space="preserve">                               </w:t>
      </w:r>
    </w:p>
    <w:p w14:paraId="40CE8F3E">
      <w:pPr>
        <w:rPr>
          <w:color w:val="auto"/>
          <w:sz w:val="22"/>
        </w:rPr>
      </w:pPr>
    </w:p>
    <w:p w14:paraId="4284BE26">
      <w:pPr>
        <w:tabs>
          <w:tab w:val="left" w:pos="3544"/>
        </w:tabs>
        <w:topLinePunct/>
        <w:spacing w:line="360" w:lineRule="auto"/>
        <w:ind w:left="506" w:hanging="505" w:hangingChars="230"/>
        <w:rPr>
          <w:rFonts w:ascii="仿宋" w:hAnsi="仿宋" w:eastAsia="仿宋" w:cs="仿宋"/>
          <w:bCs/>
          <w:color w:val="auto"/>
          <w:sz w:val="22"/>
        </w:rPr>
      </w:pPr>
      <w:r>
        <w:rPr>
          <w:rFonts w:hint="eastAsia" w:ascii="仿宋" w:hAnsi="仿宋" w:eastAsia="仿宋" w:cs="仿宋"/>
          <w:bCs/>
          <w:color w:val="auto"/>
          <w:sz w:val="22"/>
        </w:rPr>
        <w:t>附：法定代表人身份证正反面复印件（或扫描件）。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topLinePunct/>
              <w:spacing w:line="360" w:lineRule="auto"/>
              <w:jc w:val="center"/>
              <w:rPr>
                <w:rFonts w:ascii="仿宋" w:hAnsi="仿宋" w:eastAsia="仿宋" w:cs="仿宋"/>
                <w:color w:val="auto"/>
                <w:sz w:val="22"/>
              </w:rPr>
            </w:pPr>
            <w:r>
              <w:rPr>
                <w:rFonts w:hint="eastAsia" w:ascii="仿宋" w:hAnsi="仿宋" w:eastAsia="仿宋" w:cs="仿宋"/>
                <w:color w:val="auto"/>
                <w:sz w:val="22"/>
              </w:rPr>
              <w:t>法定代表人身份证</w:t>
            </w:r>
          </w:p>
          <w:p w14:paraId="0D15296E">
            <w:pPr>
              <w:topLinePunct/>
              <w:spacing w:line="360" w:lineRule="auto"/>
              <w:jc w:val="center"/>
              <w:rPr>
                <w:rFonts w:ascii="仿宋" w:hAnsi="仿宋" w:eastAsia="仿宋" w:cs="仿宋"/>
                <w:color w:val="auto"/>
                <w:sz w:val="22"/>
              </w:rPr>
            </w:pPr>
            <w:r>
              <w:rPr>
                <w:rFonts w:hint="eastAsia" w:ascii="仿宋" w:eastAsia="仿宋"/>
                <w:color w:val="auto"/>
                <w:sz w:val="22"/>
              </w:rPr>
              <w:t>正反面复印件（或扫描件）</w:t>
            </w:r>
          </w:p>
        </w:tc>
      </w:tr>
    </w:tbl>
    <w:p w14:paraId="51C7D9F2">
      <w:pPr>
        <w:rPr>
          <w:color w:val="auto"/>
          <w:sz w:val="22"/>
        </w:rPr>
      </w:pPr>
    </w:p>
    <w:p w14:paraId="62240B6C">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7"/>
        <w:rPr>
          <w:color w:val="auto"/>
          <w:highlight w:val="none"/>
        </w:rPr>
      </w:pPr>
    </w:p>
    <w:p w14:paraId="72F9203D">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注：法定代表人直接参加磋商的提供法定代表人证明及其身份证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7"/>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tabs>
          <w:tab w:val="left" w:pos="3885"/>
        </w:tabs>
        <w:topLinePunct/>
        <w:spacing w:line="360" w:lineRule="auto"/>
        <w:ind w:left="560" w:leftChars="230" w:hanging="77" w:hangingChars="32"/>
        <w:jc w:val="left"/>
        <w:rPr>
          <w:rFonts w:ascii="仿宋" w:hAnsi="仿宋" w:eastAsia="仿宋"/>
          <w:b/>
          <w:color w:val="auto"/>
          <w:sz w:val="24"/>
          <w:szCs w:val="28"/>
        </w:rPr>
      </w:pPr>
      <w:r>
        <w:rPr>
          <w:rFonts w:hint="eastAsia" w:ascii="仿宋" w:hAnsi="仿宋" w:eastAsia="仿宋"/>
          <w:b/>
          <w:color w:val="auto"/>
          <w:sz w:val="24"/>
          <w:szCs w:val="28"/>
        </w:rPr>
        <w:t>1.2</w:t>
      </w:r>
      <w:r>
        <w:rPr>
          <w:rFonts w:hint="eastAsia" w:ascii="仿宋" w:hAnsi="仿宋" w:eastAsia="仿宋"/>
          <w:b/>
          <w:bCs/>
          <w:color w:val="auto"/>
          <w:sz w:val="24"/>
          <w:szCs w:val="28"/>
        </w:rPr>
        <w:t>法定代表人授权书</w:t>
      </w:r>
      <w:r>
        <w:rPr>
          <w:rFonts w:hint="eastAsia" w:ascii="仿宋" w:hAnsi="仿宋" w:eastAsia="仿宋"/>
          <w:bCs/>
          <w:color w:val="auto"/>
          <w:sz w:val="24"/>
          <w:szCs w:val="28"/>
        </w:rPr>
        <w:t>（格式）</w:t>
      </w:r>
    </w:p>
    <w:p w14:paraId="2AAA6B3F">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5"/>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rPr>
        <w:t>陕西博源招标服务有限公司：</w:t>
      </w:r>
    </w:p>
    <w:p w14:paraId="6C7BC2BA">
      <w:pPr>
        <w:pStyle w:val="15"/>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（登记机关）之（供应商名称）</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046B7279">
      <w:pPr>
        <w:pStyle w:val="15"/>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5"/>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373D962A">
      <w:pPr>
        <w:pStyle w:val="15"/>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topLinePunct/>
        <w:spacing w:line="360" w:lineRule="auto"/>
        <w:jc w:val="left"/>
        <w:rPr>
          <w:rFonts w:ascii="仿宋" w:hAnsi="仿宋" w:eastAsia="仿宋" w:cs="仿宋"/>
          <w:b/>
          <w:bCs/>
          <w:color w:val="auto"/>
          <w:sz w:val="22"/>
          <w:highlight w:val="none"/>
        </w:rPr>
      </w:pPr>
    </w:p>
    <w:p w14:paraId="6F970B68">
      <w:pPr>
        <w:topLinePunct/>
        <w:spacing w:line="360" w:lineRule="auto"/>
        <w:jc w:val="left"/>
        <w:rPr>
          <w:rFonts w:ascii="仿宋" w:hAnsi="仿宋" w:eastAsia="仿宋" w:cs="仿宋"/>
          <w:b/>
          <w:bCs/>
          <w:color w:val="auto"/>
          <w:sz w:val="22"/>
          <w:highlight w:val="none"/>
        </w:rPr>
      </w:pPr>
    </w:p>
    <w:p w14:paraId="3AA6251A">
      <w:pPr>
        <w:topLinePunct/>
        <w:spacing w:line="360" w:lineRule="auto"/>
        <w:jc w:val="left"/>
        <w:rPr>
          <w:rFonts w:ascii="仿宋" w:hAnsi="仿宋" w:eastAsia="仿宋" w:cs="仿宋"/>
          <w:b/>
          <w:bCs/>
          <w:color w:val="auto"/>
          <w:sz w:val="22"/>
          <w:highlight w:val="none"/>
        </w:rPr>
      </w:pPr>
    </w:p>
    <w:p w14:paraId="157B2B7F">
      <w:pPr>
        <w:topLinePunct/>
        <w:spacing w:line="240" w:lineRule="auto"/>
        <w:jc w:val="left"/>
        <w:rPr>
          <w:rFonts w:ascii="仿宋" w:hAnsi="仿宋" w:eastAsia="仿宋" w:cs="仿宋"/>
          <w:b/>
          <w:bCs/>
          <w:color w:val="auto"/>
          <w:sz w:val="21"/>
          <w:szCs w:val="21"/>
          <w:highlight w:val="none"/>
        </w:rPr>
      </w:pPr>
    </w:p>
    <w:p w14:paraId="4C6B1721">
      <w:pPr>
        <w:pStyle w:val="10"/>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注：授权代表参与磋商的提供法定代表人授权书（附法定代表人及授权代表身份证）。非法人单位参照执行。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56C8DD00">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2.供应商具有水利工程施工监理乙级（含乙级）以上资质。</w:t>
      </w:r>
    </w:p>
    <w:p w14:paraId="13C64CF8">
      <w:pPr>
        <w:kinsoku w:val="0"/>
        <w:overflowPunct w:val="0"/>
        <w:autoSpaceDE w:val="0"/>
        <w:autoSpaceDN w:val="0"/>
        <w:adjustRightInd w:val="0"/>
        <w:snapToGrid w:val="0"/>
        <w:spacing w:line="360" w:lineRule="auto"/>
        <w:rPr>
          <w:rFonts w:hint="eastAsia"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b w:val="0"/>
          <w:bCs/>
          <w:color w:val="auto"/>
          <w:sz w:val="24"/>
          <w:szCs w:val="24"/>
          <w:lang w:val="en-US" w:eastAsia="zh-CN"/>
        </w:rPr>
        <w:t>（提供证书复印件/扫描件加盖公章）</w:t>
      </w:r>
    </w:p>
    <w:p w14:paraId="06CFA7CF">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360" w:lineRule="auto"/>
        <w:ind w:firstLine="482" w:firstLineChars="20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kern w:val="2"/>
          <w:sz w:val="24"/>
          <w:szCs w:val="24"/>
          <w:lang w:val="en-US" w:eastAsia="zh-CN" w:bidi="ar-SA"/>
        </w:rPr>
        <w:t>3.拟派总监理工程师具备水利工程施工监理工程师注册证书，在本单位注册且无在监项目</w:t>
      </w:r>
      <w:r>
        <w:rPr>
          <w:rFonts w:hint="eastAsia" w:ascii="仿宋" w:hAnsi="仿宋" w:eastAsia="仿宋" w:cs="仿宋"/>
          <w:b/>
          <w:color w:val="auto"/>
          <w:sz w:val="24"/>
          <w:szCs w:val="24"/>
          <w:lang w:val="en-US" w:eastAsia="zh-CN"/>
        </w:rPr>
        <w:t>。</w:t>
      </w:r>
      <w:bookmarkStart w:id="20" w:name="_GoBack"/>
      <w:bookmarkEnd w:id="20"/>
    </w:p>
    <w:p w14:paraId="22E35842">
      <w:pPr>
        <w:pStyle w:val="3"/>
        <w:keepNext w:val="0"/>
        <w:keepLines w:val="0"/>
        <w:pageBreakBefore w:val="0"/>
        <w:widowControl w:val="0"/>
        <w:numPr>
          <w:ilvl w:val="0"/>
          <w:numId w:val="0"/>
        </w:numPr>
        <w:kinsoku/>
        <w:wordWrap/>
        <w:overflowPunct/>
        <w:topLinePunct w:val="0"/>
        <w:autoSpaceDE/>
        <w:autoSpaceDN/>
        <w:bidi w:val="0"/>
        <w:adjustRightInd/>
        <w:snapToGrid/>
        <w:spacing w:after="120"/>
        <w:ind w:firstLine="480" w:firstLineChars="20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3.1提供证书复印件/扫描件加盖公章。</w:t>
      </w:r>
    </w:p>
    <w:p w14:paraId="4DF628A0">
      <w:pPr>
        <w:pStyle w:val="3"/>
        <w:keepNext w:val="0"/>
        <w:keepLines w:val="0"/>
        <w:pageBreakBefore w:val="0"/>
        <w:widowControl w:val="0"/>
        <w:numPr>
          <w:ilvl w:val="0"/>
          <w:numId w:val="0"/>
        </w:numPr>
        <w:kinsoku/>
        <w:wordWrap/>
        <w:overflowPunct/>
        <w:topLinePunct w:val="0"/>
        <w:autoSpaceDE/>
        <w:autoSpaceDN/>
        <w:bidi w:val="0"/>
        <w:adjustRightInd/>
        <w:snapToGrid/>
        <w:spacing w:after="120"/>
        <w:ind w:firstLine="480" w:firstLineChars="200"/>
        <w:jc w:val="both"/>
        <w:textAlignment w:val="auto"/>
        <w:rPr>
          <w:rFonts w:hint="default"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3.2提供总监理工程师无在监项目承诺书。（格式自拟）</w:t>
      </w:r>
    </w:p>
    <w:p w14:paraId="603FBA9A">
      <w:pPr>
        <w:pStyle w:val="3"/>
        <w:widowControl w:val="0"/>
        <w:numPr>
          <w:ilvl w:val="0"/>
          <w:numId w:val="0"/>
        </w:numPr>
        <w:spacing w:after="120"/>
        <w:jc w:val="both"/>
        <w:rPr>
          <w:rFonts w:hint="eastAsia" w:ascii="仿宋" w:hAnsi="仿宋" w:eastAsia="仿宋" w:cs="仿宋"/>
          <w:b w:val="0"/>
          <w:bCs/>
          <w:color w:val="auto"/>
          <w:sz w:val="24"/>
          <w:szCs w:val="24"/>
          <w:lang w:val="en-US" w:eastAsia="zh-CN"/>
        </w:rPr>
      </w:pPr>
    </w:p>
    <w:p w14:paraId="25D71015">
      <w:pPr>
        <w:pStyle w:val="3"/>
        <w:widowControl w:val="0"/>
        <w:numPr>
          <w:ilvl w:val="0"/>
          <w:numId w:val="0"/>
        </w:numPr>
        <w:spacing w:after="120"/>
        <w:jc w:val="both"/>
        <w:rPr>
          <w:rFonts w:hint="default"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F529EBE">
      <w:pPr>
        <w:kinsoku w:val="0"/>
        <w:overflowPunct w:val="0"/>
        <w:autoSpaceDE w:val="0"/>
        <w:autoSpaceDN w:val="0"/>
        <w:adjustRightInd w:val="0"/>
        <w:snapToGrid w:val="0"/>
        <w:spacing w:line="360" w:lineRule="auto"/>
        <w:rPr>
          <w:rFonts w:ascii="仿宋" w:hAnsi="仿宋" w:eastAsia="仿宋" w:cs="仿宋"/>
          <w:b/>
          <w:color w:val="auto"/>
          <w:sz w:val="24"/>
          <w:szCs w:val="24"/>
        </w:rPr>
      </w:pPr>
      <w:r>
        <w:rPr>
          <w:rFonts w:hint="eastAsia" w:ascii="仿宋" w:hAnsi="仿宋" w:eastAsia="仿宋" w:cs="仿宋"/>
          <w:b/>
          <w:color w:val="auto"/>
          <w:sz w:val="24"/>
          <w:szCs w:val="24"/>
          <w:lang w:val="en-US" w:eastAsia="zh-CN"/>
        </w:rPr>
        <w:t>4</w:t>
      </w:r>
      <w:r>
        <w:rPr>
          <w:rFonts w:hint="eastAsia" w:ascii="仿宋" w:hAnsi="仿宋" w:eastAsia="仿宋" w:cs="仿宋"/>
          <w:b/>
          <w:color w:val="auto"/>
          <w:sz w:val="24"/>
          <w:szCs w:val="24"/>
        </w:rPr>
        <w:t>.未被列入“信用中国”及“中国政府采购网”失信行为记录。</w:t>
      </w:r>
    </w:p>
    <w:p w14:paraId="713B3FC2">
      <w:pPr>
        <w:rPr>
          <w:rFonts w:hint="eastAsia"/>
          <w:lang w:val="en-US" w:eastAsia="zh-CN"/>
        </w:rPr>
      </w:pPr>
    </w:p>
    <w:p w14:paraId="1CFA466F">
      <w:pPr>
        <w:rPr>
          <w:rFonts w:hint="eastAsia"/>
          <w:lang w:val="en-US" w:eastAsia="zh-CN"/>
        </w:rPr>
      </w:pPr>
    </w:p>
    <w:p w14:paraId="3BD9DE79">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066C0A6B">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7A283938">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46AF41C6">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59407038">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2）查询时间：获取采购文件之日至本项目资格审查之前；</w:t>
      </w:r>
    </w:p>
    <w:p w14:paraId="24BBC514">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3）证据留存的方式：</w:t>
      </w:r>
    </w:p>
    <w:p w14:paraId="0C7C1122">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“信用中国”查询后下载完整信用信息报告</w:t>
      </w:r>
      <w:r>
        <w:rPr>
          <w:rFonts w:hint="eastAsia" w:ascii="仿宋" w:hAnsi="仿宋" w:eastAsia="仿宋" w:cs="仿宋"/>
          <w:color w:val="auto"/>
          <w:kern w:val="0"/>
          <w:sz w:val="22"/>
          <w:highlight w:val="none"/>
          <w:lang w:val="en-US" w:eastAsia="zh-CN"/>
        </w:rPr>
        <w:t xml:space="preserve"> 或 网页截图</w:t>
      </w:r>
      <w:r>
        <w:rPr>
          <w:rFonts w:hint="eastAsia" w:ascii="仿宋" w:hAnsi="仿宋" w:eastAsia="仿宋" w:cs="仿宋"/>
          <w:color w:val="auto"/>
          <w:kern w:val="0"/>
          <w:sz w:val="22"/>
          <w:highlight w:val="none"/>
        </w:rPr>
        <w:t>。</w:t>
      </w:r>
    </w:p>
    <w:p w14:paraId="2AFEBEC5">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“中国政府采购网”查询政府采购严重违法失信行为记录名单 网页截图。</w:t>
      </w:r>
    </w:p>
    <w:p w14:paraId="39777A27">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274B4B1F">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采购人或者采购代理机构在资格审查时，将对供应商信用记录进行查询甄别，对列入失信行为记录名单或存在较大数额罚款等情形的供应商，其磋商将被拒绝。</w:t>
      </w:r>
    </w:p>
    <w:p w14:paraId="7A136974">
      <w:pPr>
        <w:kinsoku w:val="0"/>
        <w:overflowPunct w:val="0"/>
        <w:autoSpaceDE w:val="0"/>
        <w:autoSpaceDN w:val="0"/>
        <w:adjustRightInd w:val="0"/>
        <w:snapToGrid w:val="0"/>
        <w:spacing w:line="360" w:lineRule="auto"/>
        <w:ind w:left="483" w:leftChars="230"/>
        <w:rPr>
          <w:rFonts w:hint="eastAsia" w:ascii="仿宋" w:hAnsi="仿宋" w:eastAsia="仿宋" w:cs="仿宋"/>
          <w:b/>
          <w:color w:val="auto"/>
          <w:sz w:val="24"/>
          <w:szCs w:val="28"/>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97BB1CC">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rPr>
      </w:pPr>
      <w:r>
        <w:rPr>
          <w:rFonts w:hint="eastAsia" w:ascii="仿宋" w:hAnsi="仿宋" w:eastAsia="仿宋" w:cs="仿宋"/>
          <w:b/>
          <w:color w:val="auto"/>
          <w:sz w:val="24"/>
          <w:szCs w:val="28"/>
        </w:rPr>
        <w:t>（三）落实政府采购政策需满足的资格要求</w:t>
      </w:r>
    </w:p>
    <w:p w14:paraId="0AFE4ABE">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6DEF5182">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279E4EF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1.本采购包是专门面向中小企业预留，参与供应商由符合政策要求的中小企业承接；监狱企业及残疾人福利性单位，视同小、微型企业。</w:t>
      </w:r>
    </w:p>
    <w:p w14:paraId="496EB17E">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9033717">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2663F281">
      <w:pPr>
        <w:keepNext w:val="0"/>
        <w:keepLines w:val="0"/>
        <w:pageBreakBefore w:val="0"/>
        <w:widowControl w:val="0"/>
        <w:kinsoku w:val="0"/>
        <w:overflowPunct w:val="0"/>
        <w:autoSpaceDE w:val="0"/>
        <w:autoSpaceDN w:val="0"/>
        <w:bidi w:val="0"/>
        <w:adjustRightInd w:val="0"/>
        <w:snapToGrid w:val="0"/>
        <w:spacing w:line="360" w:lineRule="auto"/>
        <w:ind w:firstLine="440" w:firstLineChars="200"/>
        <w:textAlignment w:val="auto"/>
        <w:outlineLvl w:val="9"/>
        <w:rPr>
          <w:rFonts w:hint="default" w:ascii="仿宋" w:hAnsi="仿宋" w:eastAsia="仿宋" w:cs="仿宋"/>
          <w:b/>
          <w:bCs w:val="0"/>
          <w:color w:val="auto"/>
          <w:sz w:val="24"/>
          <w:szCs w:val="24"/>
          <w:highlight w:val="none"/>
          <w:lang w:val="en-US" w:eastAsia="zh-CN"/>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45EFE72B">
      <w:pP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br w:type="page"/>
      </w:r>
    </w:p>
    <w:p w14:paraId="1B049163">
      <w:pPr>
        <w:pStyle w:val="6"/>
        <w:spacing w:before="120" w:after="120" w:line="360" w:lineRule="auto"/>
        <w:jc w:val="left"/>
        <w:rPr>
          <w:rFonts w:hint="eastAsia" w:ascii="仿宋" w:hAnsi="仿宋" w:eastAsia="仿宋" w:cs="仿宋"/>
          <w:b/>
          <w:color w:val="auto"/>
          <w:sz w:val="32"/>
          <w:szCs w:val="32"/>
          <w:highlight w:val="none"/>
          <w:lang w:val="en-US" w:eastAsia="zh-CN"/>
        </w:rPr>
      </w:pPr>
      <w:bookmarkStart w:id="13" w:name="_Toc3740"/>
      <w:bookmarkStart w:id="14" w:name="_Toc6460"/>
      <w:r>
        <w:rPr>
          <w:rFonts w:hint="eastAsia" w:ascii="仿宋" w:eastAsia="仿宋" w:cs="仿宋"/>
          <w:b/>
          <w:color w:val="auto"/>
          <w:sz w:val="28"/>
          <w:szCs w:val="28"/>
          <w:highlight w:val="none"/>
          <w:lang w:val="en-US" w:eastAsia="zh-CN"/>
        </w:rPr>
        <w:t>四、磋商保证金凭证</w:t>
      </w:r>
      <w:bookmarkEnd w:id="13"/>
      <w:bookmarkEnd w:id="14"/>
    </w:p>
    <w:p w14:paraId="64D8AB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提供磋商</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eastAsia="zh-CN"/>
        </w:rPr>
        <w:t>】</w:t>
      </w:r>
    </w:p>
    <w:p w14:paraId="0E8F698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A748BE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55CBEF14">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38BCB548">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lang w:val="en-US" w:eastAsia="zh-CN" w:bidi="ar-SA"/>
        </w:rPr>
        <w:t>1.</w:t>
      </w:r>
      <w:r>
        <w:rPr>
          <w:rFonts w:hint="eastAsia" w:ascii="仿宋" w:hAnsi="仿宋" w:eastAsia="仿宋" w:cs="仿宋"/>
          <w:b w:val="0"/>
          <w:bCs/>
          <w:color w:val="auto"/>
          <w:sz w:val="21"/>
          <w:szCs w:val="21"/>
          <w:highlight w:val="none"/>
          <w:lang w:val="en-US" w:eastAsia="zh-CN"/>
        </w:rPr>
        <w:t>磋商保证金以采购包为单位，在响应文件提交截止时间前一次性足额提交，不允许将不同采购包或不同项目混合提交，磋商保证金金额、渠道及账户信息等见磋商文件“供应商须知前附表”。</w:t>
      </w:r>
    </w:p>
    <w:p w14:paraId="3EC9A15D">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val="0"/>
          <w:bCs/>
          <w:color w:val="0000FF"/>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供应商采用银行转账形式的，须以供应商公户转出，建议备注</w:t>
      </w:r>
      <w:r>
        <w:rPr>
          <w:rFonts w:hint="eastAsia" w:ascii="仿宋" w:hAnsi="仿宋" w:eastAsia="仿宋" w:cs="仿宋"/>
          <w:b/>
          <w:bCs w:val="0"/>
          <w:color w:val="auto"/>
          <w:sz w:val="21"/>
          <w:szCs w:val="21"/>
          <w:highlight w:val="none"/>
          <w:lang w:val="en-US" w:eastAsia="zh-CN"/>
        </w:rPr>
        <w:t>“107项目磋商保证金”</w:t>
      </w:r>
      <w:r>
        <w:rPr>
          <w:rFonts w:hint="eastAsia" w:ascii="仿宋" w:hAnsi="仿宋" w:eastAsia="仿宋" w:cs="仿宋"/>
          <w:b w:val="0"/>
          <w:bCs/>
          <w:color w:val="auto"/>
          <w:sz w:val="21"/>
          <w:szCs w:val="21"/>
          <w:highlight w:val="none"/>
          <w:lang w:val="en-US" w:eastAsia="zh-CN"/>
        </w:rPr>
        <w:t>。</w:t>
      </w:r>
    </w:p>
    <w:p w14:paraId="3A08594D">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2.供应商除在此处附磋商保证金凭证外，应在“项目电子化交易系统”中按要求上传或关联磋商保证金凭证，并正确选择缴交渠道。</w:t>
      </w:r>
    </w:p>
    <w:p w14:paraId="40433EFF">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3.供应商未按响应文件要求提交磋商保证金，或者未在“项目电子化交易系统”中按要求上传或关联磋商保证金凭证，或者系统中选择的缴交渠道与实际不符等，造成的磋商无效，供应商自行承担。</w:t>
      </w:r>
    </w:p>
    <w:p w14:paraId="2F92BCA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4.供应商应保证此处所附的磋商保证金凭证与“项目电子化交易系统”上传或关联的磋商保证金凭证保持一致。</w:t>
      </w:r>
    </w:p>
    <w:p w14:paraId="46EAB9E5">
      <w:pPr>
        <w:spacing w:line="360" w:lineRule="auto"/>
        <w:ind w:firstLine="220" w:firstLineChars="100"/>
        <w:rPr>
          <w:rFonts w:hint="eastAsia" w:ascii="仿宋" w:hAnsi="仿宋" w:eastAsia="仿宋" w:cs="仿宋"/>
          <w:color w:val="auto"/>
          <w:kern w:val="0"/>
          <w:sz w:val="22"/>
          <w:highlight w:val="none"/>
        </w:rPr>
      </w:pPr>
    </w:p>
    <w:p w14:paraId="6CC3A891">
      <w:pPr>
        <w:spacing w:line="360" w:lineRule="auto"/>
        <w:rPr>
          <w:rFonts w:hint="eastAsia" w:ascii="仿宋" w:hAnsi="仿宋" w:eastAsia="仿宋" w:cs="仿宋"/>
          <w:color w:val="auto"/>
          <w:highlight w:val="none"/>
        </w:rPr>
        <w:sectPr>
          <w:headerReference r:id="rId4" w:type="first"/>
          <w:headerReference r:id="rId3"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12"/>
    <w:p w14:paraId="00C8017B">
      <w:pPr>
        <w:pStyle w:val="6"/>
        <w:spacing w:before="120" w:after="120" w:line="360" w:lineRule="auto"/>
        <w:jc w:val="left"/>
        <w:rPr>
          <w:rFonts w:hint="eastAsia" w:ascii="仿宋" w:eastAsia="仿宋" w:cs="仿宋"/>
          <w:b/>
          <w:color w:val="auto"/>
          <w:sz w:val="28"/>
          <w:szCs w:val="28"/>
          <w:highlight w:val="none"/>
          <w:lang w:val="en-US" w:eastAsia="zh-CN"/>
        </w:rPr>
      </w:pPr>
      <w:r>
        <w:rPr>
          <w:rFonts w:hint="eastAsia" w:ascii="仿宋" w:eastAsia="仿宋" w:cs="仿宋"/>
          <w:b/>
          <w:color w:val="auto"/>
          <w:sz w:val="28"/>
          <w:szCs w:val="28"/>
          <w:highlight w:val="none"/>
          <w:lang w:val="en-US" w:eastAsia="zh-CN"/>
        </w:rPr>
        <w:t>五、响应偏离表</w:t>
      </w:r>
    </w:p>
    <w:p w14:paraId="7D711E13">
      <w:pPr>
        <w:spacing w:before="120" w:beforeLines="50" w:after="120" w:afterLines="50" w:line="360" w:lineRule="auto"/>
        <w:jc w:val="left"/>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5</w:t>
      </w:r>
      <w:r>
        <w:rPr>
          <w:rFonts w:hint="eastAsia" w:ascii="仿宋" w:hAnsi="仿宋" w:eastAsia="仿宋" w:cs="仿宋"/>
          <w:b/>
          <w:bCs/>
          <w:color w:val="auto"/>
          <w:sz w:val="22"/>
          <w:szCs w:val="22"/>
          <w:highlight w:val="none"/>
        </w:rPr>
        <w:t>.1 技术要求响应偏离表（格式）</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6FD06F51">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rPr>
                <w:rFonts w:ascii="仿宋" w:hAnsi="仿宋" w:eastAsia="仿宋"/>
                <w:color w:val="auto"/>
                <w:sz w:val="24"/>
                <w:highlight w:val="none"/>
              </w:rPr>
            </w:pPr>
          </w:p>
        </w:tc>
      </w:tr>
    </w:tbl>
    <w:p w14:paraId="243541C4">
      <w:pPr>
        <w:rPr>
          <w:rFonts w:ascii="仿宋" w:hAnsi="仿宋" w:eastAsia="仿宋"/>
          <w:b/>
          <w:color w:val="auto"/>
          <w:szCs w:val="21"/>
          <w:highlight w:val="none"/>
        </w:rPr>
      </w:pPr>
    </w:p>
    <w:p w14:paraId="5126EABE">
      <w:pPr>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1.磋商文件需求：指磋商文件中第三章“3.</w:t>
      </w:r>
      <w:r>
        <w:rPr>
          <w:rFonts w:hint="eastAsia" w:ascii="仿宋" w:hAnsi="仿宋" w:eastAsia="仿宋"/>
          <w:color w:val="auto"/>
          <w:sz w:val="22"/>
          <w:szCs w:val="21"/>
          <w:highlight w:val="none"/>
          <w:lang w:val="en-US" w:eastAsia="zh-CN"/>
        </w:rPr>
        <w:t>2.2服务要求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p>
    <w:p w14:paraId="7351BA7D">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：指对磋商文件第三章“3.</w:t>
      </w:r>
      <w:r>
        <w:rPr>
          <w:rFonts w:hint="eastAsia" w:ascii="仿宋" w:hAnsi="仿宋" w:eastAsia="仿宋"/>
          <w:color w:val="auto"/>
          <w:sz w:val="22"/>
          <w:szCs w:val="21"/>
          <w:highlight w:val="none"/>
          <w:lang w:val="en-US" w:eastAsia="zh-CN"/>
        </w:rPr>
        <w:t>2.2服务要求</w:t>
      </w:r>
      <w:r>
        <w:rPr>
          <w:rFonts w:hint="eastAsia" w:ascii="仿宋" w:hAnsi="仿宋" w:eastAsia="仿宋"/>
          <w:color w:val="auto"/>
          <w:sz w:val="22"/>
          <w:szCs w:val="21"/>
          <w:highlight w:val="none"/>
        </w:rPr>
        <w:t>”的响应内容，此项如实填写，若虚假响应，自行承担后果。</w:t>
      </w:r>
    </w:p>
    <w:p w14:paraId="124B5B3C">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55D6890E">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A369DF2">
      <w:pPr>
        <w:pStyle w:val="6"/>
        <w:tabs>
          <w:tab w:val="left" w:pos="3544"/>
        </w:tabs>
        <w:rPr>
          <w:rFonts w:ascii="仿宋" w:eastAsia="仿宋"/>
          <w:color w:val="auto"/>
          <w:sz w:val="24"/>
          <w:szCs w:val="24"/>
          <w:highlight w:val="none"/>
        </w:rPr>
      </w:pPr>
    </w:p>
    <w:p w14:paraId="0BBC8F21">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0502BA8">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eastAsia="仿宋" w:cs="仿宋"/>
          <w:color w:val="auto"/>
          <w:sz w:val="22"/>
          <w:szCs w:val="22"/>
          <w:highlight w:val="none"/>
        </w:rPr>
        <w:t>日期：   年   月   日</w:t>
      </w:r>
    </w:p>
    <w:p w14:paraId="421F77FD">
      <w:pPr>
        <w:wordWrap w:val="0"/>
        <w:topLinePunct/>
        <w:snapToGrid w:val="0"/>
        <w:spacing w:line="360" w:lineRule="auto"/>
        <w:ind w:firstLine="482" w:firstLineChars="200"/>
        <w:contextualSpacing/>
        <w:jc w:val="left"/>
        <w:rPr>
          <w:rFonts w:hint="eastAsia"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B876270">
      <w:pPr>
        <w:spacing w:before="120" w:beforeLines="50" w:after="120" w:afterLines="50" w:line="360" w:lineRule="auto"/>
        <w:jc w:val="lef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5</w:t>
      </w:r>
      <w:r>
        <w:rPr>
          <w:rFonts w:hint="eastAsia" w:ascii="仿宋" w:hAnsi="仿宋" w:eastAsia="仿宋" w:cs="仿宋"/>
          <w:b/>
          <w:bCs/>
          <w:color w:val="auto"/>
          <w:sz w:val="22"/>
          <w:szCs w:val="22"/>
          <w:highlight w:val="none"/>
        </w:rPr>
        <w:t>.2 商务</w:t>
      </w:r>
      <w:r>
        <w:rPr>
          <w:rFonts w:hint="eastAsia" w:ascii="仿宋" w:hAnsi="仿宋" w:eastAsia="仿宋" w:cs="仿宋"/>
          <w:b/>
          <w:bCs/>
          <w:color w:val="auto"/>
          <w:sz w:val="22"/>
          <w:szCs w:val="22"/>
          <w:highlight w:val="none"/>
          <w:lang w:val="en-US" w:eastAsia="zh-CN"/>
        </w:rPr>
        <w:t>要求</w:t>
      </w:r>
      <w:r>
        <w:rPr>
          <w:rFonts w:hint="eastAsia" w:ascii="仿宋" w:hAnsi="仿宋" w:eastAsia="仿宋" w:cs="仿宋"/>
          <w:b/>
          <w:bCs/>
          <w:color w:val="auto"/>
          <w:sz w:val="22"/>
          <w:szCs w:val="22"/>
          <w:highlight w:val="none"/>
        </w:rPr>
        <w:t>响应偏离表（格式）</w:t>
      </w:r>
    </w:p>
    <w:p w14:paraId="1FEA5500">
      <w:pPr>
        <w:spacing w:line="48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b/>
          <w:bCs/>
          <w:color w:val="auto"/>
          <w:sz w:val="28"/>
          <w:szCs w:val="36"/>
          <w:highlight w:val="none"/>
        </w:rPr>
        <w:t>商务要求响应偏离表</w:t>
      </w:r>
    </w:p>
    <w:p w14:paraId="4C63A04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292CB95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0A56E62E">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B8BCD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1B575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43E1F742">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4F105A7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0CB2E0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D873F8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02DA13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7407E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9846F1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8D00DD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6BA1D5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83F46E">
            <w:pPr>
              <w:adjustRightInd w:val="0"/>
              <w:snapToGrid w:val="0"/>
              <w:spacing w:line="440" w:lineRule="exact"/>
              <w:rPr>
                <w:rFonts w:ascii="仿宋" w:hAnsi="仿宋" w:eastAsia="仿宋"/>
                <w:color w:val="auto"/>
                <w:sz w:val="24"/>
                <w:highlight w:val="none"/>
              </w:rPr>
            </w:pPr>
          </w:p>
        </w:tc>
      </w:tr>
      <w:tr w14:paraId="6C7979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B7CFFC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D9835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687C4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B66E33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7F6D74">
            <w:pPr>
              <w:adjustRightInd w:val="0"/>
              <w:snapToGrid w:val="0"/>
              <w:spacing w:line="440" w:lineRule="exact"/>
              <w:rPr>
                <w:rFonts w:ascii="仿宋" w:hAnsi="仿宋" w:eastAsia="仿宋"/>
                <w:color w:val="auto"/>
                <w:sz w:val="24"/>
                <w:highlight w:val="none"/>
              </w:rPr>
            </w:pPr>
          </w:p>
        </w:tc>
      </w:tr>
      <w:tr w14:paraId="69F844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09EFF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91FA6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AABB0A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C324E6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660121A">
            <w:pPr>
              <w:adjustRightInd w:val="0"/>
              <w:snapToGrid w:val="0"/>
              <w:spacing w:line="440" w:lineRule="exact"/>
              <w:rPr>
                <w:rFonts w:ascii="仿宋" w:hAnsi="仿宋" w:eastAsia="仿宋"/>
                <w:color w:val="auto"/>
                <w:sz w:val="24"/>
                <w:highlight w:val="none"/>
              </w:rPr>
            </w:pPr>
          </w:p>
        </w:tc>
      </w:tr>
      <w:tr w14:paraId="3F00B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C6357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C765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C40477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326648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AD1336">
            <w:pPr>
              <w:adjustRightInd w:val="0"/>
              <w:snapToGrid w:val="0"/>
              <w:spacing w:line="440" w:lineRule="exact"/>
              <w:rPr>
                <w:rFonts w:ascii="仿宋" w:hAnsi="仿宋" w:eastAsia="仿宋"/>
                <w:color w:val="auto"/>
                <w:sz w:val="24"/>
                <w:highlight w:val="none"/>
              </w:rPr>
            </w:pPr>
          </w:p>
        </w:tc>
      </w:tr>
      <w:tr w14:paraId="0F6155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10FC1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0419D6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03C042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1297DA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39A3D3B">
            <w:pPr>
              <w:adjustRightInd w:val="0"/>
              <w:snapToGrid w:val="0"/>
              <w:spacing w:line="440" w:lineRule="exact"/>
              <w:rPr>
                <w:rFonts w:ascii="仿宋" w:hAnsi="仿宋" w:eastAsia="仿宋"/>
                <w:color w:val="auto"/>
                <w:sz w:val="24"/>
                <w:highlight w:val="none"/>
              </w:rPr>
            </w:pPr>
          </w:p>
        </w:tc>
      </w:tr>
      <w:tr w14:paraId="177C2E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FC86FC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492EA3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9BC01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CC1FCF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F9FDB02">
            <w:pPr>
              <w:adjustRightInd w:val="0"/>
              <w:snapToGrid w:val="0"/>
              <w:spacing w:line="440" w:lineRule="exact"/>
              <w:rPr>
                <w:rFonts w:ascii="仿宋" w:hAnsi="仿宋" w:eastAsia="仿宋"/>
                <w:color w:val="auto"/>
                <w:sz w:val="24"/>
                <w:highlight w:val="none"/>
              </w:rPr>
            </w:pPr>
          </w:p>
        </w:tc>
      </w:tr>
    </w:tbl>
    <w:p w14:paraId="5D6D2002">
      <w:pPr>
        <w:rPr>
          <w:rFonts w:ascii="仿宋" w:hAnsi="仿宋" w:eastAsia="仿宋"/>
          <w:b/>
          <w:color w:val="auto"/>
          <w:szCs w:val="21"/>
          <w:highlight w:val="none"/>
        </w:rPr>
      </w:pPr>
    </w:p>
    <w:p w14:paraId="3882CA0B">
      <w:pPr>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1.磋商文件需求：指磋商文件中第三章“3.3商务要求</w:t>
      </w:r>
      <w:r>
        <w:rPr>
          <w:rFonts w:hint="eastAsia" w:ascii="仿宋" w:hAnsi="仿宋" w:eastAsia="仿宋"/>
          <w:color w:val="auto"/>
          <w:sz w:val="22"/>
          <w:szCs w:val="21"/>
          <w:highlight w:val="none"/>
          <w:lang w:eastAsia="zh-CN"/>
        </w:rPr>
        <w:t>、3.4其他要求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p>
    <w:p w14:paraId="6265126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：指对磋商文件第三章“3.3商务要求</w:t>
      </w:r>
      <w:r>
        <w:rPr>
          <w:rFonts w:hint="eastAsia" w:ascii="仿宋" w:hAnsi="仿宋" w:eastAsia="仿宋"/>
          <w:color w:val="auto"/>
          <w:sz w:val="22"/>
          <w:szCs w:val="21"/>
          <w:highlight w:val="none"/>
          <w:lang w:eastAsia="zh-CN"/>
        </w:rPr>
        <w:t>、3.4其他要求</w:t>
      </w:r>
      <w:r>
        <w:rPr>
          <w:rFonts w:hint="eastAsia" w:ascii="仿宋" w:hAnsi="仿宋" w:eastAsia="仿宋"/>
          <w:color w:val="auto"/>
          <w:sz w:val="22"/>
          <w:szCs w:val="21"/>
          <w:highlight w:val="none"/>
        </w:rPr>
        <w:t>”的响应内容，此项如实填写，若虚假响应，自行承担后果。</w:t>
      </w:r>
    </w:p>
    <w:p w14:paraId="66A44039">
      <w:pPr>
        <w:ind w:firstLine="440" w:firstLineChars="200"/>
        <w:rPr>
          <w:rFonts w:hint="eastAsia" w:ascii="仿宋" w:hAnsi="仿宋" w:eastAsia="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p>
    <w:p w14:paraId="750B73E1">
      <w:pPr>
        <w:ind w:firstLine="440" w:firstLineChars="200"/>
        <w:rPr>
          <w:rFonts w:hint="default" w:ascii="仿宋" w:hAnsi="仿宋" w:eastAsia="仿宋"/>
          <w:color w:val="auto"/>
          <w:sz w:val="22"/>
          <w:szCs w:val="21"/>
          <w:highlight w:val="none"/>
          <w:lang w:val="en-US"/>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 xml:space="preserve">  </w:t>
      </w:r>
    </w:p>
    <w:p w14:paraId="4FB746DA">
      <w:pPr>
        <w:rPr>
          <w:rFonts w:hint="eastAsia"/>
          <w:lang w:val="en-US" w:eastAsia="zh-CN"/>
        </w:rPr>
      </w:pPr>
    </w:p>
    <w:p w14:paraId="09B97CE6">
      <w:pPr>
        <w:rPr>
          <w:rFonts w:hint="eastAsia"/>
          <w:lang w:val="en-US" w:eastAsia="zh-CN"/>
        </w:rPr>
      </w:pPr>
    </w:p>
    <w:p w14:paraId="55A70CD7">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供应商</w:t>
      </w:r>
      <w:r>
        <w:rPr>
          <w:rFonts w:hint="eastAsia" w:ascii="仿宋" w:hAnsi="仿宋" w:eastAsia="仿宋" w:cs="仿宋"/>
          <w:color w:val="000000"/>
          <w:sz w:val="22"/>
          <w:lang w:val="en-US" w:eastAsia="zh-CN"/>
        </w:rPr>
        <w:t>名称</w:t>
      </w:r>
      <w:r>
        <w:rPr>
          <w:rFonts w:hint="eastAsia" w:ascii="仿宋" w:hAnsi="仿宋" w:eastAsia="仿宋" w:cs="仿宋"/>
          <w:color w:val="000000"/>
          <w:sz w:val="22"/>
        </w:rPr>
        <w:t>：</w:t>
      </w:r>
      <w:r>
        <w:rPr>
          <w:rFonts w:hint="eastAsia" w:ascii="仿宋" w:hAnsi="仿宋" w:eastAsia="仿宋" w:cs="仿宋"/>
          <w:color w:val="000000"/>
          <w:sz w:val="22"/>
          <w:u w:val="single"/>
        </w:rPr>
        <w:t>（供应商全称并加盖公章）</w:t>
      </w:r>
    </w:p>
    <w:p w14:paraId="22414E23">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法定代表人或授权代表人：（签字或盖章）</w:t>
      </w:r>
    </w:p>
    <w:p w14:paraId="52B20D9D">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hAnsi="仿宋" w:eastAsia="仿宋" w:cs="仿宋"/>
          <w:color w:val="000000"/>
          <w:sz w:val="22"/>
        </w:rPr>
        <w:t>日  期：    年  月  日</w:t>
      </w:r>
    </w:p>
    <w:p w14:paraId="62B1E86F">
      <w:pPr>
        <w:tabs>
          <w:tab w:val="left" w:pos="3544"/>
        </w:tabs>
        <w:spacing w:line="360" w:lineRule="auto"/>
        <w:rPr>
          <w:rFonts w:hint="eastAsia" w:ascii="仿宋" w:hAnsi="仿宋" w:eastAsia="仿宋" w:cs="仿宋"/>
          <w:b/>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18BDE4E">
      <w:pPr>
        <w:spacing w:line="360" w:lineRule="auto"/>
        <w:jc w:val="left"/>
        <w:rPr>
          <w:rFonts w:hint="default" w:ascii="仿宋" w:hAnsi="仿宋" w:eastAsia="仿宋" w:cs="仿宋"/>
          <w:b/>
          <w:color w:val="auto"/>
          <w:sz w:val="28"/>
          <w:szCs w:val="32"/>
          <w:highlight w:val="none"/>
          <w:lang w:val="en-US" w:eastAsia="zh-CN"/>
        </w:rPr>
      </w:pPr>
      <w:r>
        <w:rPr>
          <w:rFonts w:hint="eastAsia" w:ascii="仿宋" w:hAnsi="仿宋" w:eastAsia="仿宋" w:cs="仿宋"/>
          <w:b/>
          <w:color w:val="auto"/>
          <w:sz w:val="28"/>
          <w:szCs w:val="32"/>
          <w:highlight w:val="none"/>
          <w:lang w:val="en-US" w:eastAsia="zh-CN"/>
        </w:rPr>
        <w:t>六、监理大纲</w:t>
      </w:r>
    </w:p>
    <w:p w14:paraId="09C33007">
      <w:pPr>
        <w:spacing w:line="360" w:lineRule="auto"/>
        <w:rPr>
          <w:rFonts w:hint="eastAsia" w:ascii="仿宋" w:hAnsi="仿宋" w:eastAsia="仿宋" w:cs="仿宋"/>
          <w:color w:val="auto"/>
          <w:highlight w:val="none"/>
        </w:rPr>
      </w:pPr>
    </w:p>
    <w:p w14:paraId="63FD18EF">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由供应商根据采购内容及评审因素，结合自身情况自主编写（格式及小标题自拟），提供不详细不完善将影响其得分，未实质响应磋商文件的，将导致磋商无效。提供虚假方案或资料/承诺/声明的，将承担法律责任。</w:t>
      </w:r>
    </w:p>
    <w:p w14:paraId="67802E2D">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406F1EB7">
      <w:pPr>
        <w:spacing w:line="360" w:lineRule="auto"/>
        <w:jc w:val="left"/>
        <w:rPr>
          <w:rFonts w:hint="eastAsia" w:ascii="仿宋" w:hAnsi="仿宋" w:eastAsia="仿宋" w:cs="仿宋"/>
          <w:b/>
          <w:color w:val="auto"/>
          <w:sz w:val="28"/>
          <w:szCs w:val="32"/>
          <w:highlight w:val="none"/>
          <w:lang w:val="en-US" w:eastAsia="zh-CN"/>
        </w:rPr>
      </w:pPr>
      <w:bookmarkStart w:id="15" w:name="_Toc29320"/>
      <w:bookmarkStart w:id="16" w:name="_Toc13012"/>
      <w:r>
        <w:rPr>
          <w:rFonts w:hint="eastAsia" w:ascii="仿宋" w:hAnsi="仿宋" w:eastAsia="仿宋" w:cs="仿宋"/>
          <w:b/>
          <w:color w:val="auto"/>
          <w:sz w:val="28"/>
          <w:szCs w:val="32"/>
          <w:highlight w:val="none"/>
          <w:lang w:val="en-US" w:eastAsia="zh-CN"/>
        </w:rPr>
        <w:t>七、项目团队配备</w:t>
      </w:r>
      <w:bookmarkEnd w:id="15"/>
      <w:bookmarkEnd w:id="16"/>
    </w:p>
    <w:p w14:paraId="258A9F34">
      <w:pPr>
        <w:pStyle w:val="6"/>
        <w:topLinePunct/>
        <w:snapToGrid w:val="0"/>
        <w:spacing w:before="120" w:after="120" w:line="360" w:lineRule="auto"/>
        <w:contextualSpacing/>
        <w:jc w:val="left"/>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7C8AD34F">
      <w:pPr>
        <w:pStyle w:val="6"/>
        <w:topLinePunct/>
        <w:snapToGrid w:val="0"/>
        <w:spacing w:before="120" w:after="120" w:line="360" w:lineRule="auto"/>
        <w:contextualSpacing/>
        <w:jc w:val="left"/>
        <w:rPr>
          <w:rFonts w:hint="eastAsia" w:ascii="仿宋" w:hAnsi="仿宋" w:eastAsia="仿宋" w:cs="仿宋"/>
          <w:b/>
          <w:bCs/>
          <w:color w:val="auto"/>
          <w:kern w:val="2"/>
          <w:sz w:val="22"/>
          <w:szCs w:val="22"/>
          <w:highlight w:val="none"/>
          <w:lang w:val="en-US" w:eastAsia="zh-CN" w:bidi="ar-SA"/>
        </w:rPr>
      </w:pPr>
      <w:r>
        <w:rPr>
          <w:rFonts w:hint="eastAsia" w:ascii="仿宋" w:eastAsia="仿宋" w:cs="仿宋"/>
          <w:b/>
          <w:bCs/>
          <w:color w:val="auto"/>
          <w:kern w:val="2"/>
          <w:sz w:val="22"/>
          <w:szCs w:val="22"/>
          <w:highlight w:val="none"/>
          <w:lang w:val="en-US" w:eastAsia="zh-CN" w:bidi="ar-SA"/>
        </w:rPr>
        <w:t>7</w:t>
      </w:r>
      <w:r>
        <w:rPr>
          <w:rFonts w:hint="eastAsia" w:ascii="仿宋" w:hAnsi="仿宋" w:eastAsia="仿宋" w:cs="仿宋"/>
          <w:b/>
          <w:bCs/>
          <w:color w:val="auto"/>
          <w:kern w:val="2"/>
          <w:sz w:val="22"/>
          <w:szCs w:val="22"/>
          <w:highlight w:val="none"/>
          <w:lang w:val="en-US" w:eastAsia="zh-CN" w:bidi="ar-SA"/>
        </w:rPr>
        <w:t>.1团队人员一览表（格式）</w:t>
      </w:r>
    </w:p>
    <w:p w14:paraId="79538C53">
      <w:pPr>
        <w:pStyle w:val="6"/>
        <w:topLinePunct/>
        <w:snapToGrid w:val="0"/>
        <w:spacing w:before="120" w:after="120" w:line="360" w:lineRule="auto"/>
        <w:contextualSpacing/>
        <w:jc w:val="cente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团队人员一览表</w:t>
      </w:r>
    </w:p>
    <w:tbl>
      <w:tblPr>
        <w:tblStyle w:val="1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2"/>
        <w:gridCol w:w="1505"/>
        <w:gridCol w:w="1027"/>
        <w:gridCol w:w="626"/>
        <w:gridCol w:w="499"/>
        <w:gridCol w:w="1173"/>
        <w:gridCol w:w="734"/>
        <w:gridCol w:w="910"/>
        <w:gridCol w:w="1179"/>
      </w:tblGrid>
      <w:tr w14:paraId="78405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398" w:type="pct"/>
            <w:vMerge w:val="restart"/>
            <w:tcBorders>
              <w:bottom w:val="nil"/>
            </w:tcBorders>
            <w:noWrap w:val="0"/>
            <w:vAlign w:val="center"/>
          </w:tcPr>
          <w:p w14:paraId="49EE7183">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904" w:type="pct"/>
            <w:vMerge w:val="restart"/>
            <w:tcBorders>
              <w:bottom w:val="nil"/>
            </w:tcBorders>
            <w:noWrap w:val="0"/>
            <w:vAlign w:val="center"/>
          </w:tcPr>
          <w:p w14:paraId="2ADBAA23">
            <w:pPr>
              <w:jc w:val="center"/>
              <w:rPr>
                <w:rFonts w:hint="eastAsia" w:ascii="仿宋" w:hAnsi="仿宋" w:eastAsia="仿宋" w:cs="仿宋"/>
                <w:sz w:val="22"/>
                <w:szCs w:val="22"/>
              </w:rPr>
            </w:pPr>
            <w:r>
              <w:rPr>
                <w:rFonts w:hint="eastAsia" w:ascii="仿宋" w:hAnsi="仿宋" w:eastAsia="仿宋" w:cs="仿宋"/>
                <w:sz w:val="22"/>
                <w:szCs w:val="22"/>
              </w:rPr>
              <w:t>本项目任职</w:t>
            </w:r>
          </w:p>
        </w:tc>
        <w:tc>
          <w:tcPr>
            <w:tcW w:w="617" w:type="pct"/>
            <w:vMerge w:val="restart"/>
            <w:tcBorders>
              <w:bottom w:val="nil"/>
            </w:tcBorders>
            <w:noWrap w:val="0"/>
            <w:vAlign w:val="center"/>
          </w:tcPr>
          <w:p w14:paraId="228243CA">
            <w:pPr>
              <w:jc w:val="center"/>
              <w:rPr>
                <w:rFonts w:hint="eastAsia" w:ascii="仿宋" w:hAnsi="仿宋" w:eastAsia="仿宋" w:cs="仿宋"/>
                <w:sz w:val="22"/>
                <w:szCs w:val="22"/>
              </w:rPr>
            </w:pPr>
            <w:r>
              <w:rPr>
                <w:rFonts w:hint="eastAsia" w:ascii="仿宋" w:hAnsi="仿宋" w:eastAsia="仿宋" w:cs="仿宋"/>
                <w:sz w:val="22"/>
                <w:szCs w:val="22"/>
              </w:rPr>
              <w:t>姓名</w:t>
            </w:r>
          </w:p>
        </w:tc>
        <w:tc>
          <w:tcPr>
            <w:tcW w:w="376" w:type="pct"/>
            <w:vMerge w:val="restart"/>
            <w:tcBorders>
              <w:bottom w:val="nil"/>
            </w:tcBorders>
            <w:noWrap w:val="0"/>
            <w:textDirection w:val="tbRlV"/>
            <w:vAlign w:val="center"/>
          </w:tcPr>
          <w:p w14:paraId="60F6EB65">
            <w:pPr>
              <w:jc w:val="center"/>
              <w:rPr>
                <w:rFonts w:hint="eastAsia" w:ascii="仿宋" w:hAnsi="仿宋" w:eastAsia="仿宋" w:cs="仿宋"/>
                <w:sz w:val="22"/>
                <w:szCs w:val="22"/>
              </w:rPr>
            </w:pPr>
            <w:r>
              <w:rPr>
                <w:rFonts w:hint="eastAsia" w:ascii="仿宋" w:hAnsi="仿宋" w:eastAsia="仿宋" w:cs="仿宋"/>
                <w:sz w:val="22"/>
                <w:szCs w:val="22"/>
              </w:rPr>
              <w:t>职 称</w:t>
            </w:r>
          </w:p>
        </w:tc>
        <w:tc>
          <w:tcPr>
            <w:tcW w:w="300" w:type="pct"/>
            <w:vMerge w:val="restart"/>
            <w:tcBorders>
              <w:bottom w:val="nil"/>
            </w:tcBorders>
            <w:noWrap w:val="0"/>
            <w:textDirection w:val="tbRlV"/>
            <w:vAlign w:val="center"/>
          </w:tcPr>
          <w:p w14:paraId="20C85885">
            <w:pPr>
              <w:jc w:val="center"/>
              <w:rPr>
                <w:rFonts w:hint="eastAsia" w:ascii="仿宋" w:hAnsi="仿宋" w:eastAsia="仿宋" w:cs="仿宋"/>
                <w:sz w:val="22"/>
                <w:szCs w:val="22"/>
              </w:rPr>
            </w:pPr>
            <w:r>
              <w:rPr>
                <w:rFonts w:hint="eastAsia" w:ascii="仿宋" w:hAnsi="仿宋" w:eastAsia="仿宋" w:cs="仿宋"/>
                <w:sz w:val="22"/>
                <w:szCs w:val="22"/>
              </w:rPr>
              <w:t>专 业</w:t>
            </w:r>
          </w:p>
        </w:tc>
        <w:tc>
          <w:tcPr>
            <w:tcW w:w="1693" w:type="pct"/>
            <w:gridSpan w:val="3"/>
            <w:noWrap w:val="0"/>
            <w:vAlign w:val="center"/>
          </w:tcPr>
          <w:p w14:paraId="79CB521A">
            <w:pPr>
              <w:jc w:val="center"/>
              <w:rPr>
                <w:rFonts w:hint="eastAsia" w:ascii="仿宋" w:hAnsi="仿宋" w:eastAsia="仿宋" w:cs="仿宋"/>
                <w:sz w:val="22"/>
                <w:szCs w:val="22"/>
              </w:rPr>
            </w:pPr>
            <w:r>
              <w:rPr>
                <w:rFonts w:hint="eastAsia" w:ascii="仿宋" w:hAnsi="仿宋" w:eastAsia="仿宋" w:cs="仿宋"/>
                <w:sz w:val="22"/>
                <w:szCs w:val="22"/>
              </w:rPr>
              <w:t>执业或职业资格证明</w:t>
            </w:r>
          </w:p>
        </w:tc>
        <w:tc>
          <w:tcPr>
            <w:tcW w:w="708" w:type="pct"/>
            <w:noWrap w:val="0"/>
            <w:vAlign w:val="center"/>
          </w:tcPr>
          <w:p w14:paraId="5808FD72">
            <w:pPr>
              <w:jc w:val="center"/>
              <w:rPr>
                <w:rFonts w:hint="eastAsia" w:ascii="仿宋" w:hAnsi="仿宋" w:eastAsia="仿宋" w:cs="仿宋"/>
                <w:sz w:val="22"/>
                <w:szCs w:val="22"/>
              </w:rPr>
            </w:pPr>
            <w:r>
              <w:rPr>
                <w:rFonts w:hint="eastAsia" w:ascii="仿宋" w:hAnsi="仿宋" w:eastAsia="仿宋" w:cs="仿宋"/>
                <w:sz w:val="22"/>
                <w:szCs w:val="22"/>
                <w:lang w:val="en-US" w:eastAsia="zh-CN"/>
              </w:rPr>
              <w:t>材料所在页码</w:t>
            </w:r>
          </w:p>
        </w:tc>
      </w:tr>
      <w:tr w14:paraId="511C3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vMerge w:val="continue"/>
            <w:tcBorders>
              <w:top w:val="nil"/>
            </w:tcBorders>
            <w:noWrap w:val="0"/>
            <w:vAlign w:val="center"/>
          </w:tcPr>
          <w:p w14:paraId="2F866C87">
            <w:pPr>
              <w:jc w:val="center"/>
              <w:rPr>
                <w:rFonts w:hint="eastAsia" w:ascii="仿宋" w:hAnsi="仿宋" w:eastAsia="仿宋" w:cs="仿宋"/>
                <w:sz w:val="22"/>
                <w:szCs w:val="22"/>
              </w:rPr>
            </w:pPr>
          </w:p>
        </w:tc>
        <w:tc>
          <w:tcPr>
            <w:tcW w:w="904" w:type="pct"/>
            <w:vMerge w:val="continue"/>
            <w:tcBorders>
              <w:top w:val="nil"/>
            </w:tcBorders>
            <w:noWrap w:val="0"/>
            <w:vAlign w:val="center"/>
          </w:tcPr>
          <w:p w14:paraId="5A8C895B">
            <w:pPr>
              <w:jc w:val="center"/>
              <w:rPr>
                <w:rFonts w:hint="eastAsia" w:ascii="仿宋" w:hAnsi="仿宋" w:eastAsia="仿宋" w:cs="仿宋"/>
                <w:sz w:val="22"/>
                <w:szCs w:val="22"/>
              </w:rPr>
            </w:pPr>
          </w:p>
        </w:tc>
        <w:tc>
          <w:tcPr>
            <w:tcW w:w="617" w:type="pct"/>
            <w:vMerge w:val="continue"/>
            <w:tcBorders>
              <w:top w:val="nil"/>
            </w:tcBorders>
            <w:noWrap w:val="0"/>
            <w:vAlign w:val="center"/>
          </w:tcPr>
          <w:p w14:paraId="3A0A9E35">
            <w:pPr>
              <w:jc w:val="center"/>
              <w:rPr>
                <w:rFonts w:hint="eastAsia" w:ascii="仿宋" w:hAnsi="仿宋" w:eastAsia="仿宋" w:cs="仿宋"/>
                <w:sz w:val="22"/>
                <w:szCs w:val="22"/>
              </w:rPr>
            </w:pPr>
          </w:p>
        </w:tc>
        <w:tc>
          <w:tcPr>
            <w:tcW w:w="376" w:type="pct"/>
            <w:vMerge w:val="continue"/>
            <w:tcBorders>
              <w:top w:val="nil"/>
            </w:tcBorders>
            <w:noWrap w:val="0"/>
            <w:textDirection w:val="tbRlV"/>
            <w:vAlign w:val="center"/>
          </w:tcPr>
          <w:p w14:paraId="03018B34">
            <w:pPr>
              <w:jc w:val="center"/>
              <w:rPr>
                <w:rFonts w:hint="eastAsia" w:ascii="仿宋" w:hAnsi="仿宋" w:eastAsia="仿宋" w:cs="仿宋"/>
                <w:sz w:val="22"/>
                <w:szCs w:val="22"/>
              </w:rPr>
            </w:pPr>
          </w:p>
        </w:tc>
        <w:tc>
          <w:tcPr>
            <w:tcW w:w="300" w:type="pct"/>
            <w:vMerge w:val="continue"/>
            <w:tcBorders>
              <w:top w:val="nil"/>
            </w:tcBorders>
            <w:noWrap w:val="0"/>
            <w:textDirection w:val="tbRlV"/>
            <w:vAlign w:val="center"/>
          </w:tcPr>
          <w:p w14:paraId="45B51F57">
            <w:pPr>
              <w:jc w:val="center"/>
              <w:rPr>
                <w:rFonts w:hint="eastAsia" w:ascii="仿宋" w:hAnsi="仿宋" w:eastAsia="仿宋" w:cs="仿宋"/>
                <w:sz w:val="22"/>
                <w:szCs w:val="22"/>
              </w:rPr>
            </w:pPr>
          </w:p>
        </w:tc>
        <w:tc>
          <w:tcPr>
            <w:tcW w:w="705" w:type="pct"/>
            <w:noWrap w:val="0"/>
            <w:vAlign w:val="center"/>
          </w:tcPr>
          <w:p w14:paraId="6E9A08DA">
            <w:pPr>
              <w:jc w:val="center"/>
              <w:rPr>
                <w:rFonts w:hint="eastAsia" w:ascii="仿宋" w:hAnsi="仿宋" w:eastAsia="仿宋" w:cs="仿宋"/>
                <w:sz w:val="22"/>
                <w:szCs w:val="22"/>
              </w:rPr>
            </w:pPr>
            <w:r>
              <w:rPr>
                <w:rFonts w:hint="eastAsia" w:ascii="仿宋" w:hAnsi="仿宋" w:eastAsia="仿宋" w:cs="仿宋"/>
                <w:sz w:val="22"/>
                <w:szCs w:val="22"/>
              </w:rPr>
              <w:t>证书名称</w:t>
            </w:r>
          </w:p>
        </w:tc>
        <w:tc>
          <w:tcPr>
            <w:tcW w:w="441" w:type="pct"/>
            <w:noWrap w:val="0"/>
            <w:vAlign w:val="center"/>
          </w:tcPr>
          <w:p w14:paraId="1EEAC983">
            <w:pPr>
              <w:jc w:val="center"/>
              <w:rPr>
                <w:rFonts w:hint="eastAsia" w:ascii="仿宋" w:hAnsi="仿宋" w:eastAsia="仿宋" w:cs="仿宋"/>
                <w:sz w:val="22"/>
                <w:szCs w:val="22"/>
              </w:rPr>
            </w:pPr>
            <w:r>
              <w:rPr>
                <w:rFonts w:hint="eastAsia" w:ascii="仿宋" w:hAnsi="仿宋" w:eastAsia="仿宋" w:cs="仿宋"/>
                <w:sz w:val="22"/>
                <w:szCs w:val="22"/>
              </w:rPr>
              <w:t>级别</w:t>
            </w:r>
          </w:p>
        </w:tc>
        <w:tc>
          <w:tcPr>
            <w:tcW w:w="546" w:type="pct"/>
            <w:noWrap w:val="0"/>
            <w:vAlign w:val="center"/>
          </w:tcPr>
          <w:p w14:paraId="332C055F">
            <w:pPr>
              <w:jc w:val="center"/>
              <w:rPr>
                <w:rFonts w:hint="eastAsia" w:ascii="仿宋" w:hAnsi="仿宋" w:eastAsia="仿宋" w:cs="仿宋"/>
                <w:sz w:val="22"/>
                <w:szCs w:val="22"/>
              </w:rPr>
            </w:pPr>
            <w:r>
              <w:rPr>
                <w:rFonts w:hint="eastAsia" w:ascii="仿宋" w:hAnsi="仿宋" w:eastAsia="仿宋" w:cs="仿宋"/>
                <w:sz w:val="22"/>
                <w:szCs w:val="22"/>
              </w:rPr>
              <w:t>证号</w:t>
            </w:r>
          </w:p>
        </w:tc>
        <w:tc>
          <w:tcPr>
            <w:tcW w:w="708" w:type="pct"/>
            <w:noWrap w:val="0"/>
            <w:vAlign w:val="center"/>
          </w:tcPr>
          <w:p w14:paraId="677442E5">
            <w:pPr>
              <w:jc w:val="center"/>
              <w:rPr>
                <w:rFonts w:hint="eastAsia" w:ascii="仿宋" w:hAnsi="仿宋" w:eastAsia="仿宋" w:cs="仿宋"/>
                <w:sz w:val="22"/>
                <w:szCs w:val="22"/>
              </w:rPr>
            </w:pPr>
          </w:p>
        </w:tc>
      </w:tr>
      <w:tr w14:paraId="29798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7D24E95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2149EAB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063378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A4BA1C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1F6960F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1402720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59B068B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9213FF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F57A8D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E6CD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79021EC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0CDED93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4A10E9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4DEE45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696CCBC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5336A4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18FF0F4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392C6C8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6CDC858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5C4B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6E9553D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A5E51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4CC7E5B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4C1C68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69382E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3B2352A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6ECF6DB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C84B3D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22C541E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6F9F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3D8C9D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15D964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881FC6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5873316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77FE51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1EDB1F6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2F2C58A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E0C970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825704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33B6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03659EC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F5433A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635BDF2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7D007C5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33552DB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49EB6F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0F44F82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0300FF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342E6F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2F0A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1F39D11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B9649B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0EA4C22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F4E4D8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0D5CC32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D16C9B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09D74DA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68ACA59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1E9346F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00D69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3374F9C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7A5D4B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962A74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3F998E3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A44875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4AB45E1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3528545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4B26BEB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08A42A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179A3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748875E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067369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30143E3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13E3E90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0D26234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2788C59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2183397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70DEB7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0C26CF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0226F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47A8FE4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3697A59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393F01E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368E82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194304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54DA9C0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753368D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3286980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29F68EE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1ADBF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54F31B6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22D0014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0B03B10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4CFF58D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411FF67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B08497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4EAEAFA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122403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4C17757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9FDD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1D9994A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9069A5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1F1DF8F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7902D64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4174CBF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F6C295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5C2BFD8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5A373C0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4169959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DEBE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398" w:type="pct"/>
            <w:noWrap w:val="0"/>
            <w:vAlign w:val="center"/>
          </w:tcPr>
          <w:p w14:paraId="0CCB185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137999D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774CFBE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AA58B4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3F4C4BF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2FF85AB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455C48F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65E5AC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081B60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bl>
    <w:p w14:paraId="64356BDE">
      <w:pPr>
        <w:pStyle w:val="6"/>
        <w:pageBreakBefore w:val="0"/>
        <w:wordWrap/>
        <w:topLinePunct/>
        <w:bidi w:val="0"/>
        <w:snapToGrid w:val="0"/>
        <w:spacing w:before="120" w:after="120" w:line="360" w:lineRule="auto"/>
        <w:contextualSpacing/>
        <w:jc w:val="left"/>
        <w:outlineLvl w:val="9"/>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3EDB468D">
      <w:pPr>
        <w:pStyle w:val="6"/>
        <w:pageBreakBefore w:val="0"/>
        <w:numPr>
          <w:ilvl w:val="0"/>
          <w:numId w:val="0"/>
        </w:numPr>
        <w:wordWrap/>
        <w:topLinePunct/>
        <w:bidi w:val="0"/>
        <w:snapToGrid w:val="0"/>
        <w:spacing w:before="120" w:after="120" w:line="360" w:lineRule="auto"/>
        <w:ind w:firstLine="440" w:firstLineChars="200"/>
        <w:contextualSpacing/>
        <w:jc w:val="left"/>
        <w:outlineLvl w:val="9"/>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w:t>
      </w:r>
      <w:r>
        <w:rPr>
          <w:rFonts w:hint="eastAsia" w:ascii="仿宋" w:eastAsia="仿宋" w:cs="仿宋"/>
          <w:color w:val="auto"/>
          <w:sz w:val="22"/>
          <w:szCs w:val="22"/>
          <w:highlight w:val="none"/>
          <w:lang w:val="en-US" w:eastAsia="zh-CN"/>
        </w:rPr>
        <w:t>及证明材料</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5EE462CC">
      <w:pPr>
        <w:pStyle w:val="6"/>
        <w:pageBreakBefore w:val="0"/>
        <w:numPr>
          <w:ilvl w:val="0"/>
          <w:numId w:val="0"/>
        </w:numPr>
        <w:wordWrap/>
        <w:topLinePunct/>
        <w:bidi w:val="0"/>
        <w:snapToGrid w:val="0"/>
        <w:spacing w:before="120" w:after="120" w:line="360" w:lineRule="auto"/>
        <w:ind w:firstLine="440" w:firstLineChars="200"/>
        <w:contextualSpacing/>
        <w:jc w:val="left"/>
        <w:outlineLvl w:val="9"/>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3C1CC803">
      <w:pPr>
        <w:pStyle w:val="6"/>
        <w:topLinePunct/>
        <w:snapToGrid w:val="0"/>
        <w:spacing w:before="120" w:after="120" w:line="360" w:lineRule="auto"/>
        <w:ind w:firstLine="440" w:firstLineChars="200"/>
        <w:contextualSpacing/>
        <w:jc w:val="left"/>
        <w:rPr>
          <w:rFonts w:hint="eastAsia" w:ascii="仿宋" w:hAnsi="仿宋" w:eastAsia="仿宋" w:cs="仿宋"/>
          <w:b/>
          <w:bCs/>
          <w:color w:val="auto"/>
          <w:sz w:val="24"/>
          <w:szCs w:val="24"/>
          <w:highlight w:val="none"/>
        </w:rPr>
        <w:sectPr>
          <w:type w:val="nextColumn"/>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页码”栏中注明材料在投标文件中的具体页码。若人员无相应证书的，对应所属栏填写“/”或“无”。</w:t>
      </w:r>
    </w:p>
    <w:p w14:paraId="335041AD">
      <w:pPr>
        <w:pageBreakBefore w:val="0"/>
        <w:wordWrap/>
        <w:bidi w:val="0"/>
        <w:spacing w:line="360" w:lineRule="auto"/>
        <w:outlineLvl w:val="9"/>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7.2团队人员证明材料</w:t>
      </w:r>
    </w:p>
    <w:p w14:paraId="4F24235D">
      <w:pPr>
        <w:pStyle w:val="3"/>
        <w:keepNext w:val="0"/>
        <w:keepLines w:val="0"/>
        <w:pageBreakBefore w:val="0"/>
        <w:bidi w:val="0"/>
        <w:spacing w:before="171" w:line="360" w:lineRule="auto"/>
        <w:textAlignment w:val="auto"/>
        <w:rPr>
          <w:rFonts w:hint="eastAsia" w:ascii="仿宋" w:hAnsi="仿宋" w:eastAsia="仿宋" w:cs="仿宋"/>
          <w:sz w:val="22"/>
          <w:szCs w:val="22"/>
        </w:rPr>
      </w:pPr>
      <w:r>
        <w:rPr>
          <w:rFonts w:hint="eastAsia" w:ascii="仿宋" w:eastAsia="仿宋" w:cs="仿宋"/>
          <w:color w:val="auto"/>
          <w:sz w:val="22"/>
          <w:szCs w:val="22"/>
          <w:highlight w:val="none"/>
          <w:lang w:val="en-US" w:eastAsia="zh-CN"/>
        </w:rPr>
        <w:t>注：由投标人根据“团队人员一览表”所列人员结合采购内容及评审标准提供。证明材料</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如身份证、证书等</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提供复印件或扫描件加盖公章。</w:t>
      </w:r>
    </w:p>
    <w:p w14:paraId="44E3C203">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0BBF6DF7">
      <w:pPr>
        <w:spacing w:line="360" w:lineRule="auto"/>
        <w:jc w:val="left"/>
        <w:rPr>
          <w:rFonts w:hint="default" w:ascii="仿宋" w:hAnsi="仿宋" w:eastAsia="仿宋" w:cs="仿宋"/>
          <w:b/>
          <w:color w:val="auto"/>
          <w:sz w:val="28"/>
          <w:szCs w:val="32"/>
          <w:highlight w:val="none"/>
          <w:lang w:val="en-US" w:eastAsia="zh-CN"/>
        </w:rPr>
      </w:pPr>
      <w:r>
        <w:rPr>
          <w:rFonts w:hint="eastAsia" w:ascii="仿宋" w:hAnsi="仿宋" w:eastAsia="仿宋" w:cs="仿宋"/>
          <w:b/>
          <w:color w:val="auto"/>
          <w:sz w:val="28"/>
          <w:szCs w:val="32"/>
          <w:highlight w:val="none"/>
          <w:lang w:val="en-US" w:eastAsia="zh-CN"/>
        </w:rPr>
        <w:t>八、其他内容</w:t>
      </w:r>
    </w:p>
    <w:p w14:paraId="637AAA0C">
      <w:pPr>
        <w:bidi w:val="0"/>
        <w:spacing w:line="360" w:lineRule="auto"/>
        <w:rPr>
          <w:rFonts w:hint="eastAsia" w:ascii="仿宋" w:hAnsi="仿宋" w:eastAsia="仿宋" w:cs="仿宋"/>
          <w:b/>
          <w:bCs/>
          <w:sz w:val="22"/>
          <w:szCs w:val="22"/>
          <w:lang w:val="en-US" w:eastAsia="zh-CN"/>
        </w:rPr>
      </w:pPr>
      <w:r>
        <w:rPr>
          <w:rFonts w:hint="eastAsia" w:ascii="仿宋" w:hAnsi="仿宋" w:eastAsia="仿宋" w:cs="仿宋"/>
          <w:color w:val="auto"/>
          <w:sz w:val="22"/>
          <w:szCs w:val="22"/>
          <w:highlight w:val="none"/>
        </w:rPr>
        <w:t>由供应商根据采购</w:t>
      </w:r>
      <w:r>
        <w:rPr>
          <w:rFonts w:hint="eastAsia" w:ascii="仿宋" w:hAnsi="仿宋" w:eastAsia="仿宋" w:cs="仿宋"/>
          <w:color w:val="auto"/>
          <w:sz w:val="22"/>
          <w:szCs w:val="22"/>
          <w:highlight w:val="none"/>
          <w:lang w:val="en-US" w:eastAsia="zh-CN"/>
        </w:rPr>
        <w:t>文件</w:t>
      </w:r>
      <w:r>
        <w:rPr>
          <w:rFonts w:hint="eastAsia" w:ascii="仿宋" w:hAnsi="仿宋" w:eastAsia="仿宋" w:cs="仿宋"/>
          <w:color w:val="auto"/>
          <w:sz w:val="22"/>
          <w:szCs w:val="22"/>
          <w:highlight w:val="none"/>
        </w:rPr>
        <w:t>及评审因素，结合自身情况自主编写（格式及小标题自拟），提供不详细不完善将影响其得分，未实质响应磋商文件的，将导致磋商无效。提供虚假方案或资料/承诺/声明的，将承担法律责任。</w:t>
      </w:r>
    </w:p>
    <w:p w14:paraId="46A12946">
      <w:pPr>
        <w:bidi w:val="0"/>
        <w:spacing w:line="360" w:lineRule="auto"/>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8.1用于本工程的检测设备、仪器一览表（格式）</w:t>
      </w:r>
    </w:p>
    <w:p w14:paraId="49DC8763">
      <w:pPr>
        <w:bidi w:val="0"/>
        <w:spacing w:line="360" w:lineRule="auto"/>
        <w:jc w:val="center"/>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用于本工程的试验检测设备、仪器一览表</w:t>
      </w:r>
    </w:p>
    <w:tbl>
      <w:tblPr>
        <w:tblStyle w:val="16"/>
        <w:tblW w:w="84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9"/>
        <w:gridCol w:w="1903"/>
        <w:gridCol w:w="1628"/>
        <w:gridCol w:w="1628"/>
        <w:gridCol w:w="1629"/>
        <w:gridCol w:w="932"/>
      </w:tblGrid>
      <w:tr w14:paraId="5A837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jc w:val="center"/>
        </w:trPr>
        <w:tc>
          <w:tcPr>
            <w:tcW w:w="719" w:type="dxa"/>
            <w:noWrap w:val="0"/>
            <w:vAlign w:val="center"/>
          </w:tcPr>
          <w:p w14:paraId="2C012F82">
            <w:pPr>
              <w:bidi w:val="0"/>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1903" w:type="dxa"/>
            <w:noWrap w:val="0"/>
            <w:vAlign w:val="center"/>
          </w:tcPr>
          <w:p w14:paraId="33D2AFD4">
            <w:pPr>
              <w:bidi w:val="0"/>
              <w:jc w:val="center"/>
              <w:rPr>
                <w:rFonts w:hint="eastAsia" w:ascii="仿宋" w:hAnsi="仿宋" w:eastAsia="仿宋" w:cs="仿宋"/>
                <w:b/>
                <w:bCs/>
                <w:sz w:val="22"/>
                <w:szCs w:val="22"/>
              </w:rPr>
            </w:pPr>
            <w:r>
              <w:rPr>
                <w:rFonts w:hint="eastAsia" w:ascii="仿宋" w:hAnsi="仿宋" w:eastAsia="仿宋" w:cs="仿宋"/>
                <w:b/>
                <w:bCs/>
                <w:sz w:val="22"/>
                <w:szCs w:val="22"/>
              </w:rPr>
              <w:t>设备或仪器名称</w:t>
            </w:r>
          </w:p>
        </w:tc>
        <w:tc>
          <w:tcPr>
            <w:tcW w:w="1628" w:type="dxa"/>
            <w:noWrap w:val="0"/>
            <w:vAlign w:val="center"/>
          </w:tcPr>
          <w:p w14:paraId="59FD6C03">
            <w:pPr>
              <w:bidi w:val="0"/>
              <w:jc w:val="center"/>
              <w:rPr>
                <w:rFonts w:hint="eastAsia" w:ascii="仿宋" w:hAnsi="仿宋" w:eastAsia="仿宋" w:cs="仿宋"/>
                <w:b/>
                <w:bCs/>
                <w:sz w:val="22"/>
                <w:szCs w:val="22"/>
              </w:rPr>
            </w:pPr>
            <w:r>
              <w:rPr>
                <w:rFonts w:hint="eastAsia" w:ascii="仿宋" w:hAnsi="仿宋" w:eastAsia="仿宋" w:cs="仿宋"/>
                <w:b/>
                <w:bCs/>
                <w:sz w:val="22"/>
                <w:szCs w:val="22"/>
              </w:rPr>
              <w:t>型号规则</w:t>
            </w:r>
          </w:p>
        </w:tc>
        <w:tc>
          <w:tcPr>
            <w:tcW w:w="1628" w:type="dxa"/>
            <w:noWrap w:val="0"/>
            <w:vAlign w:val="center"/>
          </w:tcPr>
          <w:p w14:paraId="2845BA69">
            <w:pPr>
              <w:bidi w:val="0"/>
              <w:jc w:val="center"/>
              <w:rPr>
                <w:rFonts w:hint="eastAsia" w:ascii="仿宋" w:hAnsi="仿宋" w:eastAsia="仿宋" w:cs="仿宋"/>
                <w:b/>
                <w:bCs/>
                <w:sz w:val="22"/>
                <w:szCs w:val="22"/>
              </w:rPr>
            </w:pPr>
            <w:r>
              <w:rPr>
                <w:rFonts w:hint="eastAsia" w:ascii="仿宋" w:hAnsi="仿宋" w:eastAsia="仿宋" w:cs="仿宋"/>
                <w:b/>
                <w:bCs/>
                <w:sz w:val="22"/>
                <w:szCs w:val="22"/>
              </w:rPr>
              <w:t>数量</w:t>
            </w:r>
          </w:p>
        </w:tc>
        <w:tc>
          <w:tcPr>
            <w:tcW w:w="1629" w:type="dxa"/>
            <w:noWrap w:val="0"/>
            <w:vAlign w:val="center"/>
          </w:tcPr>
          <w:p w14:paraId="493787FB">
            <w:pPr>
              <w:bidi w:val="0"/>
              <w:jc w:val="center"/>
              <w:rPr>
                <w:rFonts w:hint="eastAsia" w:ascii="仿宋" w:hAnsi="仿宋" w:eastAsia="仿宋" w:cs="仿宋"/>
                <w:b/>
                <w:bCs/>
                <w:sz w:val="22"/>
                <w:szCs w:val="22"/>
              </w:rPr>
            </w:pPr>
            <w:r>
              <w:rPr>
                <w:rFonts w:hint="eastAsia" w:ascii="仿宋" w:hAnsi="仿宋" w:eastAsia="仿宋" w:cs="仿宋"/>
                <w:b/>
                <w:bCs/>
                <w:sz w:val="22"/>
                <w:szCs w:val="22"/>
              </w:rPr>
              <w:t>产地</w:t>
            </w:r>
          </w:p>
        </w:tc>
        <w:tc>
          <w:tcPr>
            <w:tcW w:w="932" w:type="dxa"/>
            <w:noWrap w:val="0"/>
            <w:vAlign w:val="center"/>
          </w:tcPr>
          <w:p w14:paraId="74B25045">
            <w:pPr>
              <w:bidi w:val="0"/>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162F7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6BF136EA">
            <w:pPr>
              <w:rPr>
                <w:rFonts w:ascii="Arial"/>
                <w:color w:val="auto"/>
                <w:sz w:val="21"/>
                <w:highlight w:val="none"/>
              </w:rPr>
            </w:pPr>
          </w:p>
        </w:tc>
        <w:tc>
          <w:tcPr>
            <w:tcW w:w="1903" w:type="dxa"/>
            <w:noWrap w:val="0"/>
            <w:vAlign w:val="top"/>
          </w:tcPr>
          <w:p w14:paraId="5DBA2B8E">
            <w:pPr>
              <w:rPr>
                <w:rFonts w:ascii="Arial"/>
                <w:color w:val="auto"/>
                <w:sz w:val="21"/>
                <w:highlight w:val="none"/>
              </w:rPr>
            </w:pPr>
          </w:p>
        </w:tc>
        <w:tc>
          <w:tcPr>
            <w:tcW w:w="1628" w:type="dxa"/>
            <w:noWrap w:val="0"/>
            <w:vAlign w:val="top"/>
          </w:tcPr>
          <w:p w14:paraId="7434D690">
            <w:pPr>
              <w:rPr>
                <w:rFonts w:ascii="Arial"/>
                <w:color w:val="auto"/>
                <w:sz w:val="21"/>
                <w:highlight w:val="none"/>
              </w:rPr>
            </w:pPr>
          </w:p>
        </w:tc>
        <w:tc>
          <w:tcPr>
            <w:tcW w:w="1628" w:type="dxa"/>
            <w:noWrap w:val="0"/>
            <w:vAlign w:val="top"/>
          </w:tcPr>
          <w:p w14:paraId="48E3935F">
            <w:pPr>
              <w:rPr>
                <w:rFonts w:ascii="Arial"/>
                <w:color w:val="auto"/>
                <w:sz w:val="21"/>
                <w:highlight w:val="none"/>
              </w:rPr>
            </w:pPr>
          </w:p>
        </w:tc>
        <w:tc>
          <w:tcPr>
            <w:tcW w:w="1629" w:type="dxa"/>
            <w:noWrap w:val="0"/>
            <w:vAlign w:val="top"/>
          </w:tcPr>
          <w:p w14:paraId="1A8CF232">
            <w:pPr>
              <w:rPr>
                <w:rFonts w:ascii="Arial"/>
                <w:color w:val="auto"/>
                <w:sz w:val="21"/>
                <w:highlight w:val="none"/>
              </w:rPr>
            </w:pPr>
          </w:p>
        </w:tc>
        <w:tc>
          <w:tcPr>
            <w:tcW w:w="932" w:type="dxa"/>
            <w:noWrap w:val="0"/>
            <w:vAlign w:val="top"/>
          </w:tcPr>
          <w:p w14:paraId="6C7C5D5B">
            <w:pPr>
              <w:rPr>
                <w:rFonts w:ascii="Arial"/>
                <w:color w:val="auto"/>
                <w:sz w:val="21"/>
                <w:highlight w:val="none"/>
              </w:rPr>
            </w:pPr>
          </w:p>
        </w:tc>
      </w:tr>
      <w:tr w14:paraId="4A6AC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414B392F">
            <w:pPr>
              <w:rPr>
                <w:rFonts w:ascii="Arial"/>
                <w:color w:val="auto"/>
                <w:sz w:val="21"/>
                <w:highlight w:val="none"/>
              </w:rPr>
            </w:pPr>
          </w:p>
        </w:tc>
        <w:tc>
          <w:tcPr>
            <w:tcW w:w="1903" w:type="dxa"/>
            <w:noWrap w:val="0"/>
            <w:vAlign w:val="top"/>
          </w:tcPr>
          <w:p w14:paraId="430F15FF">
            <w:pPr>
              <w:rPr>
                <w:rFonts w:ascii="Arial"/>
                <w:color w:val="auto"/>
                <w:sz w:val="21"/>
                <w:highlight w:val="none"/>
              </w:rPr>
            </w:pPr>
          </w:p>
        </w:tc>
        <w:tc>
          <w:tcPr>
            <w:tcW w:w="1628" w:type="dxa"/>
            <w:noWrap w:val="0"/>
            <w:vAlign w:val="top"/>
          </w:tcPr>
          <w:p w14:paraId="74AB0AD6">
            <w:pPr>
              <w:rPr>
                <w:rFonts w:ascii="Arial"/>
                <w:color w:val="auto"/>
                <w:sz w:val="21"/>
                <w:highlight w:val="none"/>
              </w:rPr>
            </w:pPr>
          </w:p>
        </w:tc>
        <w:tc>
          <w:tcPr>
            <w:tcW w:w="1628" w:type="dxa"/>
            <w:noWrap w:val="0"/>
            <w:vAlign w:val="top"/>
          </w:tcPr>
          <w:p w14:paraId="798750F1">
            <w:pPr>
              <w:rPr>
                <w:rFonts w:ascii="Arial"/>
                <w:color w:val="auto"/>
                <w:sz w:val="21"/>
                <w:highlight w:val="none"/>
              </w:rPr>
            </w:pPr>
          </w:p>
        </w:tc>
        <w:tc>
          <w:tcPr>
            <w:tcW w:w="1629" w:type="dxa"/>
            <w:noWrap w:val="0"/>
            <w:vAlign w:val="top"/>
          </w:tcPr>
          <w:p w14:paraId="0B19D139">
            <w:pPr>
              <w:rPr>
                <w:rFonts w:ascii="Arial"/>
                <w:color w:val="auto"/>
                <w:sz w:val="21"/>
                <w:highlight w:val="none"/>
              </w:rPr>
            </w:pPr>
          </w:p>
        </w:tc>
        <w:tc>
          <w:tcPr>
            <w:tcW w:w="932" w:type="dxa"/>
            <w:noWrap w:val="0"/>
            <w:vAlign w:val="top"/>
          </w:tcPr>
          <w:p w14:paraId="3F803F44">
            <w:pPr>
              <w:rPr>
                <w:rFonts w:ascii="Arial"/>
                <w:color w:val="auto"/>
                <w:sz w:val="21"/>
                <w:highlight w:val="none"/>
              </w:rPr>
            </w:pPr>
          </w:p>
        </w:tc>
      </w:tr>
      <w:tr w14:paraId="7844C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A56A06B">
            <w:pPr>
              <w:rPr>
                <w:rFonts w:ascii="Arial"/>
                <w:color w:val="auto"/>
                <w:sz w:val="21"/>
                <w:highlight w:val="none"/>
              </w:rPr>
            </w:pPr>
          </w:p>
        </w:tc>
        <w:tc>
          <w:tcPr>
            <w:tcW w:w="1903" w:type="dxa"/>
            <w:noWrap w:val="0"/>
            <w:vAlign w:val="top"/>
          </w:tcPr>
          <w:p w14:paraId="1CE0B433">
            <w:pPr>
              <w:rPr>
                <w:rFonts w:ascii="Arial"/>
                <w:color w:val="auto"/>
                <w:sz w:val="21"/>
                <w:highlight w:val="none"/>
              </w:rPr>
            </w:pPr>
          </w:p>
        </w:tc>
        <w:tc>
          <w:tcPr>
            <w:tcW w:w="1628" w:type="dxa"/>
            <w:noWrap w:val="0"/>
            <w:vAlign w:val="top"/>
          </w:tcPr>
          <w:p w14:paraId="49EAA6D6">
            <w:pPr>
              <w:rPr>
                <w:rFonts w:ascii="Arial"/>
                <w:color w:val="auto"/>
                <w:sz w:val="21"/>
                <w:highlight w:val="none"/>
              </w:rPr>
            </w:pPr>
          </w:p>
        </w:tc>
        <w:tc>
          <w:tcPr>
            <w:tcW w:w="1628" w:type="dxa"/>
            <w:noWrap w:val="0"/>
            <w:vAlign w:val="top"/>
          </w:tcPr>
          <w:p w14:paraId="08CA81E4">
            <w:pPr>
              <w:rPr>
                <w:rFonts w:ascii="Arial"/>
                <w:color w:val="auto"/>
                <w:sz w:val="21"/>
                <w:highlight w:val="none"/>
              </w:rPr>
            </w:pPr>
          </w:p>
        </w:tc>
        <w:tc>
          <w:tcPr>
            <w:tcW w:w="1629" w:type="dxa"/>
            <w:noWrap w:val="0"/>
            <w:vAlign w:val="top"/>
          </w:tcPr>
          <w:p w14:paraId="79EF8BDB">
            <w:pPr>
              <w:rPr>
                <w:rFonts w:ascii="Arial"/>
                <w:color w:val="auto"/>
                <w:sz w:val="21"/>
                <w:highlight w:val="none"/>
              </w:rPr>
            </w:pPr>
          </w:p>
        </w:tc>
        <w:tc>
          <w:tcPr>
            <w:tcW w:w="932" w:type="dxa"/>
            <w:noWrap w:val="0"/>
            <w:vAlign w:val="top"/>
          </w:tcPr>
          <w:p w14:paraId="2D818740">
            <w:pPr>
              <w:rPr>
                <w:rFonts w:ascii="Arial"/>
                <w:color w:val="auto"/>
                <w:sz w:val="21"/>
                <w:highlight w:val="none"/>
              </w:rPr>
            </w:pPr>
          </w:p>
        </w:tc>
      </w:tr>
      <w:tr w14:paraId="43147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A76F46A">
            <w:pPr>
              <w:rPr>
                <w:rFonts w:ascii="Arial"/>
                <w:color w:val="auto"/>
                <w:sz w:val="21"/>
                <w:highlight w:val="none"/>
              </w:rPr>
            </w:pPr>
          </w:p>
        </w:tc>
        <w:tc>
          <w:tcPr>
            <w:tcW w:w="1903" w:type="dxa"/>
            <w:noWrap w:val="0"/>
            <w:vAlign w:val="top"/>
          </w:tcPr>
          <w:p w14:paraId="5C4D3DE8">
            <w:pPr>
              <w:rPr>
                <w:rFonts w:ascii="Arial"/>
                <w:color w:val="auto"/>
                <w:sz w:val="21"/>
                <w:highlight w:val="none"/>
              </w:rPr>
            </w:pPr>
          </w:p>
        </w:tc>
        <w:tc>
          <w:tcPr>
            <w:tcW w:w="1628" w:type="dxa"/>
            <w:noWrap w:val="0"/>
            <w:vAlign w:val="top"/>
          </w:tcPr>
          <w:p w14:paraId="79CB4909">
            <w:pPr>
              <w:rPr>
                <w:rFonts w:ascii="Arial"/>
                <w:color w:val="auto"/>
                <w:sz w:val="21"/>
                <w:highlight w:val="none"/>
              </w:rPr>
            </w:pPr>
          </w:p>
        </w:tc>
        <w:tc>
          <w:tcPr>
            <w:tcW w:w="1628" w:type="dxa"/>
            <w:noWrap w:val="0"/>
            <w:vAlign w:val="top"/>
          </w:tcPr>
          <w:p w14:paraId="1E92700C">
            <w:pPr>
              <w:rPr>
                <w:rFonts w:ascii="Arial"/>
                <w:color w:val="auto"/>
                <w:sz w:val="21"/>
                <w:highlight w:val="none"/>
              </w:rPr>
            </w:pPr>
          </w:p>
        </w:tc>
        <w:tc>
          <w:tcPr>
            <w:tcW w:w="1629" w:type="dxa"/>
            <w:noWrap w:val="0"/>
            <w:vAlign w:val="top"/>
          </w:tcPr>
          <w:p w14:paraId="37B6A5B9">
            <w:pPr>
              <w:rPr>
                <w:rFonts w:ascii="Arial"/>
                <w:color w:val="auto"/>
                <w:sz w:val="21"/>
                <w:highlight w:val="none"/>
              </w:rPr>
            </w:pPr>
          </w:p>
        </w:tc>
        <w:tc>
          <w:tcPr>
            <w:tcW w:w="932" w:type="dxa"/>
            <w:noWrap w:val="0"/>
            <w:vAlign w:val="top"/>
          </w:tcPr>
          <w:p w14:paraId="7E99C30F">
            <w:pPr>
              <w:rPr>
                <w:rFonts w:ascii="Arial"/>
                <w:color w:val="auto"/>
                <w:sz w:val="21"/>
                <w:highlight w:val="none"/>
              </w:rPr>
            </w:pPr>
          </w:p>
        </w:tc>
      </w:tr>
      <w:tr w14:paraId="69A81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12C20D51">
            <w:pPr>
              <w:rPr>
                <w:rFonts w:ascii="Arial"/>
                <w:color w:val="auto"/>
                <w:sz w:val="21"/>
                <w:highlight w:val="none"/>
              </w:rPr>
            </w:pPr>
          </w:p>
        </w:tc>
        <w:tc>
          <w:tcPr>
            <w:tcW w:w="1903" w:type="dxa"/>
            <w:noWrap w:val="0"/>
            <w:vAlign w:val="top"/>
          </w:tcPr>
          <w:p w14:paraId="33C60173">
            <w:pPr>
              <w:rPr>
                <w:rFonts w:ascii="Arial"/>
                <w:color w:val="auto"/>
                <w:sz w:val="21"/>
                <w:highlight w:val="none"/>
              </w:rPr>
            </w:pPr>
          </w:p>
        </w:tc>
        <w:tc>
          <w:tcPr>
            <w:tcW w:w="1628" w:type="dxa"/>
            <w:noWrap w:val="0"/>
            <w:vAlign w:val="top"/>
          </w:tcPr>
          <w:p w14:paraId="5D90C725">
            <w:pPr>
              <w:rPr>
                <w:rFonts w:ascii="Arial"/>
                <w:color w:val="auto"/>
                <w:sz w:val="21"/>
                <w:highlight w:val="none"/>
              </w:rPr>
            </w:pPr>
          </w:p>
        </w:tc>
        <w:tc>
          <w:tcPr>
            <w:tcW w:w="1628" w:type="dxa"/>
            <w:noWrap w:val="0"/>
            <w:vAlign w:val="top"/>
          </w:tcPr>
          <w:p w14:paraId="078BA18C">
            <w:pPr>
              <w:rPr>
                <w:rFonts w:ascii="Arial"/>
                <w:color w:val="auto"/>
                <w:sz w:val="21"/>
                <w:highlight w:val="none"/>
              </w:rPr>
            </w:pPr>
          </w:p>
        </w:tc>
        <w:tc>
          <w:tcPr>
            <w:tcW w:w="1629" w:type="dxa"/>
            <w:noWrap w:val="0"/>
            <w:vAlign w:val="top"/>
          </w:tcPr>
          <w:p w14:paraId="28F56BB6">
            <w:pPr>
              <w:rPr>
                <w:rFonts w:ascii="Arial"/>
                <w:color w:val="auto"/>
                <w:sz w:val="21"/>
                <w:highlight w:val="none"/>
              </w:rPr>
            </w:pPr>
          </w:p>
        </w:tc>
        <w:tc>
          <w:tcPr>
            <w:tcW w:w="932" w:type="dxa"/>
            <w:noWrap w:val="0"/>
            <w:vAlign w:val="top"/>
          </w:tcPr>
          <w:p w14:paraId="705FD5C2">
            <w:pPr>
              <w:rPr>
                <w:rFonts w:ascii="Arial"/>
                <w:color w:val="auto"/>
                <w:sz w:val="21"/>
                <w:highlight w:val="none"/>
              </w:rPr>
            </w:pPr>
          </w:p>
        </w:tc>
      </w:tr>
      <w:tr w14:paraId="1D3CE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0B53F119">
            <w:pPr>
              <w:rPr>
                <w:rFonts w:ascii="Arial"/>
                <w:color w:val="auto"/>
                <w:sz w:val="21"/>
                <w:highlight w:val="none"/>
              </w:rPr>
            </w:pPr>
          </w:p>
        </w:tc>
        <w:tc>
          <w:tcPr>
            <w:tcW w:w="1903" w:type="dxa"/>
            <w:noWrap w:val="0"/>
            <w:vAlign w:val="top"/>
          </w:tcPr>
          <w:p w14:paraId="526E2A89">
            <w:pPr>
              <w:rPr>
                <w:rFonts w:ascii="Arial"/>
                <w:color w:val="auto"/>
                <w:sz w:val="21"/>
                <w:highlight w:val="none"/>
              </w:rPr>
            </w:pPr>
          </w:p>
        </w:tc>
        <w:tc>
          <w:tcPr>
            <w:tcW w:w="1628" w:type="dxa"/>
            <w:noWrap w:val="0"/>
            <w:vAlign w:val="top"/>
          </w:tcPr>
          <w:p w14:paraId="044EBCC9">
            <w:pPr>
              <w:rPr>
                <w:rFonts w:ascii="Arial"/>
                <w:color w:val="auto"/>
                <w:sz w:val="21"/>
                <w:highlight w:val="none"/>
              </w:rPr>
            </w:pPr>
          </w:p>
        </w:tc>
        <w:tc>
          <w:tcPr>
            <w:tcW w:w="1628" w:type="dxa"/>
            <w:noWrap w:val="0"/>
            <w:vAlign w:val="top"/>
          </w:tcPr>
          <w:p w14:paraId="6324FDB5">
            <w:pPr>
              <w:rPr>
                <w:rFonts w:ascii="Arial"/>
                <w:color w:val="auto"/>
                <w:sz w:val="21"/>
                <w:highlight w:val="none"/>
              </w:rPr>
            </w:pPr>
          </w:p>
        </w:tc>
        <w:tc>
          <w:tcPr>
            <w:tcW w:w="1629" w:type="dxa"/>
            <w:noWrap w:val="0"/>
            <w:vAlign w:val="top"/>
          </w:tcPr>
          <w:p w14:paraId="2517C4AB">
            <w:pPr>
              <w:rPr>
                <w:rFonts w:ascii="Arial"/>
                <w:color w:val="auto"/>
                <w:sz w:val="21"/>
                <w:highlight w:val="none"/>
              </w:rPr>
            </w:pPr>
          </w:p>
        </w:tc>
        <w:tc>
          <w:tcPr>
            <w:tcW w:w="932" w:type="dxa"/>
            <w:noWrap w:val="0"/>
            <w:vAlign w:val="top"/>
          </w:tcPr>
          <w:p w14:paraId="6BC448A2">
            <w:pPr>
              <w:rPr>
                <w:rFonts w:ascii="Arial"/>
                <w:color w:val="auto"/>
                <w:sz w:val="21"/>
                <w:highlight w:val="none"/>
              </w:rPr>
            </w:pPr>
          </w:p>
        </w:tc>
      </w:tr>
      <w:tr w14:paraId="6EA15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C2EB6F1">
            <w:pPr>
              <w:rPr>
                <w:rFonts w:ascii="Arial"/>
                <w:color w:val="auto"/>
                <w:sz w:val="21"/>
                <w:highlight w:val="none"/>
              </w:rPr>
            </w:pPr>
          </w:p>
        </w:tc>
        <w:tc>
          <w:tcPr>
            <w:tcW w:w="1903" w:type="dxa"/>
            <w:noWrap w:val="0"/>
            <w:vAlign w:val="top"/>
          </w:tcPr>
          <w:p w14:paraId="43FB1229">
            <w:pPr>
              <w:rPr>
                <w:rFonts w:ascii="Arial"/>
                <w:color w:val="auto"/>
                <w:sz w:val="21"/>
                <w:highlight w:val="none"/>
              </w:rPr>
            </w:pPr>
          </w:p>
        </w:tc>
        <w:tc>
          <w:tcPr>
            <w:tcW w:w="1628" w:type="dxa"/>
            <w:noWrap w:val="0"/>
            <w:vAlign w:val="top"/>
          </w:tcPr>
          <w:p w14:paraId="2C8C6931">
            <w:pPr>
              <w:rPr>
                <w:rFonts w:ascii="Arial"/>
                <w:color w:val="auto"/>
                <w:sz w:val="21"/>
                <w:highlight w:val="none"/>
              </w:rPr>
            </w:pPr>
          </w:p>
        </w:tc>
        <w:tc>
          <w:tcPr>
            <w:tcW w:w="1628" w:type="dxa"/>
            <w:noWrap w:val="0"/>
            <w:vAlign w:val="top"/>
          </w:tcPr>
          <w:p w14:paraId="0C6F7200">
            <w:pPr>
              <w:rPr>
                <w:rFonts w:ascii="Arial"/>
                <w:color w:val="auto"/>
                <w:sz w:val="21"/>
                <w:highlight w:val="none"/>
              </w:rPr>
            </w:pPr>
          </w:p>
        </w:tc>
        <w:tc>
          <w:tcPr>
            <w:tcW w:w="1629" w:type="dxa"/>
            <w:noWrap w:val="0"/>
            <w:vAlign w:val="top"/>
          </w:tcPr>
          <w:p w14:paraId="6491ABB6">
            <w:pPr>
              <w:rPr>
                <w:rFonts w:ascii="Arial"/>
                <w:color w:val="auto"/>
                <w:sz w:val="21"/>
                <w:highlight w:val="none"/>
              </w:rPr>
            </w:pPr>
          </w:p>
        </w:tc>
        <w:tc>
          <w:tcPr>
            <w:tcW w:w="932" w:type="dxa"/>
            <w:noWrap w:val="0"/>
            <w:vAlign w:val="top"/>
          </w:tcPr>
          <w:p w14:paraId="260A9952">
            <w:pPr>
              <w:rPr>
                <w:rFonts w:ascii="Arial"/>
                <w:color w:val="auto"/>
                <w:sz w:val="21"/>
                <w:highlight w:val="none"/>
              </w:rPr>
            </w:pPr>
          </w:p>
        </w:tc>
      </w:tr>
      <w:tr w14:paraId="3D850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B550A24">
            <w:pPr>
              <w:rPr>
                <w:rFonts w:ascii="Arial"/>
                <w:color w:val="auto"/>
                <w:sz w:val="21"/>
                <w:highlight w:val="none"/>
              </w:rPr>
            </w:pPr>
          </w:p>
        </w:tc>
        <w:tc>
          <w:tcPr>
            <w:tcW w:w="1903" w:type="dxa"/>
            <w:noWrap w:val="0"/>
            <w:vAlign w:val="top"/>
          </w:tcPr>
          <w:p w14:paraId="6D391F16">
            <w:pPr>
              <w:rPr>
                <w:rFonts w:ascii="Arial"/>
                <w:color w:val="auto"/>
                <w:sz w:val="21"/>
                <w:highlight w:val="none"/>
              </w:rPr>
            </w:pPr>
          </w:p>
        </w:tc>
        <w:tc>
          <w:tcPr>
            <w:tcW w:w="1628" w:type="dxa"/>
            <w:noWrap w:val="0"/>
            <w:vAlign w:val="top"/>
          </w:tcPr>
          <w:p w14:paraId="5A8743CE">
            <w:pPr>
              <w:rPr>
                <w:rFonts w:ascii="Arial"/>
                <w:color w:val="auto"/>
                <w:sz w:val="21"/>
                <w:highlight w:val="none"/>
              </w:rPr>
            </w:pPr>
          </w:p>
        </w:tc>
        <w:tc>
          <w:tcPr>
            <w:tcW w:w="1628" w:type="dxa"/>
            <w:noWrap w:val="0"/>
            <w:vAlign w:val="top"/>
          </w:tcPr>
          <w:p w14:paraId="657F0DCD">
            <w:pPr>
              <w:rPr>
                <w:rFonts w:ascii="Arial"/>
                <w:color w:val="auto"/>
                <w:sz w:val="21"/>
                <w:highlight w:val="none"/>
              </w:rPr>
            </w:pPr>
          </w:p>
        </w:tc>
        <w:tc>
          <w:tcPr>
            <w:tcW w:w="1629" w:type="dxa"/>
            <w:noWrap w:val="0"/>
            <w:vAlign w:val="top"/>
          </w:tcPr>
          <w:p w14:paraId="0A138CF1">
            <w:pPr>
              <w:rPr>
                <w:rFonts w:ascii="Arial"/>
                <w:color w:val="auto"/>
                <w:sz w:val="21"/>
                <w:highlight w:val="none"/>
              </w:rPr>
            </w:pPr>
          </w:p>
        </w:tc>
        <w:tc>
          <w:tcPr>
            <w:tcW w:w="932" w:type="dxa"/>
            <w:noWrap w:val="0"/>
            <w:vAlign w:val="top"/>
          </w:tcPr>
          <w:p w14:paraId="7AE408D3">
            <w:pPr>
              <w:rPr>
                <w:rFonts w:ascii="Arial"/>
                <w:color w:val="auto"/>
                <w:sz w:val="21"/>
                <w:highlight w:val="none"/>
              </w:rPr>
            </w:pPr>
          </w:p>
        </w:tc>
      </w:tr>
      <w:tr w14:paraId="1D28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2" w:hRule="atLeast"/>
          <w:jc w:val="center"/>
        </w:trPr>
        <w:tc>
          <w:tcPr>
            <w:tcW w:w="719" w:type="dxa"/>
            <w:noWrap w:val="0"/>
            <w:vAlign w:val="top"/>
          </w:tcPr>
          <w:p w14:paraId="59771BF8">
            <w:pPr>
              <w:rPr>
                <w:rFonts w:ascii="Arial"/>
                <w:color w:val="auto"/>
                <w:sz w:val="21"/>
                <w:highlight w:val="none"/>
              </w:rPr>
            </w:pPr>
          </w:p>
        </w:tc>
        <w:tc>
          <w:tcPr>
            <w:tcW w:w="1903" w:type="dxa"/>
            <w:noWrap w:val="0"/>
            <w:vAlign w:val="top"/>
          </w:tcPr>
          <w:p w14:paraId="35B3A581">
            <w:pPr>
              <w:rPr>
                <w:rFonts w:ascii="Arial"/>
                <w:color w:val="auto"/>
                <w:sz w:val="21"/>
                <w:highlight w:val="none"/>
              </w:rPr>
            </w:pPr>
          </w:p>
        </w:tc>
        <w:tc>
          <w:tcPr>
            <w:tcW w:w="1628" w:type="dxa"/>
            <w:noWrap w:val="0"/>
            <w:vAlign w:val="top"/>
          </w:tcPr>
          <w:p w14:paraId="36985091">
            <w:pPr>
              <w:rPr>
                <w:rFonts w:ascii="Arial"/>
                <w:color w:val="auto"/>
                <w:sz w:val="21"/>
                <w:highlight w:val="none"/>
              </w:rPr>
            </w:pPr>
          </w:p>
        </w:tc>
        <w:tc>
          <w:tcPr>
            <w:tcW w:w="1628" w:type="dxa"/>
            <w:noWrap w:val="0"/>
            <w:vAlign w:val="top"/>
          </w:tcPr>
          <w:p w14:paraId="6DDABDA8">
            <w:pPr>
              <w:rPr>
                <w:rFonts w:ascii="Arial"/>
                <w:color w:val="auto"/>
                <w:sz w:val="21"/>
                <w:highlight w:val="none"/>
              </w:rPr>
            </w:pPr>
          </w:p>
        </w:tc>
        <w:tc>
          <w:tcPr>
            <w:tcW w:w="1629" w:type="dxa"/>
            <w:noWrap w:val="0"/>
            <w:vAlign w:val="top"/>
          </w:tcPr>
          <w:p w14:paraId="275B8CBD">
            <w:pPr>
              <w:rPr>
                <w:rFonts w:ascii="Arial"/>
                <w:color w:val="auto"/>
                <w:sz w:val="21"/>
                <w:highlight w:val="none"/>
              </w:rPr>
            </w:pPr>
          </w:p>
        </w:tc>
        <w:tc>
          <w:tcPr>
            <w:tcW w:w="932" w:type="dxa"/>
            <w:noWrap w:val="0"/>
            <w:vAlign w:val="top"/>
          </w:tcPr>
          <w:p w14:paraId="6E80F566">
            <w:pPr>
              <w:rPr>
                <w:rFonts w:ascii="Arial"/>
                <w:color w:val="auto"/>
                <w:sz w:val="21"/>
                <w:highlight w:val="none"/>
              </w:rPr>
            </w:pPr>
          </w:p>
        </w:tc>
      </w:tr>
      <w:tr w14:paraId="1B86C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19B58599">
            <w:pPr>
              <w:rPr>
                <w:rFonts w:ascii="Arial"/>
                <w:color w:val="auto"/>
                <w:sz w:val="21"/>
                <w:highlight w:val="none"/>
              </w:rPr>
            </w:pPr>
          </w:p>
        </w:tc>
        <w:tc>
          <w:tcPr>
            <w:tcW w:w="1903" w:type="dxa"/>
            <w:noWrap w:val="0"/>
            <w:vAlign w:val="top"/>
          </w:tcPr>
          <w:p w14:paraId="352F126D">
            <w:pPr>
              <w:rPr>
                <w:rFonts w:ascii="Arial"/>
                <w:color w:val="auto"/>
                <w:sz w:val="21"/>
                <w:highlight w:val="none"/>
              </w:rPr>
            </w:pPr>
          </w:p>
        </w:tc>
        <w:tc>
          <w:tcPr>
            <w:tcW w:w="1628" w:type="dxa"/>
            <w:noWrap w:val="0"/>
            <w:vAlign w:val="top"/>
          </w:tcPr>
          <w:p w14:paraId="274D7551">
            <w:pPr>
              <w:rPr>
                <w:rFonts w:ascii="Arial"/>
                <w:color w:val="auto"/>
                <w:sz w:val="21"/>
                <w:highlight w:val="none"/>
              </w:rPr>
            </w:pPr>
          </w:p>
        </w:tc>
        <w:tc>
          <w:tcPr>
            <w:tcW w:w="1628" w:type="dxa"/>
            <w:noWrap w:val="0"/>
            <w:vAlign w:val="top"/>
          </w:tcPr>
          <w:p w14:paraId="502BFC0F">
            <w:pPr>
              <w:rPr>
                <w:rFonts w:ascii="Arial"/>
                <w:color w:val="auto"/>
                <w:sz w:val="21"/>
                <w:highlight w:val="none"/>
              </w:rPr>
            </w:pPr>
          </w:p>
        </w:tc>
        <w:tc>
          <w:tcPr>
            <w:tcW w:w="1629" w:type="dxa"/>
            <w:noWrap w:val="0"/>
            <w:vAlign w:val="top"/>
          </w:tcPr>
          <w:p w14:paraId="5A2770DC">
            <w:pPr>
              <w:rPr>
                <w:rFonts w:ascii="Arial"/>
                <w:color w:val="auto"/>
                <w:sz w:val="21"/>
                <w:highlight w:val="none"/>
              </w:rPr>
            </w:pPr>
          </w:p>
        </w:tc>
        <w:tc>
          <w:tcPr>
            <w:tcW w:w="932" w:type="dxa"/>
            <w:noWrap w:val="0"/>
            <w:vAlign w:val="top"/>
          </w:tcPr>
          <w:p w14:paraId="292C9772">
            <w:pPr>
              <w:rPr>
                <w:rFonts w:ascii="Arial"/>
                <w:color w:val="auto"/>
                <w:sz w:val="21"/>
                <w:highlight w:val="none"/>
              </w:rPr>
            </w:pPr>
          </w:p>
        </w:tc>
      </w:tr>
      <w:tr w14:paraId="517862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B082DB7">
            <w:pPr>
              <w:rPr>
                <w:rFonts w:ascii="Arial"/>
                <w:color w:val="auto"/>
                <w:sz w:val="21"/>
                <w:highlight w:val="none"/>
              </w:rPr>
            </w:pPr>
          </w:p>
        </w:tc>
        <w:tc>
          <w:tcPr>
            <w:tcW w:w="1903" w:type="dxa"/>
            <w:noWrap w:val="0"/>
            <w:vAlign w:val="top"/>
          </w:tcPr>
          <w:p w14:paraId="0F793ABA">
            <w:pPr>
              <w:rPr>
                <w:rFonts w:ascii="Arial"/>
                <w:color w:val="auto"/>
                <w:sz w:val="21"/>
                <w:highlight w:val="none"/>
              </w:rPr>
            </w:pPr>
          </w:p>
        </w:tc>
        <w:tc>
          <w:tcPr>
            <w:tcW w:w="1628" w:type="dxa"/>
            <w:noWrap w:val="0"/>
            <w:vAlign w:val="top"/>
          </w:tcPr>
          <w:p w14:paraId="2817EE80">
            <w:pPr>
              <w:rPr>
                <w:rFonts w:ascii="Arial"/>
                <w:color w:val="auto"/>
                <w:sz w:val="21"/>
                <w:highlight w:val="none"/>
              </w:rPr>
            </w:pPr>
          </w:p>
        </w:tc>
        <w:tc>
          <w:tcPr>
            <w:tcW w:w="1628" w:type="dxa"/>
            <w:noWrap w:val="0"/>
            <w:vAlign w:val="top"/>
          </w:tcPr>
          <w:p w14:paraId="288123B9">
            <w:pPr>
              <w:rPr>
                <w:rFonts w:ascii="Arial"/>
                <w:color w:val="auto"/>
                <w:sz w:val="21"/>
                <w:highlight w:val="none"/>
              </w:rPr>
            </w:pPr>
          </w:p>
        </w:tc>
        <w:tc>
          <w:tcPr>
            <w:tcW w:w="1629" w:type="dxa"/>
            <w:noWrap w:val="0"/>
            <w:vAlign w:val="top"/>
          </w:tcPr>
          <w:p w14:paraId="287BDBFF">
            <w:pPr>
              <w:rPr>
                <w:rFonts w:ascii="Arial"/>
                <w:color w:val="auto"/>
                <w:sz w:val="21"/>
                <w:highlight w:val="none"/>
              </w:rPr>
            </w:pPr>
          </w:p>
        </w:tc>
        <w:tc>
          <w:tcPr>
            <w:tcW w:w="932" w:type="dxa"/>
            <w:noWrap w:val="0"/>
            <w:vAlign w:val="top"/>
          </w:tcPr>
          <w:p w14:paraId="1103E4CB">
            <w:pPr>
              <w:rPr>
                <w:rFonts w:ascii="Arial"/>
                <w:color w:val="auto"/>
                <w:sz w:val="21"/>
                <w:highlight w:val="none"/>
              </w:rPr>
            </w:pPr>
          </w:p>
        </w:tc>
      </w:tr>
      <w:tr w14:paraId="73C84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1682CB32">
            <w:pPr>
              <w:rPr>
                <w:rFonts w:ascii="Arial"/>
                <w:color w:val="auto"/>
                <w:sz w:val="21"/>
                <w:highlight w:val="none"/>
              </w:rPr>
            </w:pPr>
          </w:p>
        </w:tc>
        <w:tc>
          <w:tcPr>
            <w:tcW w:w="1903" w:type="dxa"/>
            <w:noWrap w:val="0"/>
            <w:vAlign w:val="top"/>
          </w:tcPr>
          <w:p w14:paraId="6C59E3EC">
            <w:pPr>
              <w:rPr>
                <w:rFonts w:ascii="Arial"/>
                <w:color w:val="auto"/>
                <w:sz w:val="21"/>
                <w:highlight w:val="none"/>
              </w:rPr>
            </w:pPr>
          </w:p>
        </w:tc>
        <w:tc>
          <w:tcPr>
            <w:tcW w:w="1628" w:type="dxa"/>
            <w:noWrap w:val="0"/>
            <w:vAlign w:val="top"/>
          </w:tcPr>
          <w:p w14:paraId="01B77EC1">
            <w:pPr>
              <w:rPr>
                <w:rFonts w:ascii="Arial"/>
                <w:color w:val="auto"/>
                <w:sz w:val="21"/>
                <w:highlight w:val="none"/>
              </w:rPr>
            </w:pPr>
          </w:p>
        </w:tc>
        <w:tc>
          <w:tcPr>
            <w:tcW w:w="1628" w:type="dxa"/>
            <w:noWrap w:val="0"/>
            <w:vAlign w:val="top"/>
          </w:tcPr>
          <w:p w14:paraId="65FFED52">
            <w:pPr>
              <w:rPr>
                <w:rFonts w:ascii="Arial"/>
                <w:color w:val="auto"/>
                <w:sz w:val="21"/>
                <w:highlight w:val="none"/>
              </w:rPr>
            </w:pPr>
          </w:p>
        </w:tc>
        <w:tc>
          <w:tcPr>
            <w:tcW w:w="1629" w:type="dxa"/>
            <w:noWrap w:val="0"/>
            <w:vAlign w:val="top"/>
          </w:tcPr>
          <w:p w14:paraId="08F80E05">
            <w:pPr>
              <w:rPr>
                <w:rFonts w:ascii="Arial"/>
                <w:color w:val="auto"/>
                <w:sz w:val="21"/>
                <w:highlight w:val="none"/>
              </w:rPr>
            </w:pPr>
          </w:p>
        </w:tc>
        <w:tc>
          <w:tcPr>
            <w:tcW w:w="932" w:type="dxa"/>
            <w:noWrap w:val="0"/>
            <w:vAlign w:val="top"/>
          </w:tcPr>
          <w:p w14:paraId="59923971">
            <w:pPr>
              <w:rPr>
                <w:rFonts w:ascii="Arial"/>
                <w:color w:val="auto"/>
                <w:sz w:val="21"/>
                <w:highlight w:val="none"/>
              </w:rPr>
            </w:pPr>
          </w:p>
        </w:tc>
      </w:tr>
      <w:tr w14:paraId="7C94D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06BA518E">
            <w:pPr>
              <w:rPr>
                <w:rFonts w:ascii="Arial"/>
                <w:color w:val="auto"/>
                <w:sz w:val="21"/>
                <w:highlight w:val="none"/>
              </w:rPr>
            </w:pPr>
          </w:p>
        </w:tc>
        <w:tc>
          <w:tcPr>
            <w:tcW w:w="1903" w:type="dxa"/>
            <w:noWrap w:val="0"/>
            <w:vAlign w:val="top"/>
          </w:tcPr>
          <w:p w14:paraId="5D77EDC1">
            <w:pPr>
              <w:rPr>
                <w:rFonts w:ascii="Arial"/>
                <w:color w:val="auto"/>
                <w:sz w:val="21"/>
                <w:highlight w:val="none"/>
              </w:rPr>
            </w:pPr>
          </w:p>
        </w:tc>
        <w:tc>
          <w:tcPr>
            <w:tcW w:w="1628" w:type="dxa"/>
            <w:noWrap w:val="0"/>
            <w:vAlign w:val="top"/>
          </w:tcPr>
          <w:p w14:paraId="165CAA9F">
            <w:pPr>
              <w:rPr>
                <w:rFonts w:ascii="Arial"/>
                <w:color w:val="auto"/>
                <w:sz w:val="21"/>
                <w:highlight w:val="none"/>
              </w:rPr>
            </w:pPr>
          </w:p>
        </w:tc>
        <w:tc>
          <w:tcPr>
            <w:tcW w:w="1628" w:type="dxa"/>
            <w:noWrap w:val="0"/>
            <w:vAlign w:val="top"/>
          </w:tcPr>
          <w:p w14:paraId="29A41BE0">
            <w:pPr>
              <w:rPr>
                <w:rFonts w:ascii="Arial"/>
                <w:color w:val="auto"/>
                <w:sz w:val="21"/>
                <w:highlight w:val="none"/>
              </w:rPr>
            </w:pPr>
          </w:p>
        </w:tc>
        <w:tc>
          <w:tcPr>
            <w:tcW w:w="1629" w:type="dxa"/>
            <w:noWrap w:val="0"/>
            <w:vAlign w:val="top"/>
          </w:tcPr>
          <w:p w14:paraId="17748A57">
            <w:pPr>
              <w:rPr>
                <w:rFonts w:ascii="Arial"/>
                <w:color w:val="auto"/>
                <w:sz w:val="21"/>
                <w:highlight w:val="none"/>
              </w:rPr>
            </w:pPr>
          </w:p>
        </w:tc>
        <w:tc>
          <w:tcPr>
            <w:tcW w:w="932" w:type="dxa"/>
            <w:noWrap w:val="0"/>
            <w:vAlign w:val="top"/>
          </w:tcPr>
          <w:p w14:paraId="4386BFBB">
            <w:pPr>
              <w:rPr>
                <w:rFonts w:ascii="Arial"/>
                <w:color w:val="auto"/>
                <w:sz w:val="21"/>
                <w:highlight w:val="none"/>
              </w:rPr>
            </w:pPr>
          </w:p>
        </w:tc>
      </w:tr>
      <w:tr w14:paraId="4BDF0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8BDE451">
            <w:pPr>
              <w:rPr>
                <w:rFonts w:ascii="Arial"/>
                <w:color w:val="auto"/>
                <w:sz w:val="21"/>
                <w:highlight w:val="none"/>
              </w:rPr>
            </w:pPr>
          </w:p>
        </w:tc>
        <w:tc>
          <w:tcPr>
            <w:tcW w:w="1903" w:type="dxa"/>
            <w:noWrap w:val="0"/>
            <w:vAlign w:val="top"/>
          </w:tcPr>
          <w:p w14:paraId="7A585B3F">
            <w:pPr>
              <w:rPr>
                <w:rFonts w:ascii="Arial"/>
                <w:color w:val="auto"/>
                <w:sz w:val="21"/>
                <w:highlight w:val="none"/>
              </w:rPr>
            </w:pPr>
          </w:p>
        </w:tc>
        <w:tc>
          <w:tcPr>
            <w:tcW w:w="1628" w:type="dxa"/>
            <w:noWrap w:val="0"/>
            <w:vAlign w:val="top"/>
          </w:tcPr>
          <w:p w14:paraId="2267A98B">
            <w:pPr>
              <w:rPr>
                <w:rFonts w:ascii="Arial"/>
                <w:color w:val="auto"/>
                <w:sz w:val="21"/>
                <w:highlight w:val="none"/>
              </w:rPr>
            </w:pPr>
          </w:p>
        </w:tc>
        <w:tc>
          <w:tcPr>
            <w:tcW w:w="1628" w:type="dxa"/>
            <w:noWrap w:val="0"/>
            <w:vAlign w:val="top"/>
          </w:tcPr>
          <w:p w14:paraId="372143D0">
            <w:pPr>
              <w:rPr>
                <w:rFonts w:ascii="Arial"/>
                <w:color w:val="auto"/>
                <w:sz w:val="21"/>
                <w:highlight w:val="none"/>
              </w:rPr>
            </w:pPr>
          </w:p>
        </w:tc>
        <w:tc>
          <w:tcPr>
            <w:tcW w:w="1629" w:type="dxa"/>
            <w:noWrap w:val="0"/>
            <w:vAlign w:val="top"/>
          </w:tcPr>
          <w:p w14:paraId="34197563">
            <w:pPr>
              <w:rPr>
                <w:rFonts w:ascii="Arial"/>
                <w:color w:val="auto"/>
                <w:sz w:val="21"/>
                <w:highlight w:val="none"/>
              </w:rPr>
            </w:pPr>
          </w:p>
        </w:tc>
        <w:tc>
          <w:tcPr>
            <w:tcW w:w="932" w:type="dxa"/>
            <w:noWrap w:val="0"/>
            <w:vAlign w:val="top"/>
          </w:tcPr>
          <w:p w14:paraId="74E41AB0">
            <w:pPr>
              <w:rPr>
                <w:rFonts w:ascii="Arial"/>
                <w:color w:val="auto"/>
                <w:sz w:val="21"/>
                <w:highlight w:val="none"/>
              </w:rPr>
            </w:pPr>
          </w:p>
        </w:tc>
      </w:tr>
      <w:tr w14:paraId="77516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0E1AC649">
            <w:pPr>
              <w:rPr>
                <w:rFonts w:ascii="Arial"/>
                <w:color w:val="auto"/>
                <w:sz w:val="21"/>
                <w:highlight w:val="none"/>
              </w:rPr>
            </w:pPr>
          </w:p>
        </w:tc>
        <w:tc>
          <w:tcPr>
            <w:tcW w:w="1903" w:type="dxa"/>
            <w:noWrap w:val="0"/>
            <w:vAlign w:val="top"/>
          </w:tcPr>
          <w:p w14:paraId="773F7498">
            <w:pPr>
              <w:rPr>
                <w:rFonts w:ascii="Arial"/>
                <w:color w:val="auto"/>
                <w:sz w:val="21"/>
                <w:highlight w:val="none"/>
              </w:rPr>
            </w:pPr>
          </w:p>
        </w:tc>
        <w:tc>
          <w:tcPr>
            <w:tcW w:w="1628" w:type="dxa"/>
            <w:noWrap w:val="0"/>
            <w:vAlign w:val="top"/>
          </w:tcPr>
          <w:p w14:paraId="45366735">
            <w:pPr>
              <w:rPr>
                <w:rFonts w:ascii="Arial"/>
                <w:color w:val="auto"/>
                <w:sz w:val="21"/>
                <w:highlight w:val="none"/>
              </w:rPr>
            </w:pPr>
          </w:p>
        </w:tc>
        <w:tc>
          <w:tcPr>
            <w:tcW w:w="1628" w:type="dxa"/>
            <w:noWrap w:val="0"/>
            <w:vAlign w:val="top"/>
          </w:tcPr>
          <w:p w14:paraId="22B1BB9D">
            <w:pPr>
              <w:rPr>
                <w:rFonts w:ascii="Arial"/>
                <w:color w:val="auto"/>
                <w:sz w:val="21"/>
                <w:highlight w:val="none"/>
              </w:rPr>
            </w:pPr>
          </w:p>
        </w:tc>
        <w:tc>
          <w:tcPr>
            <w:tcW w:w="1629" w:type="dxa"/>
            <w:noWrap w:val="0"/>
            <w:vAlign w:val="top"/>
          </w:tcPr>
          <w:p w14:paraId="0B53E4BD">
            <w:pPr>
              <w:rPr>
                <w:rFonts w:ascii="Arial"/>
                <w:color w:val="auto"/>
                <w:sz w:val="21"/>
                <w:highlight w:val="none"/>
              </w:rPr>
            </w:pPr>
          </w:p>
        </w:tc>
        <w:tc>
          <w:tcPr>
            <w:tcW w:w="932" w:type="dxa"/>
            <w:noWrap w:val="0"/>
            <w:vAlign w:val="top"/>
          </w:tcPr>
          <w:p w14:paraId="53546CA3">
            <w:pPr>
              <w:rPr>
                <w:rFonts w:ascii="Arial"/>
                <w:color w:val="auto"/>
                <w:sz w:val="21"/>
                <w:highlight w:val="none"/>
              </w:rPr>
            </w:pPr>
          </w:p>
        </w:tc>
      </w:tr>
      <w:tr w14:paraId="0ABBA3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5F150019">
            <w:pPr>
              <w:rPr>
                <w:rFonts w:ascii="Arial"/>
                <w:color w:val="auto"/>
                <w:sz w:val="21"/>
                <w:highlight w:val="none"/>
              </w:rPr>
            </w:pPr>
          </w:p>
        </w:tc>
        <w:tc>
          <w:tcPr>
            <w:tcW w:w="1903" w:type="dxa"/>
            <w:noWrap w:val="0"/>
            <w:vAlign w:val="top"/>
          </w:tcPr>
          <w:p w14:paraId="1792DB98">
            <w:pPr>
              <w:rPr>
                <w:rFonts w:ascii="Arial"/>
                <w:color w:val="auto"/>
                <w:sz w:val="21"/>
                <w:highlight w:val="none"/>
              </w:rPr>
            </w:pPr>
          </w:p>
        </w:tc>
        <w:tc>
          <w:tcPr>
            <w:tcW w:w="1628" w:type="dxa"/>
            <w:noWrap w:val="0"/>
            <w:vAlign w:val="top"/>
          </w:tcPr>
          <w:p w14:paraId="43C573B3">
            <w:pPr>
              <w:rPr>
                <w:rFonts w:ascii="Arial"/>
                <w:color w:val="auto"/>
                <w:sz w:val="21"/>
                <w:highlight w:val="none"/>
              </w:rPr>
            </w:pPr>
          </w:p>
        </w:tc>
        <w:tc>
          <w:tcPr>
            <w:tcW w:w="1628" w:type="dxa"/>
            <w:noWrap w:val="0"/>
            <w:vAlign w:val="top"/>
          </w:tcPr>
          <w:p w14:paraId="674D263F">
            <w:pPr>
              <w:rPr>
                <w:rFonts w:ascii="Arial"/>
                <w:color w:val="auto"/>
                <w:sz w:val="21"/>
                <w:highlight w:val="none"/>
              </w:rPr>
            </w:pPr>
          </w:p>
        </w:tc>
        <w:tc>
          <w:tcPr>
            <w:tcW w:w="1629" w:type="dxa"/>
            <w:noWrap w:val="0"/>
            <w:vAlign w:val="top"/>
          </w:tcPr>
          <w:p w14:paraId="69AED78D">
            <w:pPr>
              <w:rPr>
                <w:rFonts w:ascii="Arial"/>
                <w:color w:val="auto"/>
                <w:sz w:val="21"/>
                <w:highlight w:val="none"/>
              </w:rPr>
            </w:pPr>
          </w:p>
        </w:tc>
        <w:tc>
          <w:tcPr>
            <w:tcW w:w="932" w:type="dxa"/>
            <w:noWrap w:val="0"/>
            <w:vAlign w:val="top"/>
          </w:tcPr>
          <w:p w14:paraId="0F427DC2">
            <w:pPr>
              <w:rPr>
                <w:rFonts w:ascii="Arial"/>
                <w:color w:val="auto"/>
                <w:sz w:val="21"/>
                <w:highlight w:val="none"/>
              </w:rPr>
            </w:pPr>
          </w:p>
        </w:tc>
      </w:tr>
      <w:tr w14:paraId="537B3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FFB481C">
            <w:pPr>
              <w:rPr>
                <w:rFonts w:ascii="Arial"/>
                <w:color w:val="auto"/>
                <w:sz w:val="21"/>
                <w:highlight w:val="none"/>
              </w:rPr>
            </w:pPr>
          </w:p>
        </w:tc>
        <w:tc>
          <w:tcPr>
            <w:tcW w:w="1903" w:type="dxa"/>
            <w:noWrap w:val="0"/>
            <w:vAlign w:val="top"/>
          </w:tcPr>
          <w:p w14:paraId="4009A43F">
            <w:pPr>
              <w:rPr>
                <w:rFonts w:ascii="Arial"/>
                <w:color w:val="auto"/>
                <w:sz w:val="21"/>
                <w:highlight w:val="none"/>
              </w:rPr>
            </w:pPr>
          </w:p>
        </w:tc>
        <w:tc>
          <w:tcPr>
            <w:tcW w:w="1628" w:type="dxa"/>
            <w:noWrap w:val="0"/>
            <w:vAlign w:val="top"/>
          </w:tcPr>
          <w:p w14:paraId="55AF0385">
            <w:pPr>
              <w:rPr>
                <w:rFonts w:ascii="Arial"/>
                <w:color w:val="auto"/>
                <w:sz w:val="21"/>
                <w:highlight w:val="none"/>
              </w:rPr>
            </w:pPr>
          </w:p>
        </w:tc>
        <w:tc>
          <w:tcPr>
            <w:tcW w:w="1628" w:type="dxa"/>
            <w:noWrap w:val="0"/>
            <w:vAlign w:val="top"/>
          </w:tcPr>
          <w:p w14:paraId="09615039">
            <w:pPr>
              <w:rPr>
                <w:rFonts w:ascii="Arial"/>
                <w:color w:val="auto"/>
                <w:sz w:val="21"/>
                <w:highlight w:val="none"/>
              </w:rPr>
            </w:pPr>
          </w:p>
        </w:tc>
        <w:tc>
          <w:tcPr>
            <w:tcW w:w="1629" w:type="dxa"/>
            <w:noWrap w:val="0"/>
            <w:vAlign w:val="top"/>
          </w:tcPr>
          <w:p w14:paraId="7C17B003">
            <w:pPr>
              <w:rPr>
                <w:rFonts w:ascii="Arial"/>
                <w:color w:val="auto"/>
                <w:sz w:val="21"/>
                <w:highlight w:val="none"/>
              </w:rPr>
            </w:pPr>
          </w:p>
        </w:tc>
        <w:tc>
          <w:tcPr>
            <w:tcW w:w="932" w:type="dxa"/>
            <w:noWrap w:val="0"/>
            <w:vAlign w:val="top"/>
          </w:tcPr>
          <w:p w14:paraId="5EE2B317">
            <w:pPr>
              <w:rPr>
                <w:rFonts w:ascii="Arial"/>
                <w:color w:val="auto"/>
                <w:sz w:val="21"/>
                <w:highlight w:val="none"/>
              </w:rPr>
            </w:pPr>
          </w:p>
        </w:tc>
      </w:tr>
      <w:tr w14:paraId="38884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678239B">
            <w:pPr>
              <w:rPr>
                <w:rFonts w:ascii="Arial"/>
                <w:color w:val="auto"/>
                <w:sz w:val="21"/>
                <w:highlight w:val="none"/>
              </w:rPr>
            </w:pPr>
          </w:p>
        </w:tc>
        <w:tc>
          <w:tcPr>
            <w:tcW w:w="1903" w:type="dxa"/>
            <w:noWrap w:val="0"/>
            <w:vAlign w:val="top"/>
          </w:tcPr>
          <w:p w14:paraId="159543F2">
            <w:pPr>
              <w:rPr>
                <w:rFonts w:ascii="Arial"/>
                <w:color w:val="auto"/>
                <w:sz w:val="21"/>
                <w:highlight w:val="none"/>
              </w:rPr>
            </w:pPr>
          </w:p>
        </w:tc>
        <w:tc>
          <w:tcPr>
            <w:tcW w:w="1628" w:type="dxa"/>
            <w:noWrap w:val="0"/>
            <w:vAlign w:val="top"/>
          </w:tcPr>
          <w:p w14:paraId="27BFD13E">
            <w:pPr>
              <w:rPr>
                <w:rFonts w:ascii="Arial"/>
                <w:color w:val="auto"/>
                <w:sz w:val="21"/>
                <w:highlight w:val="none"/>
              </w:rPr>
            </w:pPr>
          </w:p>
        </w:tc>
        <w:tc>
          <w:tcPr>
            <w:tcW w:w="1628" w:type="dxa"/>
            <w:noWrap w:val="0"/>
            <w:vAlign w:val="top"/>
          </w:tcPr>
          <w:p w14:paraId="46DC8D67">
            <w:pPr>
              <w:rPr>
                <w:rFonts w:ascii="Arial"/>
                <w:color w:val="auto"/>
                <w:sz w:val="21"/>
                <w:highlight w:val="none"/>
              </w:rPr>
            </w:pPr>
          </w:p>
        </w:tc>
        <w:tc>
          <w:tcPr>
            <w:tcW w:w="1629" w:type="dxa"/>
            <w:noWrap w:val="0"/>
            <w:vAlign w:val="top"/>
          </w:tcPr>
          <w:p w14:paraId="708BEBE9">
            <w:pPr>
              <w:rPr>
                <w:rFonts w:ascii="Arial"/>
                <w:color w:val="auto"/>
                <w:sz w:val="21"/>
                <w:highlight w:val="none"/>
              </w:rPr>
            </w:pPr>
          </w:p>
        </w:tc>
        <w:tc>
          <w:tcPr>
            <w:tcW w:w="932" w:type="dxa"/>
            <w:noWrap w:val="0"/>
            <w:vAlign w:val="top"/>
          </w:tcPr>
          <w:p w14:paraId="23773AC8">
            <w:pPr>
              <w:rPr>
                <w:rFonts w:ascii="Arial"/>
                <w:color w:val="auto"/>
                <w:sz w:val="21"/>
                <w:highlight w:val="none"/>
              </w:rPr>
            </w:pPr>
          </w:p>
        </w:tc>
      </w:tr>
      <w:tr w14:paraId="7020B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F1B3902">
            <w:pPr>
              <w:rPr>
                <w:rFonts w:ascii="Arial"/>
                <w:color w:val="auto"/>
                <w:sz w:val="21"/>
                <w:highlight w:val="none"/>
              </w:rPr>
            </w:pPr>
          </w:p>
        </w:tc>
        <w:tc>
          <w:tcPr>
            <w:tcW w:w="1903" w:type="dxa"/>
            <w:noWrap w:val="0"/>
            <w:vAlign w:val="top"/>
          </w:tcPr>
          <w:p w14:paraId="316DC56C">
            <w:pPr>
              <w:rPr>
                <w:rFonts w:ascii="Arial"/>
                <w:color w:val="auto"/>
                <w:sz w:val="21"/>
                <w:highlight w:val="none"/>
              </w:rPr>
            </w:pPr>
          </w:p>
        </w:tc>
        <w:tc>
          <w:tcPr>
            <w:tcW w:w="1628" w:type="dxa"/>
            <w:noWrap w:val="0"/>
            <w:vAlign w:val="top"/>
          </w:tcPr>
          <w:p w14:paraId="1E973129">
            <w:pPr>
              <w:rPr>
                <w:rFonts w:ascii="Arial"/>
                <w:color w:val="auto"/>
                <w:sz w:val="21"/>
                <w:highlight w:val="none"/>
              </w:rPr>
            </w:pPr>
          </w:p>
        </w:tc>
        <w:tc>
          <w:tcPr>
            <w:tcW w:w="1628" w:type="dxa"/>
            <w:noWrap w:val="0"/>
            <w:vAlign w:val="top"/>
          </w:tcPr>
          <w:p w14:paraId="2DDE7D8B">
            <w:pPr>
              <w:rPr>
                <w:rFonts w:ascii="Arial"/>
                <w:color w:val="auto"/>
                <w:sz w:val="21"/>
                <w:highlight w:val="none"/>
              </w:rPr>
            </w:pPr>
          </w:p>
        </w:tc>
        <w:tc>
          <w:tcPr>
            <w:tcW w:w="1629" w:type="dxa"/>
            <w:noWrap w:val="0"/>
            <w:vAlign w:val="top"/>
          </w:tcPr>
          <w:p w14:paraId="4C5B7C8B">
            <w:pPr>
              <w:rPr>
                <w:rFonts w:ascii="Arial"/>
                <w:color w:val="auto"/>
                <w:sz w:val="21"/>
                <w:highlight w:val="none"/>
              </w:rPr>
            </w:pPr>
          </w:p>
        </w:tc>
        <w:tc>
          <w:tcPr>
            <w:tcW w:w="932" w:type="dxa"/>
            <w:noWrap w:val="0"/>
            <w:vAlign w:val="top"/>
          </w:tcPr>
          <w:p w14:paraId="09DA8477">
            <w:pPr>
              <w:rPr>
                <w:rFonts w:ascii="Arial"/>
                <w:color w:val="auto"/>
                <w:sz w:val="21"/>
                <w:highlight w:val="none"/>
              </w:rPr>
            </w:pPr>
          </w:p>
        </w:tc>
      </w:tr>
      <w:tr w14:paraId="59026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jc w:val="center"/>
        </w:trPr>
        <w:tc>
          <w:tcPr>
            <w:tcW w:w="719" w:type="dxa"/>
            <w:noWrap w:val="0"/>
            <w:vAlign w:val="top"/>
          </w:tcPr>
          <w:p w14:paraId="7251F910">
            <w:pPr>
              <w:rPr>
                <w:rFonts w:ascii="Arial"/>
                <w:color w:val="auto"/>
                <w:sz w:val="21"/>
                <w:highlight w:val="none"/>
              </w:rPr>
            </w:pPr>
          </w:p>
        </w:tc>
        <w:tc>
          <w:tcPr>
            <w:tcW w:w="1903" w:type="dxa"/>
            <w:noWrap w:val="0"/>
            <w:vAlign w:val="top"/>
          </w:tcPr>
          <w:p w14:paraId="74F5A214">
            <w:pPr>
              <w:rPr>
                <w:rFonts w:ascii="Arial"/>
                <w:color w:val="auto"/>
                <w:sz w:val="21"/>
                <w:highlight w:val="none"/>
              </w:rPr>
            </w:pPr>
          </w:p>
        </w:tc>
        <w:tc>
          <w:tcPr>
            <w:tcW w:w="1628" w:type="dxa"/>
            <w:noWrap w:val="0"/>
            <w:vAlign w:val="top"/>
          </w:tcPr>
          <w:p w14:paraId="32163A25">
            <w:pPr>
              <w:rPr>
                <w:rFonts w:ascii="Arial"/>
                <w:color w:val="auto"/>
                <w:sz w:val="21"/>
                <w:highlight w:val="none"/>
              </w:rPr>
            </w:pPr>
          </w:p>
        </w:tc>
        <w:tc>
          <w:tcPr>
            <w:tcW w:w="1628" w:type="dxa"/>
            <w:noWrap w:val="0"/>
            <w:vAlign w:val="top"/>
          </w:tcPr>
          <w:p w14:paraId="7CA316DD">
            <w:pPr>
              <w:rPr>
                <w:rFonts w:ascii="Arial"/>
                <w:color w:val="auto"/>
                <w:sz w:val="21"/>
                <w:highlight w:val="none"/>
              </w:rPr>
            </w:pPr>
          </w:p>
        </w:tc>
        <w:tc>
          <w:tcPr>
            <w:tcW w:w="1629" w:type="dxa"/>
            <w:noWrap w:val="0"/>
            <w:vAlign w:val="top"/>
          </w:tcPr>
          <w:p w14:paraId="495AC688">
            <w:pPr>
              <w:rPr>
                <w:rFonts w:ascii="Arial"/>
                <w:color w:val="auto"/>
                <w:sz w:val="21"/>
                <w:highlight w:val="none"/>
              </w:rPr>
            </w:pPr>
          </w:p>
        </w:tc>
        <w:tc>
          <w:tcPr>
            <w:tcW w:w="932" w:type="dxa"/>
            <w:noWrap w:val="0"/>
            <w:vAlign w:val="top"/>
          </w:tcPr>
          <w:p w14:paraId="2D2E2718">
            <w:pPr>
              <w:rPr>
                <w:rFonts w:ascii="Arial"/>
                <w:color w:val="auto"/>
                <w:sz w:val="21"/>
                <w:highlight w:val="none"/>
              </w:rPr>
            </w:pPr>
          </w:p>
        </w:tc>
      </w:tr>
    </w:tbl>
    <w:p w14:paraId="1CFFF34F">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F522AB6">
      <w:pPr>
        <w:bidi w:val="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8.2类似工程施工监理经验（如有）</w:t>
      </w:r>
    </w:p>
    <w:p w14:paraId="6B38A844">
      <w:pPr>
        <w:pStyle w:val="6"/>
        <w:topLinePunct/>
        <w:snapToGrid w:val="0"/>
        <w:spacing w:before="120" w:after="120" w:line="360" w:lineRule="auto"/>
        <w:ind w:left="-120" w:leftChars="-57" w:firstLine="552" w:firstLineChars="250"/>
        <w:contextualSpacing/>
        <w:jc w:val="cente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类似工程施工监理经验</w:t>
      </w:r>
    </w:p>
    <w:tbl>
      <w:tblPr>
        <w:tblStyle w:val="11"/>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886"/>
        <w:gridCol w:w="1220"/>
        <w:gridCol w:w="1415"/>
        <w:gridCol w:w="788"/>
        <w:gridCol w:w="820"/>
        <w:gridCol w:w="1024"/>
        <w:gridCol w:w="1054"/>
        <w:gridCol w:w="1118"/>
      </w:tblGrid>
      <w:tr w14:paraId="4230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center"/>
          </w:tcPr>
          <w:p w14:paraId="78BFC172">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496" w:type="pct"/>
            <w:noWrap w:val="0"/>
            <w:vAlign w:val="center"/>
          </w:tcPr>
          <w:p w14:paraId="3BEDCCB3">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工程名称</w:t>
            </w:r>
          </w:p>
        </w:tc>
        <w:tc>
          <w:tcPr>
            <w:tcW w:w="683" w:type="pct"/>
            <w:noWrap w:val="0"/>
            <w:vAlign w:val="center"/>
          </w:tcPr>
          <w:p w14:paraId="2887C03B">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工程等别（级）</w:t>
            </w:r>
          </w:p>
        </w:tc>
        <w:tc>
          <w:tcPr>
            <w:tcW w:w="792" w:type="pct"/>
            <w:noWrap w:val="0"/>
            <w:vAlign w:val="center"/>
          </w:tcPr>
          <w:p w14:paraId="3623D6F3">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监理项目</w:t>
            </w:r>
          </w:p>
          <w:p w14:paraId="22DA372B">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投资（万元）</w:t>
            </w:r>
          </w:p>
        </w:tc>
        <w:tc>
          <w:tcPr>
            <w:tcW w:w="441" w:type="pct"/>
            <w:noWrap w:val="0"/>
            <w:vAlign w:val="center"/>
          </w:tcPr>
          <w:p w14:paraId="54EF9BCD">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委托人</w:t>
            </w:r>
          </w:p>
        </w:tc>
        <w:tc>
          <w:tcPr>
            <w:tcW w:w="459" w:type="pct"/>
            <w:noWrap w:val="0"/>
            <w:vAlign w:val="center"/>
          </w:tcPr>
          <w:p w14:paraId="27AF8594">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监理范围</w:t>
            </w:r>
          </w:p>
        </w:tc>
        <w:tc>
          <w:tcPr>
            <w:tcW w:w="573" w:type="pct"/>
            <w:noWrap w:val="0"/>
            <w:vAlign w:val="center"/>
          </w:tcPr>
          <w:p w14:paraId="257217E4">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总监理</w:t>
            </w:r>
          </w:p>
          <w:p w14:paraId="69F28A71">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工程师</w:t>
            </w:r>
          </w:p>
        </w:tc>
        <w:tc>
          <w:tcPr>
            <w:tcW w:w="590" w:type="pct"/>
            <w:noWrap w:val="0"/>
            <w:vAlign w:val="center"/>
          </w:tcPr>
          <w:p w14:paraId="6CA54AB1">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监理人员数量</w:t>
            </w:r>
          </w:p>
        </w:tc>
        <w:tc>
          <w:tcPr>
            <w:tcW w:w="625" w:type="pct"/>
            <w:noWrap w:val="0"/>
            <w:vAlign w:val="center"/>
          </w:tcPr>
          <w:p w14:paraId="519CA326">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监理服务起止时间</w:t>
            </w:r>
          </w:p>
        </w:tc>
      </w:tr>
      <w:tr w14:paraId="2036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1590A64">
            <w:pPr>
              <w:jc w:val="center"/>
              <w:rPr>
                <w:rFonts w:hint="eastAsia" w:ascii="仿宋" w:hAnsi="仿宋" w:eastAsia="仿宋" w:cs="仿宋"/>
                <w:color w:val="auto"/>
                <w:sz w:val="24"/>
                <w:szCs w:val="24"/>
                <w:highlight w:val="none"/>
              </w:rPr>
            </w:pPr>
          </w:p>
        </w:tc>
        <w:tc>
          <w:tcPr>
            <w:tcW w:w="496" w:type="pct"/>
            <w:noWrap w:val="0"/>
            <w:vAlign w:val="top"/>
          </w:tcPr>
          <w:p w14:paraId="0F6DC0A7">
            <w:pPr>
              <w:jc w:val="center"/>
              <w:rPr>
                <w:rFonts w:hint="eastAsia" w:ascii="仿宋" w:hAnsi="仿宋" w:eastAsia="仿宋" w:cs="仿宋"/>
                <w:color w:val="auto"/>
                <w:sz w:val="24"/>
                <w:szCs w:val="24"/>
                <w:highlight w:val="none"/>
              </w:rPr>
            </w:pPr>
          </w:p>
        </w:tc>
        <w:tc>
          <w:tcPr>
            <w:tcW w:w="683" w:type="pct"/>
            <w:noWrap w:val="0"/>
            <w:vAlign w:val="top"/>
          </w:tcPr>
          <w:p w14:paraId="274B51C6">
            <w:pPr>
              <w:jc w:val="center"/>
              <w:rPr>
                <w:rFonts w:hint="eastAsia" w:ascii="仿宋" w:hAnsi="仿宋" w:eastAsia="仿宋" w:cs="仿宋"/>
                <w:color w:val="auto"/>
                <w:sz w:val="24"/>
                <w:szCs w:val="24"/>
                <w:highlight w:val="none"/>
              </w:rPr>
            </w:pPr>
          </w:p>
        </w:tc>
        <w:tc>
          <w:tcPr>
            <w:tcW w:w="792" w:type="pct"/>
            <w:noWrap w:val="0"/>
            <w:vAlign w:val="top"/>
          </w:tcPr>
          <w:p w14:paraId="62875D6A">
            <w:pPr>
              <w:jc w:val="center"/>
              <w:rPr>
                <w:rFonts w:hint="eastAsia" w:ascii="仿宋" w:hAnsi="仿宋" w:eastAsia="仿宋" w:cs="仿宋"/>
                <w:color w:val="auto"/>
                <w:sz w:val="24"/>
                <w:szCs w:val="24"/>
                <w:highlight w:val="none"/>
              </w:rPr>
            </w:pPr>
          </w:p>
        </w:tc>
        <w:tc>
          <w:tcPr>
            <w:tcW w:w="441" w:type="pct"/>
            <w:noWrap w:val="0"/>
            <w:vAlign w:val="top"/>
          </w:tcPr>
          <w:p w14:paraId="70B06DC7">
            <w:pPr>
              <w:jc w:val="center"/>
              <w:rPr>
                <w:rFonts w:hint="eastAsia" w:ascii="仿宋" w:hAnsi="仿宋" w:eastAsia="仿宋" w:cs="仿宋"/>
                <w:color w:val="auto"/>
                <w:sz w:val="24"/>
                <w:szCs w:val="24"/>
                <w:highlight w:val="none"/>
              </w:rPr>
            </w:pPr>
          </w:p>
        </w:tc>
        <w:tc>
          <w:tcPr>
            <w:tcW w:w="459" w:type="pct"/>
            <w:noWrap w:val="0"/>
            <w:vAlign w:val="top"/>
          </w:tcPr>
          <w:p w14:paraId="3F94242B">
            <w:pPr>
              <w:jc w:val="center"/>
              <w:rPr>
                <w:rFonts w:hint="eastAsia" w:ascii="仿宋" w:hAnsi="仿宋" w:eastAsia="仿宋" w:cs="仿宋"/>
                <w:color w:val="auto"/>
                <w:sz w:val="24"/>
                <w:szCs w:val="24"/>
                <w:highlight w:val="none"/>
              </w:rPr>
            </w:pPr>
          </w:p>
        </w:tc>
        <w:tc>
          <w:tcPr>
            <w:tcW w:w="573" w:type="pct"/>
            <w:noWrap w:val="0"/>
            <w:vAlign w:val="top"/>
          </w:tcPr>
          <w:p w14:paraId="5947C705">
            <w:pPr>
              <w:jc w:val="center"/>
              <w:rPr>
                <w:rFonts w:hint="eastAsia" w:ascii="仿宋" w:hAnsi="仿宋" w:eastAsia="仿宋" w:cs="仿宋"/>
                <w:color w:val="auto"/>
                <w:sz w:val="24"/>
                <w:szCs w:val="24"/>
                <w:highlight w:val="none"/>
              </w:rPr>
            </w:pPr>
          </w:p>
        </w:tc>
        <w:tc>
          <w:tcPr>
            <w:tcW w:w="590" w:type="pct"/>
            <w:noWrap w:val="0"/>
            <w:vAlign w:val="top"/>
          </w:tcPr>
          <w:p w14:paraId="06EC992E">
            <w:pPr>
              <w:jc w:val="center"/>
              <w:rPr>
                <w:rFonts w:hint="eastAsia" w:ascii="仿宋" w:hAnsi="仿宋" w:eastAsia="仿宋" w:cs="仿宋"/>
                <w:color w:val="auto"/>
                <w:sz w:val="24"/>
                <w:szCs w:val="24"/>
                <w:highlight w:val="none"/>
              </w:rPr>
            </w:pPr>
          </w:p>
        </w:tc>
        <w:tc>
          <w:tcPr>
            <w:tcW w:w="625" w:type="pct"/>
            <w:noWrap w:val="0"/>
            <w:vAlign w:val="top"/>
          </w:tcPr>
          <w:p w14:paraId="0BDA01A3">
            <w:pPr>
              <w:jc w:val="center"/>
              <w:rPr>
                <w:rFonts w:hint="eastAsia" w:ascii="仿宋" w:hAnsi="仿宋" w:eastAsia="仿宋" w:cs="仿宋"/>
                <w:color w:val="auto"/>
                <w:sz w:val="24"/>
                <w:szCs w:val="24"/>
                <w:highlight w:val="none"/>
              </w:rPr>
            </w:pPr>
          </w:p>
        </w:tc>
      </w:tr>
      <w:tr w14:paraId="2795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2122944B">
            <w:pPr>
              <w:jc w:val="center"/>
              <w:rPr>
                <w:rFonts w:hint="eastAsia" w:ascii="仿宋" w:hAnsi="仿宋" w:eastAsia="仿宋" w:cs="仿宋"/>
                <w:color w:val="auto"/>
                <w:sz w:val="24"/>
                <w:szCs w:val="24"/>
                <w:highlight w:val="none"/>
              </w:rPr>
            </w:pPr>
          </w:p>
        </w:tc>
        <w:tc>
          <w:tcPr>
            <w:tcW w:w="496" w:type="pct"/>
            <w:noWrap w:val="0"/>
            <w:vAlign w:val="top"/>
          </w:tcPr>
          <w:p w14:paraId="17CA8675">
            <w:pPr>
              <w:jc w:val="center"/>
              <w:rPr>
                <w:rFonts w:hint="eastAsia" w:ascii="仿宋" w:hAnsi="仿宋" w:eastAsia="仿宋" w:cs="仿宋"/>
                <w:color w:val="auto"/>
                <w:sz w:val="24"/>
                <w:szCs w:val="24"/>
                <w:highlight w:val="none"/>
              </w:rPr>
            </w:pPr>
          </w:p>
        </w:tc>
        <w:tc>
          <w:tcPr>
            <w:tcW w:w="683" w:type="pct"/>
            <w:noWrap w:val="0"/>
            <w:vAlign w:val="top"/>
          </w:tcPr>
          <w:p w14:paraId="70B44F01">
            <w:pPr>
              <w:jc w:val="center"/>
              <w:rPr>
                <w:rFonts w:hint="eastAsia" w:ascii="仿宋" w:hAnsi="仿宋" w:eastAsia="仿宋" w:cs="仿宋"/>
                <w:color w:val="auto"/>
                <w:sz w:val="24"/>
                <w:szCs w:val="24"/>
                <w:highlight w:val="none"/>
              </w:rPr>
            </w:pPr>
          </w:p>
        </w:tc>
        <w:tc>
          <w:tcPr>
            <w:tcW w:w="792" w:type="pct"/>
            <w:noWrap w:val="0"/>
            <w:vAlign w:val="top"/>
          </w:tcPr>
          <w:p w14:paraId="5E13E527">
            <w:pPr>
              <w:jc w:val="center"/>
              <w:rPr>
                <w:rFonts w:hint="eastAsia" w:ascii="仿宋" w:hAnsi="仿宋" w:eastAsia="仿宋" w:cs="仿宋"/>
                <w:color w:val="auto"/>
                <w:sz w:val="24"/>
                <w:szCs w:val="24"/>
                <w:highlight w:val="none"/>
              </w:rPr>
            </w:pPr>
          </w:p>
        </w:tc>
        <w:tc>
          <w:tcPr>
            <w:tcW w:w="441" w:type="pct"/>
            <w:noWrap w:val="0"/>
            <w:vAlign w:val="top"/>
          </w:tcPr>
          <w:p w14:paraId="63025F8B">
            <w:pPr>
              <w:jc w:val="center"/>
              <w:rPr>
                <w:rFonts w:hint="eastAsia" w:ascii="仿宋" w:hAnsi="仿宋" w:eastAsia="仿宋" w:cs="仿宋"/>
                <w:color w:val="auto"/>
                <w:sz w:val="24"/>
                <w:szCs w:val="24"/>
                <w:highlight w:val="none"/>
              </w:rPr>
            </w:pPr>
          </w:p>
        </w:tc>
        <w:tc>
          <w:tcPr>
            <w:tcW w:w="459" w:type="pct"/>
            <w:noWrap w:val="0"/>
            <w:vAlign w:val="top"/>
          </w:tcPr>
          <w:p w14:paraId="5814197D">
            <w:pPr>
              <w:jc w:val="center"/>
              <w:rPr>
                <w:rFonts w:hint="eastAsia" w:ascii="仿宋" w:hAnsi="仿宋" w:eastAsia="仿宋" w:cs="仿宋"/>
                <w:color w:val="auto"/>
                <w:sz w:val="24"/>
                <w:szCs w:val="24"/>
                <w:highlight w:val="none"/>
              </w:rPr>
            </w:pPr>
          </w:p>
        </w:tc>
        <w:tc>
          <w:tcPr>
            <w:tcW w:w="573" w:type="pct"/>
            <w:noWrap w:val="0"/>
            <w:vAlign w:val="top"/>
          </w:tcPr>
          <w:p w14:paraId="29246978">
            <w:pPr>
              <w:jc w:val="center"/>
              <w:rPr>
                <w:rFonts w:hint="eastAsia" w:ascii="仿宋" w:hAnsi="仿宋" w:eastAsia="仿宋" w:cs="仿宋"/>
                <w:color w:val="auto"/>
                <w:sz w:val="24"/>
                <w:szCs w:val="24"/>
                <w:highlight w:val="none"/>
              </w:rPr>
            </w:pPr>
          </w:p>
        </w:tc>
        <w:tc>
          <w:tcPr>
            <w:tcW w:w="590" w:type="pct"/>
            <w:noWrap w:val="0"/>
            <w:vAlign w:val="top"/>
          </w:tcPr>
          <w:p w14:paraId="5B93C775">
            <w:pPr>
              <w:jc w:val="center"/>
              <w:rPr>
                <w:rFonts w:hint="eastAsia" w:ascii="仿宋" w:hAnsi="仿宋" w:eastAsia="仿宋" w:cs="仿宋"/>
                <w:color w:val="auto"/>
                <w:sz w:val="24"/>
                <w:szCs w:val="24"/>
                <w:highlight w:val="none"/>
              </w:rPr>
            </w:pPr>
          </w:p>
        </w:tc>
        <w:tc>
          <w:tcPr>
            <w:tcW w:w="625" w:type="pct"/>
            <w:noWrap w:val="0"/>
            <w:vAlign w:val="top"/>
          </w:tcPr>
          <w:p w14:paraId="3198A5FE">
            <w:pPr>
              <w:jc w:val="center"/>
              <w:rPr>
                <w:rFonts w:hint="eastAsia" w:ascii="仿宋" w:hAnsi="仿宋" w:eastAsia="仿宋" w:cs="仿宋"/>
                <w:color w:val="auto"/>
                <w:sz w:val="24"/>
                <w:szCs w:val="24"/>
                <w:highlight w:val="none"/>
              </w:rPr>
            </w:pPr>
          </w:p>
        </w:tc>
      </w:tr>
      <w:tr w14:paraId="2E72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57DABF78">
            <w:pPr>
              <w:jc w:val="center"/>
              <w:rPr>
                <w:rFonts w:hint="eastAsia" w:ascii="仿宋" w:hAnsi="仿宋" w:eastAsia="仿宋" w:cs="仿宋"/>
                <w:color w:val="auto"/>
                <w:sz w:val="24"/>
                <w:szCs w:val="24"/>
                <w:highlight w:val="none"/>
              </w:rPr>
            </w:pPr>
          </w:p>
        </w:tc>
        <w:tc>
          <w:tcPr>
            <w:tcW w:w="496" w:type="pct"/>
            <w:noWrap w:val="0"/>
            <w:vAlign w:val="top"/>
          </w:tcPr>
          <w:p w14:paraId="4C242A75">
            <w:pPr>
              <w:jc w:val="center"/>
              <w:rPr>
                <w:rFonts w:hint="eastAsia" w:ascii="仿宋" w:hAnsi="仿宋" w:eastAsia="仿宋" w:cs="仿宋"/>
                <w:color w:val="auto"/>
                <w:sz w:val="24"/>
                <w:szCs w:val="24"/>
                <w:highlight w:val="none"/>
              </w:rPr>
            </w:pPr>
          </w:p>
        </w:tc>
        <w:tc>
          <w:tcPr>
            <w:tcW w:w="683" w:type="pct"/>
            <w:noWrap w:val="0"/>
            <w:vAlign w:val="top"/>
          </w:tcPr>
          <w:p w14:paraId="046E9E4A">
            <w:pPr>
              <w:jc w:val="center"/>
              <w:rPr>
                <w:rFonts w:hint="eastAsia" w:ascii="仿宋" w:hAnsi="仿宋" w:eastAsia="仿宋" w:cs="仿宋"/>
                <w:color w:val="auto"/>
                <w:sz w:val="24"/>
                <w:szCs w:val="24"/>
                <w:highlight w:val="none"/>
              </w:rPr>
            </w:pPr>
          </w:p>
        </w:tc>
        <w:tc>
          <w:tcPr>
            <w:tcW w:w="792" w:type="pct"/>
            <w:noWrap w:val="0"/>
            <w:vAlign w:val="top"/>
          </w:tcPr>
          <w:p w14:paraId="4410FD59">
            <w:pPr>
              <w:jc w:val="center"/>
              <w:rPr>
                <w:rFonts w:hint="eastAsia" w:ascii="仿宋" w:hAnsi="仿宋" w:eastAsia="仿宋" w:cs="仿宋"/>
                <w:color w:val="auto"/>
                <w:sz w:val="24"/>
                <w:szCs w:val="24"/>
                <w:highlight w:val="none"/>
              </w:rPr>
            </w:pPr>
          </w:p>
        </w:tc>
        <w:tc>
          <w:tcPr>
            <w:tcW w:w="441" w:type="pct"/>
            <w:noWrap w:val="0"/>
            <w:vAlign w:val="top"/>
          </w:tcPr>
          <w:p w14:paraId="6D3505EE">
            <w:pPr>
              <w:jc w:val="center"/>
              <w:rPr>
                <w:rFonts w:hint="eastAsia" w:ascii="仿宋" w:hAnsi="仿宋" w:eastAsia="仿宋" w:cs="仿宋"/>
                <w:color w:val="auto"/>
                <w:sz w:val="24"/>
                <w:szCs w:val="24"/>
                <w:highlight w:val="none"/>
              </w:rPr>
            </w:pPr>
          </w:p>
        </w:tc>
        <w:tc>
          <w:tcPr>
            <w:tcW w:w="459" w:type="pct"/>
            <w:noWrap w:val="0"/>
            <w:vAlign w:val="top"/>
          </w:tcPr>
          <w:p w14:paraId="500A58C7">
            <w:pPr>
              <w:jc w:val="center"/>
              <w:rPr>
                <w:rFonts w:hint="eastAsia" w:ascii="仿宋" w:hAnsi="仿宋" w:eastAsia="仿宋" w:cs="仿宋"/>
                <w:color w:val="auto"/>
                <w:sz w:val="24"/>
                <w:szCs w:val="24"/>
                <w:highlight w:val="none"/>
              </w:rPr>
            </w:pPr>
          </w:p>
        </w:tc>
        <w:tc>
          <w:tcPr>
            <w:tcW w:w="573" w:type="pct"/>
            <w:noWrap w:val="0"/>
            <w:vAlign w:val="top"/>
          </w:tcPr>
          <w:p w14:paraId="3E8CC977">
            <w:pPr>
              <w:jc w:val="center"/>
              <w:rPr>
                <w:rFonts w:hint="eastAsia" w:ascii="仿宋" w:hAnsi="仿宋" w:eastAsia="仿宋" w:cs="仿宋"/>
                <w:color w:val="auto"/>
                <w:sz w:val="24"/>
                <w:szCs w:val="24"/>
                <w:highlight w:val="none"/>
              </w:rPr>
            </w:pPr>
          </w:p>
        </w:tc>
        <w:tc>
          <w:tcPr>
            <w:tcW w:w="590" w:type="pct"/>
            <w:noWrap w:val="0"/>
            <w:vAlign w:val="top"/>
          </w:tcPr>
          <w:p w14:paraId="08CBE33F">
            <w:pPr>
              <w:jc w:val="center"/>
              <w:rPr>
                <w:rFonts w:hint="eastAsia" w:ascii="仿宋" w:hAnsi="仿宋" w:eastAsia="仿宋" w:cs="仿宋"/>
                <w:color w:val="auto"/>
                <w:sz w:val="24"/>
                <w:szCs w:val="24"/>
                <w:highlight w:val="none"/>
              </w:rPr>
            </w:pPr>
          </w:p>
        </w:tc>
        <w:tc>
          <w:tcPr>
            <w:tcW w:w="625" w:type="pct"/>
            <w:noWrap w:val="0"/>
            <w:vAlign w:val="top"/>
          </w:tcPr>
          <w:p w14:paraId="6D4375DA">
            <w:pPr>
              <w:jc w:val="center"/>
              <w:rPr>
                <w:rFonts w:hint="eastAsia" w:ascii="仿宋" w:hAnsi="仿宋" w:eastAsia="仿宋" w:cs="仿宋"/>
                <w:color w:val="auto"/>
                <w:sz w:val="24"/>
                <w:szCs w:val="24"/>
                <w:highlight w:val="none"/>
              </w:rPr>
            </w:pPr>
          </w:p>
        </w:tc>
      </w:tr>
      <w:tr w14:paraId="3060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E4FEECB">
            <w:pPr>
              <w:jc w:val="center"/>
              <w:rPr>
                <w:rFonts w:hint="eastAsia" w:ascii="仿宋" w:hAnsi="仿宋" w:eastAsia="仿宋" w:cs="仿宋"/>
                <w:color w:val="auto"/>
                <w:sz w:val="24"/>
                <w:szCs w:val="24"/>
                <w:highlight w:val="none"/>
              </w:rPr>
            </w:pPr>
          </w:p>
        </w:tc>
        <w:tc>
          <w:tcPr>
            <w:tcW w:w="496" w:type="pct"/>
            <w:noWrap w:val="0"/>
            <w:vAlign w:val="top"/>
          </w:tcPr>
          <w:p w14:paraId="53B8A1E5">
            <w:pPr>
              <w:jc w:val="center"/>
              <w:rPr>
                <w:rFonts w:hint="eastAsia" w:ascii="仿宋" w:hAnsi="仿宋" w:eastAsia="仿宋" w:cs="仿宋"/>
                <w:color w:val="auto"/>
                <w:sz w:val="24"/>
                <w:szCs w:val="24"/>
                <w:highlight w:val="none"/>
              </w:rPr>
            </w:pPr>
          </w:p>
        </w:tc>
        <w:tc>
          <w:tcPr>
            <w:tcW w:w="683" w:type="pct"/>
            <w:noWrap w:val="0"/>
            <w:vAlign w:val="top"/>
          </w:tcPr>
          <w:p w14:paraId="179670B3">
            <w:pPr>
              <w:jc w:val="center"/>
              <w:rPr>
                <w:rFonts w:hint="eastAsia" w:ascii="仿宋" w:hAnsi="仿宋" w:eastAsia="仿宋" w:cs="仿宋"/>
                <w:color w:val="auto"/>
                <w:sz w:val="24"/>
                <w:szCs w:val="24"/>
                <w:highlight w:val="none"/>
              </w:rPr>
            </w:pPr>
          </w:p>
        </w:tc>
        <w:tc>
          <w:tcPr>
            <w:tcW w:w="792" w:type="pct"/>
            <w:noWrap w:val="0"/>
            <w:vAlign w:val="top"/>
          </w:tcPr>
          <w:p w14:paraId="1A5F0881">
            <w:pPr>
              <w:jc w:val="center"/>
              <w:rPr>
                <w:rFonts w:hint="eastAsia" w:ascii="仿宋" w:hAnsi="仿宋" w:eastAsia="仿宋" w:cs="仿宋"/>
                <w:color w:val="auto"/>
                <w:sz w:val="24"/>
                <w:szCs w:val="24"/>
                <w:highlight w:val="none"/>
              </w:rPr>
            </w:pPr>
          </w:p>
        </w:tc>
        <w:tc>
          <w:tcPr>
            <w:tcW w:w="441" w:type="pct"/>
            <w:noWrap w:val="0"/>
            <w:vAlign w:val="top"/>
          </w:tcPr>
          <w:p w14:paraId="539FACED">
            <w:pPr>
              <w:jc w:val="center"/>
              <w:rPr>
                <w:rFonts w:hint="eastAsia" w:ascii="仿宋" w:hAnsi="仿宋" w:eastAsia="仿宋" w:cs="仿宋"/>
                <w:color w:val="auto"/>
                <w:sz w:val="24"/>
                <w:szCs w:val="24"/>
                <w:highlight w:val="none"/>
              </w:rPr>
            </w:pPr>
          </w:p>
        </w:tc>
        <w:tc>
          <w:tcPr>
            <w:tcW w:w="459" w:type="pct"/>
            <w:noWrap w:val="0"/>
            <w:vAlign w:val="top"/>
          </w:tcPr>
          <w:p w14:paraId="7EFC40F4">
            <w:pPr>
              <w:jc w:val="center"/>
              <w:rPr>
                <w:rFonts w:hint="eastAsia" w:ascii="仿宋" w:hAnsi="仿宋" w:eastAsia="仿宋" w:cs="仿宋"/>
                <w:color w:val="auto"/>
                <w:sz w:val="24"/>
                <w:szCs w:val="24"/>
                <w:highlight w:val="none"/>
              </w:rPr>
            </w:pPr>
          </w:p>
        </w:tc>
        <w:tc>
          <w:tcPr>
            <w:tcW w:w="573" w:type="pct"/>
            <w:noWrap w:val="0"/>
            <w:vAlign w:val="top"/>
          </w:tcPr>
          <w:p w14:paraId="3DA115EB">
            <w:pPr>
              <w:jc w:val="center"/>
              <w:rPr>
                <w:rFonts w:hint="eastAsia" w:ascii="仿宋" w:hAnsi="仿宋" w:eastAsia="仿宋" w:cs="仿宋"/>
                <w:color w:val="auto"/>
                <w:sz w:val="24"/>
                <w:szCs w:val="24"/>
                <w:highlight w:val="none"/>
              </w:rPr>
            </w:pPr>
          </w:p>
        </w:tc>
        <w:tc>
          <w:tcPr>
            <w:tcW w:w="590" w:type="pct"/>
            <w:noWrap w:val="0"/>
            <w:vAlign w:val="top"/>
          </w:tcPr>
          <w:p w14:paraId="5B84C45D">
            <w:pPr>
              <w:jc w:val="center"/>
              <w:rPr>
                <w:rFonts w:hint="eastAsia" w:ascii="仿宋" w:hAnsi="仿宋" w:eastAsia="仿宋" w:cs="仿宋"/>
                <w:color w:val="auto"/>
                <w:sz w:val="24"/>
                <w:szCs w:val="24"/>
                <w:highlight w:val="none"/>
              </w:rPr>
            </w:pPr>
          </w:p>
        </w:tc>
        <w:tc>
          <w:tcPr>
            <w:tcW w:w="625" w:type="pct"/>
            <w:noWrap w:val="0"/>
            <w:vAlign w:val="top"/>
          </w:tcPr>
          <w:p w14:paraId="740AD5A0">
            <w:pPr>
              <w:jc w:val="center"/>
              <w:rPr>
                <w:rFonts w:hint="eastAsia" w:ascii="仿宋" w:hAnsi="仿宋" w:eastAsia="仿宋" w:cs="仿宋"/>
                <w:color w:val="auto"/>
                <w:sz w:val="24"/>
                <w:szCs w:val="24"/>
                <w:highlight w:val="none"/>
              </w:rPr>
            </w:pPr>
          </w:p>
        </w:tc>
      </w:tr>
      <w:tr w14:paraId="2E8D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8DC7BD5">
            <w:pPr>
              <w:jc w:val="center"/>
              <w:rPr>
                <w:rFonts w:hint="eastAsia" w:ascii="仿宋" w:hAnsi="仿宋" w:eastAsia="仿宋" w:cs="仿宋"/>
                <w:color w:val="auto"/>
                <w:sz w:val="24"/>
                <w:szCs w:val="24"/>
                <w:highlight w:val="none"/>
              </w:rPr>
            </w:pPr>
          </w:p>
        </w:tc>
        <w:tc>
          <w:tcPr>
            <w:tcW w:w="496" w:type="pct"/>
            <w:noWrap w:val="0"/>
            <w:vAlign w:val="top"/>
          </w:tcPr>
          <w:p w14:paraId="51D7FE99">
            <w:pPr>
              <w:jc w:val="center"/>
              <w:rPr>
                <w:rFonts w:hint="eastAsia" w:ascii="仿宋" w:hAnsi="仿宋" w:eastAsia="仿宋" w:cs="仿宋"/>
                <w:color w:val="auto"/>
                <w:sz w:val="24"/>
                <w:szCs w:val="24"/>
                <w:highlight w:val="none"/>
              </w:rPr>
            </w:pPr>
          </w:p>
        </w:tc>
        <w:tc>
          <w:tcPr>
            <w:tcW w:w="683" w:type="pct"/>
            <w:noWrap w:val="0"/>
            <w:vAlign w:val="top"/>
          </w:tcPr>
          <w:p w14:paraId="56F81C7B">
            <w:pPr>
              <w:jc w:val="center"/>
              <w:rPr>
                <w:rFonts w:hint="eastAsia" w:ascii="仿宋" w:hAnsi="仿宋" w:eastAsia="仿宋" w:cs="仿宋"/>
                <w:color w:val="auto"/>
                <w:sz w:val="24"/>
                <w:szCs w:val="24"/>
                <w:highlight w:val="none"/>
              </w:rPr>
            </w:pPr>
          </w:p>
        </w:tc>
        <w:tc>
          <w:tcPr>
            <w:tcW w:w="792" w:type="pct"/>
            <w:noWrap w:val="0"/>
            <w:vAlign w:val="top"/>
          </w:tcPr>
          <w:p w14:paraId="2886AEC6">
            <w:pPr>
              <w:jc w:val="center"/>
              <w:rPr>
                <w:rFonts w:hint="eastAsia" w:ascii="仿宋" w:hAnsi="仿宋" w:eastAsia="仿宋" w:cs="仿宋"/>
                <w:color w:val="auto"/>
                <w:sz w:val="24"/>
                <w:szCs w:val="24"/>
                <w:highlight w:val="none"/>
              </w:rPr>
            </w:pPr>
          </w:p>
        </w:tc>
        <w:tc>
          <w:tcPr>
            <w:tcW w:w="441" w:type="pct"/>
            <w:noWrap w:val="0"/>
            <w:vAlign w:val="top"/>
          </w:tcPr>
          <w:p w14:paraId="24C723B3">
            <w:pPr>
              <w:jc w:val="center"/>
              <w:rPr>
                <w:rFonts w:hint="eastAsia" w:ascii="仿宋" w:hAnsi="仿宋" w:eastAsia="仿宋" w:cs="仿宋"/>
                <w:color w:val="auto"/>
                <w:sz w:val="24"/>
                <w:szCs w:val="24"/>
                <w:highlight w:val="none"/>
              </w:rPr>
            </w:pPr>
          </w:p>
        </w:tc>
        <w:tc>
          <w:tcPr>
            <w:tcW w:w="459" w:type="pct"/>
            <w:noWrap w:val="0"/>
            <w:vAlign w:val="top"/>
          </w:tcPr>
          <w:p w14:paraId="5D20CCEE">
            <w:pPr>
              <w:jc w:val="center"/>
              <w:rPr>
                <w:rFonts w:hint="eastAsia" w:ascii="仿宋" w:hAnsi="仿宋" w:eastAsia="仿宋" w:cs="仿宋"/>
                <w:color w:val="auto"/>
                <w:sz w:val="24"/>
                <w:szCs w:val="24"/>
                <w:highlight w:val="none"/>
              </w:rPr>
            </w:pPr>
          </w:p>
        </w:tc>
        <w:tc>
          <w:tcPr>
            <w:tcW w:w="573" w:type="pct"/>
            <w:noWrap w:val="0"/>
            <w:vAlign w:val="top"/>
          </w:tcPr>
          <w:p w14:paraId="613A4CE5">
            <w:pPr>
              <w:jc w:val="center"/>
              <w:rPr>
                <w:rFonts w:hint="eastAsia" w:ascii="仿宋" w:hAnsi="仿宋" w:eastAsia="仿宋" w:cs="仿宋"/>
                <w:color w:val="auto"/>
                <w:sz w:val="24"/>
                <w:szCs w:val="24"/>
                <w:highlight w:val="none"/>
              </w:rPr>
            </w:pPr>
          </w:p>
        </w:tc>
        <w:tc>
          <w:tcPr>
            <w:tcW w:w="590" w:type="pct"/>
            <w:noWrap w:val="0"/>
            <w:vAlign w:val="top"/>
          </w:tcPr>
          <w:p w14:paraId="7C1016A1">
            <w:pPr>
              <w:jc w:val="center"/>
              <w:rPr>
                <w:rFonts w:hint="eastAsia" w:ascii="仿宋" w:hAnsi="仿宋" w:eastAsia="仿宋" w:cs="仿宋"/>
                <w:color w:val="auto"/>
                <w:sz w:val="24"/>
                <w:szCs w:val="24"/>
                <w:highlight w:val="none"/>
              </w:rPr>
            </w:pPr>
          </w:p>
        </w:tc>
        <w:tc>
          <w:tcPr>
            <w:tcW w:w="625" w:type="pct"/>
            <w:noWrap w:val="0"/>
            <w:vAlign w:val="top"/>
          </w:tcPr>
          <w:p w14:paraId="290667AB">
            <w:pPr>
              <w:jc w:val="center"/>
              <w:rPr>
                <w:rFonts w:hint="eastAsia" w:ascii="仿宋" w:hAnsi="仿宋" w:eastAsia="仿宋" w:cs="仿宋"/>
                <w:color w:val="auto"/>
                <w:sz w:val="24"/>
                <w:szCs w:val="24"/>
                <w:highlight w:val="none"/>
              </w:rPr>
            </w:pPr>
          </w:p>
        </w:tc>
      </w:tr>
    </w:tbl>
    <w:p w14:paraId="568DC0C2">
      <w:pPr>
        <w:pStyle w:val="6"/>
        <w:topLinePunct/>
        <w:snapToGrid w:val="0"/>
        <w:spacing w:before="120" w:after="120" w:line="360" w:lineRule="auto"/>
        <w:ind w:left="-120" w:leftChars="-57" w:firstLine="550" w:firstLineChars="250"/>
        <w:contextualSpacing/>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1F99E3FC">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1.后附</w:t>
      </w:r>
      <w:r>
        <w:rPr>
          <w:rFonts w:hint="eastAsia" w:ascii="仿宋" w:hAnsi="仿宋" w:eastAsia="仿宋" w:cs="仿宋"/>
          <w:bCs/>
          <w:color w:val="auto"/>
          <w:sz w:val="22"/>
          <w:szCs w:val="22"/>
          <w:highlight w:val="none"/>
        </w:rPr>
        <w:t>所列的合同复印件/扫描件加盖公章。</w:t>
      </w:r>
    </w:p>
    <w:p w14:paraId="670C5AC0">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2.在“合同对应页码”栏中注明证明材料所在响应文件中的具体页码。</w:t>
      </w:r>
    </w:p>
    <w:p w14:paraId="536B3AAE">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3.若无类似项目业绩，此项忽略。</w:t>
      </w:r>
    </w:p>
    <w:p w14:paraId="523C134C">
      <w:pPr>
        <w:spacing w:line="360" w:lineRule="auto"/>
        <w:rPr>
          <w:rFonts w:hint="eastAsia" w:ascii="仿宋" w:hAnsi="仿宋" w:eastAsia="仿宋" w:cs="仿宋"/>
          <w:color w:val="auto"/>
          <w:highlight w:val="none"/>
        </w:rPr>
      </w:pPr>
    </w:p>
    <w:p w14:paraId="3A49BC76">
      <w:pPr>
        <w:topLinePunct/>
        <w:snapToGrid w:val="0"/>
        <w:spacing w:line="360" w:lineRule="auto"/>
        <w:contextualSpacing/>
        <w:jc w:val="left"/>
        <w:rPr>
          <w:rFonts w:hint="eastAsia" w:ascii="仿宋" w:hAnsi="仿宋" w:eastAsia="仿宋" w:cs="仿宋"/>
          <w:b/>
          <w:bCs/>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67D4448">
      <w:pPr>
        <w:pStyle w:val="6"/>
        <w:tabs>
          <w:tab w:val="left" w:pos="3544"/>
        </w:tabs>
        <w:spacing w:line="360" w:lineRule="auto"/>
        <w:rPr>
          <w:rFonts w:hint="eastAsia" w:ascii="仿宋" w:hAnsi="仿宋" w:eastAsia="仿宋" w:cs="仿宋"/>
          <w:b/>
          <w:color w:val="auto"/>
          <w:sz w:val="28"/>
          <w:szCs w:val="28"/>
          <w:highlight w:val="none"/>
        </w:rPr>
      </w:pPr>
      <w:r>
        <w:rPr>
          <w:rFonts w:hint="eastAsia" w:asci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供应商参加政府采购活动承诺书</w:t>
      </w:r>
    </w:p>
    <w:p w14:paraId="45B7FB7B">
      <w:pPr>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9.1承诺书</w:t>
      </w:r>
      <w:r>
        <w:rPr>
          <w:rFonts w:hint="eastAsia" w:ascii="仿宋" w:hAnsi="仿宋" w:eastAsia="仿宋" w:cs="仿宋"/>
          <w:b/>
          <w:color w:val="auto"/>
          <w:sz w:val="22"/>
          <w:szCs w:val="22"/>
          <w:highlight w:val="none"/>
          <w:lang w:val="en-US" w:eastAsia="zh-CN"/>
        </w:rPr>
        <w:t>1</w:t>
      </w:r>
    </w:p>
    <w:p w14:paraId="3BE68BA5">
      <w:pPr>
        <w:pStyle w:val="6"/>
        <w:tabs>
          <w:tab w:val="left" w:pos="3544"/>
        </w:tabs>
        <w:spacing w:line="360" w:lineRule="auto"/>
        <w:rPr>
          <w:rFonts w:hint="eastAsia" w:ascii="仿宋" w:hAnsi="仿宋" w:eastAsia="仿宋" w:cs="仿宋"/>
          <w:b/>
          <w:color w:val="auto"/>
          <w:sz w:val="28"/>
          <w:szCs w:val="24"/>
          <w:highlight w:val="none"/>
        </w:rPr>
      </w:pPr>
    </w:p>
    <w:p w14:paraId="1E12FCC7">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 </w:t>
      </w:r>
      <w:r>
        <w:rPr>
          <w:rFonts w:hint="eastAsia" w:ascii="仿宋" w:eastAsia="仿宋" w:cs="仿宋"/>
          <w:color w:val="auto"/>
          <w:sz w:val="22"/>
          <w:szCs w:val="22"/>
          <w:highlight w:val="none"/>
          <w:lang w:val="en-US" w:eastAsia="zh-CN"/>
        </w:rPr>
        <w:t>磋商</w:t>
      </w:r>
      <w:r>
        <w:rPr>
          <w:rFonts w:hint="eastAsia" w:ascii="仿宋" w:eastAsia="仿宋" w:cs="仿宋"/>
          <w:color w:val="auto"/>
          <w:sz w:val="22"/>
          <w:szCs w:val="22"/>
          <w:highlight w:val="none"/>
        </w:rPr>
        <w:t>活动，我单位已完全知悉</w:t>
      </w:r>
      <w:r>
        <w:rPr>
          <w:rFonts w:hint="eastAsia" w:ascii="仿宋" w:eastAsia="仿宋" w:cs="仿宋"/>
          <w:color w:val="auto"/>
          <w:sz w:val="22"/>
          <w:szCs w:val="22"/>
          <w:highlight w:val="none"/>
          <w:lang w:val="en-US" w:eastAsia="zh-CN"/>
        </w:rPr>
        <w:t>磋商</w:t>
      </w:r>
      <w:r>
        <w:rPr>
          <w:rFonts w:hint="eastAsia" w:ascii="仿宋" w:eastAsia="仿宋" w:cs="仿宋"/>
          <w:color w:val="auto"/>
          <w:sz w:val="22"/>
          <w:szCs w:val="22"/>
          <w:highlight w:val="none"/>
        </w:rPr>
        <w:t>文件中的相关规定，我单位在此承诺：</w:t>
      </w:r>
    </w:p>
    <w:p w14:paraId="45D41F1F">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22E3B426">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1BB87E3E">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39DA224F">
      <w:pPr>
        <w:pStyle w:val="6"/>
        <w:tabs>
          <w:tab w:val="left" w:pos="3544"/>
        </w:tabs>
        <w:spacing w:line="360" w:lineRule="auto"/>
        <w:ind w:firstLine="440" w:firstLineChars="200"/>
        <w:rPr>
          <w:rFonts w:hint="eastAsia" w:ascii="仿宋" w:eastAsia="仿宋" w:cs="仿宋"/>
          <w:color w:val="auto"/>
          <w:sz w:val="22"/>
          <w:szCs w:val="22"/>
          <w:highlight w:val="none"/>
        </w:rPr>
      </w:pPr>
    </w:p>
    <w:p w14:paraId="6541621C">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62E5511F">
      <w:pPr>
        <w:spacing w:line="360" w:lineRule="auto"/>
        <w:rPr>
          <w:rFonts w:hint="eastAsia" w:ascii="仿宋" w:hAnsi="仿宋" w:eastAsia="仿宋" w:cs="仿宋"/>
          <w:color w:val="auto"/>
          <w:sz w:val="22"/>
          <w:szCs w:val="22"/>
          <w:highlight w:val="none"/>
        </w:rPr>
      </w:pPr>
    </w:p>
    <w:p w14:paraId="5C137B53">
      <w:pPr>
        <w:spacing w:line="360" w:lineRule="auto"/>
        <w:rPr>
          <w:rFonts w:hint="eastAsia" w:ascii="仿宋" w:hAnsi="仿宋" w:eastAsia="仿宋" w:cs="仿宋"/>
          <w:color w:val="auto"/>
          <w:sz w:val="22"/>
          <w:szCs w:val="22"/>
          <w:highlight w:val="none"/>
        </w:rPr>
      </w:pPr>
    </w:p>
    <w:p w14:paraId="5B26E194">
      <w:pPr>
        <w:spacing w:line="360" w:lineRule="auto"/>
        <w:rPr>
          <w:rFonts w:hint="eastAsia" w:ascii="仿宋" w:hAnsi="仿宋" w:eastAsia="仿宋" w:cs="仿宋"/>
          <w:color w:val="auto"/>
          <w:sz w:val="22"/>
          <w:szCs w:val="22"/>
          <w:highlight w:val="none"/>
        </w:rPr>
      </w:pPr>
    </w:p>
    <w:p w14:paraId="7DE7E884">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r>
        <w:rPr>
          <w:rFonts w:hint="eastAsia" w:ascii="仿宋" w:hAnsi="仿宋" w:eastAsia="仿宋" w:cs="仿宋"/>
          <w:color w:val="auto"/>
          <w:sz w:val="22"/>
          <w:szCs w:val="22"/>
          <w:highlight w:val="none"/>
          <w:u w:val="single"/>
        </w:rPr>
        <w:t>（供应商全称并加盖公章）</w:t>
      </w:r>
    </w:p>
    <w:p w14:paraId="355A7DB1">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法定代表人或授权代表人：（签字或盖章）</w:t>
      </w:r>
    </w:p>
    <w:p w14:paraId="6A36E3D9">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hAnsi="仿宋" w:eastAsia="仿宋" w:cs="仿宋"/>
          <w:color w:val="auto"/>
          <w:sz w:val="22"/>
          <w:szCs w:val="22"/>
          <w:highlight w:val="none"/>
        </w:rPr>
        <w:t>日  期：    年  月  日</w:t>
      </w:r>
    </w:p>
    <w:p w14:paraId="2C3C3FD2">
      <w:pPr>
        <w:tabs>
          <w:tab w:val="left" w:pos="3544"/>
        </w:tabs>
        <w:spacing w:line="360" w:lineRule="auto"/>
        <w:jc w:val="left"/>
        <w:rPr>
          <w:rFonts w:hint="eastAsia" w:ascii="仿宋" w:hAnsi="仿宋" w:eastAsia="仿宋" w:cs="仿宋"/>
          <w:b/>
          <w:color w:val="auto"/>
          <w:sz w:val="22"/>
          <w:szCs w:val="22"/>
          <w:highlight w:val="none"/>
        </w:rPr>
      </w:pPr>
    </w:p>
    <w:p w14:paraId="780ECB6D">
      <w:pPr>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p>
    <w:p w14:paraId="4AD5B521">
      <w:pPr>
        <w:pStyle w:val="6"/>
        <w:tabs>
          <w:tab w:val="left" w:pos="3544"/>
        </w:tabs>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9.2承诺书</w:t>
      </w:r>
      <w:r>
        <w:rPr>
          <w:rFonts w:hint="eastAsia" w:ascii="仿宋" w:eastAsia="仿宋" w:cs="仿宋"/>
          <w:b/>
          <w:color w:val="auto"/>
          <w:sz w:val="22"/>
          <w:szCs w:val="22"/>
          <w:highlight w:val="none"/>
          <w:lang w:val="en-US" w:eastAsia="zh-CN"/>
        </w:rPr>
        <w:t>2</w:t>
      </w:r>
    </w:p>
    <w:p w14:paraId="3172641C">
      <w:pPr>
        <w:spacing w:line="360" w:lineRule="auto"/>
        <w:rPr>
          <w:rFonts w:hint="eastAsia" w:ascii="仿宋" w:hAnsi="仿宋" w:eastAsia="仿宋" w:cs="仿宋"/>
          <w:color w:val="auto"/>
          <w:highlight w:val="none"/>
        </w:rPr>
      </w:pPr>
    </w:p>
    <w:p w14:paraId="4E942162">
      <w:pPr>
        <w:pStyle w:val="6"/>
        <w:tabs>
          <w:tab w:val="left" w:pos="3544"/>
        </w:tabs>
        <w:spacing w:line="360" w:lineRule="auto"/>
        <w:jc w:val="center"/>
        <w:rPr>
          <w:rFonts w:hint="eastAsia" w:ascii="仿宋" w:hAnsi="仿宋" w:eastAsia="仿宋" w:cs="仿宋"/>
          <w:b/>
          <w:color w:val="auto"/>
          <w:sz w:val="22"/>
          <w:szCs w:val="22"/>
          <w:highlight w:val="none"/>
        </w:rPr>
      </w:pPr>
      <w:bookmarkStart w:id="17" w:name="_Toc72310106"/>
      <w:bookmarkStart w:id="18" w:name="_Toc72309737"/>
      <w:bookmarkStart w:id="19" w:name="_Toc71298353"/>
      <w:r>
        <w:rPr>
          <w:rFonts w:hint="eastAsia" w:ascii="仿宋" w:hAnsi="仿宋" w:eastAsia="仿宋" w:cs="仿宋"/>
          <w:b/>
          <w:color w:val="auto"/>
          <w:sz w:val="22"/>
          <w:szCs w:val="22"/>
          <w:highlight w:val="none"/>
        </w:rPr>
        <w:t>陕西省政府采购供应商拒绝政府采购领域商业贿赂承诺书</w:t>
      </w:r>
      <w:bookmarkEnd w:id="17"/>
      <w:bookmarkEnd w:id="18"/>
      <w:bookmarkEnd w:id="19"/>
    </w:p>
    <w:p w14:paraId="02D0881D">
      <w:pPr>
        <w:pStyle w:val="6"/>
        <w:tabs>
          <w:tab w:val="left" w:pos="3544"/>
        </w:tabs>
        <w:spacing w:line="360" w:lineRule="auto"/>
        <w:jc w:val="center"/>
        <w:rPr>
          <w:rFonts w:hint="eastAsia" w:ascii="仿宋" w:hAnsi="仿宋" w:eastAsia="仿宋" w:cs="仿宋"/>
          <w:b/>
          <w:color w:val="auto"/>
          <w:sz w:val="28"/>
          <w:szCs w:val="24"/>
          <w:highlight w:val="none"/>
        </w:rPr>
      </w:pPr>
    </w:p>
    <w:p w14:paraId="159458D0">
      <w:pPr>
        <w:tabs>
          <w:tab w:val="left" w:pos="3544"/>
        </w:tabs>
        <w:spacing w:line="360" w:lineRule="auto"/>
        <w:ind w:firstLine="360" w:firstLineChars="150"/>
        <w:rPr>
          <w:rFonts w:hint="eastAsia" w:ascii="仿宋" w:hAnsi="仿宋" w:eastAsia="仿宋" w:cs="仿宋"/>
          <w:color w:val="auto"/>
          <w:sz w:val="22"/>
          <w:szCs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szCs w:val="22"/>
          <w:highlight w:val="none"/>
        </w:rPr>
        <w:t>为响应党中央、国务院关于治理政府采购领域商业贿赂行为的号召，我公司在此庄严承诺：</w:t>
      </w:r>
    </w:p>
    <w:p w14:paraId="06843C03">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1、在参与政府采购活动中遵纪守法、诚信经营、公平竞标。</w:t>
      </w:r>
    </w:p>
    <w:p w14:paraId="5BC5051A">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2、不向政府采购人、采购代理机构和政府采购评审专家进行任何形式的商业贿赂以谋取交易机会。</w:t>
      </w:r>
    </w:p>
    <w:p w14:paraId="15DCA8C8">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3、不向政府采购代理机构和采购人提供虚假资质文件或采用虚假应标方式参与政府采购市场竞争并谋取成交。</w:t>
      </w:r>
    </w:p>
    <w:p w14:paraId="3DD24D05">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4、不采取“围标、陪标”等商业欺诈手段获得政府采购订单。</w:t>
      </w:r>
    </w:p>
    <w:p w14:paraId="71D51F0F">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5、不采取不正当手段诋毁、排挤其他供应商。</w:t>
      </w:r>
    </w:p>
    <w:p w14:paraId="2C385CD6">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6、不在提供商品和服务时“偷梁换柱、以次充好”损害采购人的合法权益。</w:t>
      </w:r>
    </w:p>
    <w:p w14:paraId="5774D873">
      <w:pPr>
        <w:tabs>
          <w:tab w:val="left" w:pos="3544"/>
        </w:tabs>
        <w:spacing w:line="360" w:lineRule="auto"/>
        <w:ind w:left="239" w:leftChars="114"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7、不与采购人、采购代理机构、政府采购评审专家或其它供应商恶意串通，进行质疑和投诉，维护政府采购市场秩序。</w:t>
      </w:r>
    </w:p>
    <w:p w14:paraId="1E58AC78">
      <w:pPr>
        <w:tabs>
          <w:tab w:val="left" w:pos="3544"/>
        </w:tabs>
        <w:spacing w:line="360" w:lineRule="auto"/>
        <w:ind w:left="239" w:leftChars="114"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8、尊重和接受监督管理部门的监督及要求，承担因违约行为给采购人造成的损失。</w:t>
      </w:r>
    </w:p>
    <w:p w14:paraId="49605F6B">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9、不发生其它有悖于政府采购公开、公平、公正和诚信原则的行为。</w:t>
      </w:r>
    </w:p>
    <w:p w14:paraId="08690D71">
      <w:pPr>
        <w:tabs>
          <w:tab w:val="left" w:pos="3544"/>
        </w:tabs>
        <w:spacing w:line="360" w:lineRule="auto"/>
        <w:ind w:firstLine="330" w:firstLineChars="150"/>
        <w:rPr>
          <w:rFonts w:hint="eastAsia" w:ascii="仿宋" w:hAnsi="仿宋" w:eastAsia="仿宋" w:cs="仿宋"/>
          <w:color w:val="auto"/>
          <w:sz w:val="22"/>
          <w:szCs w:val="22"/>
          <w:highlight w:val="none"/>
        </w:rPr>
      </w:pPr>
    </w:p>
    <w:p w14:paraId="03BEDCD3">
      <w:pPr>
        <w:pStyle w:val="6"/>
        <w:tabs>
          <w:tab w:val="left" w:pos="3544"/>
        </w:tabs>
        <w:spacing w:line="360" w:lineRule="auto"/>
        <w:rPr>
          <w:rFonts w:hint="eastAsia" w:ascii="仿宋" w:hAnsi="仿宋" w:eastAsia="仿宋" w:cs="仿宋"/>
          <w:color w:val="auto"/>
          <w:sz w:val="22"/>
          <w:szCs w:val="22"/>
          <w:highlight w:val="none"/>
        </w:rPr>
      </w:pPr>
    </w:p>
    <w:p w14:paraId="4792AE16">
      <w:pPr>
        <w:pStyle w:val="6"/>
        <w:tabs>
          <w:tab w:val="left" w:pos="3544"/>
        </w:tabs>
        <w:spacing w:line="360" w:lineRule="auto"/>
        <w:rPr>
          <w:rFonts w:hint="eastAsia" w:ascii="仿宋" w:hAnsi="仿宋" w:eastAsia="仿宋" w:cs="仿宋"/>
          <w:color w:val="auto"/>
          <w:sz w:val="22"/>
          <w:szCs w:val="22"/>
          <w:highlight w:val="none"/>
        </w:rPr>
      </w:pPr>
    </w:p>
    <w:p w14:paraId="0CBDC126">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r>
        <w:rPr>
          <w:rFonts w:hint="eastAsia" w:ascii="仿宋" w:hAnsi="仿宋" w:eastAsia="仿宋" w:cs="仿宋"/>
          <w:color w:val="auto"/>
          <w:sz w:val="22"/>
          <w:szCs w:val="22"/>
          <w:highlight w:val="none"/>
          <w:u w:val="single"/>
        </w:rPr>
        <w:t>（供应商全称并加盖公章）</w:t>
      </w:r>
    </w:p>
    <w:p w14:paraId="361B9AD5">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法定代表人或授权代表人：（签字或盖章）</w:t>
      </w:r>
    </w:p>
    <w:p w14:paraId="39C01FC5">
      <w:pPr>
        <w:tabs>
          <w:tab w:val="left" w:pos="3544"/>
        </w:tabs>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    年  月  日</w:t>
      </w:r>
    </w:p>
    <w:p w14:paraId="79E3D7ED">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4BB1DF20">
      <w:pPr>
        <w:pStyle w:val="6"/>
        <w:tabs>
          <w:tab w:val="left" w:pos="3544"/>
        </w:tabs>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w:t>
      </w:r>
      <w:r>
        <w:rPr>
          <w:rFonts w:hint="eastAsia" w:ascii="仿宋" w:hAnsi="仿宋" w:eastAsia="仿宋" w:cs="仿宋"/>
          <w:b/>
          <w:color w:val="auto"/>
          <w:sz w:val="22"/>
          <w:szCs w:val="22"/>
          <w:highlight w:val="none"/>
          <w:lang w:val="en-US" w:eastAsia="zh-CN"/>
        </w:rPr>
        <w:t>3</w:t>
      </w:r>
      <w:r>
        <w:rPr>
          <w:rFonts w:hint="eastAsia" w:ascii="仿宋" w:hAnsi="仿宋" w:eastAsia="仿宋" w:cs="仿宋"/>
          <w:b/>
          <w:color w:val="auto"/>
          <w:sz w:val="22"/>
          <w:szCs w:val="22"/>
          <w:highlight w:val="none"/>
        </w:rPr>
        <w:t>承诺书</w:t>
      </w:r>
      <w:r>
        <w:rPr>
          <w:rFonts w:hint="eastAsia" w:ascii="仿宋" w:hAnsi="仿宋" w:eastAsia="仿宋" w:cs="仿宋"/>
          <w:b/>
          <w:color w:val="auto"/>
          <w:sz w:val="22"/>
          <w:szCs w:val="22"/>
          <w:highlight w:val="none"/>
          <w:lang w:val="en-US" w:eastAsia="zh-CN"/>
        </w:rPr>
        <w:t>3</w:t>
      </w:r>
    </w:p>
    <w:p w14:paraId="44D8DBB2">
      <w:pPr>
        <w:pStyle w:val="7"/>
        <w:jc w:val="center"/>
        <w:rPr>
          <w:rFonts w:hint="eastAsia" w:ascii="仿宋" w:hAnsi="仿宋" w:eastAsia="仿宋" w:cs="仿宋"/>
          <w:b/>
          <w:color w:val="auto"/>
          <w:kern w:val="0"/>
          <w:sz w:val="22"/>
          <w:szCs w:val="22"/>
          <w:highlight w:val="none"/>
          <w:lang w:val="en-US" w:eastAsia="zh-CN" w:bidi="ar-SA"/>
        </w:rPr>
      </w:pPr>
      <w:r>
        <w:rPr>
          <w:rFonts w:hint="eastAsia" w:ascii="仿宋" w:hAnsi="仿宋" w:eastAsia="仿宋" w:cs="仿宋"/>
          <w:b/>
          <w:color w:val="auto"/>
          <w:kern w:val="0"/>
          <w:sz w:val="22"/>
          <w:szCs w:val="22"/>
          <w:highlight w:val="none"/>
          <w:lang w:val="en-US" w:eastAsia="zh-CN" w:bidi="ar-SA"/>
        </w:rPr>
        <w:t>供应商廉洁承诺书</w:t>
      </w:r>
    </w:p>
    <w:p w14:paraId="0E0FD79D">
      <w:pPr>
        <w:spacing w:before="240" w:beforeLines="100" w:after="240" w:afterLines="100"/>
        <w:rPr>
          <w:rFonts w:hint="eastAsia" w:ascii="仿宋" w:hAnsi="仿宋" w:eastAsia="仿宋" w:cs="仿宋"/>
          <w:sz w:val="22"/>
          <w:szCs w:val="22"/>
          <w:u w:val="single"/>
        </w:rPr>
      </w:pPr>
      <w:r>
        <w:rPr>
          <w:rFonts w:hint="eastAsia" w:ascii="仿宋" w:hAnsi="仿宋" w:eastAsia="仿宋" w:cs="仿宋"/>
          <w:sz w:val="22"/>
          <w:szCs w:val="22"/>
        </w:rPr>
        <w:t>项目名称: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5"/>
      </w:tblGrid>
      <w:tr w14:paraId="3C45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6" w:hRule="atLeast"/>
          <w:jc w:val="center"/>
        </w:trPr>
        <w:tc>
          <w:tcPr>
            <w:tcW w:w="8355" w:type="dxa"/>
            <w:noWrap w:val="0"/>
            <w:vAlign w:val="top"/>
          </w:tcPr>
          <w:p w14:paraId="16C1753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0" w:beforeAutospacing="0" w:after="70" w:afterAutospacing="0" w:line="290" w:lineRule="atLeast"/>
              <w:ind w:left="0" w:right="0" w:firstLine="440" w:firstLineChars="200"/>
              <w:jc w:val="both"/>
              <w:rPr>
                <w:rFonts w:hint="eastAsia" w:ascii="仿宋" w:hAnsi="仿宋" w:eastAsia="仿宋" w:cs="仿宋"/>
                <w:kern w:val="2"/>
                <w:sz w:val="22"/>
                <w:szCs w:val="22"/>
                <w:lang w:val="en-US" w:eastAsia="zh-CN" w:bidi="ar-SA"/>
              </w:rPr>
            </w:pPr>
          </w:p>
          <w:p w14:paraId="36C91CF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为维护公开、公平、公正的招投标市场秩序，营造风清气正的商业环境，本供应商郑重承诺严格遵守国家法律法规及廉洁自律规定，具体承诺如下：</w:t>
            </w:r>
          </w:p>
          <w:p w14:paraId="7629DA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一、严格遵守法律法规</w:t>
            </w:r>
          </w:p>
          <w:p w14:paraId="5231E16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1.坚决执行《中华人民共和国招标投标法》《中华人民共和国反不正当竞争法》等法律法规，杜绝任何形式的围标、串标、陪标行为。</w:t>
            </w:r>
          </w:p>
          <w:p w14:paraId="642F59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2.不以任何形式向招标人、评标专家或其他相关人员提供或承诺提供财物、宴请、娱乐活动等不正当利益。</w:t>
            </w:r>
          </w:p>
          <w:p w14:paraId="17C3E7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二、规范投标行为</w:t>
            </w:r>
          </w:p>
          <w:p w14:paraId="5BDDC8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1.保证投标文件内容真实、准确、完整，不伪造资质证书、业绩证明等材料。</w:t>
            </w:r>
          </w:p>
          <w:p w14:paraId="7371C41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2.不通过第三方中介机构进行利益输送，不参与任何形式的暗箱操作。</w:t>
            </w:r>
          </w:p>
          <w:p w14:paraId="0B7C99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三、杜绝商业贿赂</w:t>
            </w:r>
          </w:p>
          <w:p w14:paraId="00DE28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1.不以任何名义为招标人相关工作人员或其亲戚、朋友等利益相关人支付报销应由其个人支付的费用。</w:t>
            </w:r>
          </w:p>
          <w:p w14:paraId="20B82DB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2.不通过亲属、朋友或其他关联方变相输送利益。</w:t>
            </w:r>
          </w:p>
          <w:p w14:paraId="45A4CF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四、保密与监督义务</w:t>
            </w:r>
          </w:p>
          <w:p w14:paraId="00FA40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highlight w:val="yellow"/>
                <w:lang w:val="en-US" w:eastAsia="zh-CN" w:bidi="ar-SA"/>
              </w:rPr>
            </w:pPr>
            <w:r>
              <w:rPr>
                <w:rFonts w:hint="eastAsia" w:ascii="仿宋" w:hAnsi="仿宋" w:eastAsia="仿宋" w:cs="仿宋"/>
                <w:kern w:val="2"/>
                <w:sz w:val="22"/>
                <w:szCs w:val="22"/>
                <w:lang w:val="en-US" w:eastAsia="zh-CN" w:bidi="ar-SA"/>
              </w:rPr>
              <w:t>1.不向招标方套取评标委员会名单、投标文件评审细节等关键信息。</w:t>
            </w:r>
          </w:p>
          <w:p w14:paraId="7AAE03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2.主动配合招标人及监管部门的监督检查，如实提供相关资料。</w:t>
            </w:r>
          </w:p>
          <w:p w14:paraId="6CD504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五、违约责任</w:t>
            </w:r>
          </w:p>
          <w:p w14:paraId="6ABC45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如违反上述承诺，本供应商自愿承担以下责任：</w:t>
            </w:r>
          </w:p>
          <w:p w14:paraId="7380F9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1.接受招标人取消投标资格、中标资格的处理；</w:t>
            </w:r>
          </w:p>
          <w:p w14:paraId="08F84FE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2.承担由此造成的经济损失及法律责任；</w:t>
            </w:r>
          </w:p>
          <w:p w14:paraId="0EE4D72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3.纳入企业信用记录，接受行业通报及社会监督。</w:t>
            </w:r>
          </w:p>
          <w:p w14:paraId="160BAA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right="0"/>
              <w:jc w:val="both"/>
              <w:textAlignment w:val="auto"/>
              <w:rPr>
                <w:rFonts w:hint="eastAsia" w:ascii="仿宋" w:hAnsi="仿宋" w:eastAsia="仿宋" w:cs="仿宋"/>
                <w:kern w:val="2"/>
                <w:sz w:val="22"/>
                <w:szCs w:val="22"/>
                <w:lang w:val="en-US" w:eastAsia="zh-CN" w:bidi="ar-SA"/>
              </w:rPr>
            </w:pPr>
          </w:p>
          <w:p w14:paraId="42243D6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1985FCD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66416B4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供应商（盖章）：</w:t>
            </w:r>
          </w:p>
          <w:p w14:paraId="4E736EA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法定代表人或授权委托代理人（签字）： </w:t>
            </w:r>
          </w:p>
          <w:p w14:paraId="4AF224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sz w:val="22"/>
                <w:szCs w:val="22"/>
              </w:rPr>
            </w:pPr>
            <w:r>
              <w:rPr>
                <w:rFonts w:hint="eastAsia" w:ascii="仿宋" w:hAnsi="仿宋" w:eastAsia="仿宋" w:cs="仿宋"/>
                <w:kern w:val="2"/>
                <w:sz w:val="22"/>
                <w:szCs w:val="22"/>
                <w:lang w:val="en-US" w:eastAsia="zh-CN" w:bidi="ar-SA"/>
              </w:rPr>
              <w:t>日  期：  年   月   日</w:t>
            </w:r>
          </w:p>
        </w:tc>
      </w:tr>
    </w:tbl>
    <w:p w14:paraId="51EE16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EEFA">
    <w:pPr>
      <w:pStyle w:val="8"/>
      <w:pBdr>
        <w:bottom w:val="single" w:color="auto" w:sz="6" w:space="0"/>
      </w:pBdr>
      <w:tabs>
        <w:tab w:val="left" w:pos="836"/>
        <w:tab w:val="right" w:pos="11812"/>
      </w:tabs>
      <w:jc w:val="left"/>
      <w:rPr>
        <w:rFonts w:ascii="仿宋" w:hAnsi="仿宋" w:eastAsia="仿宋"/>
        <w:szCs w:val="13"/>
      </w:rPr>
    </w:pPr>
    <w:r>
      <w:rPr>
        <w:rFonts w:hint="eastAsia" w:ascii="仿宋" w:hAnsi="仿宋" w:eastAsia="仿宋"/>
        <w:szCs w:val="13"/>
      </w:rPr>
      <w:t>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CD5C1">
    <w:pPr>
      <w:pStyle w:val="8"/>
      <w:pBdr>
        <w:bottom w:val="single" w:color="auto" w:sz="6" w:space="0"/>
      </w:pBdr>
      <w:tabs>
        <w:tab w:val="left" w:pos="836"/>
        <w:tab w:val="right" w:pos="11812"/>
      </w:tabs>
      <w:jc w:val="left"/>
      <w:rPr>
        <w:rFonts w:ascii="仿宋" w:hAnsi="仿宋" w:eastAsia="仿宋"/>
        <w:szCs w:val="13"/>
      </w:rPr>
    </w:pPr>
    <w:r>
      <w:rPr>
        <w:rFonts w:hint="eastAsia" w:ascii="仿宋" w:hAnsi="仿宋" w:eastAsia="仿宋"/>
        <w:szCs w:val="13"/>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E3B5B"/>
    <w:rsid w:val="005C7279"/>
    <w:rsid w:val="0C2406DF"/>
    <w:rsid w:val="152C3E55"/>
    <w:rsid w:val="1D1E3B5B"/>
    <w:rsid w:val="2D4C53AF"/>
    <w:rsid w:val="424E6C82"/>
    <w:rsid w:val="5E0F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4"/>
    <w:next w:val="1"/>
    <w:qFormat/>
    <w:uiPriority w:val="0"/>
    <w:pPr>
      <w:widowControl/>
      <w:jc w:val="left"/>
    </w:pPr>
    <w:rPr>
      <w:rFonts w:eastAsia="仿宋_GB2312"/>
      <w:kern w:val="0"/>
      <w:sz w:val="32"/>
      <w:szCs w:val="20"/>
    </w:rPr>
  </w:style>
  <w:style w:type="paragraph" w:customStyle="1" w:styleId="4">
    <w:name w:val="4"/>
    <w:basedOn w:val="1"/>
    <w:qFormat/>
    <w:uiPriority w:val="0"/>
    <w:pPr>
      <w:spacing w:line="560" w:lineRule="exact"/>
      <w:ind w:firstLine="560" w:firstLineChars="200"/>
    </w:pPr>
    <w:rPr>
      <w:rFonts w:hAnsi="宋体" w:eastAsia="宋体"/>
      <w:kern w:val="0"/>
      <w:sz w:val="24"/>
    </w:rPr>
  </w:style>
  <w:style w:type="paragraph" w:styleId="5">
    <w:name w:val="Body Text Indent"/>
    <w:basedOn w:val="1"/>
    <w:qFormat/>
    <w:uiPriority w:val="0"/>
    <w:pPr>
      <w:ind w:firstLine="624"/>
    </w:pPr>
    <w:rPr>
      <w:rFonts w:eastAsia="楷体_GB2312"/>
      <w:sz w:val="32"/>
      <w:szCs w:val="20"/>
    </w:rPr>
  </w:style>
  <w:style w:type="paragraph" w:styleId="6">
    <w:name w:val="Plain Text"/>
    <w:basedOn w:val="1"/>
    <w:qFormat/>
    <w:uiPriority w:val="0"/>
    <w:rPr>
      <w:rFonts w:ascii="Arial" w:hAnsi="仿宋" w:cs="Times New Roman"/>
      <w:kern w:val="0"/>
      <w:sz w:val="20"/>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Arial" w:hAnsi="Arial" w:cs="Arial"/>
      <w:kern w:val="0"/>
      <w:sz w:val="24"/>
    </w:rPr>
  </w:style>
  <w:style w:type="paragraph" w:styleId="10">
    <w:name w:val="Body Text First Indent 2"/>
    <w:basedOn w:val="5"/>
    <w:next w:val="3"/>
    <w:qFormat/>
    <w:uiPriority w:val="0"/>
    <w:pPr>
      <w:ind w:firstLine="420" w:firstLineChars="200"/>
    </w:p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纯文本1"/>
    <w:basedOn w:val="1"/>
    <w:autoRedefine/>
    <w:qFormat/>
    <w:uiPriority w:val="0"/>
    <w:pPr>
      <w:widowControl/>
      <w:jc w:val="left"/>
    </w:pPr>
    <w:rPr>
      <w:rFonts w:ascii="Arial" w:hAnsi="仿宋" w:cs="仿宋"/>
      <w:szCs w:val="21"/>
    </w:rPr>
  </w:style>
  <w:style w:type="table" w:customStyle="1" w:styleId="16">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7679</Words>
  <Characters>7853</Characters>
  <Lines>0</Lines>
  <Paragraphs>0</Paragraphs>
  <TotalTime>21</TotalTime>
  <ScaleCrop>false</ScaleCrop>
  <LinksUpToDate>false</LinksUpToDate>
  <CharactersWithSpaces>8414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2026-06-26T06:36:00Z</dcterms:created>
  <dc:creator>、</dc:creator>
  <cp:lastModifiedBy>、</cp:lastModifiedBy>
  <dcterms:modified xsi:type="dcterms:W3CDTF">2026-06-30T08:16:59Z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D3372A1BBC354C51B453A1DBC3A0BE13_11</vt:lpwstr>
  </property>
  <property fmtid="{D5CDD505-2E9C-101B-9397-08002B2CF9AE}" pid="4" name="KSOTemplateDocerSaveRecord">
    <vt:lpwstr>eyJoZGlkIjoiOGZkNTU2YTY2ZGVhYTA3NmE4ZGQzY2MwMTllMmNjYzIiLCJ1c2VySWQiOiI2MjQ2MzIxMDUifQ==</vt:lpwstr>
  </property>
</Properties>
</file>