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649EC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预算金额：140,000.00元</w:t>
      </w:r>
    </w:p>
    <w:p w14:paraId="21581AA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2BA473A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合同包1(生态环境监测数据质量核查项目):</w:t>
      </w:r>
    </w:p>
    <w:p w14:paraId="5F7648D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合同包预算金额：140,000.00</w:t>
      </w:r>
      <w:bookmarkStart w:id="0" w:name="_GoBack"/>
      <w:bookmarkEnd w:id="0"/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元</w:t>
      </w:r>
    </w:p>
    <w:p w14:paraId="3E639EA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合同包最高限价：140,000.00元</w:t>
      </w:r>
    </w:p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29"/>
        <w:gridCol w:w="1696"/>
        <w:gridCol w:w="1696"/>
        <w:gridCol w:w="1218"/>
        <w:gridCol w:w="1774"/>
        <w:gridCol w:w="1433"/>
      </w:tblGrid>
      <w:tr w14:paraId="244C059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89918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6C3188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17AEF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97A33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9832FF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B2FF5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59E04FC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609E2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E7ED2E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其他生态环境保护服务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36C1F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其他生态环境保护服务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3AD9F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58B4DC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D5DCC8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140,000.00</w:t>
            </w:r>
          </w:p>
        </w:tc>
      </w:tr>
    </w:tbl>
    <w:p w14:paraId="11547B4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70AB768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合同履行期限：自合同签订之日起一年</w:t>
      </w:r>
    </w:p>
    <w:p w14:paraId="534D69E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5701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2026-08-29T04:28:41Z</dcterms:created>
  <dc:creator>Administrator</dc:creator>
  <cp:lastModifiedBy>陕西中技招标有限公司</cp:lastModifiedBy>
  <dcterms:modified xsi:type="dcterms:W3CDTF">2026-08-29T04:28:48Z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eyJoZGlkIjoiM2VhNDc4ZWM1OTkyN2MxMzNmM2Q0MDM5ZDBiMjA5NDAiLCJ1c2VySWQiOiI3NzA5NTM5MTYifQ==</vt:lpwstr>
  </property>
  <property fmtid="{D5CDD505-2E9C-101B-9397-08002B2CF9AE}" pid="4" name="ICV">
    <vt:lpwstr>CE2B84FAED384ED4AA699D3451319A65_12</vt:lpwstr>
  </property>
</Properties>
</file>