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D39AD">
      <w:pPr>
        <w:spacing w:line="360" w:lineRule="auto"/>
        <w:jc w:val="center"/>
      </w:pPr>
    </w:p>
    <w:p w14:paraId="41101F83">
      <w:pPr>
        <w:spacing w:line="360" w:lineRule="auto"/>
        <w:jc w:val="center"/>
      </w:pPr>
    </w:p>
    <w:p w14:paraId="4743F6B8">
      <w:pPr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sz w:val="40"/>
          <w:szCs w:val="40"/>
          <w:lang w:eastAsia="zh-CN"/>
        </w:rPr>
      </w:pPr>
    </w:p>
    <w:p w14:paraId="3C7A867A">
      <w:pPr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sz w:val="40"/>
          <w:szCs w:val="40"/>
          <w:lang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40"/>
          <w:szCs w:val="40"/>
          <w:lang w:eastAsia="zh-CN"/>
        </w:rPr>
        <w:t>知识产权纠纷调解工作</w:t>
      </w:r>
    </w:p>
    <w:p w14:paraId="29A0B5A1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40"/>
          <w:szCs w:val="40"/>
          <w:lang w:eastAsia="zh-Hans"/>
        </w:rPr>
      </w:pPr>
    </w:p>
    <w:p w14:paraId="51ED2A4D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40"/>
          <w:szCs w:val="40"/>
          <w:lang w:eastAsia="zh-Hans"/>
        </w:rPr>
      </w:pPr>
    </w:p>
    <w:p w14:paraId="5ECA98ED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40"/>
          <w:szCs w:val="40"/>
          <w:lang w:eastAsia="zh-Hans"/>
        </w:rPr>
      </w:pPr>
      <w:r>
        <w:rPr>
          <w:rFonts w:hint="eastAsia" w:asciiTheme="minorHAnsi" w:hAnsiTheme="minorHAnsi" w:eastAsiaTheme="minorEastAsia" w:cstheme="minorBidi"/>
          <w:b/>
          <w:bCs/>
          <w:sz w:val="40"/>
          <w:szCs w:val="40"/>
          <w:lang w:eastAsia="zh-Hans"/>
        </w:rPr>
        <w:t>服 务 合 同</w:t>
      </w:r>
    </w:p>
    <w:p w14:paraId="3E39C10D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4976F74F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361EC319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56BAA318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626D1122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2EF144C0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1F4F9863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66402041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0C162016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406FC64F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3BC7DFA4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03C0793A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eastAsia="zh-Hans"/>
        </w:rPr>
        <w:t>（示范文本）</w:t>
      </w:r>
    </w:p>
    <w:p w14:paraId="12ED1E3D">
      <w:pPr>
        <w:spacing w:line="360" w:lineRule="auto"/>
        <w:jc w:val="left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73D24581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eastAsia="zh-Hans"/>
        </w:rPr>
        <w:t>成交供应商和采购人也可根据项目特点自行拟定合同条款。</w:t>
      </w:r>
    </w:p>
    <w:p w14:paraId="26C6B95A">
      <w:pPr>
        <w:pStyle w:val="7"/>
        <w:rPr>
          <w:rFonts w:hint="default"/>
        </w:rPr>
      </w:pPr>
    </w:p>
    <w:p w14:paraId="7FDD5504">
      <w:pPr>
        <w:jc w:val="center"/>
        <w:outlineLvl w:val="0"/>
        <w:rPr>
          <w:rFonts w:ascii="Times New Roman" w:eastAsia="仿宋"/>
          <w:b/>
          <w:kern w:val="2"/>
          <w:sz w:val="36"/>
          <w:szCs w:val="24"/>
        </w:rPr>
      </w:pPr>
    </w:p>
    <w:p w14:paraId="2F64DF62">
      <w:pPr>
        <w:jc w:val="center"/>
        <w:outlineLvl w:val="0"/>
        <w:rPr>
          <w:rFonts w:ascii="Times New Roman" w:eastAsia="仿宋"/>
          <w:b/>
          <w:kern w:val="2"/>
          <w:sz w:val="36"/>
          <w:szCs w:val="24"/>
        </w:rPr>
      </w:pPr>
    </w:p>
    <w:p w14:paraId="71494A86">
      <w:pPr>
        <w:jc w:val="center"/>
        <w:outlineLvl w:val="0"/>
        <w:rPr>
          <w:rFonts w:ascii="Times New Roman" w:eastAsia="仿宋"/>
          <w:b/>
          <w:kern w:val="2"/>
          <w:sz w:val="36"/>
          <w:szCs w:val="24"/>
        </w:rPr>
      </w:pPr>
    </w:p>
    <w:p w14:paraId="34C7B100">
      <w:pPr>
        <w:jc w:val="center"/>
        <w:outlineLvl w:val="0"/>
        <w:rPr>
          <w:rFonts w:asciiTheme="minorEastAsia" w:hAnsiTheme="minorEastAsia" w:eastAsiaTheme="minorEastAsia" w:cstheme="minorEastAsia"/>
          <w:b/>
          <w:kern w:val="2"/>
          <w:sz w:val="20"/>
        </w:rPr>
      </w:pPr>
    </w:p>
    <w:p w14:paraId="2BC5DC03">
      <w:pPr>
        <w:spacing w:before="156" w:beforeLines="50" w:line="360" w:lineRule="auto"/>
        <w:jc w:val="center"/>
        <w:rPr>
          <w:rFonts w:hint="eastAsia"/>
          <w:b/>
          <w:bCs/>
          <w:kern w:val="0"/>
          <w:szCs w:val="21"/>
          <w:lang w:eastAsia="zh-Hans"/>
        </w:rPr>
      </w:pPr>
    </w:p>
    <w:p w14:paraId="0D008E93">
      <w:pPr>
        <w:spacing w:before="156" w:beforeLines="50" w:line="360" w:lineRule="auto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/>
          <w:b/>
          <w:bCs/>
          <w:kern w:val="0"/>
          <w:szCs w:val="21"/>
          <w:lang w:eastAsia="zh-Hans"/>
        </w:rPr>
        <w:t>第一部分  协议书</w:t>
      </w:r>
    </w:p>
    <w:p w14:paraId="37AB6BC0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采购人（全称）：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陕西省知识产权保护中心</w:t>
      </w:r>
      <w:r>
        <w:rPr>
          <w:rFonts w:hint="eastAsia"/>
          <w:kern w:val="0"/>
          <w:sz w:val="20"/>
          <w:szCs w:val="20"/>
          <w:u w:val="single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</w:t>
      </w:r>
      <w:r>
        <w:rPr>
          <w:rFonts w:hint="eastAsia"/>
          <w:kern w:val="0"/>
          <w:sz w:val="20"/>
          <w:szCs w:val="20"/>
        </w:rPr>
        <w:t xml:space="preserve">          </w:t>
      </w:r>
      <w:r>
        <w:rPr>
          <w:rFonts w:hint="eastAsia"/>
          <w:kern w:val="0"/>
          <w:sz w:val="20"/>
          <w:szCs w:val="20"/>
          <w:lang w:eastAsia="zh-Hans"/>
        </w:rPr>
        <w:t xml:space="preserve">  </w:t>
      </w:r>
    </w:p>
    <w:p w14:paraId="2D331366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供应商（全称）：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    </w:t>
      </w:r>
      <w:r>
        <w:rPr>
          <w:rFonts w:hint="eastAsia"/>
          <w:kern w:val="0"/>
          <w:sz w:val="20"/>
          <w:szCs w:val="20"/>
          <w:u w:val="single"/>
        </w:rPr>
        <w:t xml:space="preserve">  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val="en-US" w:eastAsia="zh-CN"/>
        </w:rPr>
        <w:t xml:space="preserve"> </w:t>
      </w:r>
      <w:r>
        <w:rPr>
          <w:rFonts w:hint="eastAsia"/>
          <w:kern w:val="0"/>
          <w:sz w:val="20"/>
          <w:szCs w:val="20"/>
          <w:u w:val="single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u w:val="single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</w:t>
      </w:r>
    </w:p>
    <w:p w14:paraId="21C4124A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61820D35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一、项目概况</w:t>
      </w:r>
    </w:p>
    <w:p w14:paraId="30722D01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1.项目名称：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>陕西省知识产权保护中心</w:t>
      </w:r>
      <w:r>
        <w:rPr>
          <w:rFonts w:hint="eastAsia"/>
          <w:kern w:val="0"/>
          <w:sz w:val="20"/>
          <w:szCs w:val="20"/>
          <w:u w:val="single"/>
          <w:lang w:eastAsia="zh-CN"/>
        </w:rPr>
        <w:t>知识产权纠纷调解工作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</w:t>
      </w:r>
    </w:p>
    <w:p w14:paraId="43C50F19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2.项目地点：</w:t>
      </w:r>
      <w:r>
        <w:rPr>
          <w:rFonts w:hint="eastAsia"/>
          <w:kern w:val="0"/>
          <w:sz w:val="20"/>
          <w:szCs w:val="20"/>
          <w:u w:val="single"/>
          <w:lang w:val="en-US" w:eastAsia="zh-CN"/>
        </w:rPr>
        <w:t>甲方</w:t>
      </w:r>
      <w:r>
        <w:rPr>
          <w:rFonts w:hint="eastAsia"/>
          <w:kern w:val="0"/>
          <w:sz w:val="20"/>
          <w:szCs w:val="20"/>
          <w:u w:val="single"/>
        </w:rPr>
        <w:t>指定地点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                    </w:t>
      </w:r>
    </w:p>
    <w:p w14:paraId="1CF8F93E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3.项目内容：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</w:t>
      </w:r>
      <w:r>
        <w:rPr>
          <w:rFonts w:hint="eastAsia"/>
          <w:kern w:val="0"/>
          <w:sz w:val="20"/>
          <w:szCs w:val="20"/>
          <w:u w:val="single"/>
        </w:rPr>
        <w:t xml:space="preserve">              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                     </w:t>
      </w:r>
    </w:p>
    <w:p w14:paraId="2F757884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二、组成本合同的文件</w:t>
      </w:r>
    </w:p>
    <w:p w14:paraId="03F0D629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1. 协议书；</w:t>
      </w:r>
    </w:p>
    <w:p w14:paraId="37A1464A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2. 成交通知书、磋商响应文件、磋商文件、澄清、磋商补充文件（或委托书）；</w:t>
      </w:r>
    </w:p>
    <w:p w14:paraId="7EF5C7EF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本合同签订后，双方依法签订的补充协议也是本合同文件的组成部分。</w:t>
      </w:r>
    </w:p>
    <w:p w14:paraId="3648245B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三、合同价款</w:t>
      </w:r>
    </w:p>
    <w:p w14:paraId="495FCC28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1.合同金额（大写）：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         </w:t>
      </w:r>
      <w:r>
        <w:rPr>
          <w:rFonts w:hint="eastAsia"/>
          <w:kern w:val="0"/>
          <w:sz w:val="20"/>
          <w:szCs w:val="20"/>
          <w:lang w:eastAsia="zh-Hans"/>
        </w:rPr>
        <w:t xml:space="preserve"> （￥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         </w:t>
      </w:r>
      <w:r>
        <w:rPr>
          <w:rFonts w:hint="eastAsia"/>
          <w:kern w:val="0"/>
          <w:sz w:val="20"/>
          <w:szCs w:val="20"/>
          <w:lang w:eastAsia="zh-Hans"/>
        </w:rPr>
        <w:t xml:space="preserve">  ）。</w:t>
      </w:r>
    </w:p>
    <w:p w14:paraId="191DC4CA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2.合同总价即中标价，不受市场价变化或实际工作量变化的影响。</w:t>
      </w:r>
    </w:p>
    <w:p w14:paraId="710DF3F5">
      <w:pPr>
        <w:adjustRightInd w:val="0"/>
        <w:snapToGrid w:val="0"/>
        <w:spacing w:line="360" w:lineRule="auto"/>
        <w:ind w:firstLine="402" w:firstLineChars="200"/>
        <w:jc w:val="left"/>
        <w:rPr>
          <w:kern w:val="0"/>
          <w:sz w:val="20"/>
          <w:szCs w:val="20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四、项目实施地点</w:t>
      </w:r>
      <w:r>
        <w:rPr>
          <w:rFonts w:hint="eastAsia"/>
          <w:b/>
          <w:bCs/>
          <w:kern w:val="0"/>
          <w:sz w:val="20"/>
          <w:szCs w:val="20"/>
        </w:rPr>
        <w:t>：</w:t>
      </w:r>
      <w:r>
        <w:rPr>
          <w:rFonts w:hint="eastAsia"/>
          <w:kern w:val="0"/>
          <w:sz w:val="20"/>
          <w:szCs w:val="20"/>
          <w:lang w:eastAsia="zh-Hans"/>
        </w:rPr>
        <w:t>采购人指定地点</w:t>
      </w:r>
    </w:p>
    <w:p w14:paraId="625D73A0">
      <w:pPr>
        <w:spacing w:line="360" w:lineRule="auto"/>
        <w:ind w:firstLine="402" w:firstLineChars="200"/>
        <w:jc w:val="left"/>
        <w:rPr>
          <w:kern w:val="0"/>
          <w:sz w:val="20"/>
          <w:szCs w:val="20"/>
        </w:rPr>
      </w:pPr>
      <w:r>
        <w:rPr>
          <w:rFonts w:hint="eastAsia"/>
          <w:b/>
          <w:bCs/>
          <w:kern w:val="0"/>
          <w:sz w:val="20"/>
          <w:szCs w:val="20"/>
        </w:rPr>
        <w:t>五、</w:t>
      </w:r>
      <w:r>
        <w:rPr>
          <w:rFonts w:hint="eastAsia"/>
          <w:b/>
          <w:bCs/>
          <w:kern w:val="0"/>
          <w:sz w:val="20"/>
          <w:szCs w:val="20"/>
          <w:highlight w:val="none"/>
        </w:rPr>
        <w:t>服务期限</w:t>
      </w:r>
      <w:r>
        <w:rPr>
          <w:rFonts w:hint="eastAsia"/>
          <w:b/>
          <w:bCs/>
          <w:kern w:val="0"/>
          <w:sz w:val="20"/>
          <w:szCs w:val="20"/>
          <w:highlight w:val="none"/>
          <w:lang w:eastAsia="zh-Hans"/>
        </w:rPr>
        <w:t>：</w:t>
      </w:r>
      <w:r>
        <w:rPr>
          <w:rFonts w:hint="eastAsia"/>
          <w:b w:val="0"/>
          <w:bCs w:val="0"/>
          <w:kern w:val="0"/>
          <w:sz w:val="20"/>
          <w:szCs w:val="20"/>
          <w:highlight w:val="none"/>
          <w:lang w:eastAsia="zh-Hans"/>
        </w:rPr>
        <w:t>2026年12月底之前完成。</w:t>
      </w:r>
    </w:p>
    <w:p w14:paraId="4317C921">
      <w:pPr>
        <w:pStyle w:val="7"/>
        <w:spacing w:line="360" w:lineRule="auto"/>
        <w:ind w:firstLine="402" w:firstLineChars="200"/>
        <w:rPr>
          <w:rFonts w:hint="default"/>
          <w:highlight w:val="none"/>
          <w:lang w:eastAsia="zh-CN"/>
        </w:rPr>
      </w:pPr>
      <w:r>
        <w:rPr>
          <w:b/>
          <w:bCs/>
          <w:lang w:eastAsia="zh-CN"/>
        </w:rPr>
        <w:t>六、</w:t>
      </w:r>
      <w:r>
        <w:rPr>
          <w:b/>
          <w:bCs/>
          <w:highlight w:val="none"/>
        </w:rPr>
        <w:t>付款方式：</w:t>
      </w:r>
      <w:r>
        <w:rPr>
          <w:rFonts w:hint="eastAsia"/>
          <w:b/>
          <w:bCs/>
          <w:highlight w:val="none"/>
        </w:rPr>
        <w:t>合同签订后 ，达到付款条件起 30 日内，支付合同总金额的 80.00%。项目</w:t>
      </w:r>
      <w:r>
        <w:rPr>
          <w:rFonts w:hint="eastAsia"/>
          <w:b/>
          <w:bCs/>
          <w:highlight w:val="none"/>
          <w:lang w:val="en-US" w:eastAsia="zh-CN"/>
        </w:rPr>
        <w:t>成果交付</w:t>
      </w:r>
      <w:r>
        <w:rPr>
          <w:rFonts w:hint="eastAsia"/>
          <w:b/>
          <w:bCs/>
          <w:highlight w:val="none"/>
        </w:rPr>
        <w:t>后，达到付款条件起 30 日内，支付合同总金额的 20.00%。</w:t>
      </w:r>
    </w:p>
    <w:p w14:paraId="4F529C5A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七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、项目团队要求：</w:t>
      </w:r>
    </w:p>
    <w:p w14:paraId="5D934A92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0A01EFDD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2.签订合同之前，成交供应商须提供项目组人员一览表，与磋商响应文件的人员一览表进行比对，人员变更须征得采购人同意。</w:t>
      </w:r>
    </w:p>
    <w:p w14:paraId="18D755A3">
      <w:pPr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八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、质量保证：</w:t>
      </w:r>
    </w:p>
    <w:p w14:paraId="23C37182">
      <w:pPr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在服务范围内按工作内容和要求制定详细的方案，方案科学、合理、可靠。</w:t>
      </w:r>
    </w:p>
    <w:p w14:paraId="22DBDBAD">
      <w:pPr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2F2C6403">
      <w:pPr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3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有各类突发事件的应急预案和措施，有明确具体的承诺。</w:t>
      </w:r>
    </w:p>
    <w:p w14:paraId="0BC1FD5C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4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供应商所拟派的工作人员，若在服务期间发生任何伤害，采购人概不负责，由</w:t>
      </w:r>
      <w:r>
        <w:rPr>
          <w:rFonts w:hint="eastAsia"/>
          <w:kern w:val="0"/>
          <w:sz w:val="20"/>
          <w:szCs w:val="20"/>
        </w:rPr>
        <w:t>供应商</w:t>
      </w:r>
      <w:r>
        <w:rPr>
          <w:rFonts w:hint="eastAsia"/>
          <w:kern w:val="0"/>
          <w:sz w:val="20"/>
          <w:szCs w:val="20"/>
          <w:lang w:eastAsia="zh-Hans"/>
        </w:rPr>
        <w:t>自行处理。</w:t>
      </w:r>
    </w:p>
    <w:p w14:paraId="69FF354A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九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、违约责任：</w:t>
      </w:r>
    </w:p>
    <w:p w14:paraId="0A53BBF0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按《中华人民共和国政府采购法》、《中华人民共和国民法典》中的相关条款执行。</w:t>
      </w:r>
    </w:p>
    <w:p w14:paraId="0A869F62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十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、保密条款</w:t>
      </w:r>
    </w:p>
    <w:p w14:paraId="4A1748CB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5E17096B">
      <w:pPr>
        <w:adjustRightInd w:val="0"/>
        <w:snapToGrid w:val="0"/>
        <w:spacing w:line="360" w:lineRule="auto"/>
        <w:ind w:firstLine="402" w:firstLineChars="200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十</w:t>
      </w:r>
      <w:r>
        <w:rPr>
          <w:rFonts w:hint="eastAsia"/>
          <w:b/>
          <w:bCs/>
          <w:kern w:val="0"/>
          <w:sz w:val="20"/>
          <w:szCs w:val="20"/>
        </w:rPr>
        <w:t>一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、合同争议的解决</w:t>
      </w:r>
    </w:p>
    <w:p w14:paraId="65A22494">
      <w:pPr>
        <w:adjustRightInd w:val="0"/>
        <w:snapToGrid w:val="0"/>
        <w:spacing w:line="360" w:lineRule="auto"/>
        <w:ind w:firstLine="400" w:firstLineChars="2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5C411DDB">
      <w:pPr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十二、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不可抗力情况下的免责约定</w:t>
      </w:r>
    </w:p>
    <w:p w14:paraId="1818981C">
      <w:pPr>
        <w:spacing w:line="360" w:lineRule="auto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62FB4673">
      <w:pPr>
        <w:spacing w:line="360" w:lineRule="auto"/>
        <w:ind w:firstLine="402" w:firstLineChars="200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十三、合同订立</w:t>
      </w:r>
    </w:p>
    <w:p w14:paraId="3E38D85E">
      <w:pPr>
        <w:tabs>
          <w:tab w:val="left" w:pos="980"/>
        </w:tabs>
        <w:kinsoku w:val="0"/>
        <w:spacing w:line="360" w:lineRule="auto"/>
        <w:ind w:firstLine="400" w:firstLineChars="2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</w:rPr>
        <w:t>1.</w:t>
      </w:r>
      <w:r>
        <w:rPr>
          <w:rFonts w:hint="eastAsia"/>
          <w:kern w:val="0"/>
          <w:sz w:val="20"/>
          <w:szCs w:val="20"/>
          <w:lang w:eastAsia="zh-Hans"/>
        </w:rPr>
        <w:t xml:space="preserve">本合同一式 </w:t>
      </w:r>
      <w:r>
        <w:rPr>
          <w:rFonts w:hint="eastAsia"/>
          <w:kern w:val="0"/>
          <w:sz w:val="20"/>
          <w:szCs w:val="20"/>
          <w:u w:val="single"/>
        </w:rPr>
        <w:t>肆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lang w:eastAsia="zh-Hans"/>
        </w:rPr>
        <w:t>份，具有同等法律效力，双方各执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贰</w:t>
      </w:r>
      <w:r>
        <w:rPr>
          <w:rFonts w:hint="eastAsia"/>
          <w:kern w:val="0"/>
          <w:sz w:val="20"/>
          <w:szCs w:val="20"/>
          <w:lang w:eastAsia="zh-Hans"/>
        </w:rPr>
        <w:t xml:space="preserve"> 份。各方签字盖章后生效，合同执行完毕自动失效。（合同的服务承诺则长期有效）。</w:t>
      </w:r>
    </w:p>
    <w:p w14:paraId="1B89322E">
      <w:pPr>
        <w:tabs>
          <w:tab w:val="left" w:pos="980"/>
        </w:tabs>
        <w:kinsoku w:val="0"/>
        <w:spacing w:line="360" w:lineRule="auto"/>
        <w:ind w:firstLine="400" w:firstLineChars="2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</w:rPr>
        <w:t>2</w:t>
      </w:r>
      <w:r>
        <w:rPr>
          <w:rFonts w:hint="eastAsia"/>
          <w:kern w:val="0"/>
          <w:sz w:val="20"/>
          <w:szCs w:val="20"/>
          <w:lang w:eastAsia="zh-Hans"/>
        </w:rPr>
        <w:t>.未尽事宜由双方在签订合同时具体明确或签订补充合同。</w:t>
      </w:r>
    </w:p>
    <w:p w14:paraId="6CDEB090">
      <w:pPr>
        <w:tabs>
          <w:tab w:val="left" w:pos="480"/>
        </w:tabs>
        <w:spacing w:line="360" w:lineRule="auto"/>
        <w:ind w:firstLine="1800" w:firstLineChars="900"/>
        <w:rPr>
          <w:kern w:val="0"/>
          <w:sz w:val="20"/>
          <w:szCs w:val="20"/>
          <w:lang w:eastAsia="zh-Hans"/>
        </w:rPr>
      </w:pPr>
    </w:p>
    <w:p w14:paraId="0979DBA4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甲  方（公章）                   乙  方（公章）            </w:t>
      </w:r>
    </w:p>
    <w:p w14:paraId="39B4B3D0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单位名称：                       单位名称：</w:t>
      </w:r>
    </w:p>
    <w:p w14:paraId="2FA54D14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地    址：                       地    址：                </w:t>
      </w:r>
    </w:p>
    <w:p w14:paraId="7A4B624C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代 理 人：                       代 理 人：                </w:t>
      </w:r>
    </w:p>
    <w:p w14:paraId="2344CB75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联系电话：                       联系电话：              </w:t>
      </w:r>
    </w:p>
    <w:p w14:paraId="250989FC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</w:t>
      </w:r>
      <w:r>
        <w:rPr>
          <w:rFonts w:hint="eastAsia"/>
          <w:kern w:val="0"/>
          <w:sz w:val="20"/>
          <w:szCs w:val="20"/>
        </w:rPr>
        <w:t>账</w:t>
      </w:r>
      <w:r>
        <w:rPr>
          <w:rFonts w:hint="eastAsia"/>
          <w:kern w:val="0"/>
          <w:sz w:val="20"/>
          <w:szCs w:val="20"/>
          <w:lang w:eastAsia="zh-Hans"/>
        </w:rPr>
        <w:t xml:space="preserve">    号：</w:t>
      </w:r>
    </w:p>
    <w:p w14:paraId="2D3F6681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开户银行： </w:t>
      </w:r>
    </w:p>
    <w:p w14:paraId="0C094086">
      <w:pPr>
        <w:pStyle w:val="7"/>
        <w:spacing w:line="360" w:lineRule="auto"/>
        <w:ind w:firstLine="800" w:firstLineChars="400"/>
        <w:rPr>
          <w:rFonts w:hint="default"/>
        </w:rPr>
      </w:pPr>
      <w:r>
        <w:t xml:space="preserve">签订日期：                  </w:t>
      </w:r>
      <w:r>
        <w:rPr>
          <w:lang w:eastAsia="zh-CN"/>
        </w:rPr>
        <w:t xml:space="preserve">  </w:t>
      </w:r>
      <w:r>
        <w:t xml:space="preserve">   签订日期：    </w:t>
      </w:r>
    </w:p>
    <w:p w14:paraId="17B37B76">
      <w:pPr>
        <w:pStyle w:val="7"/>
        <w:spacing w:line="360" w:lineRule="auto"/>
        <w:rPr>
          <w:rFonts w:hint="default"/>
        </w:rPr>
      </w:pPr>
    </w:p>
    <w:p w14:paraId="6B9A5B30">
      <w:pPr>
        <w:pStyle w:val="7"/>
        <w:rPr>
          <w:rFonts w:hint="default"/>
        </w:rPr>
      </w:pPr>
    </w:p>
    <w:p w14:paraId="6308F0E6">
      <w:pPr>
        <w:pStyle w:val="7"/>
        <w:rPr>
          <w:rFonts w:hint="default"/>
        </w:rPr>
      </w:pPr>
    </w:p>
    <w:p w14:paraId="1F525302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DCC2C">
    <w:pPr>
      <w:pStyle w:val="4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106BE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106BE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AA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autoRedefine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3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2026-05-08T10:14:15Z</dcterms:created>
  <dc:creator>pc-188</dc:creator>
  <cp:lastModifiedBy>草莓芷</cp:lastModifiedBy>
  <dcterms:modified xsi:type="dcterms:W3CDTF">2026-05-08T10:14:33Z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eyJoZGlkIjoiMDA0MjA2MGFiYmIzN2JkM2FlYTZjMzJlODI1YzMzNWYiLCJ1c2VySWQiOiIxNzA1ODQ5OTY3In0=</vt:lpwstr>
  </property>
  <property fmtid="{D5CDD505-2E9C-101B-9397-08002B2CF9AE}" pid="4" name="ICV">
    <vt:lpwstr>7CCCA8C2E79F45548230610EE246280A_12</vt:lpwstr>
  </property>
</Properties>
</file>