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9319A">
      <w:pPr>
        <w:pStyle w:val="4"/>
        <w:spacing w:line="480" w:lineRule="exact"/>
        <w:jc w:val="center"/>
        <w:rPr>
          <w:rFonts w:hint="eastAsia" w:ascii="宋体" w:hAnsi="宋体" w:eastAsia="宋体" w:cs="宋体"/>
          <w:b/>
          <w:sz w:val="36"/>
        </w:rPr>
      </w:pPr>
      <w:r>
        <w:rPr>
          <w:rFonts w:hint="eastAsia" w:ascii="宋体" w:hAnsi="宋体" w:eastAsia="宋体" w:cs="宋体"/>
          <w:b/>
          <w:sz w:val="36"/>
        </w:rPr>
        <w:t>安康市十五五粮食和物资储备发展规划编制项目</w:t>
      </w:r>
    </w:p>
    <w:p w14:paraId="5EF3E70B">
      <w:pPr>
        <w:pStyle w:val="4"/>
        <w:spacing w:line="480" w:lineRule="exact"/>
        <w:jc w:val="center"/>
        <w:rPr>
          <w:rFonts w:hint="eastAsia" w:ascii="宋体" w:hAnsi="宋体" w:eastAsia="宋体" w:cs="宋体"/>
        </w:rPr>
      </w:pPr>
      <w:r>
        <w:rPr>
          <w:rFonts w:hint="eastAsia" w:ascii="宋体" w:hAnsi="宋体" w:eastAsia="宋体" w:cs="宋体"/>
          <w:b/>
          <w:sz w:val="36"/>
        </w:rPr>
        <w:t>竞争性磋商公告</w:t>
      </w:r>
    </w:p>
    <w:p w14:paraId="3E73F6D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bookmarkStart w:id="0" w:name="OLE_LINK2"/>
      <w:bookmarkStart w:id="1" w:name="OLE_LINK1"/>
      <w:r>
        <w:rPr>
          <w:rFonts w:hint="eastAsia" w:ascii="宋体" w:hAnsi="宋体" w:eastAsia="宋体" w:cs="宋体"/>
          <w:b/>
          <w:sz w:val="24"/>
          <w:szCs w:val="24"/>
        </w:rPr>
        <w:t>项目概况</w:t>
      </w:r>
    </w:p>
    <w:p w14:paraId="4EBE106A">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安康市十五五粮食和物资储备发展规划编制项目采购项目的潜在供应商应在全国公共资源交易平台（陕西省.安康市）获取采购文件，并于2026年07月30日14时00分</w:t>
      </w:r>
      <w:bookmarkStart w:id="2" w:name="_GoBack"/>
      <w:bookmarkEnd w:id="2"/>
      <w:r>
        <w:rPr>
          <w:rFonts w:hint="eastAsia" w:ascii="宋体" w:hAnsi="宋体" w:eastAsia="宋体" w:cs="宋体"/>
          <w:sz w:val="24"/>
          <w:szCs w:val="24"/>
        </w:rPr>
        <w:t>（北京时间）前提交响应文件。</w:t>
      </w:r>
    </w:p>
    <w:p w14:paraId="30054B5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1B75F3D1">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项目编号：SXYM2026-110</w:t>
      </w:r>
    </w:p>
    <w:p w14:paraId="2ED2EF9E">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项目名称：安康市十五五粮食和物资储备发展规划编制项目</w:t>
      </w:r>
    </w:p>
    <w:p w14:paraId="622F5C9C">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0E7862BC">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预算金额：340,000.00元</w:t>
      </w:r>
    </w:p>
    <w:p w14:paraId="4BC5AA88">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742C0D6">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合同包1(安康市十五五粮食和物资储备发展规划编制项目):</w:t>
      </w:r>
    </w:p>
    <w:p w14:paraId="41D10D87">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合同包预算金额：340,000.00元</w:t>
      </w:r>
    </w:p>
    <w:p w14:paraId="1C4EDB67">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合同包最高限价：340,000.00元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06"/>
        <w:gridCol w:w="1270"/>
        <w:gridCol w:w="2660"/>
        <w:gridCol w:w="1120"/>
        <w:gridCol w:w="1264"/>
        <w:gridCol w:w="1416"/>
      </w:tblGrid>
      <w:tr w14:paraId="187A77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06" w:type="dxa"/>
            <w:vAlign w:val="center"/>
          </w:tcPr>
          <w:p w14:paraId="02163660">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1270" w:type="dxa"/>
            <w:vAlign w:val="center"/>
          </w:tcPr>
          <w:p w14:paraId="1F715551">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2660" w:type="dxa"/>
            <w:vAlign w:val="center"/>
          </w:tcPr>
          <w:p w14:paraId="26295497">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1120" w:type="dxa"/>
            <w:vAlign w:val="center"/>
          </w:tcPr>
          <w:p w14:paraId="1B2A2C56">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p w14:paraId="458A8C03">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（单位）</w:t>
            </w:r>
          </w:p>
        </w:tc>
        <w:tc>
          <w:tcPr>
            <w:tcW w:w="1264" w:type="dxa"/>
            <w:vAlign w:val="center"/>
          </w:tcPr>
          <w:p w14:paraId="377514FF">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416" w:type="dxa"/>
            <w:vAlign w:val="center"/>
          </w:tcPr>
          <w:p w14:paraId="1876F5D4">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品目预算</w:t>
            </w:r>
          </w:p>
          <w:p w14:paraId="69F2121D">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(元)</w:t>
            </w:r>
          </w:p>
        </w:tc>
      </w:tr>
      <w:tr w14:paraId="41C456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06" w:type="dxa"/>
            <w:vAlign w:val="center"/>
          </w:tcPr>
          <w:p w14:paraId="519F548F">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1270" w:type="dxa"/>
            <w:vAlign w:val="center"/>
          </w:tcPr>
          <w:p w14:paraId="143219A6">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行业规划服务</w:t>
            </w:r>
          </w:p>
        </w:tc>
        <w:tc>
          <w:tcPr>
            <w:tcW w:w="2660" w:type="dxa"/>
            <w:vAlign w:val="center"/>
          </w:tcPr>
          <w:p w14:paraId="2AB47937">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安康市十五五粮食和物资储备发展规划编制</w:t>
            </w:r>
          </w:p>
        </w:tc>
        <w:tc>
          <w:tcPr>
            <w:tcW w:w="1120" w:type="dxa"/>
            <w:vAlign w:val="center"/>
          </w:tcPr>
          <w:p w14:paraId="3469D0CA">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1264" w:type="dxa"/>
            <w:vAlign w:val="center"/>
          </w:tcPr>
          <w:p w14:paraId="7753B71A">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416" w:type="dxa"/>
            <w:vAlign w:val="center"/>
          </w:tcPr>
          <w:p w14:paraId="0E505EBA">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center"/>
              <w:textAlignment w:val="auto"/>
              <w:rPr>
                <w:rFonts w:hint="eastAsia" w:ascii="宋体" w:hAnsi="宋体" w:eastAsia="宋体" w:cs="宋体"/>
                <w:sz w:val="24"/>
                <w:szCs w:val="24"/>
              </w:rPr>
            </w:pPr>
            <w:r>
              <w:rPr>
                <w:rFonts w:hint="eastAsia" w:ascii="宋体" w:hAnsi="宋体" w:eastAsia="宋体" w:cs="宋体"/>
                <w:sz w:val="24"/>
                <w:szCs w:val="24"/>
              </w:rPr>
              <w:t>340,000.00</w:t>
            </w:r>
          </w:p>
        </w:tc>
      </w:tr>
    </w:tbl>
    <w:p w14:paraId="45C9319A">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7486A2D4">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w:t>
      </w:r>
    </w:p>
    <w:p w14:paraId="5B12702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E5F4AD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1CB00C5">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2C58A98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合同包1(安康市十五五粮食和物资储备发展规划编制项目)落实政府采购政策需满足的资格要求如下:</w:t>
      </w:r>
    </w:p>
    <w:p w14:paraId="517EF45C">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的通知（财库〔2020〕46号）；（2）《财政部司法部关于政府采购支持监狱企业发展有关问题的通知》（财库〔2014〕68号）；（3）《国务院办公厅关于建立政府强制采购节能产品制度的通知》（国办发〔2007〕51号）；（4）《环境标志产品政府采购实施的意见》（财库〔2006〕90号）；（5）《节能产品政府采购实施意见》（财库〔2004〕185号）；（6）《三部门联合发布关于促进残疾人就业政府采购政策的通知》（财库〔2017〕141号）；（7）《陕西省财政厅关于加快推进我省中小企业政府采购信用融资工作的通知》（陕财办采〔2020〕15号）；（8）《陕西省中小企业政府采购信用融资办法》陕财办采〔2018〕23号；（9）《陕西省财政厅关于落实政府采购支持中小企业政策有关事项的通知》陕财办采函〔2022〕10号；（10）《关于运用政府采购政策支持乡村产业振兴的通知》（财库〔2021〕19号）；（11）其他需要落实的政府采购政策。</w:t>
      </w:r>
    </w:p>
    <w:p w14:paraId="07D0B6C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453013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合同包1(安康市十五五粮食和物资储备发展规划编制项目)特定资格要求如下:</w:t>
      </w:r>
    </w:p>
    <w:p w14:paraId="4B5D72E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（1）法定代表人或负责人授权书（附法定代表人或负责人身份证复印件）及被授权人身份证复印件（法定代表人或负责人直接参加磋商只须提供法定代表人或负责人身份证复印件）；</w:t>
      </w:r>
      <w:r>
        <w:rPr>
          <w:rFonts w:hint="eastAsia" w:ascii="宋体" w:hAnsi="宋体" w:eastAsia="宋体" w:cs="宋体"/>
          <w:sz w:val="24"/>
          <w:szCs w:val="24"/>
        </w:rPr>
        <w:br w:type="textWrapping"/>
      </w:r>
      <w:r>
        <w:rPr>
          <w:rFonts w:hint="eastAsia" w:ascii="宋体" w:hAnsi="宋体" w:eastAsia="宋体" w:cs="宋体"/>
          <w:sz w:val="24"/>
          <w:szCs w:val="24"/>
        </w:rPr>
        <w:t>（2）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（3）单位负责人为同一人或者存在直接控股、管理关系的不同供应商，不得参加同一合同项下的政府采购活动（提供书面承诺函，格式自拟加盖供应商公章）；</w:t>
      </w:r>
      <w:r>
        <w:rPr>
          <w:rFonts w:hint="eastAsia" w:ascii="宋体" w:hAnsi="宋体" w:eastAsia="宋体" w:cs="宋体"/>
          <w:sz w:val="24"/>
          <w:szCs w:val="24"/>
        </w:rPr>
        <w:br w:type="textWrapping"/>
      </w:r>
      <w:r>
        <w:rPr>
          <w:rFonts w:hint="eastAsia" w:ascii="宋体" w:hAnsi="宋体" w:eastAsia="宋体" w:cs="宋体"/>
          <w:sz w:val="24"/>
          <w:szCs w:val="24"/>
        </w:rPr>
        <w:t>（4）本项目非联合体磋商声明或承诺；</w:t>
      </w:r>
      <w:r>
        <w:rPr>
          <w:rFonts w:hint="eastAsia" w:ascii="宋体" w:hAnsi="宋体" w:eastAsia="宋体" w:cs="宋体"/>
          <w:sz w:val="24"/>
          <w:szCs w:val="24"/>
        </w:rPr>
        <w:br w:type="textWrapping"/>
      </w:r>
      <w:r>
        <w:rPr>
          <w:rFonts w:hint="eastAsia" w:ascii="宋体" w:hAnsi="宋体" w:eastAsia="宋体" w:cs="宋体"/>
          <w:sz w:val="24"/>
          <w:szCs w:val="24"/>
        </w:rPr>
        <w:t>（5）本项目专门面向中小企业采购，仅限符合条件的中小企业参与，提供中小企业声明函。</w:t>
      </w:r>
    </w:p>
    <w:p w14:paraId="1B4E47E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606600C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时间：2026年07月15日至2026年07月22日，每天上午</w:t>
      </w:r>
      <w:r>
        <w:rPr>
          <w:rFonts w:hint="eastAsia" w:ascii="宋体" w:hAnsi="宋体" w:eastAsia="宋体" w:cs="宋体"/>
          <w:sz w:val="24"/>
          <w:szCs w:val="24"/>
          <w:lang w:val="en-US" w:eastAsia="zh-CN"/>
        </w:rPr>
        <w:t>09</w:t>
      </w:r>
      <w:r>
        <w:rPr>
          <w:rFonts w:hint="eastAsia" w:ascii="宋体" w:hAnsi="宋体" w:eastAsia="宋体" w:cs="宋体"/>
          <w:sz w:val="24"/>
          <w:szCs w:val="24"/>
        </w:rPr>
        <w:t>:00:00至</w:t>
      </w:r>
      <w:r>
        <w:rPr>
          <w:rFonts w:hint="eastAsia" w:ascii="宋体" w:hAnsi="宋体" w:eastAsia="宋体" w:cs="宋体"/>
          <w:sz w:val="24"/>
          <w:szCs w:val="24"/>
          <w:lang w:val="en-US" w:eastAsia="zh-CN"/>
        </w:rPr>
        <w:t>1</w:t>
      </w:r>
      <w:r>
        <w:rPr>
          <w:rFonts w:hint="eastAsia" w:ascii="宋体" w:hAnsi="宋体" w:eastAsia="宋体" w:cs="宋体"/>
          <w:sz w:val="24"/>
          <w:szCs w:val="24"/>
        </w:rPr>
        <w:t>2:00:00，下午14:00:00至17:00:00（北京时间）</w:t>
      </w:r>
    </w:p>
    <w:p w14:paraId="6E417FA1">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32182A5B">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127AED14">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06033C69">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79E0D8B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截止时间：2026年07月30日14时00分00秒（北京时间）</w:t>
      </w:r>
    </w:p>
    <w:p w14:paraId="0A70DF06">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w:t>
      </w:r>
    </w:p>
    <w:p w14:paraId="369D63B2">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0B8B4E5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时间：2026年07月30日14时00分00秒（北京时间）</w:t>
      </w:r>
    </w:p>
    <w:p w14:paraId="110AAAE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地点：全国公共资源交易平台（陕西省.安康市）不见面开标大厅</w:t>
      </w:r>
    </w:p>
    <w:p w14:paraId="281F4B8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66B5B74">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0F03AF3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5B22CCFC">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注：（1）请供应商按照陕西省财政厅关于政府采购供应商注册登记有关事项的通知中的要求，通过陕西省政府采购网（http://www.ccgp-shaanxi.gov.cn/）注册登记加入陕西省政府采购供应商库；</w:t>
      </w:r>
    </w:p>
    <w:p w14:paraId="0558A8A2">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（2）凡有意投标者，请于文件获取时间内（法定节假日除外）登录全国公共资源交易平台（陕西省.安康市）系统（http://ak.sxggzyjy.cn/），选择本项目点击“我要投标”，参与投标活动；</w:t>
      </w:r>
    </w:p>
    <w:p w14:paraId="640484A0">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3）网上报名成功后，各供应商须在文件获取时间内（法定节假日除外）将加盖公章的报名回执单、有效的单位介绍信、被介绍人身份证复印件（文字及公章须清晰，无缺失并标明联系人、联系方式及邮箱）发送至代理机构邮箱2670590655@qq.com，并及时联系代理机构进行确认，下载扩展名为（*.SXSZF）的电子版招标文件（没有下载招标文件的潜在供应商将无法提交投标文件）。</w:t>
      </w:r>
    </w:p>
    <w:p w14:paraId="4B880A76">
      <w:pPr>
        <w:pStyle w:val="4"/>
        <w:keepNext w:val="0"/>
        <w:keepLines w:val="0"/>
        <w:pageBreakBefore w:val="0"/>
        <w:widowControl w:val="0"/>
        <w:kinsoku w:val="0"/>
        <w:wordWrap w:val="0"/>
        <w:overflowPunct/>
        <w:topLinePunct w:val="0"/>
        <w:autoSpaceDE/>
        <w:autoSpaceDN/>
        <w:bidi w:val="0"/>
        <w:adjustRightInd/>
        <w:snapToGrid/>
        <w:spacing w:line="480" w:lineRule="exact"/>
        <w:ind w:left="0" w:firstLine="482"/>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4）供应商须在采购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14:paraId="041E9BD2">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both"/>
        <w:textAlignment w:val="auto"/>
        <w:rPr>
          <w:rFonts w:hint="eastAsia" w:ascii="宋体" w:hAnsi="宋体" w:eastAsia="宋体" w:cs="宋体"/>
          <w:sz w:val="24"/>
          <w:szCs w:val="24"/>
        </w:rPr>
      </w:pPr>
      <w:r>
        <w:rPr>
          <w:rFonts w:hint="eastAsia" w:ascii="宋体" w:hAnsi="宋体" w:eastAsia="宋体" w:cs="宋体"/>
          <w:b/>
          <w:sz w:val="24"/>
          <w:szCs w:val="24"/>
          <w:shd w:val="clear" w:fill="FFFFFF"/>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供应商自身设施故障或自身原因导致无法完成签到或投标的，由供应商自行承担后果。技术支持电话：4009280095、4009980000。</w:t>
      </w:r>
    </w:p>
    <w:p w14:paraId="67BA5897">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2CAE2990">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3F58C6A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名称：安康市发展和改革委员会（市粮食局、市秦岭生态环境保护办公室）</w:t>
      </w:r>
    </w:p>
    <w:p w14:paraId="654B91AA">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地址：安康市汉滨区育才路113号</w:t>
      </w:r>
    </w:p>
    <w:p w14:paraId="14EAF95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联系方式：0915-3213877</w:t>
      </w:r>
    </w:p>
    <w:p w14:paraId="2637393E">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97F8DF3">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名称：陕西扬明项目管理有限公司</w:t>
      </w:r>
    </w:p>
    <w:p w14:paraId="14552EF8">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地址：西安市雁塔区高新路西部国际广场B座28层2829室</w:t>
      </w:r>
    </w:p>
    <w:p w14:paraId="219C0076">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联系方式：13359280273</w:t>
      </w:r>
    </w:p>
    <w:p w14:paraId="4599556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9536B3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项目联系人：冯工</w:t>
      </w:r>
    </w:p>
    <w:p w14:paraId="7A908F5F">
      <w:pPr>
        <w:pStyle w:val="4"/>
        <w:keepNext w:val="0"/>
        <w:keepLines w:val="0"/>
        <w:pageBreakBefore w:val="0"/>
        <w:widowControl w:val="0"/>
        <w:kinsoku w:val="0"/>
        <w:wordWrap w:val="0"/>
        <w:overflowPunct/>
        <w:topLinePunct w:val="0"/>
        <w:autoSpaceDE/>
        <w:autoSpaceDN/>
        <w:bidi w:val="0"/>
        <w:adjustRightInd/>
        <w:snapToGrid/>
        <w:spacing w:line="480" w:lineRule="exact"/>
        <w:ind w:left="0"/>
        <w:textAlignment w:val="auto"/>
        <w:rPr>
          <w:rFonts w:hint="eastAsia" w:ascii="宋体" w:hAnsi="宋体" w:eastAsia="宋体" w:cs="宋体"/>
          <w:sz w:val="24"/>
          <w:szCs w:val="24"/>
        </w:rPr>
      </w:pPr>
      <w:r>
        <w:rPr>
          <w:rFonts w:hint="eastAsia" w:ascii="宋体" w:hAnsi="宋体" w:eastAsia="宋体" w:cs="宋体"/>
          <w:sz w:val="24"/>
          <w:szCs w:val="24"/>
        </w:rPr>
        <w:t>电话：13359280273</w:t>
      </w:r>
    </w:p>
    <w:bookmarkEnd w:id="0"/>
    <w:p w14:paraId="17FC7711">
      <w:pPr>
        <w:pStyle w:val="4"/>
        <w:keepNext w:val="0"/>
        <w:keepLines w:val="0"/>
        <w:pageBreakBefore w:val="0"/>
        <w:widowControl w:val="0"/>
        <w:kinsoku w:val="0"/>
        <w:wordWrap w:val="0"/>
        <w:overflowPunct/>
        <w:topLinePunct w:val="0"/>
        <w:autoSpaceDE/>
        <w:autoSpaceDN/>
        <w:bidi w:val="0"/>
        <w:adjustRightInd/>
        <w:snapToGrid/>
        <w:spacing w:line="480" w:lineRule="exact"/>
        <w:ind w:left="0"/>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陕西扬明项目管理有限公司</w:t>
      </w:r>
      <w:r>
        <w:rPr>
          <w:rFonts w:hint="eastAsia" w:ascii="宋体" w:hAnsi="宋体" w:eastAsia="宋体" w:cs="宋体"/>
        </w:rPr>
        <w:br w:type="textWrapping"/>
      </w:r>
      <w:r>
        <w:rPr>
          <w:rFonts w:hint="eastAsia" w:ascii="宋体" w:hAnsi="宋体" w:eastAsia="宋体" w:cs="宋体"/>
          <w:sz w:val="24"/>
          <w:szCs w:val="24"/>
          <w:lang w:val="en-US" w:eastAsia="zh-CN"/>
        </w:rPr>
        <w:t>2026年07月15日</w:t>
      </w:r>
    </w:p>
    <w:bookmarkEnd w:id="1"/>
    <w:p w14:paraId="3848374B">
      <w:pPr>
        <w:pStyle w:val="4"/>
        <w:rPr>
          <w:rFonts w:hint="eastAsia" w:ascii="宋体" w:hAnsi="宋体" w:eastAsia="宋体" w:cs="宋体"/>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xNGZjYmMyMDJjMGMwMTJkNzI1NGE4ZjkyYjQ0MWYifQ=="/>
  </w:docVars>
  <w:rsids>
    <w:rsidRoot w:val="53B52B8D"/>
    <w:rsid w:val="177F50ED"/>
    <w:rsid w:val="204F5C0E"/>
    <w:rsid w:val="4C5B2C3E"/>
    <w:rsid w:val="53B52B8D"/>
    <w:rsid w:val="74220E10"/>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2187</Words>
  <Characters>2598</Characters>
  <Lines>0</Lines>
  <Paragraphs>0</Paragraphs>
  <TotalTime>124</TotalTime>
  <ScaleCrop>false</ScaleCrop>
  <LinksUpToDate>false</LinksUpToDate>
  <CharactersWithSpaces>2624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2026-07-15T06:17:31Z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F0E82D7827DF4541B5708D89FA2CBEC7_12</vt:lpwstr>
  </property>
</Properties>
</file>