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F400F06">
      <w:pPr>
        <w:spacing w:line="360" w:lineRule="auto"/>
        <w:ind w:firstLine="482" w:firstLineChars="200"/>
        <w:rPr>
          <w:rFonts w:hint="eastAsia" w:ascii="宋体" w:hAnsi="宋体" w:eastAsia="宋体" w:cs="宋体"/>
          <w:b/>
          <w:bCs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highlight w:val="none"/>
          <w:lang w:val="en-US" w:eastAsia="zh-CN"/>
        </w:rPr>
        <w:t>一、赛事目标</w:t>
      </w:r>
    </w:p>
    <w:p w14:paraId="4A23626B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highlight w:val="none"/>
          <w:lang w:val="en-US" w:eastAsia="zh-CN"/>
        </w:rPr>
        <w:t>为深入贯彻国家全民健身战略部署，落实陕西省国防工会年度重点工作安排，计划于2026年9月在西安举办陕西国防系统第二届职工健身运动会（游泳赛项）。赛事服务需明确赛事定位与目标，遵循节俭办赛、覆盖全面、安排合理、方案科学、实操可行的原则，具体要求如下：</w:t>
      </w:r>
    </w:p>
    <w:p w14:paraId="4E253E26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highlight w:val="none"/>
          <w:lang w:val="en-US" w:eastAsia="zh-CN"/>
        </w:rPr>
        <w:t>1.保障游泳比赛安全、规范、公平、有序举办，赛事举办符合国家及省级职工赛事标准。</w:t>
      </w:r>
    </w:p>
    <w:p w14:paraId="001F98B4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highlight w:val="none"/>
          <w:lang w:val="en-US" w:eastAsia="zh-CN"/>
        </w:rPr>
        <w:t>2.满足陕西国防系统职工参赛需求，充分展现赛事体验与组织水平。</w:t>
      </w:r>
    </w:p>
    <w:p w14:paraId="106392F4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highlight w:val="none"/>
          <w:lang w:val="en-US" w:eastAsia="zh-CN"/>
        </w:rPr>
        <w:t>3.实现赛事全流程闭环管理，确保竞赛流程顺畅、竞赛成绩真实有效、应急处置及时到位。</w:t>
      </w:r>
    </w:p>
    <w:p w14:paraId="173AC75A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highlight w:val="none"/>
          <w:lang w:val="en-US" w:eastAsia="zh-CN"/>
        </w:rPr>
        <w:t>4.制定安全风险防控方案与应急处置、医疗保障方案，保障参赛人员人身安全与赛事相关财产安全，确保赛事安全顺利进行。</w:t>
      </w:r>
    </w:p>
    <w:p w14:paraId="4E106EA4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highlight w:val="none"/>
          <w:lang w:val="en-US" w:eastAsia="zh-CN"/>
        </w:rPr>
        <w:t>5.充分展现陕西国防系统精神风貌，保障赛事圆满完成。</w:t>
      </w:r>
    </w:p>
    <w:p w14:paraId="6BDD3DF1">
      <w:pPr>
        <w:spacing w:line="360" w:lineRule="auto"/>
        <w:ind w:firstLine="482" w:firstLineChars="200"/>
        <w:rPr>
          <w:rFonts w:hint="eastAsia" w:ascii="宋体" w:hAnsi="宋体" w:eastAsia="宋体" w:cs="宋体"/>
          <w:b/>
          <w:bCs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highlight w:val="none"/>
          <w:lang w:val="en-US" w:eastAsia="zh-CN"/>
        </w:rPr>
        <w:t>二、赛事信息</w:t>
      </w:r>
    </w:p>
    <w:p w14:paraId="57B53AF2">
      <w:pPr>
        <w:spacing w:line="360" w:lineRule="auto"/>
        <w:ind w:firstLine="480" w:firstLineChars="200"/>
        <w:rPr>
          <w:rFonts w:hint="default" w:ascii="宋体" w:hAnsi="宋体" w:eastAsia="宋体" w:cs="宋体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highlight w:val="none"/>
          <w:lang w:val="en-US" w:eastAsia="zh-CN"/>
        </w:rPr>
        <w:t>1.</w:t>
      </w:r>
      <w:r>
        <w:rPr>
          <w:rFonts w:hint="default" w:ascii="宋体" w:hAnsi="宋体" w:eastAsia="宋体" w:cs="宋体"/>
          <w:sz w:val="24"/>
          <w:highlight w:val="none"/>
          <w:lang w:val="en-US" w:eastAsia="zh-CN"/>
        </w:rPr>
        <w:t>采购内容</w:t>
      </w:r>
      <w:r>
        <w:rPr>
          <w:rFonts w:hint="eastAsia" w:ascii="宋体" w:hAnsi="宋体" w:eastAsia="宋体" w:cs="宋体"/>
          <w:sz w:val="24"/>
          <w:highlight w:val="none"/>
          <w:lang w:val="en-US" w:eastAsia="zh-CN"/>
        </w:rPr>
        <w:t>：</w:t>
      </w:r>
      <w:r>
        <w:rPr>
          <w:rFonts w:hint="default" w:ascii="宋体" w:hAnsi="宋体" w:eastAsia="宋体" w:cs="宋体"/>
          <w:sz w:val="24"/>
          <w:highlight w:val="none"/>
          <w:lang w:val="en-US" w:eastAsia="zh-CN"/>
        </w:rPr>
        <w:t>2026陕西国防系统第二届职工健身运动会（游泳赛项）赛事服务</w:t>
      </w:r>
      <w:r>
        <w:rPr>
          <w:rFonts w:hint="eastAsia" w:ascii="宋体" w:hAnsi="宋体" w:eastAsia="宋体" w:cs="宋体"/>
          <w:sz w:val="24"/>
          <w:highlight w:val="none"/>
          <w:lang w:val="en-US" w:eastAsia="zh-CN"/>
        </w:rPr>
        <w:t>。</w:t>
      </w:r>
      <w:bookmarkStart w:id="0" w:name="_GoBack"/>
      <w:bookmarkEnd w:id="0"/>
    </w:p>
    <w:p w14:paraId="393FF2A9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highlight w:val="none"/>
          <w:lang w:val="en-US" w:eastAsia="zh-CN"/>
        </w:rPr>
        <w:t>2.比赛场地：西安市符合办赛要求的室内游泳馆。</w:t>
      </w:r>
    </w:p>
    <w:p w14:paraId="480C0C96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highlight w:val="none"/>
          <w:lang w:val="en-US" w:eastAsia="zh-CN"/>
        </w:rPr>
        <w:t>3.比赛时间：</w:t>
      </w:r>
      <w:r>
        <w:rPr>
          <w:rFonts w:hint="eastAsia" w:ascii="宋体" w:hAnsi="宋体" w:cs="宋体"/>
          <w:sz w:val="24"/>
          <w:highlight w:val="none"/>
          <w:lang w:val="en-US" w:eastAsia="zh-CN"/>
        </w:rPr>
        <w:t>2026年9月上旬完成参赛人员报名，9月下旬正式比赛，具体时间另行确定，比赛时长2天。</w:t>
      </w:r>
    </w:p>
    <w:p w14:paraId="6E783B19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highlight w:val="none"/>
          <w:lang w:val="en-US" w:eastAsia="zh-CN"/>
        </w:rPr>
        <w:t>4.比赛项目：项目设置与参赛组别划分明确。</w:t>
      </w:r>
    </w:p>
    <w:p w14:paraId="00CC9A53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highlight w:val="none"/>
          <w:lang w:val="en-US" w:eastAsia="zh-CN"/>
        </w:rPr>
        <w:t>5.参与人数：计划参赛人数不少于500人，需降低参赛门槛，兼顾新手与游泳爱好者参与需求，推动游泳健身运动普及。</w:t>
      </w:r>
    </w:p>
    <w:p w14:paraId="4099B6FA">
      <w:pPr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仿宋_GBK">
    <w:panose1 w:val="02000000000000000000"/>
    <w:charset w:val="86"/>
    <w:family w:val="script"/>
    <w:pitch w:val="default"/>
    <w:sig w:usb0="A00002BF" w:usb1="38CF7CFA" w:usb2="00082016" w:usb3="00000000" w:csb0="00040001" w:csb1="00000000"/>
  </w:font>
  <w:font w:name="Helvetica">
    <w:altName w:val="Arial"/>
    <w:panose1 w:val="020B0604020202020204"/>
    <w:charset w:val="00"/>
    <w:family w:val="swiss"/>
    <w:pitch w:val="default"/>
    <w:sig w:usb0="00000000" w:usb1="00000000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79E338E"/>
    <w:rsid w:val="4CB8444C"/>
    <w:rsid w:val="5A0C0C52"/>
    <w:rsid w:val="665A0CF1"/>
    <w:rsid w:val="6C792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paragraph" w:styleId="3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Strong"/>
    <w:basedOn w:val="6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548</Words>
  <Characters>585</Characters>
  <Lines>0</Lines>
  <Paragraphs>0</Paragraphs>
  <TotalTime>0</TotalTime>
  <ScaleCrop>false</ScaleCrop>
  <LinksUpToDate>false</LinksUpToDate>
  <CharactersWithSpaces>588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2026-03-05T02:01:00Z</dcterms:created>
  <dc:creator>Lenovo</dc:creator>
  <cp:lastModifiedBy>饣耳</cp:lastModifiedBy>
  <dcterms:modified xsi:type="dcterms:W3CDTF">2026-08-19T09:15:51Z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eyJoZGlkIjoiY2VmOTBhMTNkZjg4OGNjZWQ4NzRiZmY0MTQ0ZjUwZDkiLCJ1c2VySWQiOiI2MTQ1NzE3NTUifQ==</vt:lpwstr>
  </property>
  <property fmtid="{D5CDD505-2E9C-101B-9397-08002B2CF9AE}" pid="4" name="ICV">
    <vt:lpwstr>2B94A4AF018F4B7EADC968406C52D5B4_12</vt:lpwstr>
  </property>
</Properties>
</file>