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A1B77">
      <w:pPr>
        <w:pStyle w:val="2"/>
        <w:spacing w:before="56" w:line="220" w:lineRule="auto"/>
        <w:jc w:val="center"/>
        <w:outlineLvl w:val="0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驻所检察室监控联网系统数字化建设货物采购项目</w:t>
      </w:r>
      <w:r>
        <w:rPr>
          <w:b/>
          <w:bCs/>
          <w:sz w:val="28"/>
          <w:szCs w:val="28"/>
        </w:rPr>
        <w:t>中标（成交）明细</w:t>
      </w:r>
    </w:p>
    <w:p w14:paraId="634A5710">
      <w:pPr>
        <w:spacing w:line="250" w:lineRule="auto"/>
        <w:rPr>
          <w:rFonts w:ascii="Arial"/>
          <w:sz w:val="21"/>
        </w:rPr>
      </w:pPr>
    </w:p>
    <w:p w14:paraId="7A95B6A7">
      <w:pPr>
        <w:spacing w:line="251" w:lineRule="auto"/>
        <w:rPr>
          <w:rFonts w:ascii="Arial"/>
          <w:sz w:val="21"/>
        </w:rPr>
      </w:pPr>
    </w:p>
    <w:p w14:paraId="2452086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52" w:line="360" w:lineRule="auto"/>
        <w:ind w:left="11" w:right="57" w:firstLine="299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"/>
          <w:sz w:val="24"/>
          <w:szCs w:val="24"/>
        </w:rPr>
        <w:t>受清涧县人民检察院委托，采用进行</w:t>
      </w:r>
      <w:r>
        <w:rPr>
          <w:rFonts w:hint="eastAsia" w:ascii="宋体" w:hAnsi="宋体" w:eastAsia="宋体" w:cs="宋体"/>
          <w:b/>
          <w:bCs/>
          <w:spacing w:val="1"/>
          <w:sz w:val="24"/>
          <w:szCs w:val="24"/>
          <w:lang w:eastAsia="zh-CN"/>
        </w:rPr>
        <w:t>驻所检察室监控联网系统数字化建设货物采购项目</w:t>
      </w:r>
      <w:r>
        <w:rPr>
          <w:rFonts w:hint="eastAsia" w:ascii="宋体" w:hAnsi="宋体" w:eastAsia="宋体" w:cs="宋体"/>
          <w:b/>
          <w:bCs/>
          <w:spacing w:val="1"/>
          <w:sz w:val="24"/>
          <w:szCs w:val="24"/>
        </w:rPr>
        <w:t>（项目编码：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SCZJ2026-ZB-2587-001）项目，中标（成交）供应商名称及中标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(</w:t>
      </w:r>
      <w:r>
        <w:rPr>
          <w:rFonts w:hint="eastAsia" w:ascii="宋体" w:hAnsi="宋体" w:eastAsia="宋体" w:cs="宋体"/>
          <w:b/>
          <w:bCs/>
          <w:spacing w:val="-3"/>
          <w:sz w:val="24"/>
          <w:szCs w:val="24"/>
        </w:rPr>
        <w:t>成交）结果如下：</w:t>
      </w:r>
    </w:p>
    <w:p w14:paraId="415754F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" w:line="360" w:lineRule="auto"/>
        <w:textAlignment w:val="baseline"/>
        <w:outlineLvl w:val="1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13"/>
          <w:sz w:val="24"/>
          <w:szCs w:val="24"/>
        </w:rPr>
        <w:t>一、合同包1 （</w:t>
      </w:r>
      <w:r>
        <w:rPr>
          <w:rFonts w:hint="eastAsia" w:ascii="宋体" w:hAnsi="宋体" w:eastAsia="宋体" w:cs="宋体"/>
          <w:spacing w:val="13"/>
          <w:sz w:val="24"/>
          <w:szCs w:val="24"/>
          <w:lang w:eastAsia="zh-CN"/>
        </w:rPr>
        <w:t>驻所检察室监控联网系统数字化建设货物采购项目</w:t>
      </w:r>
      <w:r>
        <w:rPr>
          <w:rFonts w:hint="eastAsia" w:ascii="宋体" w:hAnsi="宋体" w:eastAsia="宋体" w:cs="宋体"/>
          <w:spacing w:val="13"/>
          <w:sz w:val="24"/>
          <w:szCs w:val="24"/>
        </w:rPr>
        <w:t>）</w:t>
      </w:r>
    </w:p>
    <w:p w14:paraId="7A293DA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1" w:line="360" w:lineRule="auto"/>
        <w:ind w:left="331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1"/>
          <w:sz w:val="24"/>
          <w:szCs w:val="24"/>
        </w:rPr>
        <w:t>1.1、中标（成交）供应商：陕西荣泰钏域信息科技有限公司</w:t>
      </w:r>
    </w:p>
    <w:p w14:paraId="724392D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46" w:line="360" w:lineRule="auto"/>
        <w:ind w:left="331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1.2</w:t>
      </w:r>
      <w:r>
        <w:rPr>
          <w:rFonts w:hint="eastAsia" w:ascii="宋体" w:hAnsi="宋体" w:eastAsia="宋体" w:cs="宋体"/>
          <w:b/>
          <w:bCs/>
          <w:spacing w:val="-12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、中标（成交）总价：</w:t>
      </w:r>
      <w:r>
        <w:rPr>
          <w:rFonts w:hint="eastAsia" w:ascii="宋体" w:hAnsi="宋体" w:eastAsia="宋体" w:cs="宋体"/>
          <w:spacing w:val="30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2,297,1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59.00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元</w:t>
      </w:r>
    </w:p>
    <w:p w14:paraId="5D3A07C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="0" w:right="0" w:firstLine="79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7"/>
          <w:sz w:val="24"/>
          <w:szCs w:val="24"/>
        </w:rPr>
        <w:t>1.3、中标（成交）标的明细：</w:t>
      </w:r>
      <w:r>
        <w:rPr>
          <w:rFonts w:hint="eastAsia" w:ascii="宋体" w:hAnsi="宋体" w:eastAsia="宋体" w:cs="宋体"/>
          <w:b/>
          <w:bCs/>
          <w:spacing w:val="-6"/>
          <w:sz w:val="24"/>
          <w:szCs w:val="24"/>
        </w:rPr>
        <w:t>货物类</w:t>
      </w:r>
    </w:p>
    <w:tbl>
      <w:tblPr>
        <w:tblStyle w:val="5"/>
        <w:tblW w:w="9696" w:type="dxa"/>
        <w:tblInd w:w="-44" w:type="dxa"/>
        <w:tblBorders>
          <w:top w:val="single" w:color="333333" w:sz="2" w:space="0"/>
          <w:left w:val="single" w:color="333333" w:sz="2" w:space="0"/>
          <w:bottom w:val="single" w:color="333333" w:sz="2" w:space="0"/>
          <w:right w:val="single" w:color="333333" w:sz="2" w:space="0"/>
          <w:insideH w:val="single" w:color="333333" w:sz="2" w:space="0"/>
          <w:insideV w:val="single" w:color="333333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54"/>
        <w:gridCol w:w="1083"/>
        <w:gridCol w:w="1341"/>
        <w:gridCol w:w="1083"/>
        <w:gridCol w:w="1795"/>
        <w:gridCol w:w="808"/>
        <w:gridCol w:w="651"/>
        <w:gridCol w:w="1335"/>
        <w:gridCol w:w="1246"/>
      </w:tblGrid>
      <w:tr w14:paraId="072BC8A5">
        <w:tblPrEx>
          <w:tblBorders>
            <w:top w:val="single" w:color="333333" w:sz="2" w:space="0"/>
            <w:left w:val="single" w:color="333333" w:sz="2" w:space="0"/>
            <w:bottom w:val="single" w:color="333333" w:sz="2" w:space="0"/>
            <w:right w:val="single" w:color="333333" w:sz="2" w:space="0"/>
            <w:insideH w:val="single" w:color="333333" w:sz="2" w:space="0"/>
            <w:insideV w:val="single" w:color="333333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354" w:type="dxa"/>
            <w:textDirection w:val="tbRlV"/>
            <w:vAlign w:val="top"/>
          </w:tcPr>
          <w:p w14:paraId="764BB97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9" w:line="360" w:lineRule="auto"/>
              <w:ind w:left="8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序</w:t>
            </w:r>
            <w:r>
              <w:rPr>
                <w:rFonts w:hint="eastAsia" w:ascii="宋体" w:hAnsi="宋体" w:eastAsia="宋体" w:cs="宋体"/>
                <w:spacing w:val="-30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4"/>
                <w:szCs w:val="24"/>
              </w:rPr>
              <w:t>号</w:t>
            </w:r>
          </w:p>
        </w:tc>
        <w:tc>
          <w:tcPr>
            <w:tcW w:w="1083" w:type="dxa"/>
            <w:vAlign w:val="center"/>
          </w:tcPr>
          <w:p w14:paraId="3CCA039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360" w:lineRule="auto"/>
              <w:ind w:left="98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1"/>
                <w:sz w:val="24"/>
                <w:szCs w:val="24"/>
              </w:rPr>
              <w:t>品目</w:t>
            </w:r>
            <w:r>
              <w:rPr>
                <w:rFonts w:hint="eastAsia" w:ascii="宋体" w:hAnsi="宋体" w:eastAsia="宋体" w:cs="宋体"/>
                <w:b/>
                <w:bCs/>
                <w:spacing w:val="-6"/>
                <w:sz w:val="24"/>
                <w:szCs w:val="24"/>
              </w:rPr>
              <w:t>名称</w:t>
            </w:r>
          </w:p>
        </w:tc>
        <w:tc>
          <w:tcPr>
            <w:tcW w:w="1341" w:type="dxa"/>
            <w:vAlign w:val="top"/>
          </w:tcPr>
          <w:p w14:paraId="45F0620D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0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标的名称</w:t>
            </w:r>
          </w:p>
        </w:tc>
        <w:tc>
          <w:tcPr>
            <w:tcW w:w="1083" w:type="dxa"/>
            <w:vAlign w:val="top"/>
          </w:tcPr>
          <w:p w14:paraId="52E1A48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70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1"/>
                <w:sz w:val="24"/>
                <w:szCs w:val="24"/>
              </w:rPr>
              <w:t>品牌</w:t>
            </w:r>
          </w:p>
        </w:tc>
        <w:tc>
          <w:tcPr>
            <w:tcW w:w="1795" w:type="dxa"/>
            <w:vAlign w:val="top"/>
          </w:tcPr>
          <w:p w14:paraId="5DCA256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9" w:line="360" w:lineRule="auto"/>
              <w:ind w:left="80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4"/>
                <w:szCs w:val="24"/>
              </w:rPr>
              <w:t>规格型号</w:t>
            </w:r>
          </w:p>
        </w:tc>
        <w:tc>
          <w:tcPr>
            <w:tcW w:w="808" w:type="dxa"/>
            <w:vAlign w:val="top"/>
          </w:tcPr>
          <w:p w14:paraId="1E551F4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9" w:line="360" w:lineRule="auto"/>
              <w:ind w:left="3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数量</w:t>
            </w:r>
          </w:p>
        </w:tc>
        <w:tc>
          <w:tcPr>
            <w:tcW w:w="651" w:type="dxa"/>
            <w:vAlign w:val="top"/>
          </w:tcPr>
          <w:p w14:paraId="162F643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2" w:line="360" w:lineRule="auto"/>
              <w:ind w:left="76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计量</w:t>
            </w:r>
          </w:p>
          <w:p w14:paraId="67A66B99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4"/>
                <w:szCs w:val="24"/>
              </w:rPr>
              <w:t>单位</w:t>
            </w:r>
          </w:p>
        </w:tc>
        <w:tc>
          <w:tcPr>
            <w:tcW w:w="1335" w:type="dxa"/>
            <w:vAlign w:val="top"/>
          </w:tcPr>
          <w:p w14:paraId="59D37D3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3" w:line="360" w:lineRule="auto"/>
              <w:ind w:left="161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position w:val="2"/>
                <w:sz w:val="24"/>
                <w:szCs w:val="24"/>
              </w:rPr>
              <w:t>单价(元)</w:t>
            </w:r>
          </w:p>
        </w:tc>
        <w:tc>
          <w:tcPr>
            <w:tcW w:w="1246" w:type="dxa"/>
            <w:vAlign w:val="top"/>
          </w:tcPr>
          <w:p w14:paraId="4B4AB1A8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43" w:line="360" w:lineRule="auto"/>
              <w:ind w:left="168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position w:val="2"/>
                <w:sz w:val="24"/>
                <w:szCs w:val="24"/>
              </w:rPr>
              <w:t>总价(元)</w:t>
            </w:r>
          </w:p>
        </w:tc>
      </w:tr>
      <w:tr w14:paraId="7EEE70DD">
        <w:tblPrEx>
          <w:tblBorders>
            <w:top w:val="single" w:color="333333" w:sz="2" w:space="0"/>
            <w:left w:val="single" w:color="333333" w:sz="2" w:space="0"/>
            <w:bottom w:val="single" w:color="333333" w:sz="2" w:space="0"/>
            <w:right w:val="single" w:color="333333" w:sz="2" w:space="0"/>
            <w:insideH w:val="single" w:color="333333" w:sz="2" w:space="0"/>
            <w:insideV w:val="single" w:color="333333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8" w:hRule="atLeast"/>
        </w:trPr>
        <w:tc>
          <w:tcPr>
            <w:tcW w:w="354" w:type="dxa"/>
            <w:vAlign w:val="top"/>
          </w:tcPr>
          <w:p w14:paraId="44184D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083" w:type="dxa"/>
            <w:vAlign w:val="top"/>
          </w:tcPr>
          <w:p w14:paraId="78F5247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其他信息化设备</w:t>
            </w:r>
          </w:p>
        </w:tc>
        <w:tc>
          <w:tcPr>
            <w:tcW w:w="1341" w:type="dxa"/>
            <w:vAlign w:val="top"/>
          </w:tcPr>
          <w:p w14:paraId="394115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监控联网设备</w:t>
            </w:r>
          </w:p>
        </w:tc>
        <w:tc>
          <w:tcPr>
            <w:tcW w:w="1083" w:type="dxa"/>
            <w:vAlign w:val="top"/>
          </w:tcPr>
          <w:p w14:paraId="2E695D0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海康威视</w:t>
            </w:r>
          </w:p>
        </w:tc>
        <w:tc>
          <w:tcPr>
            <w:tcW w:w="1795" w:type="dxa"/>
            <w:vAlign w:val="top"/>
          </w:tcPr>
          <w:p w14:paraId="39AF8A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DS-2CD675WCHV2-IS(B)</w:t>
            </w:r>
          </w:p>
        </w:tc>
        <w:tc>
          <w:tcPr>
            <w:tcW w:w="808" w:type="dxa"/>
            <w:vAlign w:val="top"/>
          </w:tcPr>
          <w:p w14:paraId="4C95B2E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1.00</w:t>
            </w:r>
          </w:p>
        </w:tc>
        <w:tc>
          <w:tcPr>
            <w:tcW w:w="651" w:type="dxa"/>
            <w:vAlign w:val="top"/>
          </w:tcPr>
          <w:p w14:paraId="274CE4D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批</w:t>
            </w:r>
          </w:p>
        </w:tc>
        <w:tc>
          <w:tcPr>
            <w:tcW w:w="1335" w:type="dxa"/>
            <w:vAlign w:val="top"/>
          </w:tcPr>
          <w:p w14:paraId="44986F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2,297,159.00</w:t>
            </w:r>
          </w:p>
        </w:tc>
        <w:tc>
          <w:tcPr>
            <w:tcW w:w="1246" w:type="dxa"/>
            <w:vAlign w:val="top"/>
          </w:tcPr>
          <w:p w14:paraId="2AF167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auto"/>
              <w:ind w:left="94"/>
              <w:jc w:val="center"/>
              <w:textAlignment w:val="baselin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2,297,159.00</w:t>
            </w:r>
          </w:p>
        </w:tc>
      </w:tr>
    </w:tbl>
    <w:p w14:paraId="3AC3655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</w:p>
    <w:sectPr>
      <w:footerReference r:id="rId5" w:type="default"/>
      <w:pgSz w:w="11900" w:h="16840"/>
      <w:pgMar w:top="1191" w:right="1219" w:bottom="1191" w:left="1242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37E3C">
    <w:pPr>
      <w:pStyle w:val="2"/>
      <w:spacing w:line="188" w:lineRule="auto"/>
      <w:ind w:left="4899"/>
      <w:rPr>
        <w:rFonts w:ascii="Lucida Sans Unicode" w:hAnsi="Lucida Sans Unicode" w:eastAsia="Lucida Sans Unicode" w:cs="Lucida Sans Unicode"/>
        <w:sz w:val="22"/>
        <w:szCs w:val="22"/>
      </w:rPr>
    </w:pPr>
    <w:r>
      <w:rPr>
        <w:rFonts w:ascii="Lucida Sans Unicode" w:hAnsi="Lucida Sans Unicode" w:eastAsia="Lucida Sans Unicode" w:cs="Lucida Sans Unicode"/>
        <w:sz w:val="22"/>
        <w:szCs w:val="22"/>
      </w:rPr>
      <w:t>-</w:t>
    </w:r>
    <w:r>
      <w:rPr>
        <w:sz w:val="22"/>
        <w:szCs w:val="22"/>
      </w:rPr>
      <w:t>第</w:t>
    </w:r>
    <w:r>
      <w:rPr>
        <w:rFonts w:ascii="Lucida Sans Unicode" w:hAnsi="Lucida Sans Unicode" w:eastAsia="Lucida Sans Unicode" w:cs="Lucida Sans Unicode"/>
        <w:sz w:val="22"/>
        <w:szCs w:val="22"/>
      </w:rPr>
      <w:t>1</w:t>
    </w:r>
    <w:r>
      <w:rPr>
        <w:sz w:val="22"/>
        <w:szCs w:val="22"/>
      </w:rPr>
      <w:t>页</w:t>
    </w:r>
    <w:r>
      <w:rPr>
        <w:rFonts w:ascii="Lucida Sans Unicode" w:hAnsi="Lucida Sans Unicode" w:eastAsia="Lucida Sans Unicode" w:cs="Lucida Sans Unicode"/>
        <w:sz w:val="22"/>
        <w:szCs w:val="22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83F768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6"/>
      <w:szCs w:val="1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e75381b9-0f5c-4e77-8e01-9faa9ea241db</errorID>
      <errorWord>）</errorWord>
      <group>L1_Punc</group>
      <groupName>标点问题</groupName>
      <ability>L2_Punc_CN</ability>
      <abilityName>标点符号问题</abilityName>
      <candidateList>
        <item>) </item>
      </candidateList>
      <explain/>
      <paraID>24520863</paraID>
      <start>86</start>
      <end>87</end>
      <status>unmodified</status>
      <modifiedWord/>
      <trackRevisions>false</trackRevisions>
    </reviewItem>
    <reviewItem>
      <errorID>7b296645-a952-482c-bb9e-256854793970</errorID>
      <errorWord>1.1、</errorWord>
      <group>L1_Format</group>
      <groupName>格式问题</groupName>
      <ability>L2_Ordinal</ability>
      <abilityName>序号格式</abilityName>
      <candidateList>
        <item>1.1 </item>
      </candidateList>
      <explain>标题顺序错误，请检查标题顺序是否合理。</explain>
      <paraID>7A293DA1</paraID>
      <start>0</start>
      <end>4</end>
      <status>unmodified</status>
      <modifiedWord/>
      <trackRevisions>false</trackRevisions>
    </reviewItem>
    <reviewItem>
      <errorID>8fd9fde1-dc6d-4d6d-bbe3-84a818aff89f</errorID>
      <errorWord>、</errorWord>
      <group>L1_Punc</group>
      <groupName>标点问题</groupName>
      <ability>L2_Punc_CN</ability>
      <abilityName>标点符号问题</abilityName>
      <candidateList>
        <item/>
      </candidateList>
      <explain/>
      <paraID>724392DB</paraID>
      <start>4</start>
      <end>5</end>
      <status>unmodified</status>
      <modifiedWord/>
      <trackRevisions>false</trackRevisions>
    </reviewItem>
    <reviewItem>
      <errorID>d560c87e-6065-44d2-9fa1-397035344cd7</errorID>
      <errorWord> </errorWord>
      <group>L1_Punc</group>
      <groupName>标点问题</groupName>
      <ability>L2_Punc_CN</ability>
      <abilityName>标点符号问题</abilityName>
      <candidateList>
        <item/>
      </candidateList>
      <explain>此处空格冗余，建议删除。</explain>
      <paraID>724392DB</paraID>
      <start>14</start>
      <end>15</end>
      <status>unmodified</status>
      <modifiedWord/>
      <trackRevisions>false</trackRevisions>
    </reviewItem>
    <reviewItem>
      <errorID>f444e735-a42a-40e3-8be5-a672ad14cbde</errorID>
      <errorWord>1.3、</errorWord>
      <group>L1_Format</group>
      <groupName>格式问题</groupName>
      <ability>L2_Ordinal</ability>
      <abilityName>序号格式</abilityName>
      <candidateList>
        <item>1.3 </item>
      </candidateList>
      <explain>标题顺序错误，请检查标题顺序是否合理。</explain>
      <paraID>5D3A07CE</paraID>
      <start>0</start>
      <end>4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ce5b5ca0-fcf9-4392-bbb3-af6cf5856c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242</Words>
  <Characters>322</Characters>
  <TotalTime>6</TotalTime>
  <ScaleCrop>false</ScaleCrop>
  <LinksUpToDate>false</LinksUpToDate>
  <CharactersWithSpaces>328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2026-09-04T12:36:00Z</dcterms:created>
  <dc:creator>Administrator</dc:creator>
  <cp:lastModifiedBy>芒果</cp:lastModifiedBy>
  <dcterms:modified xsi:type="dcterms:W3CDTF">2026-09-29T03:44:31Z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2026-09-29T11:37:55Z</vt:filetime>
  </property>
  <property fmtid="{D5CDD505-2E9C-101B-9397-08002B2CF9AE}" pid="4" name="KSOTemplateDocerSaveRecord">
    <vt:lpwstr>eyJoZGlkIjoiNjRmMzhiZjkzZWI0YTdkODBlZGI5MzIzMDQ4ZDFmYmMiLCJ1c2VySWQiOiIyNDM0NTk5NjMifQ==</vt:lpwstr>
  </property>
  <property fmtid="{D5CDD505-2E9C-101B-9397-08002B2CF9AE}" pid="5" name="KSOProductBuildVer">
    <vt:lpwstr>2052-12.1.0.28505</vt:lpwstr>
  </property>
  <property fmtid="{D5CDD505-2E9C-101B-9397-08002B2CF9AE}" pid="6" name="ICV">
    <vt:lpwstr>EF4F24F743DA4608B06E17D5B98DFB8F_12</vt:lpwstr>
  </property>
</Properties>
</file>