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版本号：SXJC-HZ-20261620260731002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南郑区职业教育中心食堂劳务服务采购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SXJC-HZ-202616</w:t>
      </w:r>
      <w:r>
        <w:br/>
      </w:r>
      <w:r>
        <w:br/>
      </w:r>
      <w:r>
        <w:br/>
      </w:r>
    </w:p>
    <w:p>
      <w:pPr>
        <w:pStyle w:val="null3"/>
        <w:jc w:val="center"/>
        <w:outlineLvl w:val="2"/>
      </w:pPr>
      <w:r>
        <w:rPr>
          <w:rFonts w:ascii="仿宋_GB2312" w:hAnsi="仿宋_GB2312" w:cs="仿宋_GB2312" w:eastAsia="仿宋_GB2312"/>
          <w:sz w:val="28"/>
          <w:b/>
        </w:rPr>
        <w:t>汉中市南郑区职业教育中心</w:t>
      </w:r>
    </w:p>
    <w:p>
      <w:pPr>
        <w:pStyle w:val="null3"/>
        <w:jc w:val="center"/>
        <w:outlineLvl w:val="2"/>
      </w:pPr>
      <w:r>
        <w:rPr>
          <w:rFonts w:ascii="仿宋_GB2312" w:hAnsi="仿宋_GB2312" w:cs="仿宋_GB2312" w:eastAsia="仿宋_GB2312"/>
          <w:sz w:val="28"/>
          <w:b/>
        </w:rPr>
        <w:t>陕西加诚项目管理有限公司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陕西加诚项目管理有限公司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汉中市南郑区职业教育中心</w:t>
      </w:r>
      <w:r>
        <w:rPr>
          <w:rFonts w:ascii="仿宋_GB2312" w:hAnsi="仿宋_GB2312" w:cs="仿宋_GB2312" w:eastAsia="仿宋_GB2312"/>
        </w:rPr>
        <w:t>委托，拟对</w:t>
      </w:r>
      <w:r>
        <w:rPr>
          <w:rFonts w:ascii="仿宋_GB2312" w:hAnsi="仿宋_GB2312" w:cs="仿宋_GB2312" w:eastAsia="仿宋_GB2312"/>
        </w:rPr>
        <w:t>南郑区职业教育中心食堂劳务服务采购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SXJC-HZ-202616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南郑区职业教育中心食堂劳务服务采购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根据食堂的运营需求，配备各类工作人员，提供专业的餐饮服务，包括菜品制作、食堂清洁、餐具消毒等，保证食堂的食品质量和卫生安全，为学生提供优质的就餐环境和服务。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采购包1（南郑区职业教育中心食堂劳务服务）：属于专门面向中小企业采购。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2、授权委托：法定代表人参加招标的，须提供法定代表人证明书，并与营业执照上信息一致；被授权代表参加的，须出具法定代表人授权书和被授权人身份证复印件</w:t>
      </w:r>
    </w:p>
    <w:p>
      <w:pPr>
        <w:pStyle w:val="null3"/>
      </w:pPr>
      <w:r>
        <w:rPr>
          <w:rFonts w:ascii="仿宋_GB2312" w:hAnsi="仿宋_GB2312" w:cs="仿宋_GB2312" w:eastAsia="仿宋_GB2312"/>
        </w:rPr>
        <w:t>3、承诺函：《汉中市政府采购供应商资格承诺函》</w:t>
      </w:r>
    </w:p>
    <w:p>
      <w:pPr>
        <w:pStyle w:val="null3"/>
      </w:pPr>
      <w:r>
        <w:rPr>
          <w:rFonts w:ascii="仿宋_GB2312" w:hAnsi="仿宋_GB2312" w:cs="仿宋_GB2312" w:eastAsia="仿宋_GB2312"/>
        </w:rPr>
        <w:t>4、供应商资质：须提供有效期内的劳务派遣经营许可证</w:t>
      </w:r>
    </w:p>
    <w:p>
      <w:pPr>
        <w:pStyle w:val="null3"/>
      </w:pPr>
      <w:r>
        <w:rPr>
          <w:rFonts w:ascii="仿宋_GB2312" w:hAnsi="仿宋_GB2312" w:cs="仿宋_GB2312" w:eastAsia="仿宋_GB2312"/>
        </w:rPr>
        <w:t>5、《非联合体投标书面声明》：本项目不接受联合体响应，不允许分包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汉中市南郑区职业教育中心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陕西省汉中市南郑区汉山镇南新街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南郑县职业教育中心经办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13571665480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陕西加诚项目管理有限公司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陕西省汉中市南郑区大河坎镇海韵丹桂园售楼部东侧三楼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0916-5308956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采购包1：632,600.00元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开户名称：陕西加诚项目管理有限公司</w:t>
            </w:r>
          </w:p>
          <w:p>
            <w:pPr>
              <w:pStyle w:val="null3"/>
            </w:pPr>
            <w:r>
              <w:rPr>
                <w:rFonts w:ascii="仿宋_GB2312" w:hAnsi="仿宋_GB2312" w:cs="仿宋_GB2312" w:eastAsia="仿宋_GB2312"/>
              </w:rPr>
              <w:t>开户银行：中国建设银行股份有限公司汉中南郑区支行</w:t>
            </w:r>
          </w:p>
          <w:p>
            <w:pPr>
              <w:pStyle w:val="null3"/>
            </w:pPr>
            <w:r>
              <w:rPr>
                <w:rFonts w:ascii="仿宋_GB2312" w:hAnsi="仿宋_GB2312" w:cs="仿宋_GB2312" w:eastAsia="仿宋_GB2312"/>
              </w:rPr>
              <w:t>银行账号：61050165711100000724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按合同约定下浮</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汉中市南郑区职业教育中心</w:t>
      </w:r>
      <w:r>
        <w:rPr>
          <w:rFonts w:ascii="仿宋_GB2312" w:hAnsi="仿宋_GB2312" w:cs="仿宋_GB2312" w:eastAsia="仿宋_GB2312"/>
        </w:rPr>
        <w:t>和</w:t>
      </w:r>
      <w:r>
        <w:rPr>
          <w:rFonts w:ascii="仿宋_GB2312" w:hAnsi="仿宋_GB2312" w:cs="仿宋_GB2312" w:eastAsia="仿宋_GB2312"/>
        </w:rPr>
        <w:t>陕西加诚项目管理有限公司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汉中市南郑区职业教育中心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陕西加诚项目管理有限公司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汉中市南郑区职业教育中心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陕西加诚项目管理有限公司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为依据，采购人单位根据有关规范、规定及项目要求对服务方配菜、营养搭配、服务水平及食品卫生、环境卫生安全等方面进行监督或检查，服务方须接受采购人的各类监督或检查；若验收不通过或服务质量不符合采购要求，服务方应在一定期限内以采购人要求的标准进行整改或进一步完善，并再次进行考核或检查；若服务方在采购人要求的期限内未整改达到采购人要求，此类情况发生三次以上的，采购人有权单方面解除本合同，由此产生的一切责任和费用均由服务方承担，与采购人无关。具体按照合同相关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联系电话：0916-5308956</w:t>
      </w:r>
    </w:p>
    <w:p>
      <w:pPr>
        <w:pStyle w:val="null3"/>
      </w:pPr>
      <w:r>
        <w:rPr>
          <w:rFonts w:ascii="仿宋_GB2312" w:hAnsi="仿宋_GB2312" w:cs="仿宋_GB2312" w:eastAsia="仿宋_GB2312"/>
        </w:rPr>
        <w:t>地址：陕西省汉中市南郑区大河坎镇海韵丹桂园售楼部东侧三楼</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根据食堂的运营需求，配备各类工作人员，提供专业的餐饮服务，包括菜品制作、食堂清洁、餐具消毒等，保证食堂的食品质量和卫生安全，为学生提供优质的就餐环境和服务。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632,600.00</w:t>
      </w:r>
    </w:p>
    <w:p>
      <w:pPr>
        <w:pStyle w:val="null3"/>
      </w:pPr>
      <w:r>
        <w:rPr>
          <w:rFonts w:ascii="仿宋_GB2312" w:hAnsi="仿宋_GB2312" w:cs="仿宋_GB2312" w:eastAsia="仿宋_GB2312"/>
        </w:rPr>
        <w:t>采购包最高限价（元）: 632,600.00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南郑区职业教育中心食堂劳务服务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632,600.00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标的名称：南郑区职业教育中心食堂劳务服务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413"/>
              <w:gridCol w:w="1526"/>
              <w:gridCol w:w="599"/>
            </w:tblGrid>
            <w:tr>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岗位名称</w:t>
                  </w:r>
                </w:p>
              </w:tc>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配置人数</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食堂经理</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w:t>
                  </w:r>
                  <w:r>
                    <w:rPr>
                      <w:rFonts w:ascii="仿宋_GB2312" w:hAnsi="仿宋_GB2312" w:cs="仿宋_GB2312" w:eastAsia="仿宋_GB2312"/>
                      <w:sz w:val="20"/>
                    </w:rPr>
                    <w:t xml:space="preserve">     </w:t>
                  </w:r>
                  <w:r>
                    <w:rPr>
                      <w:rFonts w:ascii="仿宋_GB2312" w:hAnsi="仿宋_GB2312" w:cs="仿宋_GB2312" w:eastAsia="仿宋_GB2312"/>
                      <w:sz w:val="20"/>
                    </w:rPr>
                    <w:t>厨</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w:t>
                  </w:r>
                  <w:r>
                    <w:rPr>
                      <w:rFonts w:ascii="仿宋_GB2312" w:hAnsi="仿宋_GB2312" w:cs="仿宋_GB2312" w:eastAsia="仿宋_GB2312"/>
                      <w:sz w:val="20"/>
                    </w:rPr>
                    <w:t xml:space="preserve">    </w:t>
                  </w:r>
                  <w:r>
                    <w:rPr>
                      <w:rFonts w:ascii="仿宋_GB2312" w:hAnsi="仿宋_GB2312" w:cs="仿宋_GB2312" w:eastAsia="仿宋_GB2312"/>
                      <w:sz w:val="20"/>
                    </w:rPr>
                    <w:t>师</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主面点师</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面点师</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面皮技师</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食材洗切配工</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食品留样</w:t>
                  </w:r>
                  <w:r>
                    <w:rPr>
                      <w:rFonts w:ascii="仿宋_GB2312" w:hAnsi="仿宋_GB2312" w:cs="仿宋_GB2312" w:eastAsia="仿宋_GB2312"/>
                      <w:sz w:val="20"/>
                    </w:rPr>
                    <w:t>、</w:t>
                  </w:r>
                  <w:r>
                    <w:rPr>
                      <w:rFonts w:ascii="仿宋_GB2312" w:hAnsi="仿宋_GB2312" w:cs="仿宋_GB2312" w:eastAsia="仿宋_GB2312"/>
                      <w:sz w:val="20"/>
                    </w:rPr>
                    <w:t>餐具消毒</w:t>
                  </w:r>
                </w:p>
              </w:tc>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pPr>
              <w:pStyle w:val="null3"/>
            </w:pPr>
            <w:r>
              <w:rPr>
                <w:rFonts w:ascii="仿宋_GB2312" w:hAnsi="仿宋_GB2312" w:cs="仿宋_GB2312" w:eastAsia="仿宋_GB2312"/>
                <w:sz w:val="21"/>
              </w:rPr>
              <w:t>本次招标涵盖汉中市南郑区职业教育中心食堂所需的各类岗位聘用人员</w:t>
            </w:r>
            <w:r>
              <w:rPr>
                <w:rFonts w:ascii="仿宋_GB2312" w:hAnsi="仿宋_GB2312" w:cs="仿宋_GB2312" w:eastAsia="仿宋_GB2312"/>
                <w:sz w:val="21"/>
              </w:rPr>
              <w:t>，拟招聘人数</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人</w:t>
            </w:r>
            <w:r>
              <w:rPr>
                <w:rFonts w:ascii="仿宋_GB2312" w:hAnsi="仿宋_GB2312" w:cs="仿宋_GB2312" w:eastAsia="仿宋_GB2312"/>
                <w:sz w:val="21"/>
              </w:rPr>
              <w:t>(实际</w:t>
            </w:r>
            <w:r>
              <w:rPr>
                <w:rFonts w:ascii="仿宋_GB2312" w:hAnsi="仿宋_GB2312" w:cs="仿宋_GB2312" w:eastAsia="仿宋_GB2312"/>
                <w:sz w:val="21"/>
              </w:rPr>
              <w:t>用工人数根据用餐师生人数调整</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款项支付</w:t>
            </w:r>
          </w:p>
          <w:p>
            <w:pPr>
              <w:pStyle w:val="null3"/>
            </w:pPr>
            <w:r>
              <w:rPr>
                <w:rFonts w:ascii="仿宋_GB2312" w:hAnsi="仿宋_GB2312" w:cs="仿宋_GB2312" w:eastAsia="仿宋_GB2312"/>
                <w:sz w:val="21"/>
              </w:rPr>
              <w:t>每月末由中标（成交）供应商提供食堂聘用人员名单及岗位工资、保险明细，经招标人审核后，于次月支付给中标（成交）供应商，开具发票的税费由中标（成交）供应商承担。中标（成交）供应商在管理的过程中产生的一切费用，由中标（成交）供应商承担。本项目结算金额上限为所采购项目服务期内食堂经营收入的</w:t>
            </w:r>
            <w:r>
              <w:rPr>
                <w:rFonts w:ascii="仿宋_GB2312" w:hAnsi="仿宋_GB2312" w:cs="仿宋_GB2312" w:eastAsia="仿宋_GB2312"/>
                <w:sz w:val="21"/>
              </w:rPr>
              <w:t>25%，未超出此上限</w:t>
            </w:r>
            <w:r>
              <w:rPr>
                <w:rFonts w:ascii="仿宋_GB2312" w:hAnsi="仿宋_GB2312" w:cs="仿宋_GB2312" w:eastAsia="仿宋_GB2312"/>
                <w:sz w:val="21"/>
              </w:rPr>
              <w:t>按审核结果</w:t>
            </w:r>
            <w:r>
              <w:rPr>
                <w:rFonts w:ascii="仿宋_GB2312" w:hAnsi="仿宋_GB2312" w:cs="仿宋_GB2312" w:eastAsia="仿宋_GB2312"/>
                <w:sz w:val="21"/>
              </w:rPr>
              <w:t>据实结算，超出此上限则按服务期内食堂经营收入的</w:t>
            </w:r>
            <w:r>
              <w:rPr>
                <w:rFonts w:ascii="仿宋_GB2312" w:hAnsi="仿宋_GB2312" w:cs="仿宋_GB2312" w:eastAsia="仿宋_GB2312"/>
                <w:sz w:val="21"/>
              </w:rPr>
              <w:t>25%结算。</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人员招聘与配置</w:t>
            </w:r>
          </w:p>
          <w:p>
            <w:pPr>
              <w:pStyle w:val="null3"/>
            </w:pPr>
            <w:r>
              <w:rPr>
                <w:rFonts w:ascii="仿宋_GB2312" w:hAnsi="仿宋_GB2312" w:cs="仿宋_GB2312" w:eastAsia="仿宋_GB2312"/>
                <w:sz w:val="21"/>
              </w:rPr>
              <w:t>供应商应按照各学校食堂岗位需求，在规定时间内完成人员招聘工作。招聘人员应符合以下条件：（</w:t>
            </w:r>
            <w:r>
              <w:rPr>
                <w:rFonts w:ascii="仿宋_GB2312" w:hAnsi="仿宋_GB2312" w:cs="仿宋_GB2312" w:eastAsia="仿宋_GB2312"/>
                <w:sz w:val="21"/>
              </w:rPr>
              <w:t>1）遵守国家法律法规，所有招聘人员需经过严格的背景审查，无违法犯罪记录。 （2）年龄：男性18-60周岁，女性18-55周岁，身体健康，无传染病及不能从事餐饮服务的疾病病史，并在入职前取得有效的健康证明。 （3）严格遵守</w:t>
            </w:r>
            <w:r>
              <w:rPr>
                <w:rFonts w:ascii="仿宋_GB2312" w:hAnsi="仿宋_GB2312" w:cs="仿宋_GB2312" w:eastAsia="仿宋_GB2312"/>
                <w:sz w:val="21"/>
              </w:rPr>
              <w:t>学校</w:t>
            </w:r>
            <w:r>
              <w:rPr>
                <w:rFonts w:ascii="仿宋_GB2312" w:hAnsi="仿宋_GB2312" w:cs="仿宋_GB2312" w:eastAsia="仿宋_GB2312"/>
                <w:sz w:val="21"/>
              </w:rPr>
              <w:t>各类安全管理规定，具有良好的职业道德和服务意识，严格履行岗位职责，具备一定的食堂工作经验和处理突发事件能力。</w:t>
            </w:r>
            <w:r>
              <w:rPr>
                <w:rFonts w:ascii="仿宋_GB2312" w:hAnsi="仿宋_GB2312" w:cs="仿宋_GB2312" w:eastAsia="仿宋_GB2312"/>
                <w:sz w:val="21"/>
              </w:rPr>
              <w:t>（</w:t>
            </w:r>
            <w:r>
              <w:rPr>
                <w:rFonts w:ascii="仿宋_GB2312" w:hAnsi="仿宋_GB2312" w:cs="仿宋_GB2312" w:eastAsia="仿宋_GB2312"/>
                <w:sz w:val="21"/>
              </w:rPr>
              <w:t>4）厨师：具备食堂厨师工作经验，有责任心，遵守食堂各项规章制度，熟悉各类菜品烹饪，能根据学生营养需求和口味偏好合理搭配菜品。 （5）</w:t>
            </w:r>
            <w:r>
              <w:rPr>
                <w:rFonts w:ascii="仿宋_GB2312" w:hAnsi="仿宋_GB2312" w:cs="仿宋_GB2312" w:eastAsia="仿宋_GB2312"/>
                <w:sz w:val="21"/>
              </w:rPr>
              <w:t>其余人员</w:t>
            </w:r>
            <w:r>
              <w:rPr>
                <w:rFonts w:ascii="仿宋_GB2312" w:hAnsi="仿宋_GB2312" w:cs="仿宋_GB2312" w:eastAsia="仿宋_GB2312"/>
                <w:sz w:val="21"/>
              </w:rPr>
              <w:t>：身体健康，吃苦耐劳，具备一定的食品加工操作技能，有相关工作经验者优先。</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人员培训</w:t>
            </w:r>
          </w:p>
          <w:p>
            <w:pPr>
              <w:pStyle w:val="null3"/>
            </w:pPr>
            <w:r>
              <w:rPr>
                <w:rFonts w:ascii="仿宋_GB2312" w:hAnsi="仿宋_GB2312" w:cs="仿宋_GB2312" w:eastAsia="仿宋_GB2312"/>
                <w:sz w:val="21"/>
              </w:rPr>
              <w:t>（</w:t>
            </w:r>
            <w:r>
              <w:rPr>
                <w:rFonts w:ascii="仿宋_GB2312" w:hAnsi="仿宋_GB2312" w:cs="仿宋_GB2312" w:eastAsia="仿宋_GB2312"/>
                <w:sz w:val="21"/>
              </w:rPr>
              <w:t>1）供应商应制定完善的人员培训计划，从采购方实际出发，开学前组织食堂聘用人员参加食品安全知识、烹饪技能、营养搭配、服务意识、食品安全应急演练等方面的培训，每学年不少于12学时（1学时不少于45分钟）（2）食品安全知识培训内容应符合《校园食品安全和膳食经费管理工作指引》及《学校食品安全与营养健康管理规定》等文件要求，包括食品储存、加工、留样、清洗消毒等各个环节的安全操作规范，确保所有人员熟悉并严格遵守食品安全相关法规。</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人员管理</w:t>
            </w:r>
          </w:p>
          <w:p>
            <w:pPr>
              <w:pStyle w:val="null3"/>
            </w:pPr>
            <w:r>
              <w:rPr>
                <w:rFonts w:ascii="仿宋_GB2312" w:hAnsi="仿宋_GB2312" w:cs="仿宋_GB2312" w:eastAsia="仿宋_GB2312"/>
                <w:sz w:val="21"/>
              </w:rPr>
              <w:t>（</w:t>
            </w:r>
            <w:r>
              <w:rPr>
                <w:rFonts w:ascii="仿宋_GB2312" w:hAnsi="仿宋_GB2312" w:cs="仿宋_GB2312" w:eastAsia="仿宋_GB2312"/>
                <w:sz w:val="21"/>
              </w:rPr>
              <w:t>1）建立健全人员管理制度，对严重违反规章制度或因工作失职造成不良影响的人员，应按规定予以处罚，情节严重者解除劳动合同。 （2）每学期对人员进行健康检查，如发现患有传染性疾病等不适合从事餐饮工作的人员，应及时调整岗位或解除合同。（3）成交人派驻工作人员发生工伤或意外事故，根据责任划分承担责任。若有违法违纪行为，依法追究个人及成交人责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服务质量标准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食品安全方面：严格遵守国家食品安全法律法规，食品加工过程符合卫生标准，全面执行食品安全操作工作规范，确保食堂食品安全零事故。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服务态度方面：服从学校管理、积极参加学校组织的校园食品安全及操作流程等培训；做到文明用语，保持就餐环境整洁、舒适。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队伍建设与管理要求</w:t>
            </w:r>
            <w:r>
              <w:rPr>
                <w:rFonts w:ascii="仿宋_GB2312" w:hAnsi="仿宋_GB2312" w:cs="仿宋_GB2312" w:eastAsia="仿宋_GB2312"/>
                <w:sz w:val="21"/>
              </w:rPr>
              <w:t>1.内部管理：内部管理体制健全，设立食堂</w:t>
            </w:r>
            <w:r>
              <w:rPr>
                <w:rFonts w:ascii="仿宋_GB2312" w:hAnsi="仿宋_GB2312" w:cs="仿宋_GB2312" w:eastAsia="仿宋_GB2312"/>
                <w:sz w:val="21"/>
              </w:rPr>
              <w:t>经理</w:t>
            </w:r>
            <w:r>
              <w:rPr>
                <w:rFonts w:ascii="仿宋_GB2312" w:hAnsi="仿宋_GB2312" w:cs="仿宋_GB2312" w:eastAsia="仿宋_GB2312"/>
                <w:sz w:val="21"/>
              </w:rPr>
              <w:t>，全面负责日常队伍的规范化管理。</w:t>
            </w:r>
            <w:r>
              <w:rPr>
                <w:rFonts w:ascii="仿宋_GB2312" w:hAnsi="仿宋_GB2312" w:cs="仿宋_GB2312" w:eastAsia="仿宋_GB2312"/>
                <w:sz w:val="21"/>
              </w:rPr>
              <w:t>供应商</w:t>
            </w:r>
            <w:r>
              <w:rPr>
                <w:rFonts w:ascii="仿宋_GB2312" w:hAnsi="仿宋_GB2312" w:cs="仿宋_GB2312" w:eastAsia="仿宋_GB2312"/>
                <w:sz w:val="21"/>
              </w:rPr>
              <w:t>在组织、安排工作时，应符合国家法规，维护聘用人员的正当权益。</w:t>
            </w:r>
            <w:r>
              <w:rPr>
                <w:rFonts w:ascii="仿宋_GB2312" w:hAnsi="仿宋_GB2312" w:cs="仿宋_GB2312" w:eastAsia="仿宋_GB2312"/>
                <w:sz w:val="21"/>
              </w:rPr>
              <w:t>2.人员稳定：采取切实有效措施保持队伍的稳定。主要管理人员更换，应提前一个月以书面形式通知用人单位，其他人员更换要提前7天告知用人单位，不得因人员变动影响学校正常供餐秩序。 3.档案管理：人员应聘、离职等管理档案规范，手续齐全，相应资料必须报采购方备案。</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）在餐前留样，留样用具要求专用，每餐留样前进行必须消毒。菜刀、菜板、配菜盘等用具要符合食品安全要求，用后消毒、定位整齐摆放。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汉中市南郑区职业教育中心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进度款，每月末由中标（成交）供应商提供食堂聘用人员名单及岗位工资、保险明细，经招标人审核后由供应商开具发票向采购人申请付款，达到付款条件起15个工作日内，支付合同总金额的10.0%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进度款，每月末由中标（成交）供应商提供食堂聘用人员名单及岗位工资、保险明细，经招标人审核后由供应商开具发票向采购人申请付款，达到付款条件起15个工作日内，支付合同总金额的10.0%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进度款，每月末由中标（成交）供应商提供食堂聘用人员名单及岗位工资、保险明细，经招标人审核后由供应商开具发票向采购人申请付款，达到付款条件起15个工作日内，支付合同总金额的10.0%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进度款，每月末由中标（成交）供应商提供食堂聘用人员名单及岗位工资、保险明细，经招标人审核后由供应商开具发票向采购人申请付款，达到付款条件起15个工作日内，支付合同总金额的10.0%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进度款，每月末由中标（成交）供应商提供食堂聘用人员名单及岗位工资、保险明细，经招标人审核后由供应商开具发票向采购人申请付款，达到付款条件起15个工作日内，支付合同总金额的10.0%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进度款，每月末由中标（成交）供应商提供食堂聘用人员名单及岗位工资、保险明细，经招标人审核后由供应商开具发票向采购人申请付款，达到付款条件起15个工作日内，支付合同总金额的10.0%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进度款，每月末由中标（成交）供应商提供食堂聘用人员名单及岗位工资、保险明细，经招标人审核后由供应商开具发票向采购人申请付款，达到付款条件起15个工作日内，支付合同总金额的10.0%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进度款，每月末由中标（成交）供应商提供食堂聘用人员名单及岗位工资、保险明细，经招标人审核后由供应商开具发票向采购人申请付款，达到付款条件起15个工作日内，支付合同总金额的10.0%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进度款，每月末由中标（成交）供应商提供食堂聘用人员名单及岗位工资、保险明细，经招标人审核后由供应商开具发票向采购人申请付款，达到付款条件起15个工作日内，支付合同总金额的10.0%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进度款，每月末由中标（成交）供应商提供食堂聘用人员名单及岗位工资、保险明细，经招标人审核后由供应商开具发票向采购人申请付款，达到付款条件起15个工作日内，支付合同总金额的10.0%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成交供应商需在采购结果发布后3个工作日内向代理机构提交纸质版投标文件2份（可以使用签章文件直接打印），电子版文件1份（以U盘为载 体，PDF格式），纸质投标文件均须A4纸打印，各自装订成册。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法定代表人参加招标的，须提供法定代表人证明书，并与营业执照上信息一致；被授权代表参加的，须出具法定代表人授权书和被授权人身份证复印件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《汉中市政府采购供应商资格承诺函》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须提供有效期内的劳务派遣经营许可证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本项目不接受联合体响应，不允许分包</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1、满足采购文件中响应文件的签署、盖章及格式要求；2、响应文件内容齐全、无遗漏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资格证明文件.pdf 监狱企业的证明文件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方案包括：①整体设想和规划，②总体监管方案，③对项目重点难点的分析，④服务质量管理方案，⑤应急处置方案，⑥餐厅环境、卫生及安全管理方案，⑦菜品供应保障配合方案，⑧食品保存管理及食品质量控制，⑨操作规程控制管理，⑩食品留样。以上各项内容全面详细、阐述条理清晰详尽、符合本项目采购需求，能有效保障本项目实施的得35分，每缺一项扣3.5分，每项中的内容存在1项缺陷，扣0.5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设施设备维护方案</w:t>
            </w:r>
          </w:p>
        </w:tc>
        <w:tc>
          <w:tcPr>
            <w:tcW w:type="dxa" w:w="2492"/>
          </w:tcPr>
          <w:p>
            <w:pPr>
              <w:pStyle w:val="null3"/>
            </w:pPr>
            <w:r>
              <w:rPr>
                <w:rFonts w:ascii="仿宋_GB2312" w:hAnsi="仿宋_GB2312" w:cs="仿宋_GB2312" w:eastAsia="仿宋_GB2312"/>
              </w:rPr>
              <w:t>包括①厨电设备规范使用及清洁维护方案②餐具厨具清洗消毒及储存方案；以上各项内容全面详细、阐述条理清晰详尽、符合本项目采购需求，能有效保障本项目实施的得5分，每缺一项扣2.5分，每项中的内容存在1项缺陷，扣0.4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1、拟派负责人具备2年及以上餐厅管理经验（提供工作证明、以往合同等佐证），得4.0分；缺任一材料不得分。 2、拟派服务团队中人员具有： ①主厨具有特级中式烹调师证书，且从业经验3年以上（以证书颁发时间计算），得4.0分；具有中式烹调师证书，且从业经验3年以上（以证书颁发时间计算），得2.0分； ②厨师具有中式烹调师证书得2.0分，2人合计4.0分；③主面点师具有面点师证书得2.0分；需提供人员证书扫描件，未提供不得分。 注：拟派人员必须具有健康证书，若未提供或提供不全，本项不得分。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包括：①食品安全承诺②派驻人员不接触、不代收、不截留师生餐费、不参与食材采购；③餐厅环境卫生达标承诺④依法用工承诺⑤全力配合教育、市监、纪委等各项检查整改⑥全额承担派驻人员工资、所有欠薪、工伤、劳动纠纷全部由劳务派遣单位独立承担，采购人不承担任何用工连带责任。提供1项得1.5分，最高得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服务优化承诺</w:t>
            </w:r>
          </w:p>
        </w:tc>
        <w:tc>
          <w:tcPr>
            <w:tcW w:type="dxa" w:w="2492"/>
          </w:tcPr>
          <w:p>
            <w:pPr>
              <w:pStyle w:val="null3"/>
            </w:pPr>
            <w:r>
              <w:rPr>
                <w:rFonts w:ascii="仿宋_GB2312" w:hAnsi="仿宋_GB2312" w:cs="仿宋_GB2312" w:eastAsia="仿宋_GB2312"/>
              </w:rPr>
              <w:t>投标人针对本项目，做出优化服务等方面的承诺（包含但不限于定期体检，购买工伤、意外等保险，不拖欠劳务费，聘用人员队伍稳定） 提供得2分，未提供不得分。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综合评价</w:t>
            </w:r>
          </w:p>
        </w:tc>
        <w:tc>
          <w:tcPr>
            <w:tcW w:type="dxa" w:w="2492"/>
          </w:tcPr>
          <w:p>
            <w:pPr>
              <w:pStyle w:val="null3"/>
            </w:pPr>
            <w:r>
              <w:rPr>
                <w:rFonts w:ascii="仿宋_GB2312" w:hAnsi="仿宋_GB2312" w:cs="仿宋_GB2312" w:eastAsia="仿宋_GB2312"/>
              </w:rPr>
              <w:t>供应商提供2023年7月以来完成同类项目过程中履约能力、信誉良好的证明材料（包括但不限于甲方满意度调查表等），每提供1份得2.0分，最高得4.0分。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2023年7月以来完成的同类项目合同（以合同签订日期为准），每个2分，最多计4分。提供合同复印件并加盖公章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包括：①内部管理制度②考核及奖惩制度③人员培训制度④人员投诉处理制度。提供1项得1分，最高得4分，未提供不得分。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派驻人员背景审查承诺</w:t>
            </w:r>
          </w:p>
        </w:tc>
        <w:tc>
          <w:tcPr>
            <w:tcW w:type="dxa" w:w="2492"/>
          </w:tcPr>
          <w:p>
            <w:pPr>
              <w:pStyle w:val="null3"/>
            </w:pPr>
            <w:r>
              <w:rPr>
                <w:rFonts w:ascii="仿宋_GB2312" w:hAnsi="仿宋_GB2312" w:cs="仿宋_GB2312" w:eastAsia="仿宋_GB2312"/>
              </w:rPr>
              <w:t>劳务派遣单位承诺对所有派驻人员开展无犯罪记录核查、无失信核查，严禁有盗窃、食品安全违法、寻衅滋事等不良记录人员上岗；人员无传染性疾病、心理及精神类疾病。提供以上内容承诺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满足磋商文件要求且最后报价最低的报价为评标基准价，其价格分为满分。 其他各供应商的价格分按下列公式计算：评标基准价÷投标报价×20（小数点后保留两位）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详见附件：分项报价表.pdf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