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74241FF">
      <w:pPr>
        <w:pStyle w:val="4"/>
        <w:keepNext w:val="0"/>
        <w:keepLines w:val="0"/>
        <w:pageBreakBefore w:val="0"/>
        <w:widowControl/>
        <w:kinsoku/>
        <w:wordWrap/>
        <w:overflowPunct/>
        <w:topLinePunct w:val="0"/>
        <w:autoSpaceDE/>
        <w:autoSpaceDN/>
        <w:bidi w:val="0"/>
        <w:adjustRightInd/>
        <w:snapToGrid/>
        <w:spacing w:line="480" w:lineRule="auto"/>
        <w:jc w:val="center"/>
        <w:textAlignment w:val="auto"/>
      </w:pPr>
      <w:r>
        <w:rPr>
          <w:rFonts w:hint="eastAsia" w:ascii="宋体" w:hAnsi="宋体" w:eastAsia="宋体" w:cs="宋体"/>
          <w:b/>
          <w:sz w:val="36"/>
        </w:rPr>
        <w:t>秦岭生态环境保护规划编制项目竞争性磋商公告</w:t>
      </w:r>
    </w:p>
    <w:p w14:paraId="2EE322E8">
      <w:pPr>
        <w:pStyle w:val="4"/>
        <w:keepNext w:val="0"/>
        <w:keepLines w:val="0"/>
        <w:pageBreakBefore w:val="0"/>
        <w:widowControl/>
        <w:kinsoku/>
        <w:wordWrap/>
        <w:overflowPunct/>
        <w:topLinePunct w:val="0"/>
        <w:autoSpaceDE/>
        <w:autoSpaceDN/>
        <w:bidi w:val="0"/>
        <w:adjustRightInd/>
        <w:snapToGrid/>
        <w:spacing w:line="400" w:lineRule="exact"/>
        <w:textAlignment w:val="auto"/>
        <w:outlineLvl w:val="5"/>
        <w:rPr>
          <w:rFonts w:hint="eastAsia" w:ascii="宋体" w:hAnsi="宋体" w:eastAsia="宋体" w:cs="宋体"/>
          <w:b/>
          <w:sz w:val="24"/>
          <w:szCs w:val="24"/>
        </w:rPr>
      </w:pPr>
    </w:p>
    <w:p w14:paraId="1E8AE630">
      <w:pPr>
        <w:pStyle w:val="4"/>
        <w:keepNext w:val="0"/>
        <w:keepLines w:val="0"/>
        <w:pageBreakBefore w:val="0"/>
        <w:widowControl/>
        <w:kinsoku/>
        <w:wordWrap/>
        <w:overflowPunct/>
        <w:topLinePunct w:val="0"/>
        <w:autoSpaceDE/>
        <w:autoSpaceDN/>
        <w:bidi w:val="0"/>
        <w:adjustRightInd/>
        <w:snapToGrid/>
        <w:spacing w:line="480" w:lineRule="exact"/>
        <w:textAlignment w:val="auto"/>
        <w:outlineLvl w:val="5"/>
        <w:rPr>
          <w:rFonts w:hint="eastAsia" w:ascii="宋体" w:hAnsi="宋体" w:eastAsia="宋体" w:cs="宋体"/>
          <w:sz w:val="24"/>
          <w:szCs w:val="24"/>
        </w:rPr>
      </w:pPr>
      <w:r>
        <w:rPr>
          <w:rFonts w:hint="eastAsia" w:ascii="宋体" w:hAnsi="宋体" w:eastAsia="宋体" w:cs="宋体"/>
          <w:b/>
          <w:sz w:val="24"/>
          <w:szCs w:val="24"/>
        </w:rPr>
        <w:t>项目概况</w:t>
      </w:r>
      <w:bookmarkStart w:id="0" w:name="_GoBack"/>
      <w:bookmarkEnd w:id="0"/>
    </w:p>
    <w:p w14:paraId="5F907995">
      <w:pPr>
        <w:pStyle w:val="4"/>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秦岭生态环境保护规划编制项目采购项目的潜在供应商应在西安市雁塔区高新路西部国际广场B座28层获取采购文件，并于 2026年06月12日 14时00分 （北京时间）前提交响应文件。</w:t>
      </w:r>
    </w:p>
    <w:p w14:paraId="24A157F7">
      <w:pPr>
        <w:pStyle w:val="4"/>
        <w:keepNext w:val="0"/>
        <w:keepLines w:val="0"/>
        <w:pageBreakBefore w:val="0"/>
        <w:widowControl/>
        <w:kinsoku/>
        <w:wordWrap/>
        <w:overflowPunct/>
        <w:topLinePunct w:val="0"/>
        <w:autoSpaceDE/>
        <w:autoSpaceDN/>
        <w:bidi w:val="0"/>
        <w:adjustRightInd/>
        <w:snapToGrid/>
        <w:spacing w:line="480" w:lineRule="exact"/>
        <w:textAlignment w:val="auto"/>
        <w:outlineLvl w:val="3"/>
        <w:rPr>
          <w:rFonts w:hint="eastAsia" w:ascii="宋体" w:hAnsi="宋体" w:eastAsia="宋体" w:cs="宋体"/>
          <w:sz w:val="24"/>
          <w:szCs w:val="24"/>
        </w:rPr>
      </w:pPr>
      <w:r>
        <w:rPr>
          <w:rFonts w:hint="eastAsia" w:ascii="宋体" w:hAnsi="宋体" w:eastAsia="宋体" w:cs="宋体"/>
          <w:b/>
          <w:sz w:val="24"/>
          <w:szCs w:val="24"/>
        </w:rPr>
        <w:t>一、项目基本情况</w:t>
      </w:r>
    </w:p>
    <w:p w14:paraId="0299661A">
      <w:pPr>
        <w:pStyle w:val="4"/>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项目编号：HLZB2026-114</w:t>
      </w:r>
    </w:p>
    <w:p w14:paraId="75A60A25">
      <w:pPr>
        <w:pStyle w:val="4"/>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项目名称：秦岭生态环境保护规划编制项目</w:t>
      </w:r>
    </w:p>
    <w:p w14:paraId="2170102D">
      <w:pPr>
        <w:pStyle w:val="4"/>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采购方式：竞争性磋商</w:t>
      </w:r>
    </w:p>
    <w:p w14:paraId="310F23A9">
      <w:pPr>
        <w:pStyle w:val="4"/>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预算金额：250,000.00元</w:t>
      </w:r>
    </w:p>
    <w:p w14:paraId="618AC14C">
      <w:pPr>
        <w:pStyle w:val="4"/>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采购需求：</w:t>
      </w:r>
    </w:p>
    <w:p w14:paraId="1C5A0D29">
      <w:pPr>
        <w:pStyle w:val="4"/>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合</w:t>
      </w:r>
      <w:r>
        <w:rPr>
          <w:rFonts w:hint="eastAsia" w:ascii="宋体" w:hAnsi="宋体" w:eastAsia="宋体" w:cs="宋体"/>
          <w:sz w:val="24"/>
          <w:szCs w:val="24"/>
        </w:rPr>
        <w:t>同包1(秦岭生态环境保护规划编制项目):</w:t>
      </w:r>
    </w:p>
    <w:p w14:paraId="4D8F5DF7">
      <w:pPr>
        <w:pStyle w:val="4"/>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合同包预算金额：250,000.00元</w:t>
      </w:r>
    </w:p>
    <w:p w14:paraId="1299E4B8">
      <w:pPr>
        <w:pStyle w:val="4"/>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合</w:t>
      </w:r>
      <w:r>
        <w:rPr>
          <w:rFonts w:hint="eastAsia" w:ascii="宋体" w:hAnsi="宋体" w:eastAsia="宋体" w:cs="宋体"/>
          <w:sz w:val="24"/>
          <w:szCs w:val="24"/>
        </w:rPr>
        <w:t>同包最高限价：250,000.00元</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611"/>
        <w:gridCol w:w="1680"/>
        <w:gridCol w:w="1800"/>
        <w:gridCol w:w="1080"/>
        <w:gridCol w:w="1749"/>
        <w:gridCol w:w="1416"/>
      </w:tblGrid>
      <w:tr w14:paraId="629EC04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11" w:type="dxa"/>
            <w:vAlign w:val="center"/>
          </w:tcPr>
          <w:p w14:paraId="6EB3E687">
            <w:pPr>
              <w:pStyle w:val="4"/>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品目号</w:t>
            </w:r>
          </w:p>
        </w:tc>
        <w:tc>
          <w:tcPr>
            <w:tcW w:w="1680" w:type="dxa"/>
            <w:vAlign w:val="center"/>
          </w:tcPr>
          <w:p w14:paraId="52DD06A5">
            <w:pPr>
              <w:pStyle w:val="4"/>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品目名称</w:t>
            </w:r>
          </w:p>
        </w:tc>
        <w:tc>
          <w:tcPr>
            <w:tcW w:w="1800" w:type="dxa"/>
            <w:vAlign w:val="center"/>
          </w:tcPr>
          <w:p w14:paraId="6F7868E3">
            <w:pPr>
              <w:pStyle w:val="4"/>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采购标的</w:t>
            </w:r>
          </w:p>
        </w:tc>
        <w:tc>
          <w:tcPr>
            <w:tcW w:w="1080" w:type="dxa"/>
            <w:vAlign w:val="center"/>
          </w:tcPr>
          <w:p w14:paraId="5EAA0D95">
            <w:pPr>
              <w:pStyle w:val="4"/>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数量</w:t>
            </w:r>
          </w:p>
          <w:p w14:paraId="5C3E504F">
            <w:pPr>
              <w:pStyle w:val="4"/>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（单位）</w:t>
            </w:r>
          </w:p>
        </w:tc>
        <w:tc>
          <w:tcPr>
            <w:tcW w:w="1749" w:type="dxa"/>
            <w:vAlign w:val="center"/>
          </w:tcPr>
          <w:p w14:paraId="7BD23ECE">
            <w:pPr>
              <w:pStyle w:val="4"/>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技术规格、参数及要求</w:t>
            </w:r>
          </w:p>
        </w:tc>
        <w:tc>
          <w:tcPr>
            <w:tcW w:w="1416" w:type="dxa"/>
            <w:vAlign w:val="center"/>
          </w:tcPr>
          <w:p w14:paraId="3CF1E76E">
            <w:pPr>
              <w:pStyle w:val="4"/>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品目预算(元)</w:t>
            </w:r>
          </w:p>
        </w:tc>
      </w:tr>
      <w:tr w14:paraId="783835F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981" w:hRule="atLeast"/>
        </w:trPr>
        <w:tc>
          <w:tcPr>
            <w:tcW w:w="611" w:type="dxa"/>
            <w:vAlign w:val="center"/>
          </w:tcPr>
          <w:p w14:paraId="21D31215">
            <w:pPr>
              <w:pStyle w:val="4"/>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1-1</w:t>
            </w:r>
          </w:p>
        </w:tc>
        <w:tc>
          <w:tcPr>
            <w:tcW w:w="1680" w:type="dxa"/>
            <w:vAlign w:val="center"/>
          </w:tcPr>
          <w:p w14:paraId="3A9E769B">
            <w:pPr>
              <w:pStyle w:val="4"/>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行业规划服务</w:t>
            </w:r>
          </w:p>
        </w:tc>
        <w:tc>
          <w:tcPr>
            <w:tcW w:w="1800" w:type="dxa"/>
            <w:vAlign w:val="center"/>
          </w:tcPr>
          <w:p w14:paraId="751C1ABF">
            <w:pPr>
              <w:pStyle w:val="4"/>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秦岭生态环境保护规划编制</w:t>
            </w:r>
          </w:p>
        </w:tc>
        <w:tc>
          <w:tcPr>
            <w:tcW w:w="1080" w:type="dxa"/>
            <w:vAlign w:val="center"/>
          </w:tcPr>
          <w:p w14:paraId="579A1C8B">
            <w:pPr>
              <w:pStyle w:val="4"/>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1(项)</w:t>
            </w:r>
          </w:p>
        </w:tc>
        <w:tc>
          <w:tcPr>
            <w:tcW w:w="1749" w:type="dxa"/>
            <w:vAlign w:val="center"/>
          </w:tcPr>
          <w:p w14:paraId="2C60779D">
            <w:pPr>
              <w:pStyle w:val="4"/>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详见采购文件</w:t>
            </w:r>
          </w:p>
        </w:tc>
        <w:tc>
          <w:tcPr>
            <w:tcW w:w="1416" w:type="dxa"/>
            <w:vAlign w:val="center"/>
          </w:tcPr>
          <w:p w14:paraId="3853AE5D">
            <w:pPr>
              <w:pStyle w:val="4"/>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250,000.00</w:t>
            </w:r>
          </w:p>
        </w:tc>
      </w:tr>
    </w:tbl>
    <w:p w14:paraId="6BD14CBF">
      <w:pPr>
        <w:pStyle w:val="4"/>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本合同包不接受联合体投标</w:t>
      </w:r>
    </w:p>
    <w:p w14:paraId="41C24BB7">
      <w:pPr>
        <w:pStyle w:val="4"/>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合</w:t>
      </w:r>
      <w:r>
        <w:rPr>
          <w:rFonts w:hint="eastAsia" w:ascii="宋体" w:hAnsi="宋体" w:eastAsia="宋体" w:cs="宋体"/>
          <w:sz w:val="24"/>
          <w:szCs w:val="24"/>
        </w:rPr>
        <w:t>同履行期限：详见采购文件</w:t>
      </w:r>
    </w:p>
    <w:p w14:paraId="5BBDE718">
      <w:pPr>
        <w:pStyle w:val="4"/>
        <w:keepNext w:val="0"/>
        <w:keepLines w:val="0"/>
        <w:pageBreakBefore w:val="0"/>
        <w:overflowPunct/>
        <w:topLinePunct w:val="0"/>
        <w:autoSpaceDE/>
        <w:autoSpaceDN/>
        <w:bidi w:val="0"/>
        <w:adjustRightInd/>
        <w:snapToGrid/>
        <w:spacing w:line="480" w:lineRule="exact"/>
        <w:textAlignment w:val="auto"/>
        <w:outlineLvl w:val="3"/>
        <w:rPr>
          <w:rFonts w:hint="eastAsia" w:ascii="宋体" w:hAnsi="宋体" w:eastAsia="宋体" w:cs="宋体"/>
          <w:sz w:val="24"/>
          <w:szCs w:val="24"/>
        </w:rPr>
      </w:pPr>
      <w:r>
        <w:rPr>
          <w:rFonts w:hint="eastAsia" w:ascii="宋体" w:hAnsi="宋体" w:eastAsia="宋体" w:cs="宋体"/>
          <w:b/>
          <w:sz w:val="24"/>
          <w:szCs w:val="24"/>
        </w:rPr>
        <w:t>二、申请人的资格要求：</w:t>
      </w:r>
    </w:p>
    <w:p w14:paraId="2795CCA8">
      <w:pPr>
        <w:pStyle w:val="4"/>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1.满足《中华人民共和国政府采购法》第二十二条规定;</w:t>
      </w:r>
    </w:p>
    <w:p w14:paraId="09E90C60">
      <w:pPr>
        <w:pStyle w:val="4"/>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2.落实政府采购政策需满足的资格要求：</w:t>
      </w:r>
    </w:p>
    <w:p w14:paraId="68966E93">
      <w:pPr>
        <w:pStyle w:val="4"/>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合同包1(秦岭生态环境保护规划编制项目)落实政府采购政策需满足的资格要求如下:</w:t>
      </w:r>
    </w:p>
    <w:p w14:paraId="74A388D0">
      <w:pPr>
        <w:pStyle w:val="4"/>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政府采购促进中小企业发展管理办法》的通知（财库〔2020〕46号）；（2）《财政部司法部关于政府采购支持监狱企业发展有关问题的通知》（财库〔2014〕68号）；（3）《国务院办公厅关于建立政府强制采购节能产品制度的通知》（国办发〔2007〕51号）；（4）《环境标志产品政府采购实施的意见》（财库〔2006〕90号）；（5）《节能产品政府采购实施意见》（财库〔2004〕185号）；（6）《三部门联合发布关于促进残疾人就业政府采购政策的通知》（财库〔2017〕141号）；（7）《陕西省财政厅关于加快推进我省中小企业政府采购信用融资工作的通知》（陕财办采〔2020〕15 号）；（8）《陕西省中小企业政府采购信用融资办法》陕财办采〔2018〕23号；（9）《陕西省财政厅关于落实政府采购支持中小企业政策有关事项的通知》陕财办采函〔2022〕10号；（10）《关于运用政府采购政策支持乡村产业振兴的通知》（财库〔2021〕19 号）；（11）其他需要落实的政府采购政策。</w:t>
      </w:r>
    </w:p>
    <w:p w14:paraId="790FF411">
      <w:pPr>
        <w:pStyle w:val="4"/>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3.本项目的特定资格要求：</w:t>
      </w:r>
    </w:p>
    <w:p w14:paraId="27B92A09">
      <w:pPr>
        <w:pStyle w:val="4"/>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合同包1(秦岭生态环境保护规划编制项目)特定资格要求如下:</w:t>
      </w:r>
    </w:p>
    <w:p w14:paraId="7699D414">
      <w:pPr>
        <w:pStyle w:val="4"/>
        <w:keepNext w:val="0"/>
        <w:keepLines w:val="0"/>
        <w:pageBreakBefore w:val="0"/>
        <w:widowControl w:val="0"/>
        <w:numPr>
          <w:ilvl w:val="0"/>
          <w:numId w:val="1"/>
        </w:numPr>
        <w:kinsoku w:val="0"/>
        <w:wordWrap w:val="0"/>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法定代表人或负责人授权书（附法定代表人或负责人身份证复印件）及被授权人身份证复印件（法定代表人或负责人直接参加磋商只须提供法定代表人或负责人身份证复印件）；</w:t>
      </w:r>
    </w:p>
    <w:p w14:paraId="2BD28636">
      <w:pPr>
        <w:pStyle w:val="4"/>
        <w:keepNext w:val="0"/>
        <w:keepLines w:val="0"/>
        <w:pageBreakBefore w:val="0"/>
        <w:widowControl w:val="0"/>
        <w:numPr>
          <w:ilvl w:val="0"/>
          <w:numId w:val="1"/>
        </w:numPr>
        <w:kinsoku w:val="0"/>
        <w:wordWrap w:val="0"/>
        <w:overflowPunct/>
        <w:topLinePunct w:val="0"/>
        <w:autoSpaceDE/>
        <w:autoSpaceDN/>
        <w:bidi w:val="0"/>
        <w:adjustRightInd/>
        <w:snapToGrid/>
        <w:spacing w:line="48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供应商不得为“信用中国”网站（www.creditchina.gov.cn）中列入失信被执行人和重大税收违法案件当事人名单的供应商，不得为中国政府采购网（www.ccgp.gov.cn）政府采购严重违法失信行为记录名单中被财政部门禁止参加政府采购活动的供应商（提供书面承诺函，格式自拟加盖供应商公章）；</w:t>
      </w:r>
    </w:p>
    <w:p w14:paraId="66B186B3">
      <w:pPr>
        <w:pStyle w:val="4"/>
        <w:keepNext w:val="0"/>
        <w:keepLines w:val="0"/>
        <w:pageBreakBefore w:val="0"/>
        <w:widowControl w:val="0"/>
        <w:numPr>
          <w:ilvl w:val="0"/>
          <w:numId w:val="1"/>
        </w:numPr>
        <w:kinsoku w:val="0"/>
        <w:wordWrap w:val="0"/>
        <w:overflowPunct/>
        <w:topLinePunct w:val="0"/>
        <w:autoSpaceDE/>
        <w:autoSpaceDN/>
        <w:bidi w:val="0"/>
        <w:adjustRightInd/>
        <w:snapToGrid/>
        <w:spacing w:line="48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单位负责人为同一人或者存在直接控股、管理关系的不同供应商，不得参加同一合同项下的政府采购活动（提供书面承诺函，格式自拟加盖供应商公章）；</w:t>
      </w:r>
    </w:p>
    <w:p w14:paraId="504A59DD">
      <w:pPr>
        <w:pStyle w:val="4"/>
        <w:keepNext w:val="0"/>
        <w:keepLines w:val="0"/>
        <w:pageBreakBefore w:val="0"/>
        <w:widowControl w:val="0"/>
        <w:numPr>
          <w:ilvl w:val="0"/>
          <w:numId w:val="1"/>
        </w:numPr>
        <w:kinsoku w:val="0"/>
        <w:wordWrap w:val="0"/>
        <w:overflowPunct/>
        <w:topLinePunct w:val="0"/>
        <w:autoSpaceDE/>
        <w:autoSpaceDN/>
        <w:bidi w:val="0"/>
        <w:adjustRightInd/>
        <w:snapToGrid/>
        <w:spacing w:line="48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本项目非联合体磋商声明或承诺；</w:t>
      </w:r>
    </w:p>
    <w:p w14:paraId="4B632B77">
      <w:pPr>
        <w:pStyle w:val="4"/>
        <w:keepNext w:val="0"/>
        <w:keepLines w:val="0"/>
        <w:pageBreakBefore w:val="0"/>
        <w:widowControl w:val="0"/>
        <w:numPr>
          <w:numId w:val="0"/>
        </w:numPr>
        <w:kinsoku w:val="0"/>
        <w:wordWrap w:val="0"/>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（5）本项目专门面向中小企业采购，仅限符合条件的中小企业参与，提供中小企业声明函。</w:t>
      </w:r>
    </w:p>
    <w:p w14:paraId="535E5436">
      <w:pPr>
        <w:pStyle w:val="4"/>
        <w:keepNext w:val="0"/>
        <w:keepLines w:val="0"/>
        <w:pageBreakBefore w:val="0"/>
        <w:overflowPunct/>
        <w:topLinePunct w:val="0"/>
        <w:autoSpaceDE/>
        <w:autoSpaceDN/>
        <w:bidi w:val="0"/>
        <w:adjustRightInd/>
        <w:snapToGrid/>
        <w:spacing w:line="480" w:lineRule="exact"/>
        <w:textAlignment w:val="auto"/>
        <w:outlineLvl w:val="3"/>
        <w:rPr>
          <w:rFonts w:hint="eastAsia" w:ascii="宋体" w:hAnsi="宋体" w:eastAsia="宋体" w:cs="宋体"/>
          <w:sz w:val="24"/>
          <w:szCs w:val="24"/>
        </w:rPr>
      </w:pPr>
      <w:r>
        <w:rPr>
          <w:rFonts w:hint="eastAsia" w:ascii="宋体" w:hAnsi="宋体" w:eastAsia="宋体" w:cs="宋体"/>
          <w:b/>
          <w:sz w:val="24"/>
          <w:szCs w:val="24"/>
        </w:rPr>
        <w:t>三、获取采购文件</w:t>
      </w:r>
    </w:p>
    <w:p w14:paraId="3208C4B9">
      <w:pPr>
        <w:pStyle w:val="4"/>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时间： 2026年06月01日 至 2026年06月08日 ，每天上午 09:00:00 至 12:00:00 ，下午 14:00:00 至 17:00:00 （北京时间）</w:t>
      </w:r>
    </w:p>
    <w:p w14:paraId="53A90C1D">
      <w:pPr>
        <w:pStyle w:val="4"/>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途径：西安市雁塔区高新路西部国际广场B座28层</w:t>
      </w:r>
    </w:p>
    <w:p w14:paraId="61F34AAC">
      <w:pPr>
        <w:pStyle w:val="4"/>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方式：现场获取</w:t>
      </w:r>
    </w:p>
    <w:p w14:paraId="3B32BC07">
      <w:pPr>
        <w:pStyle w:val="4"/>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售价</w:t>
      </w:r>
      <w:r>
        <w:rPr>
          <w:rFonts w:hint="eastAsia" w:ascii="宋体" w:hAnsi="宋体" w:eastAsia="宋体" w:cs="宋体"/>
          <w:sz w:val="24"/>
          <w:szCs w:val="24"/>
        </w:rPr>
        <w:t>： 0元</w:t>
      </w:r>
    </w:p>
    <w:p w14:paraId="5894ED8A">
      <w:pPr>
        <w:pStyle w:val="4"/>
        <w:keepNext w:val="0"/>
        <w:keepLines w:val="0"/>
        <w:pageBreakBefore w:val="0"/>
        <w:overflowPunct/>
        <w:topLinePunct w:val="0"/>
        <w:autoSpaceDE/>
        <w:autoSpaceDN/>
        <w:bidi w:val="0"/>
        <w:adjustRightInd/>
        <w:snapToGrid/>
        <w:spacing w:line="480" w:lineRule="exact"/>
        <w:textAlignment w:val="auto"/>
        <w:outlineLvl w:val="3"/>
        <w:rPr>
          <w:rFonts w:hint="eastAsia" w:ascii="宋体" w:hAnsi="宋体" w:eastAsia="宋体" w:cs="宋体"/>
          <w:sz w:val="24"/>
          <w:szCs w:val="24"/>
        </w:rPr>
      </w:pPr>
      <w:r>
        <w:rPr>
          <w:rFonts w:hint="eastAsia" w:ascii="宋体" w:hAnsi="宋体" w:eastAsia="宋体" w:cs="宋体"/>
          <w:b/>
          <w:sz w:val="24"/>
          <w:szCs w:val="24"/>
        </w:rPr>
        <w:t>四、响应文件提交</w:t>
      </w:r>
    </w:p>
    <w:p w14:paraId="0AB1DA3F">
      <w:pPr>
        <w:pStyle w:val="4"/>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截止时间： 2026年06月12日 14时00分00秒 （北京时间）</w:t>
      </w:r>
    </w:p>
    <w:p w14:paraId="64F69162">
      <w:pPr>
        <w:pStyle w:val="4"/>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地</w:t>
      </w:r>
      <w:r>
        <w:rPr>
          <w:rFonts w:hint="eastAsia" w:ascii="宋体" w:hAnsi="宋体" w:eastAsia="宋体" w:cs="宋体"/>
          <w:sz w:val="24"/>
          <w:szCs w:val="24"/>
        </w:rPr>
        <w:t>点：安康市汉滨区金地步行街兴科金地A栋705室</w:t>
      </w:r>
    </w:p>
    <w:p w14:paraId="5177BE5D">
      <w:pPr>
        <w:pStyle w:val="4"/>
        <w:keepNext w:val="0"/>
        <w:keepLines w:val="0"/>
        <w:pageBreakBefore w:val="0"/>
        <w:overflowPunct/>
        <w:topLinePunct w:val="0"/>
        <w:autoSpaceDE/>
        <w:autoSpaceDN/>
        <w:bidi w:val="0"/>
        <w:adjustRightInd/>
        <w:snapToGrid/>
        <w:spacing w:line="480" w:lineRule="exact"/>
        <w:textAlignment w:val="auto"/>
        <w:outlineLvl w:val="3"/>
        <w:rPr>
          <w:rFonts w:hint="eastAsia" w:ascii="宋体" w:hAnsi="宋体" w:eastAsia="宋体" w:cs="宋体"/>
          <w:sz w:val="24"/>
          <w:szCs w:val="24"/>
        </w:rPr>
      </w:pPr>
      <w:r>
        <w:rPr>
          <w:rFonts w:hint="eastAsia" w:ascii="宋体" w:hAnsi="宋体" w:eastAsia="宋体" w:cs="宋体"/>
          <w:b/>
          <w:sz w:val="24"/>
          <w:szCs w:val="24"/>
        </w:rPr>
        <w:t>五、开启</w:t>
      </w:r>
    </w:p>
    <w:p w14:paraId="48A7389A">
      <w:pPr>
        <w:pStyle w:val="4"/>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时间： 2026年06月12日 14时00分00秒 （北京时间）</w:t>
      </w:r>
    </w:p>
    <w:p w14:paraId="652F2028">
      <w:pPr>
        <w:pStyle w:val="4"/>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地点</w:t>
      </w:r>
      <w:r>
        <w:rPr>
          <w:rFonts w:hint="eastAsia" w:ascii="宋体" w:hAnsi="宋体" w:eastAsia="宋体" w:cs="宋体"/>
          <w:sz w:val="24"/>
          <w:szCs w:val="24"/>
        </w:rPr>
        <w:t>：安康市汉滨区金地步行街兴科金地A栋705室</w:t>
      </w:r>
    </w:p>
    <w:p w14:paraId="321CB9F9">
      <w:pPr>
        <w:pStyle w:val="4"/>
        <w:keepNext w:val="0"/>
        <w:keepLines w:val="0"/>
        <w:pageBreakBefore w:val="0"/>
        <w:overflowPunct/>
        <w:topLinePunct w:val="0"/>
        <w:autoSpaceDE/>
        <w:autoSpaceDN/>
        <w:bidi w:val="0"/>
        <w:adjustRightInd/>
        <w:snapToGrid/>
        <w:spacing w:line="480" w:lineRule="exact"/>
        <w:textAlignment w:val="auto"/>
        <w:outlineLvl w:val="3"/>
        <w:rPr>
          <w:rFonts w:hint="eastAsia" w:ascii="宋体" w:hAnsi="宋体" w:eastAsia="宋体" w:cs="宋体"/>
          <w:sz w:val="24"/>
          <w:szCs w:val="24"/>
        </w:rPr>
      </w:pPr>
      <w:r>
        <w:rPr>
          <w:rFonts w:hint="eastAsia" w:ascii="宋体" w:hAnsi="宋体" w:eastAsia="宋体" w:cs="宋体"/>
          <w:b/>
          <w:sz w:val="24"/>
          <w:szCs w:val="24"/>
        </w:rPr>
        <w:t>六、公告期限</w:t>
      </w:r>
    </w:p>
    <w:p w14:paraId="430C6526">
      <w:pPr>
        <w:pStyle w:val="4"/>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自本公告发布之日起3个工作日。</w:t>
      </w:r>
    </w:p>
    <w:p w14:paraId="14B77F7D">
      <w:pPr>
        <w:pStyle w:val="4"/>
        <w:keepNext w:val="0"/>
        <w:keepLines w:val="0"/>
        <w:pageBreakBefore w:val="0"/>
        <w:overflowPunct/>
        <w:topLinePunct w:val="0"/>
        <w:autoSpaceDE/>
        <w:autoSpaceDN/>
        <w:bidi w:val="0"/>
        <w:adjustRightInd/>
        <w:snapToGrid/>
        <w:spacing w:line="480" w:lineRule="exact"/>
        <w:textAlignment w:val="auto"/>
        <w:outlineLvl w:val="3"/>
        <w:rPr>
          <w:rFonts w:hint="eastAsia" w:ascii="宋体" w:hAnsi="宋体" w:eastAsia="宋体" w:cs="宋体"/>
          <w:sz w:val="24"/>
          <w:szCs w:val="24"/>
        </w:rPr>
      </w:pPr>
      <w:r>
        <w:rPr>
          <w:rFonts w:hint="eastAsia" w:ascii="宋体" w:hAnsi="宋体" w:eastAsia="宋体" w:cs="宋体"/>
          <w:b/>
          <w:sz w:val="24"/>
          <w:szCs w:val="24"/>
        </w:rPr>
        <w:t>七、其他补充事宜</w:t>
      </w:r>
    </w:p>
    <w:p w14:paraId="7F28CDF7">
      <w:pPr>
        <w:pStyle w:val="4"/>
        <w:keepNext w:val="0"/>
        <w:keepLines w:val="0"/>
        <w:pageBreakBefore w:val="0"/>
        <w:widowControl/>
        <w:kinsoku/>
        <w:wordWrap/>
        <w:overflowPunct/>
        <w:topLinePunct w:val="0"/>
        <w:autoSpaceDE/>
        <w:autoSpaceDN/>
        <w:bidi w:val="0"/>
        <w:adjustRightInd/>
        <w:snapToGrid/>
        <w:spacing w:line="480" w:lineRule="exact"/>
        <w:ind w:firstLine="482" w:firstLineChars="200"/>
        <w:textAlignment w:val="auto"/>
        <w:rPr>
          <w:rFonts w:hint="eastAsia" w:ascii="宋体" w:hAnsi="宋体" w:eastAsia="宋体" w:cs="宋体"/>
          <w:sz w:val="24"/>
          <w:szCs w:val="24"/>
        </w:rPr>
      </w:pPr>
      <w:r>
        <w:rPr>
          <w:rFonts w:hint="eastAsia" w:ascii="宋体" w:hAnsi="宋体" w:eastAsia="宋体" w:cs="宋体"/>
          <w:b/>
          <w:sz w:val="24"/>
          <w:szCs w:val="24"/>
          <w:shd w:val="clear" w:fill="FFFFFF"/>
        </w:rPr>
        <w:t>请供应商按照《陕西省财政厅关于政府采购供应商注册登记有关事项的通知》中的要求，通过陕西省政府采购网（http://www.ccgp-shaanxi.gov.cn/）注册登记加入陕西省政府采购供应商库；</w:t>
      </w:r>
    </w:p>
    <w:p w14:paraId="75480275">
      <w:pPr>
        <w:pStyle w:val="4"/>
        <w:keepNext w:val="0"/>
        <w:keepLines w:val="0"/>
        <w:pageBreakBefore w:val="0"/>
        <w:overflowPunct/>
        <w:topLinePunct w:val="0"/>
        <w:autoSpaceDE/>
        <w:autoSpaceDN/>
        <w:bidi w:val="0"/>
        <w:adjustRightInd/>
        <w:snapToGrid/>
        <w:spacing w:line="480" w:lineRule="exact"/>
        <w:ind w:firstLine="482"/>
        <w:jc w:val="left"/>
        <w:textAlignment w:val="auto"/>
        <w:rPr>
          <w:rFonts w:hint="eastAsia" w:ascii="宋体" w:hAnsi="宋体" w:eastAsia="宋体" w:cs="宋体"/>
          <w:sz w:val="24"/>
          <w:szCs w:val="24"/>
        </w:rPr>
      </w:pPr>
      <w:r>
        <w:rPr>
          <w:rFonts w:hint="eastAsia" w:ascii="宋体" w:hAnsi="宋体" w:eastAsia="宋体" w:cs="宋体"/>
          <w:b/>
          <w:sz w:val="24"/>
          <w:szCs w:val="24"/>
          <w:shd w:val="clear" w:fill="FFFFFF"/>
        </w:rPr>
        <w:t>注：现场获取磋商文件时，请携带有效的单位介绍信、被介绍人身份证原件及加盖公章（鲜章）的复印件（谢绝邮寄）。</w:t>
      </w:r>
    </w:p>
    <w:p w14:paraId="4C819C04">
      <w:pPr>
        <w:pStyle w:val="4"/>
        <w:keepNext w:val="0"/>
        <w:keepLines w:val="0"/>
        <w:pageBreakBefore w:val="0"/>
        <w:overflowPunct/>
        <w:topLinePunct w:val="0"/>
        <w:autoSpaceDE/>
        <w:autoSpaceDN/>
        <w:bidi w:val="0"/>
        <w:adjustRightInd/>
        <w:snapToGrid/>
        <w:spacing w:line="480" w:lineRule="exact"/>
        <w:textAlignment w:val="auto"/>
        <w:outlineLvl w:val="3"/>
        <w:rPr>
          <w:rFonts w:hint="eastAsia" w:ascii="宋体" w:hAnsi="宋体" w:eastAsia="宋体" w:cs="宋体"/>
          <w:sz w:val="24"/>
          <w:szCs w:val="24"/>
        </w:rPr>
      </w:pPr>
      <w:r>
        <w:rPr>
          <w:rFonts w:hint="eastAsia" w:ascii="宋体" w:hAnsi="宋体" w:eastAsia="宋体" w:cs="宋体"/>
          <w:b/>
          <w:sz w:val="24"/>
          <w:szCs w:val="24"/>
        </w:rPr>
        <w:t>八、对本次招标提出询问，请按以下方式联系。</w:t>
      </w:r>
    </w:p>
    <w:p w14:paraId="481141DA">
      <w:pPr>
        <w:pStyle w:val="4"/>
        <w:keepNext w:val="0"/>
        <w:keepLines w:val="0"/>
        <w:pageBreakBefore w:val="0"/>
        <w:widowControl/>
        <w:kinsoku/>
        <w:wordWrap/>
        <w:overflowPunct/>
        <w:topLinePunct w:val="0"/>
        <w:autoSpaceDE/>
        <w:autoSpaceDN/>
        <w:bidi w:val="0"/>
        <w:adjustRightInd/>
        <w:snapToGrid/>
        <w:spacing w:line="480" w:lineRule="exact"/>
        <w:ind w:firstLine="482" w:firstLineChars="200"/>
        <w:textAlignment w:val="auto"/>
        <w:outlineLvl w:val="5"/>
        <w:rPr>
          <w:rFonts w:hint="eastAsia" w:ascii="宋体" w:hAnsi="宋体" w:eastAsia="宋体" w:cs="宋体"/>
          <w:sz w:val="24"/>
          <w:szCs w:val="24"/>
        </w:rPr>
      </w:pPr>
      <w:r>
        <w:rPr>
          <w:rFonts w:hint="eastAsia" w:ascii="宋体" w:hAnsi="宋体" w:eastAsia="宋体" w:cs="宋体"/>
          <w:b/>
          <w:sz w:val="24"/>
          <w:szCs w:val="24"/>
        </w:rPr>
        <w:t>1.采购人信息</w:t>
      </w:r>
    </w:p>
    <w:p w14:paraId="79B75BC3">
      <w:pPr>
        <w:pStyle w:val="4"/>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名称：安康市发展和改革委员会（市粮食局、市秦岭生态环境保护办公室）</w:t>
      </w:r>
    </w:p>
    <w:p w14:paraId="7141FF39">
      <w:pPr>
        <w:pStyle w:val="4"/>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地址：安康市汉滨区育才路113号</w:t>
      </w:r>
    </w:p>
    <w:p w14:paraId="797A4F62">
      <w:pPr>
        <w:pStyle w:val="4"/>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联</w:t>
      </w:r>
      <w:r>
        <w:rPr>
          <w:rFonts w:hint="eastAsia" w:ascii="宋体" w:hAnsi="宋体" w:eastAsia="宋体" w:cs="宋体"/>
          <w:sz w:val="24"/>
          <w:szCs w:val="24"/>
        </w:rPr>
        <w:t>系方式：0915-3231863</w:t>
      </w:r>
    </w:p>
    <w:p w14:paraId="385F22B8">
      <w:pPr>
        <w:pStyle w:val="4"/>
        <w:keepNext w:val="0"/>
        <w:keepLines w:val="0"/>
        <w:pageBreakBefore w:val="0"/>
        <w:widowControl/>
        <w:kinsoku/>
        <w:wordWrap/>
        <w:overflowPunct/>
        <w:topLinePunct w:val="0"/>
        <w:autoSpaceDE/>
        <w:autoSpaceDN/>
        <w:bidi w:val="0"/>
        <w:adjustRightInd/>
        <w:snapToGrid/>
        <w:spacing w:line="480" w:lineRule="exact"/>
        <w:ind w:firstLine="482" w:firstLineChars="200"/>
        <w:textAlignment w:val="auto"/>
        <w:outlineLvl w:val="5"/>
        <w:rPr>
          <w:rFonts w:hint="eastAsia" w:ascii="宋体" w:hAnsi="宋体" w:eastAsia="宋体" w:cs="宋体"/>
          <w:sz w:val="24"/>
          <w:szCs w:val="24"/>
        </w:rPr>
      </w:pPr>
      <w:r>
        <w:rPr>
          <w:rFonts w:hint="eastAsia" w:ascii="宋体" w:hAnsi="宋体" w:eastAsia="宋体" w:cs="宋体"/>
          <w:b/>
          <w:sz w:val="24"/>
          <w:szCs w:val="24"/>
        </w:rPr>
        <w:t>2.采购代理机构信息</w:t>
      </w:r>
    </w:p>
    <w:p w14:paraId="35251CF4">
      <w:pPr>
        <w:pStyle w:val="4"/>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名称：陕西翰林招标有限公司</w:t>
      </w:r>
    </w:p>
    <w:p w14:paraId="70A7A990">
      <w:pPr>
        <w:pStyle w:val="4"/>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地址：西安市雁塔区高新路西部国际广场B座28层</w:t>
      </w:r>
    </w:p>
    <w:p w14:paraId="2AAEBA2B">
      <w:pPr>
        <w:pStyle w:val="4"/>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联系方式：029-89640570</w:t>
      </w:r>
    </w:p>
    <w:p w14:paraId="69FBCDF8">
      <w:pPr>
        <w:pStyle w:val="4"/>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3.项目联系方式</w:t>
      </w:r>
    </w:p>
    <w:p w14:paraId="05108C8B">
      <w:pPr>
        <w:pStyle w:val="4"/>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项目联系人：周工</w:t>
      </w:r>
    </w:p>
    <w:p w14:paraId="1673320A">
      <w:pPr>
        <w:pStyle w:val="4"/>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电</w:t>
      </w:r>
      <w:r>
        <w:rPr>
          <w:rFonts w:hint="eastAsia" w:ascii="宋体" w:hAnsi="宋体" w:eastAsia="宋体" w:cs="宋体"/>
          <w:sz w:val="24"/>
          <w:szCs w:val="24"/>
        </w:rPr>
        <w:t>话：029-89640570</w:t>
      </w:r>
    </w:p>
    <w:p w14:paraId="7F819085">
      <w:pPr>
        <w:pStyle w:val="4"/>
        <w:keepNext w:val="0"/>
        <w:keepLines w:val="0"/>
        <w:pageBreakBefore w:val="0"/>
        <w:overflowPunct/>
        <w:topLinePunct w:val="0"/>
        <w:autoSpaceDE/>
        <w:autoSpaceDN/>
        <w:bidi w:val="0"/>
        <w:adjustRightInd/>
        <w:snapToGrid/>
        <w:spacing w:line="480" w:lineRule="exact"/>
        <w:jc w:val="right"/>
        <w:textAlignment w:val="auto"/>
        <w:rPr>
          <w:rFonts w:hint="default" w:eastAsiaTheme="minorEastAsia"/>
          <w:lang w:val="en-US" w:eastAsia="zh-CN"/>
        </w:rPr>
      </w:pPr>
      <w:r>
        <w:rPr>
          <w:rFonts w:hint="eastAsia" w:ascii="宋体" w:hAnsi="宋体" w:eastAsia="宋体" w:cs="宋体"/>
          <w:sz w:val="24"/>
          <w:szCs w:val="24"/>
        </w:rPr>
        <w:t>陕西翰林招标有限公司</w:t>
      </w:r>
      <w:r>
        <w:br w:type="textWrapping"/>
      </w:r>
      <w:r>
        <w:rPr>
          <w:rFonts w:hint="eastAsia" w:ascii="宋体" w:hAnsi="宋体" w:eastAsia="宋体" w:cs="宋体"/>
          <w:sz w:val="24"/>
          <w:szCs w:val="24"/>
          <w:lang w:val="en-US" w:eastAsia="zh-CN"/>
        </w:rPr>
        <w:t>2026年06月01日</w:t>
      </w:r>
    </w:p>
    <w:p w14:paraId="7A459CC6">
      <w:pPr>
        <w:pStyle w:val="4"/>
        <w:rPr>
          <w:rFonts w:hint="eastAsia"/>
          <w:lang w:val="en-US" w:eastAsia="zh-Hans"/>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标准粗黑">
    <w:panose1 w:val="02000503000000000000"/>
    <w:charset w:val="86"/>
    <w:family w:val="auto"/>
    <w:pitch w:val="default"/>
    <w:sig w:usb0="8000002F" w:usb1="084164FA" w:usb2="00000012"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2B39615"/>
    <w:multiLevelType w:val="singleLevel"/>
    <w:tmpl w:val="D2B39615"/>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cxNGZjYmMyMDJjMGMwMTJkNzI1NGE4ZjkyYjQ0MWYifQ=="/>
  </w:docVars>
  <w:rsids>
    <w:rsidRoot w:val="53B52B8D"/>
    <w:rsid w:val="10331F1F"/>
    <w:rsid w:val="177F50ED"/>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1628</Words>
  <Characters>1900</Characters>
  <Lines>0</Lines>
  <Paragraphs>0</Paragraphs>
  <TotalTime>15</TotalTime>
  <ScaleCrop>false</ScaleCrop>
  <LinksUpToDate>false</LinksUpToDate>
  <CharactersWithSpaces>1928</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陕西省政府采购综合管理平台</dc:creator>
  <cp:lastModifiedBy>不吃鱼的德文猫</cp:lastModifiedBy>
  <dcterms:modified xsi:type="dcterms:W3CDTF">2026-06-01T01:30:02Z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C30F80C61C67400F936AC667419F9BD7_12</vt:lpwstr>
  </property>
</Properties>
</file>