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A6C313">
      <w:pPr>
        <w:keepNext w:val="0"/>
        <w:keepLines w:val="0"/>
        <w:widowControl/>
        <w:suppressLineNumbers w:val="0"/>
        <w:jc w:val="center"/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</w:pPr>
      <w:r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  <w:t>西安市高新一中初级中学课桌椅采购项目</w:t>
      </w:r>
    </w:p>
    <w:p w14:paraId="3920CEEC">
      <w:pPr>
        <w:keepNext w:val="0"/>
        <w:keepLines w:val="0"/>
        <w:widowControl/>
        <w:suppressLineNumbers w:val="0"/>
        <w:jc w:val="center"/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</w:pPr>
      <w:r>
        <w:rPr>
          <w:rFonts w:hint="eastAsia" w:ascii="*KSBNJZDTGV0_29_0" w:hAnsi="*KSBNJZDTGV0_29_0" w:eastAsia="*KSBNJZDTGV0_29_0" w:cs="*KSBNJZDTGV0_29_0"/>
          <w:color w:val="111111"/>
          <w:kern w:val="0"/>
          <w:sz w:val="34"/>
          <w:szCs w:val="34"/>
          <w:lang w:val="en-US" w:eastAsia="zh-CN" w:bidi="ar"/>
        </w:rPr>
        <w:t>采购需求</w:t>
      </w:r>
    </w:p>
    <w:p w14:paraId="379EE4B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一、采购内容</w:t>
      </w:r>
    </w:p>
    <w:p w14:paraId="6B8F6AC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课桌椅采购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（详见采购清单）</w:t>
      </w:r>
    </w:p>
    <w:p w14:paraId="40962F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项目预算：1,100,000.00 元</w:t>
      </w:r>
    </w:p>
    <w:p w14:paraId="640536E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二、资格要求：</w:t>
      </w:r>
    </w:p>
    <w:p w14:paraId="7F4FACD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1、具有独立法人资格或者其它组织，有完成本项目的设备、技术、人员等能力；</w:t>
      </w:r>
    </w:p>
    <w:p w14:paraId="251FD8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2、具有有效的营业执照；</w:t>
      </w:r>
    </w:p>
    <w:p w14:paraId="10DD869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3、法定代表人参加投标的提供法定代表人身份证明及身份证，委托代理人参加投标的提供授权委托书及委托代理人身份证；</w:t>
      </w:r>
    </w:p>
    <w:p w14:paraId="52802E9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default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4、本项目专门面向中小企业；</w:t>
      </w:r>
    </w:p>
    <w:p w14:paraId="1094A31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本项目不允许转包分包、不接受联合体投标。</w:t>
      </w:r>
    </w:p>
    <w:p w14:paraId="30F43FC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三、付款进度要求：</w:t>
      </w:r>
    </w:p>
    <w:p w14:paraId="4FD6853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1、交货期：自合同签订生效之日起7个日历日完成供货、安装及调试，并通过验收；</w:t>
      </w:r>
    </w:p>
    <w:p w14:paraId="654575B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2、全部产品交货至指定地点并验收合格交付使用，付合同总价的100%；</w:t>
      </w:r>
    </w:p>
    <w:p w14:paraId="188DBBA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both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3、乙方须向甲方出具合法有效的完税发票，甲方进行支付结算。</w:t>
      </w:r>
    </w:p>
    <w:p w14:paraId="46B12B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111111"/>
          <w:kern w:val="0"/>
          <w:sz w:val="21"/>
          <w:szCs w:val="21"/>
          <w:lang w:val="en-US" w:eastAsia="zh-CN" w:bidi="ar"/>
        </w:rPr>
        <w:t>四、售后服务要求：</w:t>
      </w:r>
    </w:p>
    <w:p w14:paraId="7055AF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Theme="minorHAnsi" w:hAnsiTheme="minorHAnsi" w:eastAsiaTheme="minorEastAsia"/>
          <w:b w:val="0"/>
          <w:kern w:val="2"/>
          <w:lang w:bidi="ar-SA"/>
        </w:rPr>
      </w:pPr>
      <w:r>
        <w:rPr>
          <w:rFonts w:hint="eastAsia"/>
          <w:b w:val="0"/>
          <w:kern w:val="2"/>
          <w:lang w:val="en-US" w:eastAsia="zh-CN" w:bidi="ar-SA"/>
        </w:rPr>
        <w:t>1、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乙方对其所提供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货物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、材料等负责备品配件的供应,长期提供维修服务，并提供技术咨询等服务。质保期内应无偿负责的维修和替换等工作。超出质保期只收取维修所需原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家具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、材料成本费用。</w:t>
      </w:r>
    </w:p>
    <w:p w14:paraId="124905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Theme="minorHAnsi" w:hAnsiTheme="minorHAnsi" w:eastAsiaTheme="minorEastAsia"/>
          <w:b w:val="0"/>
          <w:kern w:val="2"/>
          <w:lang w:bidi="ar-SA"/>
        </w:rPr>
      </w:pPr>
      <w:r>
        <w:rPr>
          <w:rFonts w:hint="eastAsia" w:asciiTheme="minorHAnsi" w:hAnsiTheme="minorHAnsi" w:eastAsiaTheme="minorEastAsia"/>
          <w:b w:val="0"/>
          <w:kern w:val="2"/>
          <w:lang w:bidi="ar-SA"/>
        </w:rPr>
        <w:t>2</w:t>
      </w:r>
      <w:r>
        <w:rPr>
          <w:rFonts w:hint="eastAsia"/>
          <w:b w:val="0"/>
          <w:kern w:val="2"/>
          <w:lang w:eastAsia="zh-CN" w:bidi="ar-SA"/>
        </w:rPr>
        <w:t>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服务响应时限：7*24小时服务，提供售后服务电话（应具有：固定电话、移动电话、传真）。</w:t>
      </w:r>
    </w:p>
    <w:p w14:paraId="3FD251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Theme="minorHAnsi" w:hAnsiTheme="minorHAnsi" w:eastAsiaTheme="minorEastAsia"/>
          <w:b w:val="0"/>
          <w:kern w:val="2"/>
          <w:lang w:bidi="ar-SA"/>
        </w:rPr>
      </w:pPr>
      <w:r>
        <w:rPr>
          <w:rFonts w:hint="eastAsia" w:asciiTheme="minorHAnsi" w:hAnsiTheme="minorHAnsi" w:eastAsiaTheme="minorEastAsia"/>
          <w:b w:val="0"/>
          <w:kern w:val="2"/>
          <w:lang w:bidi="ar-SA"/>
        </w:rPr>
        <w:t>3</w:t>
      </w:r>
      <w:r>
        <w:rPr>
          <w:rFonts w:hint="eastAsia"/>
          <w:b w:val="0"/>
          <w:kern w:val="2"/>
          <w:lang w:eastAsia="zh-CN" w:bidi="ar-SA"/>
        </w:rPr>
        <w:t>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派专人对学校提供售后服务，并每月定期对所提供的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家具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、材料等进行巡检，做好巡检记录。</w:t>
      </w:r>
    </w:p>
    <w:p w14:paraId="080BCF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Theme="minorHAnsi" w:hAnsiTheme="minorHAnsi" w:eastAsiaTheme="minorEastAsia"/>
          <w:b w:val="0"/>
          <w:kern w:val="2"/>
          <w:lang w:bidi="ar-SA"/>
        </w:rPr>
      </w:pPr>
      <w:r>
        <w:rPr>
          <w:rFonts w:hint="eastAsia" w:asciiTheme="minorHAnsi" w:hAnsiTheme="minorHAnsi" w:eastAsiaTheme="minorEastAsia"/>
          <w:b w:val="0"/>
          <w:kern w:val="2"/>
          <w:lang w:bidi="ar-SA"/>
        </w:rPr>
        <w:t>4</w:t>
      </w:r>
      <w:r>
        <w:rPr>
          <w:rFonts w:hint="eastAsia"/>
          <w:b w:val="0"/>
          <w:kern w:val="2"/>
          <w:lang w:eastAsia="zh-CN" w:bidi="ar-SA"/>
        </w:rPr>
        <w:t>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维修工作时间不大于24小时，更换工作时间不大于72小时。</w:t>
      </w:r>
    </w:p>
    <w:p w14:paraId="2F3877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Theme="minorHAnsi" w:hAnsiTheme="minorHAnsi" w:eastAsiaTheme="minorEastAsia"/>
          <w:b w:val="0"/>
          <w:kern w:val="2"/>
          <w:lang w:bidi="ar-SA"/>
        </w:rPr>
      </w:pPr>
      <w:r>
        <w:rPr>
          <w:rFonts w:hint="eastAsia" w:asciiTheme="minorHAnsi" w:hAnsiTheme="minorHAnsi" w:eastAsiaTheme="minorEastAsia"/>
          <w:b w:val="0"/>
          <w:kern w:val="2"/>
          <w:lang w:bidi="ar-SA"/>
        </w:rPr>
        <w:t>5</w:t>
      </w:r>
      <w:r>
        <w:rPr>
          <w:rFonts w:hint="eastAsia"/>
          <w:b w:val="0"/>
          <w:kern w:val="2"/>
          <w:lang w:eastAsia="zh-CN" w:bidi="ar-SA"/>
        </w:rPr>
        <w:t>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若乙方未按照合同规定的售后服务要求执行，甲方有权自行选择第三方进行维护和修理，所产生的费用由乙方承担。</w:t>
      </w:r>
    </w:p>
    <w:p w14:paraId="07EFB3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Theme="minorHAnsi" w:hAnsiTheme="minorHAnsi" w:eastAsiaTheme="minorEastAsia"/>
          <w:b w:val="0"/>
          <w:kern w:val="2"/>
          <w:lang w:bidi="ar-SA"/>
        </w:rPr>
      </w:pPr>
      <w:r>
        <w:rPr>
          <w:rFonts w:hint="eastAsia" w:asciiTheme="minorHAnsi" w:hAnsiTheme="minorHAnsi" w:eastAsiaTheme="minorEastAsia"/>
          <w:b w:val="0"/>
          <w:kern w:val="2"/>
          <w:lang w:bidi="ar-SA"/>
        </w:rPr>
        <w:t>6</w:t>
      </w:r>
      <w:r>
        <w:rPr>
          <w:rFonts w:hint="eastAsia"/>
          <w:b w:val="0"/>
          <w:kern w:val="2"/>
          <w:lang w:eastAsia="zh-CN" w:bidi="ar-SA"/>
        </w:rPr>
        <w:t>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乙方应无偿对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甲方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指定人员在现场进行维护、使用说明的培训，使用甲</w:t>
      </w:r>
      <w:r>
        <w:rPr>
          <w:rFonts w:hint="eastAsia"/>
          <w:b w:val="0"/>
          <w:kern w:val="2"/>
          <w:lang w:eastAsia="zh-CN" w:bidi="ar-SA"/>
        </w:rPr>
        <w:t>方能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够完成现场日常操作，技术人员能完成系统维护工作，并制作维护使用手册。</w:t>
      </w:r>
    </w:p>
    <w:p w14:paraId="5FD7F8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Theme="minorHAnsi" w:hAnsiTheme="minorHAnsi" w:eastAsiaTheme="minorEastAsia"/>
          <w:b w:val="0"/>
          <w:kern w:val="2"/>
          <w:lang w:bidi="ar-SA"/>
        </w:rPr>
      </w:pPr>
      <w:r>
        <w:rPr>
          <w:rFonts w:hint="eastAsia" w:asciiTheme="minorHAnsi" w:hAnsiTheme="minorHAnsi" w:eastAsiaTheme="minorEastAsia"/>
          <w:b w:val="0"/>
          <w:kern w:val="2"/>
          <w:lang w:bidi="ar-SA"/>
        </w:rPr>
        <w:t>7</w:t>
      </w:r>
      <w:r>
        <w:rPr>
          <w:rFonts w:hint="eastAsia"/>
          <w:b w:val="0"/>
          <w:kern w:val="2"/>
          <w:lang w:eastAsia="zh-CN" w:bidi="ar-SA"/>
        </w:rPr>
        <w:t>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在保修期内更换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家具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中部件，其保修期应相应延长。</w:t>
      </w:r>
    </w:p>
    <w:p w14:paraId="68A3E7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</w:pP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8</w:t>
      </w:r>
      <w:r>
        <w:rPr>
          <w:rFonts w:hint="eastAsia"/>
          <w:b w:val="0"/>
          <w:kern w:val="2"/>
          <w:lang w:val="en-US" w:eastAsia="zh-CN" w:bidi="ar-SA"/>
        </w:rPr>
        <w:t>、</w:t>
      </w:r>
      <w:bookmarkStart w:id="0" w:name="_GoBack"/>
      <w:bookmarkEnd w:id="0"/>
      <w:r>
        <w:rPr>
          <w:rFonts w:hint="eastAsia"/>
          <w:b w:val="0"/>
          <w:kern w:val="2"/>
          <w:lang w:val="en-US" w:eastAsia="zh-CN" w:bidi="ar-SA"/>
        </w:rPr>
        <w:t>产品整体质保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不少于3年</w:t>
      </w:r>
      <w:r>
        <w:rPr>
          <w:rFonts w:hint="eastAsia"/>
          <w:b w:val="0"/>
          <w:kern w:val="2"/>
          <w:lang w:val="en-US" w:eastAsia="zh-CN" w:bidi="ar-SA"/>
        </w:rPr>
        <w:t>，钢架主体质保不少于5年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。如果产品停产，供应商须保证3</w:t>
      </w:r>
      <w:r>
        <w:rPr>
          <w:rFonts w:hint="default" w:asciiTheme="minorHAnsi" w:hAnsiTheme="minorHAnsi" w:eastAsiaTheme="minorEastAsia"/>
          <w:b w:val="0"/>
          <w:kern w:val="2"/>
          <w:lang w:val="en-US" w:eastAsia="zh-CN" w:bidi="ar-SA"/>
        </w:rPr>
        <w:t>年内零配件的持续供应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。</w:t>
      </w:r>
    </w:p>
    <w:p w14:paraId="340475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/>
        </w:rPr>
      </w:pPr>
      <w:r>
        <w:rPr>
          <w:rFonts w:hint="eastAsia"/>
        </w:rPr>
        <w:t>五、交货、验收要求：</w:t>
      </w:r>
    </w:p>
    <w:p w14:paraId="03C9F254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textAlignment w:val="auto"/>
        <w:outlineLvl w:val="3"/>
        <w:rPr>
          <w:rFonts w:asciiTheme="minorHAnsi" w:hAnsiTheme="minorHAnsi" w:eastAsiaTheme="minorEastAsia"/>
          <w:b w:val="0"/>
          <w:kern w:val="2"/>
          <w:lang w:bidi="ar-SA"/>
        </w:rPr>
      </w:pPr>
      <w:r>
        <w:rPr>
          <w:rFonts w:hint="eastAsia" w:asciiTheme="minorHAnsi" w:hAnsiTheme="minorHAnsi" w:eastAsiaTheme="minorEastAsia"/>
          <w:b w:val="0"/>
          <w:kern w:val="2"/>
          <w:lang w:bidi="ar-SA"/>
        </w:rPr>
        <w:t>1、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货品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到达甲方指定地点后，组织现场开箱</w:t>
      </w:r>
      <w:r>
        <w:rPr>
          <w:rFonts w:hint="eastAsia"/>
          <w:b w:val="0"/>
          <w:kern w:val="2"/>
          <w:lang w:eastAsia="zh-CN" w:bidi="ar-SA"/>
        </w:rPr>
        <w:t>清点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验货。所到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货品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的型号和数量必须与合同一致，甲方和乙方共同签署到货验收单。未签收到货验收单的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货品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不得擅自开箱安装。</w:t>
      </w:r>
    </w:p>
    <w:p w14:paraId="518E40C4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textAlignment w:val="auto"/>
        <w:outlineLvl w:val="3"/>
        <w:rPr>
          <w:rFonts w:asciiTheme="minorHAnsi" w:hAnsiTheme="minorHAnsi" w:eastAsiaTheme="minorEastAsia"/>
          <w:b w:val="0"/>
          <w:kern w:val="2"/>
          <w:lang w:bidi="ar-SA"/>
        </w:rPr>
      </w:pPr>
      <w:r>
        <w:rPr>
          <w:rFonts w:hint="eastAsia" w:asciiTheme="minorHAnsi" w:hAnsiTheme="minorHAnsi" w:eastAsiaTheme="minorEastAsia"/>
          <w:b w:val="0"/>
          <w:kern w:val="2"/>
          <w:lang w:bidi="ar-SA"/>
        </w:rPr>
        <w:t>2、乙方保证合同所有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货品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是全新的(包括零部件),其规格参数及配件不低于(符合)本项目</w:t>
      </w:r>
      <w:r>
        <w:rPr>
          <w:rFonts w:hint="eastAsia"/>
          <w:b w:val="0"/>
          <w:kern w:val="2"/>
          <w:lang w:val="en-US" w:eastAsia="zh-CN" w:bidi="ar-SA"/>
        </w:rPr>
        <w:t>谈判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文件的要求。</w:t>
      </w:r>
    </w:p>
    <w:p w14:paraId="27589A33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textAlignment w:val="auto"/>
        <w:outlineLvl w:val="3"/>
        <w:rPr>
          <w:rFonts w:asciiTheme="minorHAnsi" w:hAnsiTheme="minorHAnsi" w:eastAsiaTheme="minorEastAsia"/>
          <w:b w:val="0"/>
          <w:kern w:val="2"/>
          <w:lang w:bidi="ar-SA"/>
        </w:rPr>
      </w:pPr>
      <w:r>
        <w:rPr>
          <w:rFonts w:hint="eastAsia" w:asciiTheme="minorHAnsi" w:hAnsiTheme="minorHAnsi" w:eastAsiaTheme="minorEastAsia"/>
          <w:b w:val="0"/>
          <w:kern w:val="2"/>
          <w:lang w:bidi="ar-SA"/>
        </w:rPr>
        <w:t>3、安装完成，乙方进行自测并形成自测报告</w:t>
      </w:r>
      <w:r>
        <w:rPr>
          <w:rFonts w:hint="eastAsia" w:asciiTheme="minorHAnsi" w:hAnsiTheme="minorHAnsi" w:eastAsiaTheme="minorEastAsia"/>
          <w:b w:val="0"/>
          <w:kern w:val="2"/>
          <w:lang w:eastAsia="zh-CN" w:bidi="ar-SA"/>
        </w:rPr>
        <w:t>，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出现的问题限期整改。自检最终通过后，乙方提出验收申请，甲方组织相关人员进行最终验收。</w:t>
      </w:r>
    </w:p>
    <w:p w14:paraId="3B177652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textAlignment w:val="auto"/>
        <w:outlineLvl w:val="3"/>
        <w:rPr>
          <w:rFonts w:asciiTheme="minorHAnsi" w:hAnsiTheme="minorHAnsi" w:eastAsiaTheme="minorEastAsia"/>
          <w:b w:val="0"/>
          <w:kern w:val="2"/>
          <w:lang w:bidi="ar-SA"/>
        </w:rPr>
      </w:pPr>
      <w:r>
        <w:rPr>
          <w:rFonts w:hint="eastAsia" w:asciiTheme="minorHAnsi" w:hAnsiTheme="minorHAnsi" w:eastAsiaTheme="minorEastAsia"/>
          <w:b w:val="0"/>
          <w:kern w:val="2"/>
          <w:lang w:bidi="ar-SA"/>
        </w:rPr>
        <w:t>4、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货品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采购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安装完成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从通过最终验收之日起进入</w:t>
      </w:r>
      <w:r>
        <w:rPr>
          <w:rFonts w:hint="eastAsia" w:asciiTheme="minorHAnsi" w:hAnsiTheme="minorHAnsi" w:eastAsiaTheme="minorEastAsia"/>
          <w:b w:val="0"/>
          <w:kern w:val="2"/>
          <w:lang w:val="en-US" w:eastAsia="zh-CN" w:bidi="ar-SA"/>
        </w:rPr>
        <w:t>质保期</w:t>
      </w:r>
      <w:r>
        <w:rPr>
          <w:rFonts w:hint="eastAsia" w:asciiTheme="minorHAnsi" w:hAnsiTheme="minorHAnsi" w:eastAsiaTheme="minorEastAsia"/>
          <w:b w:val="0"/>
          <w:kern w:val="2"/>
          <w:lang w:bidi="ar-SA"/>
        </w:rPr>
        <w:t>。</w:t>
      </w:r>
    </w:p>
    <w:p w14:paraId="0792C224">
      <w:pPr>
        <w:ind w:firstLine="420" w:firstLineChars="2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*KSBNJZDTGV0_29_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6F7375"/>
    <w:rsid w:val="1F8B2337"/>
    <w:rsid w:val="2E18645C"/>
    <w:rsid w:val="613702DF"/>
    <w:rsid w:val="636F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925</Words>
  <Characters>952</Characters>
  <Lines>0</Lines>
  <Paragraphs>0</Paragraphs>
  <TotalTime>0</TotalTime>
  <ScaleCrop>false</ScaleCrop>
  <LinksUpToDate>false</LinksUpToDate>
  <CharactersWithSpaces>954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2026-09-03T08:56:00Z</dcterms:created>
  <dc:creator>vicky2526</dc:creator>
  <cp:lastModifiedBy>vicky2526</cp:lastModifiedBy>
  <dcterms:modified xsi:type="dcterms:W3CDTF">2026-10-30T06:08:17Z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44C7FDB3C9A74C8BA2D39A6488AC79F5_11</vt:lpwstr>
  </property>
  <property fmtid="{D5CDD505-2E9C-101B-9397-08002B2CF9AE}" pid="4" name="KSOTemplateDocerSaveRecord">
    <vt:lpwstr>eyJoZGlkIjoiYTE0NTdiOTJhYzFmZjc5YWM0N2I5YmI3ZDM2MjcyMWQiLCJ1c2VySWQiOiI5MjE5OTA1MTkifQ==</vt:lpwstr>
  </property>
</Properties>
</file>