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版本号：SYZB-2026-02020260526001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2026年中央空调系统运维外包服务采购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SYZB-2026-020</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2026年中央空调系统运维外包服务采购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2026年中央空调系统运维外包服务采购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中央空调系统运维外包服务采购，服务范围覆盖全场馆中央空调末端设备、风管、水系统、新风系统及配套附属设备，乙方负责提供全年常态化运维、巡检、保养、故障维修、应急处置等全流程服务，确保中央空调系统安全、稳定、高效运行，满足场馆日常办公、公共区域、书库等场所温度调控与通风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采购包1（2026年中央空调系统运维外包服务采购）：属于专门面向中小企业采购。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pPr>
      <w:r>
        <w:rPr>
          <w:rFonts w:ascii="仿宋_GB2312" w:hAnsi="仿宋_GB2312" w:cs="仿宋_GB2312" w:eastAsia="仿宋_GB2312"/>
        </w:rPr>
        <w:t>10、供应商资质：供应商需具备具有建筑机电安装工程专业承包二级及以上资质或机电工程施工总承包二级及以上资质，并具有有效的安全生产许可证。</w:t>
      </w:r>
    </w:p>
    <w:p>
      <w:pPr>
        <w:pStyle w:val="null3"/>
      </w:pPr>
      <w:r>
        <w:rPr>
          <w:rFonts w:ascii="仿宋_GB2312" w:hAnsi="仿宋_GB2312" w:cs="仿宋_GB2312" w:eastAsia="仿宋_GB2312"/>
        </w:rPr>
        <w:t>11、项目负责人：拟派往本项目的项目负责人具备行政部门颁发的机电工程专业二级(及以上)建造师和有效的安全生产考核合格证书，且在本单位注册。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86513081-8809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陕西省西安市莲湖区丰禾路251号鑫苑中心10层1016室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按磋商文件、响应文件等技术指标进行逐项验收，各项指标均应符合验收标准及要求。验收合格后，填写验收单，双方签字生效。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地址：陕西省西安市莲湖区丰禾路251号鑫苑中心10层1016室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中央空调系统运维外包服务采购，服务范围覆盖全场馆中央空调末端设备、风管、水系统、新风系统及配套附属设备，乙方负责提供全年常态化运维、巡检、保养、故障维修、应急处置等全流程服务，确保中央空调系统安全、稳定、高效运行，满足场馆日常办公、公共区域、书库等场所温度调控与通风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278,000.00</w:t>
      </w:r>
    </w:p>
    <w:p>
      <w:pPr>
        <w:pStyle w:val="null3"/>
      </w:pPr>
      <w:r>
        <w:rPr>
          <w:rFonts w:ascii="仿宋_GB2312" w:hAnsi="仿宋_GB2312" w:cs="仿宋_GB2312" w:eastAsia="仿宋_GB2312"/>
        </w:rPr>
        <w:t>采购包最高限价（元）: 278,000.00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2026年中央空调系统运维外包服务采购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标的名称：2026年中央空调系统运维外包服务采购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w:t>
            </w:r>
            <w:r>
              <w:rPr>
                <w:rFonts w:ascii="仿宋_GB2312" w:hAnsi="仿宋_GB2312" w:cs="仿宋_GB2312" w:eastAsia="仿宋_GB2312"/>
                <w:b/>
              </w:rPr>
              <w:t>项目概况</w:t>
            </w:r>
          </w:p>
          <w:p>
            <w:pPr>
              <w:pStyle w:val="null3"/>
            </w:pPr>
            <w:r>
              <w:rPr>
                <w:rFonts w:ascii="仿宋_GB2312" w:hAnsi="仿宋_GB2312" w:cs="仿宋_GB2312" w:eastAsia="仿宋_GB2312"/>
              </w:rPr>
              <w:t>本项目为</w:t>
            </w:r>
            <w:r>
              <w:rPr>
                <w:rFonts w:ascii="仿宋_GB2312" w:hAnsi="仿宋_GB2312" w:cs="仿宋_GB2312" w:eastAsia="仿宋_GB2312"/>
              </w:rPr>
              <w:t>2026年中央空调系统运维外包服务采购，服务范围覆盖全场馆中央空调末端设备、风管、水系统、新风系统及配套附属设备，乙方负责提供全年常态化运维、巡检、保养、故障维修、应急处置等全流程服务，确保中央空调系统安全、稳定、高效运行，满足场馆日常办公、公共区域、书库等场所温度调控与通风需求。</w:t>
            </w:r>
          </w:p>
          <w:p>
            <w:pPr>
              <w:pStyle w:val="null3"/>
            </w:pPr>
            <w:r>
              <w:rPr>
                <w:rFonts w:ascii="仿宋_GB2312" w:hAnsi="仿宋_GB2312" w:cs="仿宋_GB2312" w:eastAsia="仿宋_GB2312"/>
                <w:b/>
              </w:rPr>
              <w:t>（</w:t>
            </w:r>
            <w:r>
              <w:rPr>
                <w:rFonts w:ascii="仿宋_GB2312" w:hAnsi="仿宋_GB2312" w:cs="仿宋_GB2312" w:eastAsia="仿宋_GB2312"/>
                <w:b/>
              </w:rPr>
              <w:t>2）服务范围</w:t>
            </w:r>
          </w:p>
          <w:p>
            <w:pPr>
              <w:pStyle w:val="null3"/>
            </w:pPr>
            <w:r>
              <w:rPr>
                <w:rFonts w:ascii="仿宋_GB2312" w:hAnsi="仿宋_GB2312" w:cs="仿宋_GB2312" w:eastAsia="仿宋_GB2312"/>
              </w:rPr>
              <w:t>涵盖场馆内全部中央空调系统及附属设备，包括但不限于：组合式空调机组、地面对流、风机盘管、新风换气机、风管、送风</w:t>
            </w:r>
            <w:r>
              <w:rPr>
                <w:rFonts w:ascii="仿宋_GB2312" w:hAnsi="仿宋_GB2312" w:cs="仿宋_GB2312" w:eastAsia="仿宋_GB2312"/>
              </w:rPr>
              <w:t>/回风口、过滤网、冷冻/冷却水泵、冷却塔、阀门、管道、温控器、配电柜、冷凝水排放系统等全套设备，实现运维服务全覆盖、无死角。</w:t>
            </w:r>
          </w:p>
          <w:p>
            <w:pPr>
              <w:pStyle w:val="null3"/>
            </w:pPr>
            <w:r>
              <w:rPr>
                <w:rFonts w:ascii="仿宋_GB2312" w:hAnsi="仿宋_GB2312" w:cs="仿宋_GB2312" w:eastAsia="仿宋_GB2312"/>
                <w:b/>
              </w:rPr>
              <w:t>（</w:t>
            </w:r>
            <w:r>
              <w:rPr>
                <w:rFonts w:ascii="仿宋_GB2312" w:hAnsi="仿宋_GB2312" w:cs="仿宋_GB2312" w:eastAsia="仿宋_GB2312"/>
                <w:b/>
              </w:rPr>
              <w:t>3）日常运维与保养服务要求</w:t>
            </w:r>
          </w:p>
          <w:p>
            <w:pPr>
              <w:pStyle w:val="null3"/>
            </w:pPr>
            <w:r>
              <w:rPr>
                <w:rFonts w:ascii="仿宋_GB2312" w:hAnsi="仿宋_GB2312" w:cs="仿宋_GB2312" w:eastAsia="仿宋_GB2312"/>
              </w:rPr>
              <w:t>1）定期巡检</w:t>
            </w:r>
          </w:p>
          <w:p>
            <w:pPr>
              <w:pStyle w:val="null3"/>
            </w:pPr>
            <w:r>
              <w:rPr>
                <w:rFonts w:ascii="仿宋_GB2312" w:hAnsi="仿宋_GB2312" w:cs="仿宋_GB2312" w:eastAsia="仿宋_GB2312"/>
              </w:rPr>
              <w:t>① 月度巡检：每月对中央空调全系统开展1次全面巡检，检查设备运行参数、电路连接、管道密封性、温控装置、风机运行状态，排查漏电、漏水、异响、堵塞等隐患，做好详细巡检记录，发现问题立即整改。</w:t>
            </w:r>
          </w:p>
          <w:p>
            <w:pPr>
              <w:pStyle w:val="null3"/>
            </w:pPr>
            <w:r>
              <w:rPr>
                <w:rFonts w:ascii="仿宋_GB2312" w:hAnsi="仿宋_GB2312" w:cs="仿宋_GB2312" w:eastAsia="仿宋_GB2312"/>
              </w:rPr>
              <w:t>②季节性保养：夏季、冬季空调使用高峰期前，开展专项维保检修，完成主机调试、滤网清洗、管道除垢、冷媒查漏补充、风机润滑等工作，保障高峰时段设备稳定运行；换季停机后，全面清理设备、做好防潮防尘防护。</w:t>
            </w:r>
          </w:p>
          <w:p>
            <w:pPr>
              <w:pStyle w:val="null3"/>
            </w:pPr>
            <w:r>
              <w:rPr>
                <w:rFonts w:ascii="仿宋_GB2312" w:hAnsi="仿宋_GB2312" w:cs="仿宋_GB2312" w:eastAsia="仿宋_GB2312"/>
              </w:rPr>
              <w:t>2）日常保养</w:t>
            </w:r>
          </w:p>
          <w:p>
            <w:pPr>
              <w:pStyle w:val="null3"/>
            </w:pPr>
            <w:r>
              <w:rPr>
                <w:rFonts w:ascii="仿宋_GB2312" w:hAnsi="仿宋_GB2312" w:cs="仿宋_GB2312" w:eastAsia="仿宋_GB2312"/>
              </w:rPr>
              <w:t>①定期清洗、更换风机盘管、新风机组过滤网，确保通风顺畅、空气质量达标，避免灰尘、杂物堵塞影响制冷制热效果。</w:t>
            </w:r>
          </w:p>
          <w:p>
            <w:pPr>
              <w:pStyle w:val="null3"/>
            </w:pPr>
            <w:r>
              <w:rPr>
                <w:rFonts w:ascii="仿宋_GB2312" w:hAnsi="仿宋_GB2312" w:cs="仿宋_GB2312" w:eastAsia="仿宋_GB2312"/>
              </w:rPr>
              <w:t>② 定期疏通冷凝水排水管道，防止积水、漏水、堵塞，避免渗漏损坏室内设施、墙面及馆藏物品。</w:t>
            </w:r>
          </w:p>
          <w:p>
            <w:pPr>
              <w:pStyle w:val="null3"/>
            </w:pPr>
            <w:r>
              <w:rPr>
                <w:rFonts w:ascii="仿宋_GB2312" w:hAnsi="仿宋_GB2312" w:cs="仿宋_GB2312" w:eastAsia="仿宋_GB2312"/>
              </w:rPr>
              <w:t>③定期对风机、水泵等运转设备进行润滑、紧固、调试，减少设备磨损，降低运行噪音，延长设备使用寿命。</w:t>
            </w:r>
          </w:p>
          <w:p>
            <w:pPr>
              <w:pStyle w:val="null3"/>
            </w:pPr>
            <w:r>
              <w:rPr>
                <w:rFonts w:ascii="仿宋_GB2312" w:hAnsi="仿宋_GB2312" w:cs="仿宋_GB2312" w:eastAsia="仿宋_GB2312"/>
              </w:rPr>
              <w:t>④定期检查水系统水质，做好除垢、防锈处理，保障水循环系统正常运行；检查电路、控制柜，确保电气系统安全、无故障。</w:t>
            </w:r>
          </w:p>
          <w:p>
            <w:pPr>
              <w:pStyle w:val="null3"/>
            </w:pPr>
            <w:r>
              <w:rPr>
                <w:rFonts w:ascii="仿宋_GB2312" w:hAnsi="仿宋_GB2312" w:cs="仿宋_GB2312" w:eastAsia="仿宋_GB2312"/>
              </w:rPr>
              <w:t>3）运行值守与调控</w:t>
            </w:r>
          </w:p>
          <w:p>
            <w:pPr>
              <w:pStyle w:val="null3"/>
            </w:pPr>
            <w:r>
              <w:rPr>
                <w:rFonts w:ascii="仿宋_GB2312" w:hAnsi="仿宋_GB2312" w:cs="仿宋_GB2312" w:eastAsia="仿宋_GB2312"/>
              </w:rPr>
              <w:t>根据场馆日常使用需求，按时启停中央空调系统，合理调控温度、风速，兼顾使用舒适度与节能要求；实时监控设备运行状态，及时调整运行参数，杜绝违规运行。</w:t>
            </w:r>
          </w:p>
          <w:p>
            <w:pPr>
              <w:pStyle w:val="null3"/>
            </w:pPr>
            <w:r>
              <w:rPr>
                <w:rFonts w:ascii="仿宋_GB2312" w:hAnsi="仿宋_GB2312" w:cs="仿宋_GB2312" w:eastAsia="仿宋_GB2312"/>
                <w:b/>
              </w:rPr>
              <w:t>（</w:t>
            </w:r>
            <w:r>
              <w:rPr>
                <w:rFonts w:ascii="仿宋_GB2312" w:hAnsi="仿宋_GB2312" w:cs="仿宋_GB2312" w:eastAsia="仿宋_GB2312"/>
                <w:b/>
              </w:rPr>
              <w:t>4）故障维修与应急处置</w:t>
            </w:r>
          </w:p>
          <w:p>
            <w:pPr>
              <w:pStyle w:val="null3"/>
            </w:pPr>
            <w:r>
              <w:rPr>
                <w:rFonts w:ascii="仿宋_GB2312" w:hAnsi="仿宋_GB2312" w:cs="仿宋_GB2312" w:eastAsia="仿宋_GB2312"/>
              </w:rPr>
              <w:t>1）乙方提供24小时故障报修响应服务，接到维修通知后，常规故障30分钟内抵达现场处置，紧急故障（如漏水、主机停机、电路故障）15分钟内到场，快速排查并修复故障。</w:t>
            </w:r>
          </w:p>
          <w:p>
            <w:pPr>
              <w:pStyle w:val="null3"/>
            </w:pPr>
            <w:r>
              <w:rPr>
                <w:rFonts w:ascii="仿宋_GB2312" w:hAnsi="仿宋_GB2312" w:cs="仿宋_GB2312" w:eastAsia="仿宋_GB2312"/>
              </w:rPr>
              <w:t>2） 维修所需零配件、耗材均由乙方提供，所换配件需为合格正品，与原设备兼容，更换前需经甲方确认；一般故障当场修复，重大故障24小时内制定解决方案并限期完成。</w:t>
            </w:r>
          </w:p>
          <w:p>
            <w:pPr>
              <w:pStyle w:val="null3"/>
            </w:pPr>
            <w:r>
              <w:rPr>
                <w:rFonts w:ascii="仿宋_GB2312" w:hAnsi="仿宋_GB2312" w:cs="仿宋_GB2312" w:eastAsia="仿宋_GB2312"/>
              </w:rPr>
              <w:t>3） 因设备故障、运维不当造成的设施损坏、财产损失，由乙方承担全部赔偿责任；维修作业后及时清理现场，保持环境整洁。</w:t>
            </w:r>
          </w:p>
          <w:p>
            <w:pPr>
              <w:pStyle w:val="null3"/>
            </w:pPr>
            <w:r>
              <w:rPr>
                <w:rFonts w:ascii="仿宋_GB2312" w:hAnsi="仿宋_GB2312" w:cs="仿宋_GB2312" w:eastAsia="仿宋_GB2312"/>
                <w:b/>
              </w:rPr>
              <w:t>（</w:t>
            </w:r>
            <w:r>
              <w:rPr>
                <w:rFonts w:ascii="仿宋_GB2312" w:hAnsi="仿宋_GB2312" w:cs="仿宋_GB2312" w:eastAsia="仿宋_GB2312"/>
                <w:b/>
              </w:rPr>
              <w:t>5）人员与资质要求</w:t>
            </w:r>
          </w:p>
          <w:p>
            <w:pPr>
              <w:pStyle w:val="null3"/>
            </w:pPr>
            <w:r>
              <w:rPr>
                <w:rFonts w:ascii="仿宋_GB2312" w:hAnsi="仿宋_GB2312" w:cs="仿宋_GB2312" w:eastAsia="仿宋_GB2312"/>
              </w:rPr>
              <w:t>1） 乙方须具备合法有效的中央空调运维、维保相关经营资质，拥有专业运维服务团队，作业人员持有制冷设备运维、电工等相关职业资格证书，持证上岗。</w:t>
            </w:r>
          </w:p>
          <w:p>
            <w:pPr>
              <w:pStyle w:val="null3"/>
            </w:pPr>
            <w:r>
              <w:rPr>
                <w:rFonts w:ascii="仿宋_GB2312" w:hAnsi="仿宋_GB2312" w:cs="仿宋_GB2312" w:eastAsia="仿宋_GB2312"/>
              </w:rPr>
              <w:t>2） 运维人员需熟悉各类中央空调设备操作与维修流程，具备丰富的运维实操经验，严格按照安全操作规程作业，做好自身安全防护，杜绝安全事故。</w:t>
            </w:r>
          </w:p>
          <w:p>
            <w:pPr>
              <w:pStyle w:val="null3"/>
            </w:pPr>
            <w:r>
              <w:rPr>
                <w:rFonts w:ascii="仿宋_GB2312" w:hAnsi="仿宋_GB2312" w:cs="仿宋_GB2312" w:eastAsia="仿宋_GB2312"/>
              </w:rPr>
              <w:t>3）运维人员着装统一整洁、言行文明，遵守场馆各项管理规定，作业时不影响正常办公、阅览及公共秩序，爱护场馆内各类设施与物品。</w:t>
            </w:r>
          </w:p>
          <w:p>
            <w:pPr>
              <w:pStyle w:val="null3"/>
            </w:pPr>
            <w:r>
              <w:rPr>
                <w:rFonts w:ascii="仿宋_GB2312" w:hAnsi="仿宋_GB2312" w:cs="仿宋_GB2312" w:eastAsia="仿宋_GB2312"/>
                <w:b/>
              </w:rPr>
              <w:t>（</w:t>
            </w:r>
            <w:r>
              <w:rPr>
                <w:rFonts w:ascii="仿宋_GB2312" w:hAnsi="仿宋_GB2312" w:cs="仿宋_GB2312" w:eastAsia="仿宋_GB2312"/>
                <w:b/>
              </w:rPr>
              <w:t>6）档案管理与报告提交</w:t>
            </w:r>
          </w:p>
          <w:p>
            <w:pPr>
              <w:pStyle w:val="null3"/>
            </w:pPr>
            <w:r>
              <w:rPr>
                <w:rFonts w:ascii="仿宋_GB2312" w:hAnsi="仿宋_GB2312" w:cs="仿宋_GB2312" w:eastAsia="仿宋_GB2312"/>
              </w:rPr>
              <w:t>1） 乙方需建立完善的中央空调运维档案，详细记录每次巡检、保养、维修内容、故障原因、处理结果、配件更换等信息，做到全程可追溯。</w:t>
            </w:r>
          </w:p>
          <w:p>
            <w:pPr>
              <w:pStyle w:val="null3"/>
            </w:pPr>
            <w:r>
              <w:rPr>
                <w:rFonts w:ascii="仿宋_GB2312" w:hAnsi="仿宋_GB2312" w:cs="仿宋_GB2312" w:eastAsia="仿宋_GB2312"/>
              </w:rPr>
              <w:t>2） 每月向甲方提交月度运维报告，每季度提交季度运维总结，年度提交全年运维总结及设备运行状况分析报告，配合甲方做好设备台账管理。</w:t>
            </w:r>
          </w:p>
          <w:p>
            <w:pPr>
              <w:pStyle w:val="null3"/>
            </w:pPr>
            <w:r>
              <w:rPr>
                <w:rFonts w:ascii="仿宋_GB2312" w:hAnsi="仿宋_GB2312" w:cs="仿宋_GB2312" w:eastAsia="仿宋_GB2312"/>
                <w:b/>
              </w:rPr>
              <w:t>（</w:t>
            </w:r>
            <w:r>
              <w:rPr>
                <w:rFonts w:ascii="仿宋_GB2312" w:hAnsi="仿宋_GB2312" w:cs="仿宋_GB2312" w:eastAsia="仿宋_GB2312"/>
                <w:b/>
              </w:rPr>
              <w:t>7）监督检查与责任要求</w:t>
            </w:r>
          </w:p>
          <w:p>
            <w:pPr>
              <w:pStyle w:val="null3"/>
            </w:pPr>
            <w:r>
              <w:rPr>
                <w:rFonts w:ascii="仿宋_GB2312" w:hAnsi="仿宋_GB2312" w:cs="仿宋_GB2312" w:eastAsia="仿宋_GB2312"/>
              </w:rPr>
              <w:t>1）乙方须接受甲方及相关行业主管部门的监督、检查与指导，对提出的问题及时整改落实，定期向甲方汇报运维工作开展情况。</w:t>
            </w:r>
          </w:p>
          <w:p>
            <w:pPr>
              <w:pStyle w:val="null3"/>
            </w:pPr>
            <w:r>
              <w:rPr>
                <w:rFonts w:ascii="仿宋_GB2312" w:hAnsi="仿宋_GB2312" w:cs="仿宋_GB2312" w:eastAsia="仿宋_GB2312"/>
              </w:rPr>
              <w:t>2）严格按照国家中央空调运维相关技术规范、安全标准开展服务，保障设备运行符合安全、节能、环保要求。</w:t>
            </w:r>
          </w:p>
          <w:p>
            <w:pPr>
              <w:pStyle w:val="null3"/>
            </w:pPr>
            <w:r>
              <w:rPr>
                <w:rFonts w:ascii="仿宋_GB2312" w:hAnsi="仿宋_GB2312" w:cs="仿宋_GB2312" w:eastAsia="仿宋_GB2312"/>
              </w:rPr>
              <w:t>3）因乙方运维不到位、保养不及时、维修不合格，导致中央空调系统无法正常运行、设备损坏或引发安全事故的，乙方承担全部责任及经济损失。</w:t>
            </w:r>
          </w:p>
          <w:p>
            <w:pPr>
              <w:pStyle w:val="null3"/>
            </w:pPr>
            <w:r>
              <w:rPr>
                <w:rFonts w:ascii="仿宋_GB2312" w:hAnsi="仿宋_GB2312" w:cs="仿宋_GB2312" w:eastAsia="仿宋_GB2312"/>
                <w:sz w:val="21"/>
              </w:rPr>
              <w:t>4）乙方自行承担运维服务所需工具、设备、零配件、耗材及人员工资、安全保险等全部费用。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根据项目需求合理配备相关专业背景的，项目负责人及相关技术人员，组建综合型技术团队，满足项目服务要求。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 （1）基础合规资料交付：需按时提交派驻人员资料、档案管理、费用明细等材料。 （2）专项服务成果交付：针对中央空调系统运维等核心服务，各项指标需达到合同约定标准。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自2026年1月1日至2026年12月31日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影响设备正常运行或存在安全隐患的缺陷等，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其他，合同签订后六个月，达到付款条件起10个工作日内，支付合同总金额的50.0%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中央空调系统运维外包服务采购，应提前一个月通知甲方，在甲方找到新的服务商之前，甲方有权要求乙方继续提供中央空调系统运维外包服务采购。 三、如乙方未按合同约定提供服务或提供服务不符合合同要求，采购人有权要求限期整改；逾期未整改或整改后仍不符合要求的，采购人有权视情节采取扣减服务费用、暂停付款、解除合同等措施，并有权要求乙方赔偿因此造成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供应商需具备具有建筑机电安装工程专业承包二级及以上资质或机电工程施工总承包二级及以上资质，并具有有效的安全生产许可证。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拟派往本项目的项目负责人具备行政部门颁发的机电工程专业二级(及以上)建造师和有效的安全生产考核合格证书，且在本单位注册。</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供应商类似项目业绩一览表.docx 中小企业声明函 授权委托书.docx 商务应答表 服务内容及服务要求应答表 供应商应提交的相关资格证明材料 报价表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05月01日至今类似项目业绩，响应文件中附有其业绩证明材料，业绩以合同（协议）或中标（成交）通知书为依据，每提供1个得3分，满分9分。（业绩以合同签订日期为准，未提供或不清晰导致无法识别的不予以认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一、评审内容：（1）人员配备安排；（2）人员分工表及基本信息；（3）运行值守与调控人员排班；（4）驻场计划及人员更换制度。 二、评审标准： （1）完善性：方案全面，对评审内容中的各项要求有详细阐述； （2）可实施性：切合本项目实际情况，提出步骤清晰、合理的方案； （3）针对性：方案能够紧扣项目实际情况，内容科学合理。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整体运维服务方案</w:t>
            </w:r>
          </w:p>
        </w:tc>
        <w:tc>
          <w:tcPr>
            <w:tcW w:type="dxa" w:w="2492"/>
          </w:tcPr>
          <w:p>
            <w:pPr>
              <w:pStyle w:val="null3"/>
            </w:pPr>
            <w:r>
              <w:rPr>
                <w:rFonts w:ascii="仿宋_GB2312" w:hAnsi="仿宋_GB2312" w:cs="仿宋_GB2312" w:eastAsia="仿宋_GB2312"/>
              </w:rPr>
              <w:t>一、评审内容：（1）整体服务方案；（2）维保方案；（3）空调、新风系统维保进度计划与措施；（4）工作重点与难点分析及对应措施等。 二、评审标准： （1）完善性：方案全面，对评审内容中的各项要求有详细阐述； （2）可实施性：切合本项目实际情况，提出步骤清晰、合理的方案； （3）针对性：方案能够紧扣项目实际情况，内容科学合理。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日常运维与保养服务</w:t>
            </w:r>
          </w:p>
        </w:tc>
        <w:tc>
          <w:tcPr>
            <w:tcW w:type="dxa" w:w="2492"/>
          </w:tcPr>
          <w:p>
            <w:pPr>
              <w:pStyle w:val="null3"/>
            </w:pPr>
            <w:r>
              <w:rPr>
                <w:rFonts w:ascii="仿宋_GB2312" w:hAnsi="仿宋_GB2312" w:cs="仿宋_GB2312" w:eastAsia="仿宋_GB2312"/>
              </w:rPr>
              <w:t>一、评审内容：（1）日常保养、检修；（2）定期维护方案；（3）定期巡检与巡查制度；（4）安全文明维保措施等。 二、评审标准： （1）完善性：方案全面，对评审内容中的各项要求有详细阐述； （2）可实施性：切合本项目实际情况，提出步骤清晰、合理的方案； （3）针对性：方案能够紧扣项目实际情况，内容科学合理。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工具配备及备品备件</w:t>
            </w:r>
          </w:p>
        </w:tc>
        <w:tc>
          <w:tcPr>
            <w:tcW w:type="dxa" w:w="2492"/>
          </w:tcPr>
          <w:p>
            <w:pPr>
              <w:pStyle w:val="null3"/>
            </w:pPr>
            <w:r>
              <w:rPr>
                <w:rFonts w:ascii="仿宋_GB2312" w:hAnsi="仿宋_GB2312" w:cs="仿宋_GB2312" w:eastAsia="仿宋_GB2312"/>
              </w:rPr>
              <w:t>一、评审内容：（1）运维设备工具配备；（2）备品、配件库存品质正规，确保使用安全。 二、评审标准：（1）完善性：方案全面，对评审内容中的各项要求有详细阐述； （2）可实施性：切合本项目实际情况，提出步骤清晰、合理的方案；（3）针对性：方案能够紧扣项目实际情况，内容科学合理。 上述评审内容全部满足评审标准得6分，评审内容缺项每项扣3分，每有一项评审内容存在缺陷，扣1分，扣完为止。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一、评审内容：（1）服务质量管理措施及制度；（2）服务安全保障措施；（3）中央空调运维档案管理与报告提交。 二、评审标准： （1）完善性：方案全面，对评审内容中的各项要求有详细阐述；（2）可实施性：切合本项目实际情况，提出步骤清晰、合理的方案；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一、评审内容：（1）应急预案及保障措施；（2）应急人员安排；（3）其他可能出现的应急情况等应急预案。 二、评审标准：（1）完善性：方案全面，对评审内容中的各项要求有详细阐述；（2）可实施性：切合本项目实际情况，提出步骤清晰、合理的方案；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一、评审内容：（1）维修服务时限；（2）与采购人配合及反馈机制承诺；（3）应急响应时间承诺；（4）特殊情况下不能及时排除故障造成损失的赔偿方案。 二、评审标准： （1）完善性：方案全面，对评审内容中的各项要求有详细阐述；（2）可实施性：切合本项目实际情况，提出步骤清晰、合理的方案；（3）针对性：方案能够紧扣项目实际情况，内容科学合理。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一、评审内容：（1）合理化建议；（2）服务质量提升；（3）特色化服务方案等。 二、评审标准： （1）完善性：方案全面，对评审内容中的各项要求有详细阐述；（2）可实施性：切合本项目实际情况，提出步骤清晰、合理的方案；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详见附件：2026年中央空调系统运维外包服务采购合同.docx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