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A6CE7F">
      <w:pPr>
        <w:numPr>
          <w:ilvl w:val="0"/>
          <w:numId w:val="0"/>
        </w:numPr>
        <w:jc w:val="center"/>
        <w:rPr>
          <w:rFonts w:hint="eastAsia" w:ascii="仿宋" w:hAnsi="仿宋" w:eastAsia="仿宋" w:cs="仿宋"/>
          <w:b/>
          <w:color w:val="auto"/>
          <w:sz w:val="36"/>
        </w:rPr>
      </w:pPr>
      <w:r>
        <w:rPr>
          <w:rStyle w:val="11"/>
          <w:rFonts w:hint="eastAsia" w:ascii="仿宋" w:hAnsi="仿宋" w:eastAsia="仿宋" w:cs="仿宋"/>
          <w:b/>
          <w:bCs/>
          <w:i w:val="0"/>
          <w:caps w:val="0"/>
          <w:color w:val="000000"/>
          <w:spacing w:val="0"/>
          <w:w w:val="100"/>
          <w:kern w:val="44"/>
          <w:sz w:val="32"/>
          <w:szCs w:val="44"/>
          <w:highlight w:val="none"/>
          <w:lang w:val="en-US" w:eastAsia="zh-CN" w:bidi="ar-SA"/>
        </w:rPr>
        <w:t>合同示范文本</w:t>
      </w:r>
    </w:p>
    <w:p w14:paraId="2FF0D57C">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p>
    <w:p w14:paraId="6170D1C0">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bookmarkStart w:id="0" w:name="OLE_LINK13"/>
      <w:bookmarkStart w:id="1" w:name="OLE_LINK16"/>
      <w:r>
        <w:rPr>
          <w:rFonts w:hint="eastAsia" w:ascii="仿宋" w:hAnsi="仿宋" w:eastAsia="仿宋" w:cs="仿宋"/>
          <w:bCs/>
          <w:color w:val="auto"/>
          <w:sz w:val="24"/>
          <w:szCs w:val="24"/>
          <w:highlight w:val="none"/>
        </w:rPr>
        <w:t>甲方（采购人）：</w:t>
      </w:r>
      <w:r>
        <w:rPr>
          <w:rFonts w:hint="eastAsia" w:ascii="仿宋" w:hAnsi="仿宋" w:eastAsia="仿宋" w:cs="仿宋"/>
          <w:bCs/>
          <w:color w:val="auto"/>
          <w:sz w:val="24"/>
          <w:szCs w:val="24"/>
          <w:highlight w:val="none"/>
          <w:u w:val="single"/>
          <w:lang w:eastAsia="zh-CN"/>
        </w:rPr>
        <w:t>西安</w:t>
      </w:r>
      <w:r>
        <w:rPr>
          <w:rFonts w:hint="eastAsia" w:ascii="仿宋" w:hAnsi="仿宋" w:eastAsia="仿宋" w:cs="仿宋"/>
          <w:bCs/>
          <w:color w:val="auto"/>
          <w:sz w:val="24"/>
          <w:szCs w:val="24"/>
          <w:highlight w:val="none"/>
          <w:u w:val="single"/>
          <w:lang w:val="en-US" w:eastAsia="zh-CN"/>
        </w:rPr>
        <w:t>高新区第二十小学</w:t>
      </w:r>
    </w:p>
    <w:p w14:paraId="3ADE927B">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u w:val="single"/>
          <w:lang w:val="en-US" w:eastAsia="zh-CN"/>
        </w:rPr>
      </w:pPr>
      <w:r>
        <w:rPr>
          <w:rFonts w:hint="eastAsia" w:ascii="仿宋" w:hAnsi="仿宋" w:eastAsia="仿宋" w:cs="仿宋"/>
          <w:bCs/>
          <w:color w:val="auto"/>
          <w:sz w:val="24"/>
          <w:szCs w:val="24"/>
          <w:highlight w:val="none"/>
        </w:rPr>
        <w:t>乙方（</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lang w:val="en-US" w:eastAsia="zh-CN"/>
        </w:rPr>
        <w:t xml:space="preserve">                    </w:t>
      </w:r>
    </w:p>
    <w:p w14:paraId="131DEAAA">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w:t>
      </w:r>
      <w:r>
        <w:rPr>
          <w:rFonts w:hint="eastAsia" w:ascii="仿宋" w:hAnsi="仿宋" w:eastAsia="仿宋" w:cs="仿宋"/>
          <w:bCs/>
          <w:color w:val="auto"/>
          <w:sz w:val="24"/>
          <w:szCs w:val="24"/>
          <w:highlight w:val="none"/>
          <w:lang w:eastAsia="zh-CN"/>
        </w:rPr>
        <w:t>中华人民共和国民法典</w:t>
      </w:r>
      <w:r>
        <w:rPr>
          <w:rFonts w:hint="eastAsia" w:ascii="仿宋" w:hAnsi="仿宋" w:eastAsia="仿宋" w:cs="仿宋"/>
          <w:bCs/>
          <w:color w:val="auto"/>
          <w:sz w:val="24"/>
          <w:szCs w:val="24"/>
          <w:highlight w:val="none"/>
        </w:rPr>
        <w:t>》和《中华人民共和国政府采购法》，及有关法律规定，遵循平等、自愿、公平和诚实信用的原则，双方就</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eastAsia="zh-CN"/>
        </w:rPr>
        <w:t>（</w:t>
      </w:r>
      <w:r>
        <w:rPr>
          <w:rFonts w:hint="eastAsia" w:ascii="仿宋" w:hAnsi="仿宋" w:eastAsia="仿宋" w:cs="仿宋"/>
          <w:bCs/>
          <w:color w:val="auto"/>
          <w:sz w:val="24"/>
          <w:szCs w:val="24"/>
          <w:highlight w:val="none"/>
          <w:u w:val="single"/>
          <w:lang w:val="en-US" w:eastAsia="zh-CN"/>
        </w:rPr>
        <w:t>项目名称</w:t>
      </w:r>
      <w:r>
        <w:rPr>
          <w:rFonts w:hint="eastAsia" w:ascii="仿宋" w:hAnsi="仿宋" w:eastAsia="仿宋" w:cs="仿宋"/>
          <w:bCs/>
          <w:color w:val="auto"/>
          <w:sz w:val="24"/>
          <w:szCs w:val="24"/>
          <w:highlight w:val="none"/>
          <w:u w:val="single"/>
          <w:lang w:eastAsia="zh-CN"/>
        </w:rPr>
        <w:t>）</w:t>
      </w:r>
      <w:r>
        <w:rPr>
          <w:rFonts w:hint="eastAsia" w:ascii="仿宋" w:hAnsi="仿宋" w:eastAsia="仿宋" w:cs="仿宋"/>
          <w:bCs/>
          <w:color w:val="auto"/>
          <w:sz w:val="24"/>
          <w:szCs w:val="24"/>
          <w:highlight w:val="none"/>
        </w:rPr>
        <w:t>施工及有关事项</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经双方协商按下述条款和条件签署本合同。</w:t>
      </w:r>
    </w:p>
    <w:bookmarkEnd w:id="0"/>
    <w:p w14:paraId="3A484928">
      <w:pPr>
        <w:autoSpaceDE w:val="0"/>
        <w:autoSpaceDN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一、合同价款</w:t>
      </w:r>
    </w:p>
    <w:p w14:paraId="0B48275F">
      <w:pPr>
        <w:autoSpaceDE w:val="0"/>
        <w:autoSpaceDN w:val="0"/>
        <w:adjustRightInd w:val="0"/>
        <w:spacing w:line="360" w:lineRule="auto"/>
        <w:ind w:left="108" w:leftChars="45" w:firstLine="480" w:firstLineChars="200"/>
        <w:rPr>
          <w:rFonts w:hint="eastAsia" w:ascii="仿宋" w:hAnsi="仿宋" w:eastAsia="仿宋" w:cs="仿宋"/>
          <w:b w:val="0"/>
          <w:bCs/>
          <w:color w:val="auto"/>
          <w:sz w:val="24"/>
          <w:szCs w:val="24"/>
          <w:highlight w:val="none"/>
          <w:lang w:val="en-US" w:eastAsia="zh-CN"/>
        </w:rPr>
      </w:pPr>
      <w:bookmarkStart w:id="2" w:name="OLE_LINK14"/>
      <w:r>
        <w:rPr>
          <w:rFonts w:hint="eastAsia" w:ascii="仿宋" w:hAnsi="仿宋" w:eastAsia="仿宋" w:cs="仿宋"/>
          <w:b w:val="0"/>
          <w:bCs/>
          <w:color w:val="auto"/>
          <w:sz w:val="24"/>
          <w:szCs w:val="24"/>
          <w:highlight w:val="none"/>
          <w:lang w:val="en-US" w:eastAsia="zh-CN"/>
        </w:rPr>
        <w:t>(一）本合同为固定总价合同；</w:t>
      </w:r>
    </w:p>
    <w:p w14:paraId="184FD538">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二</w:t>
      </w:r>
      <w:r>
        <w:rPr>
          <w:rFonts w:hint="eastAsia" w:ascii="仿宋" w:hAnsi="仿宋" w:eastAsia="仿宋" w:cs="仿宋"/>
          <w:b w:val="0"/>
          <w:bCs/>
          <w:color w:val="auto"/>
          <w:sz w:val="24"/>
          <w:szCs w:val="24"/>
          <w:highlight w:val="none"/>
          <w:lang w:eastAsia="zh-CN"/>
        </w:rPr>
        <w:t>）合同总价款：大写：</w:t>
      </w:r>
      <w:r>
        <w:rPr>
          <w:rFonts w:hint="eastAsia" w:ascii="仿宋" w:hAnsi="仿宋" w:eastAsia="仿宋" w:cs="仿宋"/>
          <w:b w:val="0"/>
          <w:bCs/>
          <w:color w:val="auto"/>
          <w:sz w:val="24"/>
          <w:szCs w:val="24"/>
          <w:highlight w:val="none"/>
          <w:lang w:val="en-US" w:eastAsia="zh-CN"/>
        </w:rPr>
        <w:t>（¥        元）</w:t>
      </w:r>
      <w:r>
        <w:rPr>
          <w:rFonts w:hint="eastAsia" w:ascii="仿宋" w:hAnsi="仿宋" w:eastAsia="仿宋" w:cs="仿宋"/>
          <w:b w:val="0"/>
          <w:bCs/>
          <w:color w:val="auto"/>
          <w:sz w:val="24"/>
          <w:szCs w:val="24"/>
          <w:highlight w:val="none"/>
          <w:lang w:eastAsia="zh-CN"/>
        </w:rPr>
        <w:t>。</w:t>
      </w:r>
    </w:p>
    <w:p w14:paraId="41671FB0">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三</w:t>
      </w:r>
      <w:r>
        <w:rPr>
          <w:rFonts w:hint="eastAsia" w:ascii="仿宋" w:hAnsi="仿宋" w:eastAsia="仿宋" w:cs="仿宋"/>
          <w:b w:val="0"/>
          <w:bCs/>
          <w:color w:val="auto"/>
          <w:sz w:val="24"/>
          <w:szCs w:val="24"/>
          <w:highlight w:val="none"/>
          <w:lang w:eastAsia="zh-CN"/>
        </w:rPr>
        <w:t>）合同总价包括：工程量清单的全部内容，不受市场价变化的影响。合同价格为含税价。</w:t>
      </w:r>
    </w:p>
    <w:bookmarkEnd w:id="2"/>
    <w:p w14:paraId="2292F25C">
      <w:pPr>
        <w:autoSpaceDE w:val="0"/>
        <w:autoSpaceDN w:val="0"/>
        <w:adjustRightIn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w:t>
      </w:r>
      <w:r>
        <w:rPr>
          <w:rFonts w:hint="eastAsia" w:ascii="仿宋" w:hAnsi="仿宋" w:eastAsia="仿宋" w:cs="仿宋"/>
          <w:b/>
          <w:color w:val="auto"/>
          <w:sz w:val="24"/>
          <w:szCs w:val="24"/>
          <w:highlight w:val="none"/>
          <w:lang w:val="en-US" w:eastAsia="zh-CN"/>
        </w:rPr>
        <w:t>付款</w:t>
      </w:r>
      <w:r>
        <w:rPr>
          <w:rFonts w:hint="eastAsia" w:ascii="仿宋" w:hAnsi="仿宋" w:eastAsia="仿宋" w:cs="仿宋"/>
          <w:b/>
          <w:color w:val="auto"/>
          <w:sz w:val="24"/>
          <w:szCs w:val="24"/>
          <w:highlight w:val="none"/>
        </w:rPr>
        <w:t>方式</w:t>
      </w:r>
    </w:p>
    <w:p w14:paraId="6A7B8D26">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lang w:val="en-US" w:eastAsia="zh-CN"/>
        </w:rPr>
      </w:pPr>
      <w:bookmarkStart w:id="3" w:name="OLE_LINK15"/>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1</w:t>
      </w:r>
      <w:r>
        <w:rPr>
          <w:rFonts w:hint="eastAsia" w:ascii="仿宋" w:hAnsi="仿宋" w:eastAsia="仿宋" w:cs="仿宋"/>
          <w:b w:val="0"/>
          <w:bCs/>
          <w:color w:val="auto"/>
          <w:sz w:val="24"/>
          <w:szCs w:val="24"/>
          <w:highlight w:val="none"/>
          <w:lang w:eastAsia="zh-CN"/>
        </w:rPr>
        <w:t>）进度款，合同签订后达到付款条件后，达到付款条件起15个工作日内，支付合同总金额的40.0%</w:t>
      </w:r>
      <w:r>
        <w:rPr>
          <w:rFonts w:hint="eastAsia" w:ascii="仿宋" w:hAnsi="仿宋" w:eastAsia="仿宋" w:cs="仿宋"/>
          <w:b w:val="0"/>
          <w:bCs/>
          <w:color w:val="auto"/>
          <w:sz w:val="24"/>
          <w:szCs w:val="24"/>
          <w:highlight w:val="none"/>
          <w:lang w:val="en-US" w:eastAsia="zh-CN"/>
        </w:rPr>
        <w:t>；</w:t>
      </w:r>
    </w:p>
    <w:p w14:paraId="74573017">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2</w:t>
      </w:r>
      <w:r>
        <w:rPr>
          <w:rFonts w:hint="eastAsia" w:ascii="仿宋" w:hAnsi="仿宋" w:eastAsia="仿宋" w:cs="仿宋"/>
          <w:b w:val="0"/>
          <w:bCs/>
          <w:color w:val="auto"/>
          <w:sz w:val="24"/>
          <w:szCs w:val="24"/>
          <w:highlight w:val="none"/>
          <w:lang w:eastAsia="zh-CN"/>
        </w:rPr>
        <w:t>）进度款，工程竣工验收合格后达到付款条件，达到付款条件起15个工作日内，支付合同总金额的30.0%</w:t>
      </w:r>
      <w:r>
        <w:rPr>
          <w:rFonts w:hint="eastAsia" w:ascii="仿宋" w:hAnsi="仿宋" w:eastAsia="仿宋" w:cs="仿宋"/>
          <w:b w:val="0"/>
          <w:bCs/>
          <w:color w:val="auto"/>
          <w:sz w:val="24"/>
          <w:szCs w:val="24"/>
          <w:highlight w:val="none"/>
          <w:lang w:val="en-US" w:eastAsia="zh-CN"/>
        </w:rPr>
        <w:t>；</w:t>
      </w:r>
    </w:p>
    <w:p w14:paraId="09F5C6EA">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3</w:t>
      </w:r>
      <w:r>
        <w:rPr>
          <w:rFonts w:hint="eastAsia" w:ascii="仿宋" w:hAnsi="仿宋" w:eastAsia="仿宋" w:cs="仿宋"/>
          <w:b w:val="0"/>
          <w:bCs/>
          <w:color w:val="auto"/>
          <w:sz w:val="24"/>
          <w:szCs w:val="24"/>
          <w:highlight w:val="none"/>
          <w:lang w:eastAsia="zh-CN"/>
        </w:rPr>
        <w:t>）进度款，审计结算后支付至审定价格的</w:t>
      </w:r>
      <w:r>
        <w:rPr>
          <w:rFonts w:hint="eastAsia" w:ascii="仿宋" w:hAnsi="仿宋" w:eastAsia="仿宋" w:cs="仿宋"/>
          <w:b w:val="0"/>
          <w:bCs/>
          <w:color w:val="auto"/>
          <w:sz w:val="24"/>
          <w:szCs w:val="24"/>
          <w:highlight w:val="none"/>
          <w:lang w:val="en-US" w:eastAsia="zh-CN"/>
        </w:rPr>
        <w:t>97</w:t>
      </w:r>
      <w:r>
        <w:rPr>
          <w:rFonts w:hint="eastAsia" w:ascii="仿宋" w:hAnsi="仿宋" w:eastAsia="仿宋" w:cs="仿宋"/>
          <w:b w:val="0"/>
          <w:bCs/>
          <w:color w:val="auto"/>
          <w:sz w:val="24"/>
          <w:szCs w:val="24"/>
          <w:highlight w:val="none"/>
          <w:lang w:eastAsia="zh-CN"/>
        </w:rPr>
        <w:t>.0%</w:t>
      </w:r>
    </w:p>
    <w:p w14:paraId="3476F791">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（4）其他，质保期满后无质量问题一次性付清，达到付款条件起15个工作日内，支付剩余3.0%</w:t>
      </w:r>
    </w:p>
    <w:p w14:paraId="02360F10">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val="en-US" w:eastAsia="zh-CN"/>
        </w:rPr>
        <w:t>（5）采购人</w:t>
      </w:r>
      <w:r>
        <w:rPr>
          <w:rFonts w:hint="eastAsia" w:ascii="仿宋" w:hAnsi="仿宋" w:eastAsia="仿宋" w:cs="仿宋"/>
          <w:b w:val="0"/>
          <w:bCs/>
          <w:color w:val="auto"/>
          <w:sz w:val="24"/>
          <w:szCs w:val="24"/>
          <w:highlight w:val="none"/>
          <w:lang w:eastAsia="zh-CN"/>
        </w:rPr>
        <w:t>每次</w:t>
      </w:r>
      <w:r>
        <w:rPr>
          <w:rFonts w:hint="eastAsia" w:ascii="仿宋" w:hAnsi="仿宋" w:eastAsia="仿宋" w:cs="仿宋"/>
          <w:b w:val="0"/>
          <w:bCs/>
          <w:color w:val="auto"/>
          <w:sz w:val="24"/>
          <w:szCs w:val="24"/>
          <w:highlight w:val="none"/>
          <w:lang w:val="en-US" w:eastAsia="zh-CN"/>
        </w:rPr>
        <w:t>向供应商</w:t>
      </w:r>
      <w:r>
        <w:rPr>
          <w:rFonts w:hint="eastAsia" w:ascii="仿宋" w:hAnsi="仿宋" w:eastAsia="仿宋" w:cs="仿宋"/>
          <w:b w:val="0"/>
          <w:bCs/>
          <w:color w:val="auto"/>
          <w:sz w:val="24"/>
          <w:szCs w:val="24"/>
          <w:highlight w:val="none"/>
          <w:lang w:eastAsia="zh-CN"/>
        </w:rPr>
        <w:t>付款前，</w:t>
      </w:r>
      <w:r>
        <w:rPr>
          <w:rFonts w:hint="eastAsia" w:ascii="仿宋" w:hAnsi="仿宋" w:eastAsia="仿宋" w:cs="仿宋"/>
          <w:b w:val="0"/>
          <w:bCs/>
          <w:color w:val="auto"/>
          <w:sz w:val="24"/>
          <w:szCs w:val="24"/>
          <w:highlight w:val="none"/>
          <w:lang w:val="en-US" w:eastAsia="zh-CN"/>
        </w:rPr>
        <w:t>供应商</w:t>
      </w:r>
      <w:r>
        <w:rPr>
          <w:rFonts w:hint="eastAsia" w:ascii="仿宋" w:hAnsi="仿宋" w:eastAsia="仿宋" w:cs="仿宋"/>
          <w:b w:val="0"/>
          <w:bCs/>
          <w:color w:val="auto"/>
          <w:sz w:val="24"/>
          <w:szCs w:val="24"/>
          <w:highlight w:val="none"/>
          <w:lang w:eastAsia="zh-CN"/>
        </w:rPr>
        <w:t>须提供等额正规发票。</w:t>
      </w:r>
    </w:p>
    <w:bookmarkEnd w:id="3"/>
    <w:p w14:paraId="4DE52B70">
      <w:pPr>
        <w:autoSpaceDE w:val="0"/>
        <w:autoSpaceDN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三、实施地点及工期：</w:t>
      </w:r>
    </w:p>
    <w:p w14:paraId="3AC7228B">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（一）实施地点：西安高新区第十二小学校内。</w:t>
      </w:r>
    </w:p>
    <w:p w14:paraId="39B00C7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（二）工期：</w:t>
      </w:r>
      <w:r>
        <w:rPr>
          <w:rFonts w:hint="eastAsia" w:ascii="仿宋" w:hAnsi="仿宋" w:eastAsia="仿宋" w:cs="仿宋"/>
          <w:bCs/>
          <w:color w:val="auto"/>
          <w:sz w:val="24"/>
          <w:szCs w:val="24"/>
          <w:highlight w:val="none"/>
          <w:lang w:val="en-US" w:eastAsia="zh-CN"/>
        </w:rPr>
        <w:t>45天</w:t>
      </w:r>
    </w:p>
    <w:p w14:paraId="05F8C0D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（三）质保期：自本项目竣工验收合格之日起二年。</w:t>
      </w:r>
    </w:p>
    <w:p w14:paraId="7CE96872">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（四）工程内容：详见工程量清单及图纸。</w:t>
      </w:r>
    </w:p>
    <w:p w14:paraId="2364602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（五）工程承包范围：工程量清单、答疑以及本磋商文件规定的全部内容。文字与清单不符时，以清单为准。</w:t>
      </w:r>
    </w:p>
    <w:p w14:paraId="49CA3676">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（六）质量标准：符合国家现行有关施工质量验收规范“合格”要求。</w:t>
      </w:r>
    </w:p>
    <w:p w14:paraId="4CDD9F4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（七）项目经理姓名：</w:t>
      </w:r>
      <w:r>
        <w:rPr>
          <w:rFonts w:hint="eastAsia" w:ascii="仿宋" w:hAnsi="仿宋" w:eastAsia="仿宋" w:cs="仿宋"/>
          <w:bCs/>
          <w:color w:val="auto"/>
          <w:sz w:val="24"/>
          <w:szCs w:val="24"/>
          <w:highlight w:val="none"/>
          <w:u w:val="single"/>
          <w:lang w:val="en-US" w:eastAsia="zh-CN"/>
        </w:rPr>
        <w:t></w:t>
      </w:r>
      <w:r>
        <w:rPr>
          <w:rFonts w:hint="eastAsia" w:ascii="仿宋" w:hAnsi="仿宋" w:eastAsia="仿宋" w:cs="仿宋"/>
          <w:bCs/>
          <w:color w:val="auto"/>
          <w:sz w:val="24"/>
          <w:szCs w:val="24"/>
          <w:highlight w:val="none"/>
          <w:u w:val="none"/>
          <w:lang w:val="en-US" w:eastAsia="zh-CN"/>
        </w:rPr>
        <w:t>；注册证号：</w:t>
      </w:r>
      <w:r>
        <w:rPr>
          <w:rFonts w:hint="eastAsia" w:ascii="仿宋" w:hAnsi="仿宋" w:eastAsia="仿宋" w:cs="仿宋"/>
          <w:bCs/>
          <w:color w:val="auto"/>
          <w:sz w:val="24"/>
          <w:szCs w:val="24"/>
          <w:highlight w:val="none"/>
          <w:u w:val="single"/>
          <w:lang w:val="en-US" w:eastAsia="zh-CN"/>
        </w:rPr>
        <w:t></w:t>
      </w:r>
      <w:r>
        <w:rPr>
          <w:rFonts w:hint="eastAsia" w:ascii="仿宋" w:hAnsi="仿宋" w:eastAsia="仿宋" w:cs="仿宋"/>
          <w:bCs/>
          <w:color w:val="auto"/>
          <w:sz w:val="24"/>
          <w:szCs w:val="24"/>
          <w:highlight w:val="none"/>
          <w:lang w:val="en-US" w:eastAsia="zh-CN"/>
        </w:rPr>
        <w:t>。</w:t>
      </w:r>
    </w:p>
    <w:bookmarkEnd w:id="1"/>
    <w:p w14:paraId="62FA698E">
      <w:pPr>
        <w:pStyle w:val="6"/>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四、质量保证</w:t>
      </w:r>
    </w:p>
    <w:p w14:paraId="149DC0C3">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bookmarkStart w:id="4" w:name="OLE_LINK17"/>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所选材料必须保证质量可靠、进货渠道正常，符合国家环保等相关标准，满足施工要求。</w:t>
      </w:r>
    </w:p>
    <w:p w14:paraId="3011318C">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工程质量符合国家有关规范，确保达到合格。</w:t>
      </w:r>
    </w:p>
    <w:p w14:paraId="4221327F">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该工程项目质量保修期按有关文件规定执行。</w:t>
      </w:r>
    </w:p>
    <w:bookmarkEnd w:id="4"/>
    <w:p w14:paraId="3360039D">
      <w:pPr>
        <w:spacing w:line="360" w:lineRule="auto"/>
        <w:ind w:firstLine="600" w:firstLineChars="24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五、双方责任</w:t>
      </w:r>
    </w:p>
    <w:p w14:paraId="2B23A8EC">
      <w:pPr>
        <w:spacing w:line="360" w:lineRule="auto"/>
        <w:ind w:firstLine="480" w:firstLineChars="200"/>
        <w:rPr>
          <w:rFonts w:hint="eastAsia" w:ascii="仿宋" w:hAnsi="仿宋" w:eastAsia="仿宋" w:cs="仿宋"/>
          <w:b/>
          <w:color w:val="auto"/>
          <w:sz w:val="24"/>
          <w:szCs w:val="24"/>
          <w:highlight w:val="none"/>
        </w:rPr>
      </w:pPr>
      <w:bookmarkStart w:id="5" w:name="OLE_LINK18"/>
      <w:r>
        <w:rPr>
          <w:rFonts w:hint="eastAsia" w:ascii="仿宋" w:hAnsi="仿宋" w:eastAsia="仿宋" w:cs="仿宋"/>
          <w:color w:val="auto"/>
          <w:sz w:val="24"/>
          <w:szCs w:val="24"/>
          <w:highlight w:val="none"/>
        </w:rPr>
        <w:t>（一）甲方责任：</w:t>
      </w:r>
    </w:p>
    <w:p w14:paraId="4BF8153F">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1、甲方负责施工场地的提供，排除施工障碍的协调。</w:t>
      </w:r>
    </w:p>
    <w:p w14:paraId="103CFAC6">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2、组织设计、设计变更及现场签证，工程结算的审定等工作。</w:t>
      </w:r>
    </w:p>
    <w:p w14:paraId="66B87152">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3、对工程进度、质量进行监督检查。</w:t>
      </w:r>
    </w:p>
    <w:p w14:paraId="14B052BB">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4、组织有关单位对工程进行竣工验收。</w:t>
      </w:r>
    </w:p>
    <w:p w14:paraId="7C8AAC4A">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5、按时支付工程款。</w:t>
      </w:r>
    </w:p>
    <w:p w14:paraId="3154034D">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（二）乙方责任：</w:t>
      </w:r>
    </w:p>
    <w:p w14:paraId="4ED9621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1、负责办理完成项目使用审批手续，负责工程安全文明施工、承担一切风险，满足甲方工程的需要。保证甲方正式投入使用，再无其他费用发生。</w:t>
      </w:r>
    </w:p>
    <w:p w14:paraId="178FCFE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26A71D6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618DB03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提供的主要材料、设备必须有质量合格证等相关证件方可用于工程，对材料改变或代用必须经原设计单位同意，并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6D51497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5、隐蔽工程在覆盖前必须经甲方代表或现场监理代表验收签章后，方可进行下一道工序。</w:t>
      </w:r>
    </w:p>
    <w:p w14:paraId="20F5457C">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遵守甲方施工场地的规章制度和管理，做到安全文明施工，做好成品保护，对甲方提出的问题应在24小时内予以解决或处理；遵守有关施工规范和安全操作规程，如发生安全事故，乙方应及时通知甲方，积极采取有效的补救措施，如因此造成甲方、乙方或第三方人身或财产损失，全部责任由乙方自行承担。</w:t>
      </w:r>
    </w:p>
    <w:p w14:paraId="3E47B1A0">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7、采取有效的安全保障措施，确保施工安全，包括悬挂警示标牌、装设围栏、配备安全人员等，并承担事故的全部费用和责任。</w:t>
      </w:r>
    </w:p>
    <w:p w14:paraId="260E1624">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8、工程竣工后提供竣工验收技术资料及竣工图</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如有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single"/>
        </w:rPr>
        <w:t>肆</w:t>
      </w:r>
      <w:r>
        <w:rPr>
          <w:rFonts w:hint="eastAsia" w:ascii="仿宋" w:hAnsi="仿宋" w:eastAsia="仿宋" w:cs="仿宋"/>
          <w:color w:val="auto"/>
          <w:sz w:val="24"/>
          <w:szCs w:val="24"/>
          <w:highlight w:val="none"/>
        </w:rPr>
        <w:t>套，办理工程竣工结算手续，参加工程竣工验收。</w:t>
      </w:r>
    </w:p>
    <w:p w14:paraId="7BD9A76F">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9、已完工的项目，在交工前乙方应负责保管，清理现场达到建筑物无污染，现场无建筑垃圾。</w:t>
      </w:r>
    </w:p>
    <w:p w14:paraId="691FEF9C">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10、本工程不得转包。</w:t>
      </w:r>
    </w:p>
    <w:p w14:paraId="6404D1D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11、乙方应在设备运行过程中，对安全隐患进行全面的不定期检查与维护，并对不按安全规程操作的施工单位及时制止，并报甲方进行处理。</w:t>
      </w:r>
    </w:p>
    <w:p w14:paraId="7C3F99BA">
      <w:pPr>
        <w:spacing w:line="360" w:lineRule="auto"/>
        <w:ind w:firstLine="480" w:firstLineChars="200"/>
        <w:rPr>
          <w:rFonts w:hint="eastAsia" w:ascii="仿宋" w:hAnsi="仿宋" w:eastAsia="仿宋" w:cs="仿宋"/>
          <w:b/>
          <w:color w:val="auto"/>
          <w:sz w:val="24"/>
          <w:szCs w:val="24"/>
          <w:highlight w:val="none"/>
          <w:lang w:val="zh-CN"/>
        </w:rPr>
      </w:pPr>
      <w:r>
        <w:rPr>
          <w:rFonts w:hint="eastAsia" w:ascii="仿宋" w:hAnsi="仿宋" w:eastAsia="仿宋" w:cs="仿宋"/>
          <w:color w:val="auto"/>
          <w:sz w:val="24"/>
          <w:szCs w:val="24"/>
          <w:highlight w:val="none"/>
        </w:rPr>
        <w:t>12、乙方不能按合同规定的工期竣工的，应向甲方支付违约金，每逾期一日，支付合同总价款万分之二的违约金，造成甲方损失的，还应赔偿甲方损失。</w:t>
      </w:r>
    </w:p>
    <w:bookmarkEnd w:id="5"/>
    <w:p w14:paraId="3199CF72">
      <w:pPr>
        <w:spacing w:line="360" w:lineRule="auto"/>
        <w:ind w:firstLine="634" w:firstLineChars="263"/>
        <w:jc w:val="left"/>
        <w:textAlignment w:val="baseline"/>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六、组成合同的文件</w:t>
      </w:r>
    </w:p>
    <w:p w14:paraId="3DD9AC5C">
      <w:pPr>
        <w:spacing w:line="360" w:lineRule="auto"/>
        <w:ind w:firstLine="480" w:firstLineChars="200"/>
        <w:rPr>
          <w:rFonts w:hint="eastAsia" w:ascii="仿宋" w:hAnsi="仿宋" w:eastAsia="仿宋" w:cs="仿宋"/>
          <w:color w:val="auto"/>
          <w:sz w:val="24"/>
          <w:szCs w:val="24"/>
          <w:highlight w:val="none"/>
        </w:rPr>
      </w:pPr>
      <w:bookmarkStart w:id="6" w:name="OLE_LINK19"/>
      <w:r>
        <w:rPr>
          <w:rFonts w:hint="eastAsia" w:ascii="仿宋" w:hAnsi="仿宋" w:eastAsia="仿宋" w:cs="仿宋"/>
          <w:color w:val="auto"/>
          <w:sz w:val="24"/>
          <w:szCs w:val="24"/>
          <w:highlight w:val="none"/>
        </w:rPr>
        <w:t>1．组成本合同的文件包括：</w:t>
      </w:r>
    </w:p>
    <w:p w14:paraId="55CB2227">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(1)本合同书</w:t>
      </w:r>
    </w:p>
    <w:p w14:paraId="6C309F29">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rPr>
        <w:t>通知书</w:t>
      </w:r>
    </w:p>
    <w:p w14:paraId="685B599A">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磋商</w:t>
      </w:r>
      <w:r>
        <w:rPr>
          <w:rFonts w:hint="eastAsia" w:ascii="仿宋" w:hAnsi="仿宋" w:eastAsia="仿宋" w:cs="仿宋"/>
          <w:color w:val="auto"/>
          <w:sz w:val="24"/>
          <w:szCs w:val="24"/>
          <w:highlight w:val="none"/>
        </w:rPr>
        <w:t>文件及其附件</w:t>
      </w:r>
    </w:p>
    <w:p w14:paraId="6505A741">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磋商报价</w:t>
      </w:r>
    </w:p>
    <w:p w14:paraId="6DBF54BF">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技术标准和要求</w:t>
      </w:r>
    </w:p>
    <w:p w14:paraId="3CC67334">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已标价工程量清单或预算书</w:t>
      </w:r>
    </w:p>
    <w:p w14:paraId="0B527536">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其他合同文件。</w:t>
      </w:r>
    </w:p>
    <w:p w14:paraId="44ED8BE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2．双方有关工程的洽商、变更等书面协议或文件、补充协议书均视为本合同的组成部分。</w:t>
      </w:r>
    </w:p>
    <w:bookmarkEnd w:id="6"/>
    <w:p w14:paraId="317EC493">
      <w:pPr>
        <w:autoSpaceDE w:val="0"/>
        <w:autoSpaceDN w:val="0"/>
        <w:adjustRightInd w:val="0"/>
        <w:spacing w:line="360" w:lineRule="auto"/>
        <w:ind w:firstLine="472" w:firstLineChars="196"/>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七、验收</w:t>
      </w:r>
    </w:p>
    <w:p w14:paraId="09799390">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bookmarkStart w:id="7" w:name="OLE_LINK20"/>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主材到现场后，由甲方对其进行验收，确认材料的产地、规格、数量。</w:t>
      </w:r>
    </w:p>
    <w:p w14:paraId="3280492A">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乙方工程完工后，进行自检，合格后准备验收文件，并书面通知甲方。</w:t>
      </w:r>
    </w:p>
    <w:p w14:paraId="632299C0">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甲方确认乙方的自检内容，验收合格作为工程的最终认可。</w:t>
      </w:r>
    </w:p>
    <w:p w14:paraId="3FF57094">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（四）</w:t>
      </w:r>
      <w:r>
        <w:rPr>
          <w:rFonts w:hint="eastAsia" w:ascii="仿宋" w:hAnsi="仿宋" w:eastAsia="仿宋" w:cs="仿宋"/>
          <w:color w:val="auto"/>
          <w:sz w:val="24"/>
          <w:szCs w:val="24"/>
          <w:highlight w:val="none"/>
          <w:lang w:val="zh-CN"/>
        </w:rPr>
        <w:t>验收依据：</w:t>
      </w:r>
    </w:p>
    <w:p w14:paraId="6CAC13CA">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4-1、合同、磋商文件、磋商响应文件及承诺。</w:t>
      </w:r>
    </w:p>
    <w:p w14:paraId="6E9689E0">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4-2、国家相关</w:t>
      </w:r>
      <w:r>
        <w:rPr>
          <w:rFonts w:hint="eastAsia" w:ascii="仿宋" w:hAnsi="仿宋" w:eastAsia="仿宋" w:cs="仿宋"/>
          <w:bCs/>
          <w:color w:val="auto"/>
          <w:sz w:val="24"/>
          <w:szCs w:val="24"/>
          <w:highlight w:val="none"/>
        </w:rPr>
        <w:t>标准、规范及有关技术文件</w:t>
      </w:r>
      <w:r>
        <w:rPr>
          <w:rFonts w:hint="eastAsia" w:ascii="仿宋" w:hAnsi="仿宋" w:eastAsia="仿宋" w:cs="仿宋"/>
          <w:color w:val="auto"/>
          <w:sz w:val="24"/>
          <w:szCs w:val="24"/>
          <w:highlight w:val="none"/>
          <w:lang w:val="zh-CN"/>
        </w:rPr>
        <w:t>。</w:t>
      </w:r>
    </w:p>
    <w:bookmarkEnd w:id="7"/>
    <w:p w14:paraId="0A355023">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八、争议的解</w:t>
      </w:r>
      <w:bookmarkStart w:id="8" w:name="OLE_LINK22"/>
      <w:r>
        <w:rPr>
          <w:rFonts w:hint="eastAsia" w:ascii="仿宋" w:hAnsi="仿宋" w:eastAsia="仿宋" w:cs="仿宋"/>
          <w:b/>
          <w:color w:val="auto"/>
          <w:sz w:val="24"/>
          <w:szCs w:val="24"/>
          <w:highlight w:val="none"/>
        </w:rPr>
        <w:t>决方</w:t>
      </w:r>
      <w:bookmarkEnd w:id="8"/>
      <w:r>
        <w:rPr>
          <w:rFonts w:hint="eastAsia" w:ascii="仿宋" w:hAnsi="仿宋" w:eastAsia="仿宋" w:cs="仿宋"/>
          <w:b/>
          <w:color w:val="auto"/>
          <w:sz w:val="24"/>
          <w:szCs w:val="24"/>
          <w:highlight w:val="none"/>
        </w:rPr>
        <w:t>式</w:t>
      </w:r>
    </w:p>
    <w:p w14:paraId="1F579417">
      <w:pPr>
        <w:spacing w:line="360" w:lineRule="auto"/>
        <w:ind w:firstLine="480" w:firstLineChars="200"/>
        <w:rPr>
          <w:rFonts w:hint="eastAsia" w:ascii="仿宋" w:hAnsi="仿宋" w:eastAsia="仿宋" w:cs="仿宋"/>
          <w:color w:val="auto"/>
          <w:sz w:val="24"/>
          <w:szCs w:val="24"/>
          <w:highlight w:val="none"/>
        </w:rPr>
      </w:pPr>
      <w:bookmarkStart w:id="9" w:name="OLE_LINK21"/>
      <w:r>
        <w:rPr>
          <w:rFonts w:hint="eastAsia" w:ascii="仿宋" w:hAnsi="仿宋" w:eastAsia="仿宋" w:cs="仿宋"/>
          <w:color w:val="auto"/>
          <w:sz w:val="24"/>
          <w:szCs w:val="24"/>
          <w:highlight w:val="none"/>
        </w:rPr>
        <w:t>合同执行过程中如发生争议，双方应及时协商解决，协商不成，双方均可向项目所在地人民法院起诉。</w:t>
      </w:r>
    </w:p>
    <w:bookmarkEnd w:id="9"/>
    <w:p w14:paraId="4DEF381D">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九、其他</w:t>
      </w:r>
    </w:p>
    <w:p w14:paraId="4F17DB5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本合同未定事宜，双方可根据具体情况结合有关规定另行签订补充协议，补充协议与本合同具有同等法律效力。</w:t>
      </w:r>
    </w:p>
    <w:p w14:paraId="062B5385">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w:t>
      </w:r>
      <w:bookmarkStart w:id="10" w:name="OLE_LINK23"/>
      <w:r>
        <w:rPr>
          <w:rFonts w:hint="eastAsia" w:ascii="仿宋" w:hAnsi="仿宋" w:eastAsia="仿宋" w:cs="仿宋"/>
          <w:b/>
          <w:color w:val="auto"/>
          <w:sz w:val="24"/>
          <w:szCs w:val="24"/>
          <w:highlight w:val="none"/>
        </w:rPr>
        <w:t>、附则</w:t>
      </w:r>
      <w:bookmarkEnd w:id="10"/>
    </w:p>
    <w:p w14:paraId="0E235FAF">
      <w:pPr>
        <w:tabs>
          <w:tab w:val="left" w:pos="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（一）本合同一式份，甲、乙方各执份。</w:t>
      </w:r>
    </w:p>
    <w:p w14:paraId="48413DE0">
      <w:pPr>
        <w:tabs>
          <w:tab w:val="left" w:pos="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（二）合同经双方盖章后生效，各条款执行完毕后终止。</w:t>
      </w:r>
    </w:p>
    <w:p w14:paraId="16D82F89">
      <w:pPr>
        <w:tabs>
          <w:tab w:val="left" w:pos="0"/>
        </w:tabs>
        <w:spacing w:line="360" w:lineRule="auto"/>
        <w:ind w:firstLine="480" w:firstLineChars="200"/>
        <w:rPr>
          <w:rFonts w:hint="eastAsia" w:ascii="仿宋" w:hAnsi="仿宋" w:eastAsia="仿宋" w:cs="仿宋"/>
          <w:color w:val="auto"/>
          <w:sz w:val="24"/>
          <w:szCs w:val="24"/>
          <w:highlight w:val="none"/>
        </w:rPr>
      </w:pPr>
    </w:p>
    <w:p w14:paraId="5617DDD2">
      <w:pPr>
        <w:tabs>
          <w:tab w:val="left" w:pos="0"/>
        </w:tabs>
        <w:spacing w:line="360" w:lineRule="auto"/>
        <w:ind w:firstLine="480" w:firstLineChars="200"/>
        <w:rPr>
          <w:rFonts w:hint="eastAsia" w:ascii="仿宋" w:hAnsi="仿宋" w:eastAsia="仿宋" w:cs="仿宋"/>
          <w:color w:val="auto"/>
          <w:sz w:val="24"/>
          <w:szCs w:val="24"/>
          <w:highlight w:val="none"/>
        </w:rPr>
      </w:pPr>
    </w:p>
    <w:tbl>
      <w:tblPr>
        <w:tblStyle w:val="7"/>
        <w:tblW w:w="8403" w:type="dxa"/>
        <w:jc w:val="center"/>
        <w:tblLayout w:type="fixed"/>
        <w:tblCellMar>
          <w:top w:w="0" w:type="dxa"/>
          <w:left w:w="108" w:type="dxa"/>
          <w:bottom w:w="0" w:type="dxa"/>
          <w:right w:w="108" w:type="dxa"/>
        </w:tblCellMar>
      </w:tblPr>
      <w:tblGrid>
        <w:gridCol w:w="4201"/>
        <w:gridCol w:w="4202"/>
      </w:tblGrid>
      <w:tr w14:paraId="6FF7F626">
        <w:tblPrEx>
          <w:tblCellMar>
            <w:top w:w="0" w:type="dxa"/>
            <w:left w:w="108" w:type="dxa"/>
            <w:bottom w:w="0" w:type="dxa"/>
            <w:right w:w="108" w:type="dxa"/>
          </w:tblCellMar>
        </w:tblPrEx>
        <w:trPr>
          <w:trHeight w:val="567" w:hRule="exact"/>
          <w:jc w:val="center"/>
        </w:trPr>
        <w:tc>
          <w:tcPr>
            <w:tcW w:w="4201" w:type="dxa"/>
            <w:noWrap/>
            <w:vAlign w:val="center"/>
          </w:tcPr>
          <w:p w14:paraId="73D79ED0">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甲方</w:t>
            </w:r>
          </w:p>
        </w:tc>
        <w:tc>
          <w:tcPr>
            <w:tcW w:w="4202" w:type="dxa"/>
            <w:noWrap/>
            <w:vAlign w:val="center"/>
          </w:tcPr>
          <w:p w14:paraId="1C04C086">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乙方</w:t>
            </w:r>
          </w:p>
        </w:tc>
      </w:tr>
      <w:tr w14:paraId="22D8F04A">
        <w:tblPrEx>
          <w:tblCellMar>
            <w:top w:w="0" w:type="dxa"/>
            <w:left w:w="108" w:type="dxa"/>
            <w:bottom w:w="0" w:type="dxa"/>
            <w:right w:w="108" w:type="dxa"/>
          </w:tblCellMar>
        </w:tblPrEx>
        <w:trPr>
          <w:trHeight w:val="567" w:hRule="exact"/>
          <w:jc w:val="center"/>
        </w:trPr>
        <w:tc>
          <w:tcPr>
            <w:tcW w:w="4201" w:type="dxa"/>
            <w:noWrap/>
            <w:vAlign w:val="center"/>
          </w:tcPr>
          <w:p w14:paraId="2E8C807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c>
          <w:tcPr>
            <w:tcW w:w="4202" w:type="dxa"/>
            <w:noWrap/>
            <w:vAlign w:val="center"/>
          </w:tcPr>
          <w:p w14:paraId="2AFFACD2">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r>
      <w:tr w14:paraId="6E5775DE">
        <w:tblPrEx>
          <w:tblCellMar>
            <w:top w:w="0" w:type="dxa"/>
            <w:left w:w="108" w:type="dxa"/>
            <w:bottom w:w="0" w:type="dxa"/>
            <w:right w:w="108" w:type="dxa"/>
          </w:tblCellMar>
        </w:tblPrEx>
        <w:trPr>
          <w:trHeight w:val="567" w:hRule="exact"/>
          <w:jc w:val="center"/>
        </w:trPr>
        <w:tc>
          <w:tcPr>
            <w:tcW w:w="4201" w:type="dxa"/>
            <w:noWrap/>
            <w:vAlign w:val="center"/>
          </w:tcPr>
          <w:p w14:paraId="592FD6EB">
            <w:pPr>
              <w:autoSpaceDE w:val="0"/>
              <w:autoSpaceDN w:val="0"/>
              <w:adjustRightInd w:val="0"/>
              <w:spacing w:line="480" w:lineRule="auto"/>
              <w:rPr>
                <w:rFonts w:hint="eastAsia" w:ascii="仿宋" w:hAnsi="仿宋" w:eastAsia="仿宋" w:cs="仿宋"/>
                <w:color w:val="auto"/>
                <w:spacing w:val="-20"/>
                <w:kern w:val="0"/>
                <w:sz w:val="24"/>
                <w:szCs w:val="24"/>
                <w:highlight w:val="none"/>
                <w:lang w:eastAsia="zh-CN"/>
              </w:rPr>
            </w:pPr>
            <w:r>
              <w:rPr>
                <w:rFonts w:hint="eastAsia" w:ascii="仿宋" w:hAnsi="仿宋" w:eastAsia="仿宋" w:cs="仿宋"/>
                <w:color w:val="auto"/>
                <w:spacing w:val="-20"/>
                <w:kern w:val="0"/>
                <w:sz w:val="24"/>
                <w:szCs w:val="24"/>
                <w:highlight w:val="none"/>
              </w:rPr>
              <w:t>地址：</w:t>
            </w:r>
          </w:p>
        </w:tc>
        <w:tc>
          <w:tcPr>
            <w:tcW w:w="4202" w:type="dxa"/>
            <w:noWrap/>
            <w:vAlign w:val="center"/>
          </w:tcPr>
          <w:p w14:paraId="123DE2D4">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地址：</w:t>
            </w:r>
          </w:p>
        </w:tc>
      </w:tr>
      <w:tr w14:paraId="78476C68">
        <w:tblPrEx>
          <w:tblCellMar>
            <w:top w:w="0" w:type="dxa"/>
            <w:left w:w="108" w:type="dxa"/>
            <w:bottom w:w="0" w:type="dxa"/>
            <w:right w:w="108" w:type="dxa"/>
          </w:tblCellMar>
        </w:tblPrEx>
        <w:trPr>
          <w:trHeight w:val="567" w:hRule="exact"/>
          <w:jc w:val="center"/>
        </w:trPr>
        <w:tc>
          <w:tcPr>
            <w:tcW w:w="4201" w:type="dxa"/>
            <w:noWrap/>
            <w:vAlign w:val="center"/>
          </w:tcPr>
          <w:p w14:paraId="2792F230">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c>
          <w:tcPr>
            <w:tcW w:w="4202" w:type="dxa"/>
            <w:noWrap/>
            <w:vAlign w:val="center"/>
          </w:tcPr>
          <w:p w14:paraId="6889FD94">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r>
      <w:tr w14:paraId="4185CED0">
        <w:tblPrEx>
          <w:tblCellMar>
            <w:top w:w="0" w:type="dxa"/>
            <w:left w:w="108" w:type="dxa"/>
            <w:bottom w:w="0" w:type="dxa"/>
            <w:right w:w="108" w:type="dxa"/>
          </w:tblCellMar>
        </w:tblPrEx>
        <w:trPr>
          <w:trHeight w:val="567" w:hRule="exact"/>
          <w:jc w:val="center"/>
        </w:trPr>
        <w:tc>
          <w:tcPr>
            <w:tcW w:w="4201" w:type="dxa"/>
            <w:noWrap/>
            <w:vAlign w:val="center"/>
          </w:tcPr>
          <w:p w14:paraId="3BCEBF7F">
            <w:pPr>
              <w:autoSpaceDE w:val="0"/>
              <w:autoSpaceDN w:val="0"/>
              <w:adjustRightInd w:val="0"/>
              <w:spacing w:line="480" w:lineRule="auto"/>
              <w:rPr>
                <w:rFonts w:hint="eastAsia" w:ascii="仿宋" w:hAnsi="仿宋" w:eastAsia="仿宋" w:cs="仿宋"/>
                <w:color w:val="auto"/>
                <w:spacing w:val="-20"/>
                <w:kern w:val="0"/>
                <w:sz w:val="24"/>
                <w:szCs w:val="24"/>
                <w:highlight w:val="none"/>
                <w:lang w:eastAsia="zh-CN"/>
              </w:rPr>
            </w:pPr>
            <w:r>
              <w:rPr>
                <w:rFonts w:hint="eastAsia" w:ascii="仿宋" w:hAnsi="仿宋" w:eastAsia="仿宋" w:cs="仿宋"/>
                <w:color w:val="auto"/>
                <w:spacing w:val="-20"/>
                <w:kern w:val="0"/>
                <w:sz w:val="24"/>
                <w:szCs w:val="24"/>
                <w:highlight w:val="none"/>
              </w:rPr>
              <w:t>法定代表人</w:t>
            </w:r>
            <w:r>
              <w:rPr>
                <w:rFonts w:hint="eastAsia" w:ascii="仿宋" w:hAnsi="仿宋" w:eastAsia="仿宋" w:cs="仿宋"/>
                <w:color w:val="auto"/>
                <w:spacing w:val="-20"/>
                <w:kern w:val="0"/>
                <w:sz w:val="24"/>
                <w:szCs w:val="24"/>
                <w:highlight w:val="none"/>
                <w:lang w:val="en-US" w:eastAsia="zh-CN"/>
              </w:rPr>
              <w:t>或</w:t>
            </w:r>
            <w:r>
              <w:rPr>
                <w:rFonts w:hint="eastAsia" w:ascii="仿宋" w:hAnsi="仿宋" w:eastAsia="仿宋" w:cs="仿宋"/>
                <w:color w:val="auto"/>
                <w:spacing w:val="-20"/>
                <w:kern w:val="0"/>
                <w:sz w:val="24"/>
                <w:szCs w:val="24"/>
                <w:highlight w:val="none"/>
              </w:rPr>
              <w:t>被授权代表：</w:t>
            </w:r>
          </w:p>
        </w:tc>
        <w:tc>
          <w:tcPr>
            <w:tcW w:w="4202" w:type="dxa"/>
            <w:noWrap/>
            <w:vAlign w:val="center"/>
          </w:tcPr>
          <w:p w14:paraId="66BE75D6">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法定代表人</w:t>
            </w:r>
            <w:r>
              <w:rPr>
                <w:rFonts w:hint="eastAsia" w:ascii="仿宋" w:hAnsi="仿宋" w:eastAsia="仿宋" w:cs="仿宋"/>
                <w:color w:val="auto"/>
                <w:spacing w:val="-20"/>
                <w:kern w:val="0"/>
                <w:sz w:val="24"/>
                <w:szCs w:val="24"/>
                <w:highlight w:val="none"/>
                <w:lang w:val="en-US" w:eastAsia="zh-CN"/>
              </w:rPr>
              <w:t>或</w:t>
            </w:r>
            <w:r>
              <w:rPr>
                <w:rFonts w:hint="eastAsia" w:ascii="仿宋" w:hAnsi="仿宋" w:eastAsia="仿宋" w:cs="仿宋"/>
                <w:color w:val="auto"/>
                <w:spacing w:val="-20"/>
                <w:kern w:val="0"/>
                <w:sz w:val="24"/>
                <w:szCs w:val="24"/>
                <w:highlight w:val="none"/>
              </w:rPr>
              <w:t>被授权代表：</w:t>
            </w:r>
          </w:p>
        </w:tc>
      </w:tr>
      <w:tr w14:paraId="4F56A4A6">
        <w:tblPrEx>
          <w:tblCellMar>
            <w:top w:w="0" w:type="dxa"/>
            <w:left w:w="108" w:type="dxa"/>
            <w:bottom w:w="0" w:type="dxa"/>
            <w:right w:w="108" w:type="dxa"/>
          </w:tblCellMar>
        </w:tblPrEx>
        <w:trPr>
          <w:trHeight w:val="567" w:hRule="exact"/>
          <w:jc w:val="center"/>
        </w:trPr>
        <w:tc>
          <w:tcPr>
            <w:tcW w:w="4201" w:type="dxa"/>
            <w:noWrap/>
            <w:vAlign w:val="center"/>
          </w:tcPr>
          <w:p w14:paraId="10215A2E">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c>
          <w:tcPr>
            <w:tcW w:w="4202" w:type="dxa"/>
            <w:noWrap/>
            <w:vAlign w:val="center"/>
          </w:tcPr>
          <w:p w14:paraId="7882BE7B">
            <w:pPr>
              <w:autoSpaceDE w:val="0"/>
              <w:autoSpaceDN w:val="0"/>
              <w:adjustRightInd w:val="0"/>
              <w:spacing w:line="480" w:lineRule="auto"/>
              <w:ind w:left="600" w:hanging="600" w:hangingChars="3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r>
      <w:tr w14:paraId="00758AAB">
        <w:tblPrEx>
          <w:tblCellMar>
            <w:top w:w="0" w:type="dxa"/>
            <w:left w:w="108" w:type="dxa"/>
            <w:bottom w:w="0" w:type="dxa"/>
            <w:right w:w="108" w:type="dxa"/>
          </w:tblCellMar>
        </w:tblPrEx>
        <w:trPr>
          <w:trHeight w:val="567" w:hRule="exact"/>
          <w:jc w:val="center"/>
        </w:trPr>
        <w:tc>
          <w:tcPr>
            <w:tcW w:w="4201" w:type="dxa"/>
            <w:noWrap/>
            <w:vAlign w:val="center"/>
          </w:tcPr>
          <w:p w14:paraId="01DBB3F6">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传真：</w:t>
            </w:r>
          </w:p>
        </w:tc>
        <w:tc>
          <w:tcPr>
            <w:tcW w:w="4202" w:type="dxa"/>
            <w:noWrap/>
            <w:vAlign w:val="center"/>
          </w:tcPr>
          <w:p w14:paraId="7CFD0DEE">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传真：</w:t>
            </w:r>
          </w:p>
        </w:tc>
      </w:tr>
      <w:tr w14:paraId="3EE57B27">
        <w:tblPrEx>
          <w:tblCellMar>
            <w:top w:w="0" w:type="dxa"/>
            <w:left w:w="108" w:type="dxa"/>
            <w:bottom w:w="0" w:type="dxa"/>
            <w:right w:w="108" w:type="dxa"/>
          </w:tblCellMar>
        </w:tblPrEx>
        <w:trPr>
          <w:trHeight w:val="567" w:hRule="exact"/>
          <w:jc w:val="center"/>
        </w:trPr>
        <w:tc>
          <w:tcPr>
            <w:tcW w:w="4201" w:type="dxa"/>
            <w:noWrap/>
            <w:vAlign w:val="center"/>
          </w:tcPr>
          <w:p w14:paraId="52D86B2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c>
          <w:tcPr>
            <w:tcW w:w="4202" w:type="dxa"/>
            <w:noWrap/>
            <w:vAlign w:val="center"/>
          </w:tcPr>
          <w:p w14:paraId="265C6C38">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r>
      <w:tr w14:paraId="45EF2968">
        <w:tblPrEx>
          <w:tblCellMar>
            <w:top w:w="0" w:type="dxa"/>
            <w:left w:w="108" w:type="dxa"/>
            <w:bottom w:w="0" w:type="dxa"/>
            <w:right w:w="108" w:type="dxa"/>
          </w:tblCellMar>
        </w:tblPrEx>
        <w:trPr>
          <w:trHeight w:val="567" w:hRule="exact"/>
          <w:jc w:val="center"/>
        </w:trPr>
        <w:tc>
          <w:tcPr>
            <w:tcW w:w="4201" w:type="dxa"/>
            <w:noWrap/>
            <w:vAlign w:val="center"/>
          </w:tcPr>
          <w:p w14:paraId="27FBE6D7">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w:t>
            </w:r>
          </w:p>
        </w:tc>
        <w:tc>
          <w:tcPr>
            <w:tcW w:w="4202" w:type="dxa"/>
            <w:noWrap/>
            <w:vAlign w:val="center"/>
          </w:tcPr>
          <w:p w14:paraId="21E585B7">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w:t>
            </w:r>
          </w:p>
        </w:tc>
      </w:tr>
    </w:tbl>
    <w:p w14:paraId="1D14CE7A">
      <w:pPr>
        <w:tabs>
          <w:tab w:val="left" w:pos="0"/>
        </w:tabs>
        <w:spacing w:line="360" w:lineRule="auto"/>
        <w:ind w:firstLine="480" w:firstLineChars="200"/>
        <w:rPr>
          <w:rFonts w:hint="eastAsia" w:ascii="仿宋" w:hAnsi="仿宋" w:eastAsia="仿宋" w:cs="仿宋"/>
          <w:color w:val="auto"/>
          <w:sz w:val="24"/>
          <w:szCs w:val="24"/>
          <w:highlight w:val="none"/>
        </w:rPr>
        <w:sectPr>
          <w:pgSz w:w="11906" w:h="16838"/>
          <w:pgMar w:top="1440" w:right="1800" w:bottom="1440" w:left="1800" w:header="851" w:footer="992" w:gutter="0"/>
          <w:cols w:space="425" w:num="1"/>
          <w:docGrid w:type="lines" w:linePitch="312" w:charSpace="0"/>
        </w:sectPr>
      </w:pPr>
    </w:p>
    <w:p w14:paraId="2ED975E1">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附</w:t>
      </w:r>
      <w:bookmarkStart w:id="11" w:name="_Toc296347225"/>
      <w:bookmarkStart w:id="12" w:name="_Toc296346727"/>
      <w:bookmarkStart w:id="13" w:name="_Toc296503226"/>
      <w:bookmarkStart w:id="14" w:name="_Toc296891266"/>
      <w:bookmarkStart w:id="15" w:name="_Toc296944565"/>
      <w:bookmarkStart w:id="16" w:name="_Toc267261693"/>
      <w:bookmarkStart w:id="17" w:name="_Toc296891054"/>
      <w:r>
        <w:rPr>
          <w:rFonts w:hint="eastAsia" w:ascii="仿宋" w:hAnsi="仿宋" w:eastAsia="仿宋" w:cs="仿宋"/>
          <w:color w:val="auto"/>
          <w:sz w:val="24"/>
          <w:szCs w:val="24"/>
          <w:highlight w:val="none"/>
        </w:rPr>
        <w:t>件</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w:t>
      </w:r>
      <w:bookmarkEnd w:id="11"/>
      <w:bookmarkEnd w:id="12"/>
      <w:bookmarkEnd w:id="13"/>
      <w:bookmarkEnd w:id="14"/>
      <w:bookmarkEnd w:id="15"/>
      <w:bookmarkEnd w:id="16"/>
      <w:bookmarkEnd w:id="17"/>
    </w:p>
    <w:p w14:paraId="49536379">
      <w:pPr>
        <w:keepNext w:val="0"/>
        <w:keepLines w:val="0"/>
        <w:pageBreakBefore w:val="0"/>
        <w:widowControl w:val="0"/>
        <w:kinsoku/>
        <w:wordWrap/>
        <w:overflowPunct/>
        <w:topLinePunct w:val="0"/>
        <w:autoSpaceDE/>
        <w:autoSpaceDN/>
        <w:bidi w:val="0"/>
        <w:adjustRightInd/>
        <w:snapToGrid/>
        <w:spacing w:before="156" w:beforeLines="50" w:after="156" w:afterLines="50" w:line="440" w:lineRule="exact"/>
        <w:jc w:val="center"/>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工程质量保修书</w:t>
      </w:r>
    </w:p>
    <w:p w14:paraId="340FD5D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发包人（</w:t>
      </w:r>
      <w:r>
        <w:rPr>
          <w:rFonts w:hint="eastAsia" w:ascii="仿宋" w:hAnsi="仿宋" w:eastAsia="仿宋" w:cs="仿宋"/>
          <w:bCs/>
          <w:color w:val="auto"/>
          <w:sz w:val="24"/>
          <w:szCs w:val="24"/>
          <w:highlight w:val="none"/>
        </w:rPr>
        <w:t>采购人</w:t>
      </w:r>
      <w:r>
        <w:rPr>
          <w:rFonts w:hint="eastAsia" w:ascii="仿宋" w:hAnsi="仿宋" w:eastAsia="仿宋" w:cs="仿宋"/>
          <w:color w:val="auto"/>
          <w:sz w:val="24"/>
          <w:szCs w:val="24"/>
          <w:highlight w:val="none"/>
        </w:rPr>
        <w:t>）：</w:t>
      </w:r>
      <w:r>
        <w:rPr>
          <w:rFonts w:hint="eastAsia" w:ascii="仿宋" w:hAnsi="仿宋" w:eastAsia="仿宋" w:cs="仿宋"/>
          <w:bCs/>
          <w:color w:val="auto"/>
          <w:sz w:val="24"/>
          <w:szCs w:val="24"/>
          <w:highlight w:val="none"/>
          <w:u w:val="single"/>
          <w:lang w:eastAsia="zh-CN"/>
        </w:rPr>
        <w:t>西安</w:t>
      </w:r>
      <w:r>
        <w:rPr>
          <w:rFonts w:hint="eastAsia" w:ascii="仿宋" w:hAnsi="仿宋" w:eastAsia="仿宋" w:cs="仿宋"/>
          <w:bCs/>
          <w:color w:val="auto"/>
          <w:sz w:val="24"/>
          <w:szCs w:val="24"/>
          <w:highlight w:val="none"/>
          <w:u w:val="single"/>
          <w:lang w:val="en-US" w:eastAsia="zh-CN"/>
        </w:rPr>
        <w:t>高新区第二十小学</w:t>
      </w:r>
    </w:p>
    <w:p w14:paraId="626EDCC2">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　　承包人（</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p>
    <w:p w14:paraId="65322F22">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rPr>
      </w:pPr>
    </w:p>
    <w:p w14:paraId="409BE82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发包人和承包人根据《中华人民共和国建筑法》和《建设工程质量管理条例》，经协商一致就</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项目名称</w:t>
      </w:r>
      <w:r>
        <w:rPr>
          <w:rFonts w:hint="eastAsia" w:ascii="仿宋" w:hAnsi="仿宋" w:eastAsia="仿宋" w:cs="仿宋"/>
          <w:color w:val="auto"/>
          <w:sz w:val="24"/>
          <w:szCs w:val="24"/>
          <w:highlight w:val="none"/>
        </w:rPr>
        <w:t>）签订工程质量保修书。</w:t>
      </w:r>
    </w:p>
    <w:p w14:paraId="3DBF434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一、工程质量保修范围和内容</w:t>
      </w:r>
    </w:p>
    <w:p w14:paraId="12FB600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承包人在质量保修期内，按照有关法律规定和合同约定，承担工程质量保修责任。</w:t>
      </w:r>
    </w:p>
    <w:p w14:paraId="71BA3B1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14:paraId="1742B44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二、质量保修期</w:t>
      </w:r>
    </w:p>
    <w:p w14:paraId="7C6A79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根据《建设工程质量管理条例》及有关规定，工程的质量保修期如下：</w:t>
      </w:r>
    </w:p>
    <w:p w14:paraId="63103C88">
      <w:pPr>
        <w:keepNext w:val="0"/>
        <w:keepLines w:val="0"/>
        <w:pageBreakBefore w:val="0"/>
        <w:widowControl w:val="0"/>
        <w:kinsoku/>
        <w:wordWrap/>
        <w:overflowPunct/>
        <w:topLinePunct w:val="0"/>
        <w:autoSpaceDE/>
        <w:autoSpaceDN/>
        <w:bidi w:val="0"/>
        <w:adjustRightInd/>
        <w:snapToGrid/>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1．地基基础工程和主体结构工程为设计文件规定的工程合理使用年限；</w:t>
      </w:r>
    </w:p>
    <w:p w14:paraId="103795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2．屋面防水工程、有防水要求的卫生间、房间和外墙面的防渗为</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rPr>
        <w:t>年；</w:t>
      </w:r>
    </w:p>
    <w:p w14:paraId="168DEC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3．装修工程为</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rPr>
        <w:t>年；</w:t>
      </w:r>
    </w:p>
    <w:p w14:paraId="3185E2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4．电气管线、给排水管道、设备安装工程为</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rPr>
        <w:t>年；</w:t>
      </w:r>
    </w:p>
    <w:p w14:paraId="3938AB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5．供热与供冷系统为</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rPr>
        <w:t>个采暖期、供冷期；</w:t>
      </w:r>
    </w:p>
    <w:p w14:paraId="2A3EFB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6．住宅小区内的给排水设施、道路等配套工程为</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rPr>
        <w:t>年；</w:t>
      </w:r>
    </w:p>
    <w:p w14:paraId="65920C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7．其他项目保修期限约定如下：</w:t>
      </w:r>
    </w:p>
    <w:p w14:paraId="651B29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pacing w:val="0"/>
          <w:sz w:val="24"/>
          <w:szCs w:val="24"/>
          <w:highlight w:val="none"/>
          <w:u w:val="single"/>
          <w:lang w:eastAsia="zh-CN"/>
        </w:rPr>
        <w:t>双方约定的保修期限不得低于上述法定最低保修期限，延长保修期的，需在响应文件中明确承诺</w:t>
      </w:r>
      <w:r>
        <w:rPr>
          <w:rFonts w:hint="eastAsia" w:ascii="仿宋" w:hAnsi="仿宋" w:eastAsia="仿宋" w:cs="仿宋"/>
          <w:color w:val="auto"/>
          <w:sz w:val="24"/>
          <w:szCs w:val="24"/>
          <w:highlight w:val="none"/>
          <w:u w:val="none"/>
          <w:lang w:val="en-US" w:eastAsia="zh-CN"/>
        </w:rPr>
        <w:t>。</w:t>
      </w:r>
    </w:p>
    <w:p w14:paraId="0522929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质量保修期自工程竣工验收合格之日起计算。</w:t>
      </w:r>
    </w:p>
    <w:p w14:paraId="76352E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三、缺陷责任期</w:t>
      </w:r>
      <w:r>
        <w:rPr>
          <w:rFonts w:hint="eastAsia" w:ascii="仿宋" w:hAnsi="仿宋" w:eastAsia="仿宋" w:cs="仿宋"/>
          <w:color w:val="auto"/>
          <w:sz w:val="24"/>
          <w:szCs w:val="24"/>
          <w:highlight w:val="none"/>
          <w:u w:val="single"/>
          <w:lang w:val="en-US" w:eastAsia="zh-CN"/>
        </w:rPr>
        <w:t>24</w:t>
      </w:r>
      <w:r>
        <w:rPr>
          <w:rFonts w:hint="eastAsia" w:ascii="仿宋" w:hAnsi="仿宋" w:eastAsia="仿宋" w:cs="仿宋"/>
          <w:color w:val="auto"/>
          <w:sz w:val="24"/>
          <w:szCs w:val="24"/>
          <w:highlight w:val="none"/>
        </w:rPr>
        <w:t>个月，缺陷责任期自工程通过竣工验收之日起计算。单位工程先于全部工程进行验收，单位工程缺陷责任期自单位工程验收合格之日起算。</w:t>
      </w:r>
    </w:p>
    <w:p w14:paraId="396FF6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缺陷责任期终止后，发包人应退还剩余的质量保证金</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如有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p w14:paraId="21F8AB3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四、质量保修责任</w:t>
      </w:r>
    </w:p>
    <w:p w14:paraId="028950FC">
      <w:pPr>
        <w:keepNext w:val="0"/>
        <w:keepLines w:val="0"/>
        <w:pageBreakBefore w:val="0"/>
        <w:widowControl w:val="0"/>
        <w:kinsoku/>
        <w:wordWrap/>
        <w:overflowPunct/>
        <w:topLinePunct w:val="0"/>
        <w:autoSpaceDE/>
        <w:autoSpaceDN/>
        <w:bidi w:val="0"/>
        <w:adjustRightInd/>
        <w:snapToGrid/>
        <w:spacing w:line="360" w:lineRule="auto"/>
        <w:ind w:left="120"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1．属于保修范围、内容的项目，承包人应当在接到保修通知之日起7天内派人保修。承包人不在约定期限内派人保修的，发包人可以委托他人修理。</w:t>
      </w:r>
    </w:p>
    <w:p w14:paraId="13E7D68C">
      <w:pPr>
        <w:keepNext w:val="0"/>
        <w:keepLines w:val="0"/>
        <w:pageBreakBefore w:val="0"/>
        <w:widowControl w:val="0"/>
        <w:kinsoku/>
        <w:wordWrap/>
        <w:overflowPunct/>
        <w:topLinePunct w:val="0"/>
        <w:autoSpaceDE/>
        <w:autoSpaceDN/>
        <w:bidi w:val="0"/>
        <w:adjustRightInd/>
        <w:snapToGrid/>
        <w:spacing w:line="360" w:lineRule="auto"/>
        <w:ind w:left="120"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2．发生紧急事故需抢修的，承包人在接到事故通知后，</w:t>
      </w:r>
      <w:bookmarkStart w:id="18" w:name="OLE_LINK11"/>
      <w:r>
        <w:rPr>
          <w:rFonts w:hint="eastAsia" w:ascii="仿宋" w:hAnsi="仿宋" w:eastAsia="仿宋" w:cs="仿宋"/>
          <w:color w:val="auto"/>
          <w:sz w:val="24"/>
          <w:szCs w:val="24"/>
          <w:highlight w:val="none"/>
        </w:rPr>
        <w:t>应</w:t>
      </w:r>
      <w:bookmarkEnd w:id="18"/>
      <w:r>
        <w:rPr>
          <w:rFonts w:hint="eastAsia" w:ascii="仿宋" w:hAnsi="仿宋" w:eastAsia="仿宋" w:cs="仿宋"/>
          <w:color w:val="auto"/>
          <w:sz w:val="24"/>
          <w:szCs w:val="24"/>
          <w:highlight w:val="none"/>
        </w:rPr>
        <w:t>当立即到达事故现场抢修。</w:t>
      </w:r>
    </w:p>
    <w:p w14:paraId="5E75065E">
      <w:pPr>
        <w:keepNext w:val="0"/>
        <w:keepLines w:val="0"/>
        <w:pageBreakBefore w:val="0"/>
        <w:widowControl w:val="0"/>
        <w:kinsoku/>
        <w:wordWrap/>
        <w:overflowPunct/>
        <w:topLinePunct w:val="0"/>
        <w:autoSpaceDE/>
        <w:autoSpaceDN/>
        <w:bidi w:val="0"/>
        <w:adjustRightInd/>
        <w:snapToGrid/>
        <w:spacing w:line="360" w:lineRule="auto"/>
        <w:ind w:left="120"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052AE58">
      <w:pPr>
        <w:keepNext w:val="0"/>
        <w:keepLines w:val="0"/>
        <w:pageBreakBefore w:val="0"/>
        <w:widowControl w:val="0"/>
        <w:kinsoku/>
        <w:wordWrap/>
        <w:overflowPunct/>
        <w:topLinePunct w:val="0"/>
        <w:autoSpaceDE/>
        <w:autoSpaceDN/>
        <w:bidi w:val="0"/>
        <w:adjustRightInd/>
        <w:snapToGrid/>
        <w:spacing w:line="360" w:lineRule="auto"/>
        <w:ind w:left="480" w:leftChars="200" w:firstLine="120" w:firstLineChars="5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4．质量保修完成后，由发包人组织验收。</w:t>
      </w:r>
    </w:p>
    <w:p w14:paraId="0E55B56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五、保修费用</w:t>
      </w:r>
    </w:p>
    <w:p w14:paraId="2425C667">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保修费用由造成质量缺陷的责任方承担。</w:t>
      </w:r>
    </w:p>
    <w:p w14:paraId="7AA4A7B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六、双方约定的其他工程质量保修事项：</w:t>
      </w:r>
    </w:p>
    <w:p w14:paraId="3EFEEC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sz w:val="24"/>
          <w:szCs w:val="24"/>
          <w:highlight w:val="none"/>
          <w:u w:val="single"/>
        </w:rPr>
        <w:t>保修期内，中标人接到保修通知后，须在规定时限内到场维修，承担全部维修费用及相关损失</w:t>
      </w:r>
      <w:r>
        <w:rPr>
          <w:rFonts w:hint="eastAsia" w:ascii="仿宋" w:hAnsi="仿宋" w:eastAsia="仿宋" w:cs="仿宋"/>
          <w:color w:val="auto"/>
          <w:spacing w:val="0"/>
          <w:sz w:val="24"/>
          <w:szCs w:val="24"/>
          <w:highlight w:val="none"/>
          <w:u w:val="none"/>
          <w:lang w:val="en-US" w:eastAsia="zh-CN"/>
        </w:rPr>
        <w:t>。</w:t>
      </w:r>
      <w:bookmarkStart w:id="19" w:name="_GoBack"/>
      <w:bookmarkEnd w:id="19"/>
    </w:p>
    <w:p w14:paraId="7019056D">
      <w:pPr>
        <w:keepNext w:val="0"/>
        <w:keepLines w:val="0"/>
        <w:pageBreakBefore w:val="0"/>
        <w:widowControl w:val="0"/>
        <w:kinsoku/>
        <w:wordWrap/>
        <w:overflowPunct/>
        <w:topLinePunct w:val="0"/>
        <w:autoSpaceDE/>
        <w:autoSpaceDN/>
        <w:bidi w:val="0"/>
        <w:adjustRightInd/>
        <w:snapToGrid/>
        <w:spacing w:line="360" w:lineRule="auto"/>
        <w:ind w:firstLine="456" w:firstLineChars="19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工程质量保修书由发包人、承包人在工程竣工验收前共同签署，作为施工合同附件，其有效期限至保修期满。</w:t>
      </w:r>
    </w:p>
    <w:p w14:paraId="2142D200">
      <w:pPr>
        <w:keepNext w:val="0"/>
        <w:keepLines w:val="0"/>
        <w:pageBreakBefore w:val="0"/>
        <w:widowControl w:val="0"/>
        <w:kinsoku/>
        <w:wordWrap/>
        <w:overflowPunct/>
        <w:topLinePunct w:val="0"/>
        <w:autoSpaceDE/>
        <w:autoSpaceDN/>
        <w:bidi w:val="0"/>
        <w:adjustRightInd/>
        <w:snapToGrid/>
        <w:spacing w:line="360" w:lineRule="auto"/>
        <w:ind w:firstLine="420"/>
        <w:textAlignment w:val="auto"/>
        <w:outlineLvl w:val="9"/>
        <w:rPr>
          <w:rFonts w:hint="eastAsia" w:ascii="仿宋" w:hAnsi="仿宋" w:eastAsia="仿宋" w:cs="仿宋"/>
          <w:color w:val="auto"/>
          <w:sz w:val="24"/>
          <w:szCs w:val="24"/>
          <w:highlight w:val="none"/>
        </w:rPr>
      </w:pPr>
    </w:p>
    <w:p w14:paraId="3079210F">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仿宋" w:hAnsi="仿宋" w:eastAsia="仿宋" w:cs="仿宋"/>
          <w:color w:val="auto"/>
          <w:spacing w:val="0"/>
          <w:sz w:val="24"/>
          <w:szCs w:val="24"/>
          <w:highlight w:val="none"/>
          <w:u w:val="single"/>
        </w:rPr>
      </w:pPr>
      <w:r>
        <w:rPr>
          <w:rFonts w:hint="eastAsia" w:ascii="仿宋" w:hAnsi="仿宋" w:eastAsia="仿宋" w:cs="仿宋"/>
          <w:color w:val="auto"/>
          <w:spacing w:val="0"/>
          <w:sz w:val="24"/>
          <w:szCs w:val="24"/>
          <w:highlight w:val="none"/>
        </w:rPr>
        <w:t>发包人(公章)：</w:t>
      </w:r>
      <w:r>
        <w:rPr>
          <w:rFonts w:hint="eastAsia" w:ascii="仿宋" w:hAnsi="仿宋" w:eastAsia="仿宋" w:cs="仿宋"/>
          <w:color w:val="auto"/>
          <w:spacing w:val="0"/>
          <w:sz w:val="24"/>
          <w:szCs w:val="24"/>
          <w:highlight w:val="none"/>
          <w:u w:val="single"/>
        </w:rPr>
        <w:t xml:space="preserve"> </w:t>
      </w:r>
      <w:r>
        <w:rPr>
          <w:rFonts w:hint="eastAsia" w:ascii="仿宋" w:hAnsi="仿宋" w:eastAsia="仿宋" w:cs="仿宋"/>
          <w:color w:val="auto"/>
          <w:spacing w:val="0"/>
          <w:sz w:val="24"/>
          <w:szCs w:val="24"/>
          <w:highlight w:val="none"/>
          <w:u w:val="single"/>
          <w:lang w:val="en-US" w:eastAsia="zh-CN"/>
        </w:rPr>
        <w:t xml:space="preserve">              </w:t>
      </w:r>
      <w:r>
        <w:rPr>
          <w:rFonts w:hint="eastAsia" w:ascii="仿宋" w:hAnsi="仿宋" w:eastAsia="仿宋" w:cs="仿宋"/>
          <w:color w:val="auto"/>
          <w:spacing w:val="0"/>
          <w:sz w:val="24"/>
          <w:szCs w:val="24"/>
          <w:highlight w:val="none"/>
        </w:rPr>
        <w:t>承包人(公章)：</w:t>
      </w:r>
      <w:r>
        <w:rPr>
          <w:rFonts w:hint="eastAsia" w:ascii="仿宋" w:hAnsi="仿宋" w:eastAsia="仿宋" w:cs="仿宋"/>
          <w:color w:val="auto"/>
          <w:spacing w:val="0"/>
          <w:sz w:val="24"/>
          <w:szCs w:val="24"/>
          <w:highlight w:val="none"/>
          <w:u w:val="single"/>
        </w:rPr>
        <w:t xml:space="preserve"> </w:t>
      </w:r>
      <w:r>
        <w:rPr>
          <w:rFonts w:hint="eastAsia" w:ascii="仿宋" w:hAnsi="仿宋" w:eastAsia="仿宋" w:cs="仿宋"/>
          <w:color w:val="auto"/>
          <w:spacing w:val="0"/>
          <w:sz w:val="24"/>
          <w:szCs w:val="24"/>
          <w:highlight w:val="none"/>
          <w:u w:val="single"/>
          <w:lang w:val="en-US" w:eastAsia="zh-CN"/>
        </w:rPr>
        <w:t xml:space="preserve">              </w:t>
      </w:r>
    </w:p>
    <w:p w14:paraId="0ED6B694">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仿宋" w:hAnsi="仿宋" w:eastAsia="仿宋" w:cs="仿宋"/>
          <w:color w:val="auto"/>
          <w:spacing w:val="0"/>
          <w:sz w:val="24"/>
          <w:szCs w:val="24"/>
          <w:highlight w:val="none"/>
          <w:u w:val="single"/>
        </w:rPr>
      </w:pPr>
      <w:r>
        <w:rPr>
          <w:rFonts w:hint="eastAsia" w:ascii="仿宋" w:hAnsi="仿宋" w:eastAsia="仿宋" w:cs="仿宋"/>
          <w:color w:val="auto"/>
          <w:spacing w:val="0"/>
          <w:sz w:val="24"/>
          <w:szCs w:val="24"/>
          <w:highlight w:val="none"/>
        </w:rPr>
        <w:t>地 址：</w:t>
      </w:r>
      <w:r>
        <w:rPr>
          <w:rFonts w:hint="eastAsia" w:ascii="仿宋" w:hAnsi="仿宋" w:eastAsia="仿宋" w:cs="仿宋"/>
          <w:color w:val="auto"/>
          <w:spacing w:val="0"/>
          <w:sz w:val="24"/>
          <w:szCs w:val="24"/>
          <w:highlight w:val="none"/>
          <w:u w:val="single"/>
        </w:rPr>
        <w:t xml:space="preserve">  </w:t>
      </w:r>
      <w:r>
        <w:rPr>
          <w:rFonts w:hint="eastAsia" w:ascii="仿宋" w:hAnsi="仿宋" w:eastAsia="仿宋" w:cs="仿宋"/>
          <w:color w:val="auto"/>
          <w:spacing w:val="0"/>
          <w:sz w:val="24"/>
          <w:szCs w:val="24"/>
          <w:highlight w:val="none"/>
          <w:u w:val="single"/>
          <w:lang w:val="en-US" w:eastAsia="zh-CN"/>
        </w:rPr>
        <w:t xml:space="preserve">                    </w:t>
      </w:r>
      <w:r>
        <w:rPr>
          <w:rFonts w:hint="eastAsia" w:ascii="仿宋" w:hAnsi="仿宋" w:eastAsia="仿宋" w:cs="仿宋"/>
          <w:color w:val="auto"/>
          <w:spacing w:val="0"/>
          <w:sz w:val="24"/>
          <w:szCs w:val="24"/>
          <w:highlight w:val="none"/>
        </w:rPr>
        <w:t>地 址：</w:t>
      </w:r>
      <w:r>
        <w:rPr>
          <w:rFonts w:hint="eastAsia" w:ascii="仿宋" w:hAnsi="仿宋" w:eastAsia="仿宋" w:cs="仿宋"/>
          <w:color w:val="auto"/>
          <w:spacing w:val="0"/>
          <w:sz w:val="24"/>
          <w:szCs w:val="24"/>
          <w:highlight w:val="none"/>
          <w:u w:val="single"/>
        </w:rPr>
        <w:t xml:space="preserve">  </w:t>
      </w:r>
      <w:r>
        <w:rPr>
          <w:rFonts w:hint="eastAsia" w:ascii="仿宋" w:hAnsi="仿宋" w:eastAsia="仿宋" w:cs="仿宋"/>
          <w:color w:val="auto"/>
          <w:spacing w:val="0"/>
          <w:sz w:val="24"/>
          <w:szCs w:val="24"/>
          <w:highlight w:val="none"/>
          <w:u w:val="single"/>
          <w:lang w:val="en-US" w:eastAsia="zh-CN"/>
        </w:rPr>
        <w:t xml:space="preserve">                    </w:t>
      </w:r>
    </w:p>
    <w:p w14:paraId="61D1A4CE">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仿宋" w:hAnsi="仿宋" w:eastAsia="仿宋" w:cs="仿宋"/>
          <w:color w:val="auto"/>
          <w:spacing w:val="0"/>
          <w:sz w:val="24"/>
          <w:szCs w:val="24"/>
          <w:highlight w:val="none"/>
          <w:u w:val="single"/>
        </w:rPr>
      </w:pPr>
      <w:r>
        <w:rPr>
          <w:rFonts w:hint="eastAsia" w:ascii="仿宋" w:hAnsi="仿宋" w:eastAsia="仿宋" w:cs="仿宋"/>
          <w:color w:val="auto"/>
          <w:spacing w:val="0"/>
          <w:sz w:val="24"/>
          <w:szCs w:val="24"/>
          <w:highlight w:val="none"/>
        </w:rPr>
        <w:t>法定代表人(签字)：</w:t>
      </w:r>
      <w:r>
        <w:rPr>
          <w:rFonts w:hint="eastAsia" w:ascii="仿宋" w:hAnsi="仿宋" w:eastAsia="仿宋" w:cs="仿宋"/>
          <w:color w:val="auto"/>
          <w:spacing w:val="0"/>
          <w:sz w:val="24"/>
          <w:szCs w:val="24"/>
          <w:highlight w:val="none"/>
          <w:u w:val="single"/>
        </w:rPr>
        <w:t xml:space="preserve">  </w:t>
      </w:r>
      <w:r>
        <w:rPr>
          <w:rFonts w:hint="eastAsia" w:ascii="仿宋" w:hAnsi="仿宋" w:eastAsia="仿宋" w:cs="仿宋"/>
          <w:color w:val="auto"/>
          <w:spacing w:val="0"/>
          <w:sz w:val="24"/>
          <w:szCs w:val="24"/>
          <w:highlight w:val="none"/>
          <w:u w:val="single"/>
          <w:lang w:val="en-US" w:eastAsia="zh-CN"/>
        </w:rPr>
        <w:t xml:space="preserve">         </w:t>
      </w:r>
      <w:r>
        <w:rPr>
          <w:rFonts w:hint="eastAsia" w:ascii="仿宋" w:hAnsi="仿宋" w:eastAsia="仿宋" w:cs="仿宋"/>
          <w:color w:val="auto"/>
          <w:spacing w:val="0"/>
          <w:sz w:val="24"/>
          <w:szCs w:val="24"/>
          <w:highlight w:val="none"/>
        </w:rPr>
        <w:t>法定代表人(签字)：</w:t>
      </w:r>
      <w:r>
        <w:rPr>
          <w:rFonts w:hint="eastAsia" w:ascii="仿宋" w:hAnsi="仿宋" w:eastAsia="仿宋" w:cs="仿宋"/>
          <w:color w:val="auto"/>
          <w:spacing w:val="0"/>
          <w:sz w:val="24"/>
          <w:szCs w:val="24"/>
          <w:highlight w:val="none"/>
          <w:u w:val="single"/>
        </w:rPr>
        <w:t xml:space="preserve"> </w:t>
      </w:r>
      <w:r>
        <w:rPr>
          <w:rFonts w:hint="eastAsia" w:ascii="仿宋" w:hAnsi="仿宋" w:eastAsia="仿宋" w:cs="仿宋"/>
          <w:color w:val="auto"/>
          <w:spacing w:val="0"/>
          <w:sz w:val="24"/>
          <w:szCs w:val="24"/>
          <w:highlight w:val="none"/>
          <w:u w:val="single"/>
          <w:lang w:val="en-US" w:eastAsia="zh-CN"/>
        </w:rPr>
        <w:t xml:space="preserve">           </w:t>
      </w:r>
    </w:p>
    <w:p w14:paraId="08C94B5A">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仿宋" w:hAnsi="仿宋" w:eastAsia="仿宋" w:cs="仿宋"/>
          <w:color w:val="auto"/>
          <w:spacing w:val="0"/>
          <w:sz w:val="24"/>
          <w:szCs w:val="24"/>
          <w:highlight w:val="none"/>
          <w:u w:val="single"/>
        </w:rPr>
      </w:pPr>
      <w:r>
        <w:rPr>
          <w:rFonts w:hint="eastAsia" w:ascii="仿宋" w:hAnsi="仿宋" w:eastAsia="仿宋" w:cs="仿宋"/>
          <w:color w:val="auto"/>
          <w:spacing w:val="0"/>
          <w:sz w:val="24"/>
          <w:szCs w:val="24"/>
          <w:highlight w:val="none"/>
        </w:rPr>
        <w:t>委托代理人(签字)：</w:t>
      </w:r>
      <w:r>
        <w:rPr>
          <w:rFonts w:hint="eastAsia" w:ascii="仿宋" w:hAnsi="仿宋" w:eastAsia="仿宋" w:cs="仿宋"/>
          <w:color w:val="auto"/>
          <w:spacing w:val="0"/>
          <w:sz w:val="24"/>
          <w:szCs w:val="24"/>
          <w:highlight w:val="none"/>
          <w:u w:val="single"/>
        </w:rPr>
        <w:t xml:space="preserve"> </w:t>
      </w:r>
      <w:r>
        <w:rPr>
          <w:rFonts w:hint="eastAsia" w:ascii="仿宋" w:hAnsi="仿宋" w:eastAsia="仿宋" w:cs="仿宋"/>
          <w:color w:val="auto"/>
          <w:spacing w:val="0"/>
          <w:sz w:val="24"/>
          <w:szCs w:val="24"/>
          <w:highlight w:val="none"/>
          <w:u w:val="single"/>
          <w:lang w:val="en-US" w:eastAsia="zh-CN"/>
        </w:rPr>
        <w:t xml:space="preserve">          </w:t>
      </w:r>
      <w:r>
        <w:rPr>
          <w:rFonts w:hint="eastAsia" w:ascii="仿宋" w:hAnsi="仿宋" w:eastAsia="仿宋" w:cs="仿宋"/>
          <w:color w:val="auto"/>
          <w:spacing w:val="0"/>
          <w:sz w:val="24"/>
          <w:szCs w:val="24"/>
          <w:highlight w:val="none"/>
        </w:rPr>
        <w:t>委托代理人(签字)：</w:t>
      </w:r>
      <w:r>
        <w:rPr>
          <w:rFonts w:hint="eastAsia" w:ascii="仿宋" w:hAnsi="仿宋" w:eastAsia="仿宋" w:cs="仿宋"/>
          <w:color w:val="auto"/>
          <w:spacing w:val="0"/>
          <w:sz w:val="24"/>
          <w:szCs w:val="24"/>
          <w:highlight w:val="none"/>
          <w:u w:val="single"/>
          <w:lang w:val="en-US" w:eastAsia="zh-CN"/>
        </w:rPr>
        <w:t xml:space="preserve">           </w:t>
      </w:r>
      <w:r>
        <w:rPr>
          <w:rFonts w:hint="eastAsia" w:ascii="仿宋" w:hAnsi="仿宋" w:eastAsia="仿宋" w:cs="仿宋"/>
          <w:color w:val="auto"/>
          <w:spacing w:val="0"/>
          <w:sz w:val="24"/>
          <w:szCs w:val="24"/>
          <w:highlight w:val="none"/>
          <w:u w:val="single"/>
        </w:rPr>
        <w:t xml:space="preserve"> </w:t>
      </w:r>
    </w:p>
    <w:p w14:paraId="16495003">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仿宋" w:hAnsi="仿宋" w:eastAsia="仿宋" w:cs="仿宋"/>
          <w:color w:val="auto"/>
          <w:spacing w:val="0"/>
          <w:sz w:val="24"/>
          <w:szCs w:val="24"/>
          <w:highlight w:val="none"/>
          <w:u w:val="single"/>
        </w:rPr>
      </w:pPr>
      <w:r>
        <w:rPr>
          <w:rFonts w:hint="eastAsia" w:ascii="仿宋" w:hAnsi="仿宋" w:eastAsia="仿宋" w:cs="仿宋"/>
          <w:color w:val="auto"/>
          <w:spacing w:val="0"/>
          <w:sz w:val="24"/>
          <w:szCs w:val="24"/>
          <w:highlight w:val="none"/>
        </w:rPr>
        <w:t>电 话：</w:t>
      </w:r>
      <w:r>
        <w:rPr>
          <w:rFonts w:hint="eastAsia" w:ascii="仿宋" w:hAnsi="仿宋" w:eastAsia="仿宋" w:cs="仿宋"/>
          <w:color w:val="auto"/>
          <w:spacing w:val="0"/>
          <w:sz w:val="24"/>
          <w:szCs w:val="24"/>
          <w:highlight w:val="none"/>
          <w:u w:val="single"/>
        </w:rPr>
        <w:t xml:space="preserve"> </w:t>
      </w:r>
      <w:r>
        <w:rPr>
          <w:rFonts w:hint="eastAsia" w:ascii="仿宋" w:hAnsi="仿宋" w:eastAsia="仿宋" w:cs="仿宋"/>
          <w:color w:val="auto"/>
          <w:spacing w:val="0"/>
          <w:sz w:val="24"/>
          <w:szCs w:val="24"/>
          <w:highlight w:val="none"/>
          <w:u w:val="single"/>
          <w:lang w:val="en-US" w:eastAsia="zh-CN"/>
        </w:rPr>
        <w:t xml:space="preserve">                     </w:t>
      </w:r>
      <w:r>
        <w:rPr>
          <w:rFonts w:hint="eastAsia" w:ascii="仿宋" w:hAnsi="仿宋" w:eastAsia="仿宋" w:cs="仿宋"/>
          <w:color w:val="auto"/>
          <w:spacing w:val="0"/>
          <w:sz w:val="24"/>
          <w:szCs w:val="24"/>
          <w:highlight w:val="none"/>
        </w:rPr>
        <w:t>电 话：</w:t>
      </w:r>
      <w:r>
        <w:rPr>
          <w:rFonts w:hint="eastAsia" w:ascii="仿宋" w:hAnsi="仿宋" w:eastAsia="仿宋" w:cs="仿宋"/>
          <w:color w:val="auto"/>
          <w:spacing w:val="0"/>
          <w:sz w:val="24"/>
          <w:szCs w:val="24"/>
          <w:highlight w:val="none"/>
          <w:u w:val="single"/>
        </w:rPr>
        <w:t xml:space="preserve"> </w:t>
      </w:r>
      <w:r>
        <w:rPr>
          <w:rFonts w:hint="eastAsia" w:ascii="仿宋" w:hAnsi="仿宋" w:eastAsia="仿宋" w:cs="仿宋"/>
          <w:color w:val="auto"/>
          <w:spacing w:val="0"/>
          <w:sz w:val="24"/>
          <w:szCs w:val="24"/>
          <w:highlight w:val="none"/>
          <w:u w:val="single"/>
          <w:lang w:val="en-US" w:eastAsia="zh-CN"/>
        </w:rPr>
        <w:t xml:space="preserve">                     </w:t>
      </w:r>
    </w:p>
    <w:p w14:paraId="4792E80C">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仿宋" w:hAnsi="仿宋" w:eastAsia="仿宋" w:cs="仿宋"/>
          <w:color w:val="auto"/>
          <w:spacing w:val="0"/>
          <w:sz w:val="24"/>
          <w:szCs w:val="24"/>
          <w:highlight w:val="none"/>
          <w:u w:val="single"/>
          <w:lang w:val="en-US" w:eastAsia="zh-CN"/>
        </w:rPr>
      </w:pPr>
      <w:r>
        <w:rPr>
          <w:rFonts w:hint="eastAsia" w:ascii="仿宋" w:hAnsi="仿宋" w:eastAsia="仿宋" w:cs="仿宋"/>
          <w:color w:val="auto"/>
          <w:spacing w:val="0"/>
          <w:sz w:val="24"/>
          <w:szCs w:val="24"/>
          <w:highlight w:val="none"/>
        </w:rPr>
        <w:t>传 真：</w:t>
      </w:r>
      <w:r>
        <w:rPr>
          <w:rFonts w:hint="eastAsia" w:ascii="仿宋" w:hAnsi="仿宋" w:eastAsia="仿宋" w:cs="仿宋"/>
          <w:color w:val="auto"/>
          <w:spacing w:val="0"/>
          <w:sz w:val="24"/>
          <w:szCs w:val="24"/>
          <w:highlight w:val="none"/>
          <w:u w:val="single"/>
        </w:rPr>
        <w:t xml:space="preserve"> </w:t>
      </w:r>
      <w:r>
        <w:rPr>
          <w:rFonts w:hint="eastAsia" w:ascii="仿宋" w:hAnsi="仿宋" w:eastAsia="仿宋" w:cs="仿宋"/>
          <w:color w:val="auto"/>
          <w:spacing w:val="0"/>
          <w:sz w:val="24"/>
          <w:szCs w:val="24"/>
          <w:highlight w:val="none"/>
          <w:u w:val="single"/>
          <w:lang w:val="en-US" w:eastAsia="zh-CN"/>
        </w:rPr>
        <w:t xml:space="preserve">                     </w:t>
      </w:r>
      <w:r>
        <w:rPr>
          <w:rFonts w:hint="eastAsia" w:ascii="仿宋" w:hAnsi="仿宋" w:eastAsia="仿宋" w:cs="仿宋"/>
          <w:color w:val="auto"/>
          <w:spacing w:val="0"/>
          <w:sz w:val="24"/>
          <w:szCs w:val="24"/>
          <w:highlight w:val="none"/>
        </w:rPr>
        <w:t>传 真：</w:t>
      </w:r>
      <w:r>
        <w:rPr>
          <w:rFonts w:hint="eastAsia" w:ascii="仿宋" w:hAnsi="仿宋" w:eastAsia="仿宋" w:cs="仿宋"/>
          <w:color w:val="auto"/>
          <w:spacing w:val="0"/>
          <w:sz w:val="24"/>
          <w:szCs w:val="24"/>
          <w:highlight w:val="none"/>
          <w:u w:val="single"/>
          <w:lang w:val="en-US" w:eastAsia="zh-CN"/>
        </w:rPr>
        <w:t xml:space="preserve">                     </w:t>
      </w:r>
    </w:p>
    <w:p w14:paraId="0B07E6E7">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仿宋" w:hAnsi="仿宋" w:eastAsia="仿宋" w:cs="仿宋"/>
          <w:color w:val="auto"/>
          <w:spacing w:val="0"/>
          <w:sz w:val="24"/>
          <w:szCs w:val="24"/>
          <w:highlight w:val="none"/>
          <w:u w:val="single"/>
          <w:lang w:val="en-US" w:eastAsia="zh-CN"/>
        </w:rPr>
      </w:pPr>
      <w:r>
        <w:rPr>
          <w:rFonts w:hint="eastAsia" w:ascii="仿宋" w:hAnsi="仿宋" w:eastAsia="仿宋" w:cs="仿宋"/>
          <w:color w:val="auto"/>
          <w:spacing w:val="0"/>
          <w:sz w:val="24"/>
          <w:szCs w:val="24"/>
          <w:highlight w:val="none"/>
        </w:rPr>
        <w:t>开户银行：</w:t>
      </w:r>
      <w:r>
        <w:rPr>
          <w:rFonts w:hint="eastAsia" w:ascii="仿宋" w:hAnsi="仿宋" w:eastAsia="仿宋" w:cs="仿宋"/>
          <w:color w:val="auto"/>
          <w:spacing w:val="0"/>
          <w:sz w:val="24"/>
          <w:szCs w:val="24"/>
          <w:highlight w:val="none"/>
          <w:u w:val="single"/>
        </w:rPr>
        <w:t xml:space="preserve"> </w:t>
      </w:r>
      <w:r>
        <w:rPr>
          <w:rFonts w:hint="eastAsia" w:ascii="仿宋" w:hAnsi="仿宋" w:eastAsia="仿宋" w:cs="仿宋"/>
          <w:color w:val="auto"/>
          <w:spacing w:val="0"/>
          <w:sz w:val="24"/>
          <w:szCs w:val="24"/>
          <w:highlight w:val="none"/>
          <w:u w:val="single"/>
          <w:lang w:val="en-US" w:eastAsia="zh-CN"/>
        </w:rPr>
        <w:t xml:space="preserve">                  </w:t>
      </w:r>
      <w:r>
        <w:rPr>
          <w:rFonts w:hint="eastAsia" w:ascii="仿宋" w:hAnsi="仿宋" w:eastAsia="仿宋" w:cs="仿宋"/>
          <w:color w:val="auto"/>
          <w:spacing w:val="0"/>
          <w:sz w:val="24"/>
          <w:szCs w:val="24"/>
          <w:highlight w:val="none"/>
        </w:rPr>
        <w:t>开户银行：</w:t>
      </w:r>
      <w:r>
        <w:rPr>
          <w:rFonts w:hint="eastAsia" w:ascii="仿宋" w:hAnsi="仿宋" w:eastAsia="仿宋" w:cs="仿宋"/>
          <w:color w:val="auto"/>
          <w:spacing w:val="0"/>
          <w:sz w:val="24"/>
          <w:szCs w:val="24"/>
          <w:highlight w:val="none"/>
          <w:u w:val="single"/>
        </w:rPr>
        <w:t xml:space="preserve">  </w:t>
      </w:r>
      <w:r>
        <w:rPr>
          <w:rFonts w:hint="eastAsia" w:ascii="仿宋" w:hAnsi="仿宋" w:eastAsia="仿宋" w:cs="仿宋"/>
          <w:color w:val="auto"/>
          <w:spacing w:val="0"/>
          <w:sz w:val="24"/>
          <w:szCs w:val="24"/>
          <w:highlight w:val="none"/>
          <w:u w:val="single"/>
          <w:lang w:val="en-US" w:eastAsia="zh-CN"/>
        </w:rPr>
        <w:t xml:space="preserve">                </w:t>
      </w:r>
    </w:p>
    <w:p w14:paraId="6B5162E8">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仿宋" w:hAnsi="仿宋" w:eastAsia="仿宋" w:cs="仿宋"/>
          <w:color w:val="auto"/>
          <w:spacing w:val="0"/>
          <w:sz w:val="24"/>
          <w:szCs w:val="24"/>
          <w:highlight w:val="none"/>
          <w:u w:val="single"/>
          <w:lang w:val="en-US" w:eastAsia="zh-CN"/>
        </w:rPr>
      </w:pPr>
      <w:r>
        <w:rPr>
          <w:rFonts w:hint="eastAsia" w:ascii="仿宋" w:hAnsi="仿宋" w:eastAsia="仿宋" w:cs="仿宋"/>
          <w:color w:val="auto"/>
          <w:spacing w:val="0"/>
          <w:sz w:val="24"/>
          <w:szCs w:val="24"/>
          <w:highlight w:val="none"/>
        </w:rPr>
        <w:t>账 号：</w:t>
      </w:r>
      <w:r>
        <w:rPr>
          <w:rFonts w:hint="eastAsia" w:ascii="仿宋" w:hAnsi="仿宋" w:eastAsia="仿宋" w:cs="仿宋"/>
          <w:color w:val="auto"/>
          <w:spacing w:val="0"/>
          <w:sz w:val="24"/>
          <w:szCs w:val="24"/>
          <w:highlight w:val="none"/>
          <w:u w:val="single"/>
        </w:rPr>
        <w:t xml:space="preserve"> </w:t>
      </w:r>
      <w:r>
        <w:rPr>
          <w:rFonts w:hint="eastAsia" w:ascii="仿宋" w:hAnsi="仿宋" w:eastAsia="仿宋" w:cs="仿宋"/>
          <w:color w:val="auto"/>
          <w:spacing w:val="0"/>
          <w:sz w:val="24"/>
          <w:szCs w:val="24"/>
          <w:highlight w:val="none"/>
          <w:u w:val="single"/>
          <w:lang w:val="en-US" w:eastAsia="zh-CN"/>
        </w:rPr>
        <w:t xml:space="preserve">                     </w:t>
      </w:r>
      <w:r>
        <w:rPr>
          <w:rFonts w:hint="eastAsia" w:ascii="仿宋" w:hAnsi="仿宋" w:eastAsia="仿宋" w:cs="仿宋"/>
          <w:color w:val="auto"/>
          <w:spacing w:val="0"/>
          <w:sz w:val="24"/>
          <w:szCs w:val="24"/>
          <w:highlight w:val="none"/>
        </w:rPr>
        <w:t>账 号：</w:t>
      </w:r>
      <w:r>
        <w:rPr>
          <w:rFonts w:hint="eastAsia" w:ascii="仿宋" w:hAnsi="仿宋" w:eastAsia="仿宋" w:cs="仿宋"/>
          <w:color w:val="auto"/>
          <w:spacing w:val="0"/>
          <w:sz w:val="24"/>
          <w:szCs w:val="24"/>
          <w:highlight w:val="none"/>
          <w:u w:val="single"/>
        </w:rPr>
        <w:t xml:space="preserve"> </w:t>
      </w:r>
      <w:r>
        <w:rPr>
          <w:rFonts w:hint="eastAsia" w:ascii="仿宋" w:hAnsi="仿宋" w:eastAsia="仿宋" w:cs="仿宋"/>
          <w:color w:val="auto"/>
          <w:spacing w:val="0"/>
          <w:sz w:val="24"/>
          <w:szCs w:val="24"/>
          <w:highlight w:val="none"/>
          <w:u w:val="single"/>
          <w:lang w:val="en-US" w:eastAsia="zh-CN"/>
        </w:rPr>
        <w:t xml:space="preserve">                    </w:t>
      </w:r>
    </w:p>
    <w:p w14:paraId="67A0A871">
      <w:pPr>
        <w:tabs>
          <w:tab w:val="left" w:pos="0"/>
        </w:tabs>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pacing w:val="0"/>
          <w:sz w:val="24"/>
          <w:szCs w:val="24"/>
          <w:highlight w:val="none"/>
        </w:rPr>
        <w:t>邮政编码：</w:t>
      </w:r>
      <w:r>
        <w:rPr>
          <w:rFonts w:hint="eastAsia" w:ascii="仿宋" w:hAnsi="仿宋" w:eastAsia="仿宋" w:cs="仿宋"/>
          <w:color w:val="auto"/>
          <w:spacing w:val="0"/>
          <w:sz w:val="24"/>
          <w:szCs w:val="24"/>
          <w:highlight w:val="none"/>
          <w:u w:val="single"/>
        </w:rPr>
        <w:t xml:space="preserve"> </w:t>
      </w:r>
      <w:r>
        <w:rPr>
          <w:rFonts w:hint="eastAsia" w:ascii="仿宋" w:hAnsi="仿宋" w:eastAsia="仿宋" w:cs="仿宋"/>
          <w:color w:val="auto"/>
          <w:spacing w:val="0"/>
          <w:sz w:val="24"/>
          <w:szCs w:val="24"/>
          <w:highlight w:val="none"/>
          <w:u w:val="single"/>
          <w:lang w:val="en-US" w:eastAsia="zh-CN"/>
        </w:rPr>
        <w:t xml:space="preserve">                  </w:t>
      </w:r>
      <w:r>
        <w:rPr>
          <w:rFonts w:hint="eastAsia" w:ascii="仿宋" w:hAnsi="仿宋" w:eastAsia="仿宋" w:cs="仿宋"/>
          <w:color w:val="auto"/>
          <w:spacing w:val="0"/>
          <w:sz w:val="24"/>
          <w:szCs w:val="24"/>
          <w:highlight w:val="none"/>
        </w:rPr>
        <w:t>邮政编码：</w:t>
      </w:r>
      <w:r>
        <w:rPr>
          <w:rFonts w:hint="eastAsia" w:ascii="仿宋" w:hAnsi="仿宋" w:eastAsia="仿宋" w:cs="仿宋"/>
          <w:color w:val="auto"/>
          <w:spacing w:val="0"/>
          <w:sz w:val="24"/>
          <w:szCs w:val="24"/>
          <w:highlight w:val="none"/>
          <w:u w:val="single"/>
        </w:rPr>
        <w:t xml:space="preserve"> </w:t>
      </w:r>
      <w:r>
        <w:rPr>
          <w:rFonts w:hint="eastAsia" w:ascii="仿宋" w:hAnsi="仿宋" w:eastAsia="仿宋" w:cs="仿宋"/>
          <w:color w:val="auto"/>
          <w:spacing w:val="0"/>
          <w:sz w:val="24"/>
          <w:szCs w:val="24"/>
          <w:highlight w:val="none"/>
          <w:u w:val="single"/>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5663A"/>
    <w:rsid w:val="00D40D69"/>
    <w:rsid w:val="01380E34"/>
    <w:rsid w:val="01852063"/>
    <w:rsid w:val="01F62F61"/>
    <w:rsid w:val="044C3CE4"/>
    <w:rsid w:val="04A15406"/>
    <w:rsid w:val="09B74D83"/>
    <w:rsid w:val="0ACC2AB1"/>
    <w:rsid w:val="0AEC3153"/>
    <w:rsid w:val="0B6158EF"/>
    <w:rsid w:val="0D464D9C"/>
    <w:rsid w:val="0D641F0A"/>
    <w:rsid w:val="0D690A8B"/>
    <w:rsid w:val="1092654A"/>
    <w:rsid w:val="12211934"/>
    <w:rsid w:val="1393060F"/>
    <w:rsid w:val="173755CD"/>
    <w:rsid w:val="17E53404"/>
    <w:rsid w:val="19607142"/>
    <w:rsid w:val="19BE24C0"/>
    <w:rsid w:val="1A197394"/>
    <w:rsid w:val="1DCD0BC2"/>
    <w:rsid w:val="1F171124"/>
    <w:rsid w:val="21CD73E2"/>
    <w:rsid w:val="21D02A2F"/>
    <w:rsid w:val="21D73DBD"/>
    <w:rsid w:val="23320161"/>
    <w:rsid w:val="23635A76"/>
    <w:rsid w:val="237755CC"/>
    <w:rsid w:val="2CE83322"/>
    <w:rsid w:val="2CEB4BC0"/>
    <w:rsid w:val="2DE44299"/>
    <w:rsid w:val="2E2465DC"/>
    <w:rsid w:val="2EB460FF"/>
    <w:rsid w:val="2EE4231A"/>
    <w:rsid w:val="2FBD0A96"/>
    <w:rsid w:val="3186135C"/>
    <w:rsid w:val="35803815"/>
    <w:rsid w:val="36714388"/>
    <w:rsid w:val="37555A58"/>
    <w:rsid w:val="39B747A8"/>
    <w:rsid w:val="3A0D261A"/>
    <w:rsid w:val="3A483652"/>
    <w:rsid w:val="3E55633E"/>
    <w:rsid w:val="40CA3013"/>
    <w:rsid w:val="417971B4"/>
    <w:rsid w:val="4517434D"/>
    <w:rsid w:val="45E71F71"/>
    <w:rsid w:val="491A265E"/>
    <w:rsid w:val="49FD3D79"/>
    <w:rsid w:val="4BFF5B3B"/>
    <w:rsid w:val="4C046C7B"/>
    <w:rsid w:val="4DDA060D"/>
    <w:rsid w:val="50744D49"/>
    <w:rsid w:val="5605067D"/>
    <w:rsid w:val="56AE3C10"/>
    <w:rsid w:val="585973A4"/>
    <w:rsid w:val="58CF5213"/>
    <w:rsid w:val="5965663A"/>
    <w:rsid w:val="5A3C6BC1"/>
    <w:rsid w:val="5A706581"/>
    <w:rsid w:val="5E31427A"/>
    <w:rsid w:val="5E4D6B32"/>
    <w:rsid w:val="62CC27C3"/>
    <w:rsid w:val="63D07EAC"/>
    <w:rsid w:val="64B82FFF"/>
    <w:rsid w:val="66990C0E"/>
    <w:rsid w:val="672418D9"/>
    <w:rsid w:val="690802CD"/>
    <w:rsid w:val="6D064B23"/>
    <w:rsid w:val="6DC02F24"/>
    <w:rsid w:val="74B813BB"/>
    <w:rsid w:val="7553467E"/>
    <w:rsid w:val="79AC4DA1"/>
    <w:rsid w:val="7B6B0973"/>
    <w:rsid w:val="7FB10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2"/>
    <w:qFormat/>
    <w:uiPriority w:val="0"/>
    <w:pPr>
      <w:widowControl w:val="0"/>
      <w:jc w:val="both"/>
    </w:pPr>
    <w:rPr>
      <w:rFonts w:ascii="Calibri" w:hAnsi="Calibri" w:eastAsia="宋体" w:cs="Times New Roman"/>
      <w:kern w:val="2"/>
      <w:sz w:val="24"/>
      <w:lang w:val="en-US" w:eastAsia="zh-CN" w:bidi="ar-SA"/>
    </w:rPr>
  </w:style>
  <w:style w:type="paragraph" w:styleId="2">
    <w:name w:val="heading 1"/>
    <w:basedOn w:val="1"/>
    <w:next w:val="1"/>
    <w:qFormat/>
    <w:uiPriority w:val="9"/>
    <w:pPr>
      <w:keepNext/>
      <w:keepLines/>
      <w:spacing w:before="340" w:after="330" w:line="576" w:lineRule="auto"/>
      <w:outlineLvl w:val="0"/>
    </w:pPr>
    <w:rPr>
      <w:rFonts w:ascii="宋体" w:hAnsi="宋体" w:eastAsia="黑体"/>
      <w:b/>
      <w:bCs/>
      <w:kern w:val="44"/>
      <w:sz w:val="36"/>
      <w:szCs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rPr>
      <w:rFonts w:ascii="Times New Roman" w:hAnsi="Times New Roman"/>
      <w:sz w:val="28"/>
      <w:szCs w:val="22"/>
    </w:rPr>
  </w:style>
  <w:style w:type="paragraph" w:styleId="4">
    <w:name w:val="Body Text Indent"/>
    <w:basedOn w:val="1"/>
    <w:next w:val="1"/>
    <w:qFormat/>
    <w:uiPriority w:val="99"/>
    <w:pPr>
      <w:spacing w:line="360" w:lineRule="auto"/>
      <w:ind w:left="424" w:leftChars="202" w:firstLine="567"/>
    </w:pPr>
    <w:rPr>
      <w:sz w:val="24"/>
      <w:szCs w:val="24"/>
    </w:rPr>
  </w:style>
  <w:style w:type="paragraph" w:styleId="5">
    <w:name w:val="footer"/>
    <w:basedOn w:val="1"/>
    <w:qFormat/>
    <w:uiPriority w:val="0"/>
    <w:pPr>
      <w:tabs>
        <w:tab w:val="center" w:pos="4153"/>
        <w:tab w:val="right" w:pos="8306"/>
      </w:tabs>
      <w:snapToGrid w:val="0"/>
      <w:jc w:val="left"/>
    </w:pPr>
    <w:rPr>
      <w:rFonts w:ascii="Times New Roman" w:hAnsi="Times New Roman"/>
      <w:sz w:val="18"/>
      <w:szCs w:val="18"/>
    </w:rPr>
  </w:style>
  <w:style w:type="paragraph" w:styleId="6">
    <w:name w:val="Body Text First Indent 2"/>
    <w:basedOn w:val="4"/>
    <w:next w:val="1"/>
    <w:unhideWhenUsed/>
    <w:qFormat/>
    <w:uiPriority w:val="0"/>
    <w:pPr>
      <w:spacing w:after="120"/>
      <w:ind w:left="420" w:leftChars="200" w:firstLine="420" w:firstLineChars="200"/>
    </w:pPr>
    <w:rPr>
      <w:sz w:val="24"/>
    </w:rPr>
  </w:style>
  <w:style w:type="paragraph" w:styleId="9">
    <w:name w:val="List Paragraph"/>
    <w:basedOn w:val="1"/>
    <w:qFormat/>
    <w:uiPriority w:val="34"/>
    <w:pPr>
      <w:ind w:firstLine="420" w:firstLineChars="200"/>
    </w:pPr>
  </w:style>
  <w:style w:type="paragraph" w:customStyle="1" w:styleId="10">
    <w:name w:val="null3"/>
    <w:autoRedefine/>
    <w:hidden/>
    <w:qFormat/>
    <w:uiPriority w:val="0"/>
    <w:rPr>
      <w:rFonts w:hint="eastAsia" w:asciiTheme="minorHAnsi" w:hAnsiTheme="minorHAnsi" w:eastAsiaTheme="minorEastAsia" w:cstheme="minorBidi"/>
      <w:lang w:val="en-US" w:eastAsia="zh-Hans"/>
    </w:rPr>
  </w:style>
  <w:style w:type="character" w:customStyle="1" w:styleId="11">
    <w:name w:val="UserStyle_1"/>
    <w:basedOn w:val="12"/>
    <w:link w:val="13"/>
    <w:qFormat/>
    <w:uiPriority w:val="0"/>
    <w:rPr>
      <w:rFonts w:eastAsia="宋体" w:cs="Times New Roman"/>
      <w:b/>
      <w:bCs/>
      <w:kern w:val="44"/>
      <w:sz w:val="32"/>
      <w:szCs w:val="44"/>
      <w:lang w:val="en-US" w:eastAsia="zh-CN" w:bidi="ar-SA"/>
    </w:rPr>
  </w:style>
  <w:style w:type="character" w:customStyle="1" w:styleId="12">
    <w:name w:val="NormalCharacter"/>
    <w:link w:val="1"/>
    <w:qFormat/>
    <w:uiPriority w:val="0"/>
    <w:rPr>
      <w:rFonts w:ascii="Calibri" w:hAnsi="Calibri" w:eastAsia="宋体" w:cs="Times New Roman"/>
      <w:kern w:val="2"/>
      <w:sz w:val="24"/>
      <w:lang w:val="en-US" w:eastAsia="zh-CN" w:bidi="ar-SA"/>
    </w:rPr>
  </w:style>
  <w:style w:type="paragraph" w:customStyle="1" w:styleId="13">
    <w:name w:val="Heading1"/>
    <w:basedOn w:val="1"/>
    <w:next w:val="1"/>
    <w:link w:val="11"/>
    <w:qFormat/>
    <w:uiPriority w:val="0"/>
    <w:pPr>
      <w:keepNext/>
      <w:keepLines/>
      <w:spacing w:before="10" w:after="10" w:line="240" w:lineRule="auto"/>
      <w:jc w:val="center"/>
      <w:textAlignment w:val="baseline"/>
    </w:pPr>
    <w:rPr>
      <w:rFonts w:eastAsia="宋体" w:cs="Times New Roman"/>
      <w:b/>
      <w:bCs/>
      <w:kern w:val="44"/>
      <w:sz w:val="32"/>
      <w:szCs w:val="4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af134a52-6a32-4c70-a3f3-689bb246314c</errorID>
      <errorWord>，</errorWord>
      <group>L1_Word</group>
      <groupName>字词问题</groupName>
      <ability>L2_Typo</ability>
      <abilityName>字词错误</abilityName>
      <candidateList>
        <item>，以</item>
      </candidateList>
      <explain/>
      <paraID>131DEAAA</paraID>
      <start>29</start>
      <end>30</end>
      <status>unmodified</status>
      <modifiedWord/>
      <trackRevisions>false</trackRevisions>
    </reviewItem>
    <reviewItem>
      <errorID>b51982f2-2629-45cd-9003-d8755b757b84</errorID>
      <errorWord>(</errorWord>
      <group>L1_Format</group>
      <groupName>格式问题</groupName>
      <ability>L2_HalfPunc_CN</ability>
      <abilityName/>
      <candidateList>
        <item>（</item>
      </candidateList>
      <explain>文本全半角错误。</explain>
      <paraID> B48275F</paraID>
      <start>0</start>
      <end>1</end>
      <status>unmodified</status>
      <modifiedWord/>
      <trackRevisions>false</trackRevisions>
    </reviewItem>
    <reviewItem>
      <errorID>d7543635-4ebd-42f3-8264-a2218fb693c5</errorID>
      <errorWord>达</errorWord>
      <group>L1_Word</group>
      <groupName>字词问题</groupName>
      <ability>L2_Typo</ability>
      <abilityName>字词错误</abilityName>
      <candidateList>
        <item>达到</item>
      </candidateList>
      <explain>〈动〉到（多指抽象事物或程度）：达得到｜达不到｜目的没有～｜～国际水平。</explain>
      <paraID>6A7B8D26</paraID>
      <start>12</start>
      <end>14</end>
      <status>modified</status>
      <modifiedWord>达到</modifiedWord>
      <trackRevisions>false</trackRevisions>
    </reviewItem>
    <reviewItem>
      <errorID>3a6d91be-3fa8-4f06-808f-40316b230a94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4BF8153F</paraID>
      <start>0</start>
      <end>2</end>
      <status>unmodified</status>
      <modifiedWord/>
      <trackRevisions>false</trackRevisions>
    </reviewItem>
    <reviewItem>
      <errorID>0fae80f5-1810-475b-9f65-1a0cc4371bcd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103CFAC6</paraID>
      <start>0</start>
      <end>2</end>
      <status>unmodified</status>
      <modifiedWord/>
      <trackRevisions>false</trackRevisions>
    </reviewItem>
    <reviewItem>
      <errorID>338025f3-9e91-4966-8b4c-dfd9e0385997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66B87152</paraID>
      <start>0</start>
      <end>2</end>
      <status>unmodified</status>
      <modifiedWord/>
      <trackRevisions>false</trackRevisions>
    </reviewItem>
    <reviewItem>
      <errorID>4ff359b2-4284-444c-bcc8-f82881d7c90d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14B052BB</paraID>
      <start>0</start>
      <end>2</end>
      <status>unmodified</status>
      <modifiedWord/>
      <trackRevisions>false</trackRevisions>
    </reviewItem>
    <reviewItem>
      <errorID>87a13002-0df7-475e-982e-3b3383cd093c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7C8AAC4A</paraID>
      <start>0</start>
      <end>2</end>
      <status>unmodified</status>
      <modifiedWord/>
      <trackRevisions>false</trackRevisions>
    </reviewItem>
    <reviewItem>
      <errorID>cb02da29-4846-4f8f-9597-605f38efe3a6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4ED9621C</paraID>
      <start>0</start>
      <end>2</end>
      <status>unmodified</status>
      <modifiedWord/>
      <trackRevisions>false</trackRevisions>
    </reviewItem>
    <reviewItem>
      <errorID>f81e6715-4385-4aa0-a7d9-566a26f82ad5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178FCFED</paraID>
      <start>0</start>
      <end>2</end>
      <status>unmodified</status>
      <modifiedWord/>
      <trackRevisions>false</trackRevisions>
    </reviewItem>
    <reviewItem>
      <errorID>befafdca-7ec6-4c8e-ad0f-f180fd53db55</errorID>
      <errorWord>后</errorWord>
      <group>L1_Word</group>
      <groupName>字词问题</groupName>
      <ability>L2_Typo</ability>
      <abilityName>字词错误</abilityName>
      <candidateList>
        <item>后提</item>
      </candidateList>
      <explain/>
      <paraID>178FCFED</paraID>
      <start>124</start>
      <end>125</end>
      <status>unmodified</status>
      <modifiedWord/>
      <trackRevisions>false</trackRevisions>
    </reviewItem>
    <reviewItem>
      <errorID>7e4d8104-3ea2-4aa3-9d66-4a74a263ee03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26A71D69</paraID>
      <start>0</start>
      <end>2</end>
      <status>unmodified</status>
      <modifiedWord/>
      <trackRevisions>false</trackRevisions>
    </reviewItem>
    <reviewItem>
      <errorID>963761bf-b278-4db5-94ca-f29fd19ad610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618DB03D</paraID>
      <start>0</start>
      <end>2</end>
      <status>unmodified</status>
      <modifiedWord/>
      <trackRevisions>false</trackRevisions>
    </reviewItem>
    <reviewItem>
      <errorID>0decc792-ca61-43f4-a43f-c9f271282d34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6D51497A</paraID>
      <start>0</start>
      <end>2</end>
      <status>unmodified</status>
      <modifiedWord/>
      <trackRevisions>false</trackRevisions>
    </reviewItem>
    <reviewItem>
      <errorID>0e55272f-fed7-46dc-9af2-924f28a523d5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20F5457C</paraID>
      <start>0</start>
      <end>2</end>
      <status>unmodified</status>
      <modifiedWord/>
      <trackRevisions>false</trackRevisions>
    </reviewItem>
    <reviewItem>
      <errorID>d8d32082-cdbd-4c27-a8d9-6cc5532090a9</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3E47B1A0</paraID>
      <start>0</start>
      <end>2</end>
      <status>unmodified</status>
      <modifiedWord/>
      <trackRevisions>false</trackRevisions>
    </reviewItem>
    <reviewItem>
      <errorID>84a748d2-e4d1-4323-a285-908731c0ce06</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260E1624</paraID>
      <start>0</start>
      <end>2</end>
      <status>unmodified</status>
      <modifiedWord/>
      <trackRevisions>false</trackRevisions>
    </reviewItem>
    <reviewItem>
      <errorID>504cdbdc-bc37-4048-aca4-65681f28b7aa</errorID>
      <errorWord>肆套</errorWord>
      <group>L1_Word</group>
      <groupName>字词问题</groupName>
      <ability>L2_Typo</ability>
      <abilityName>字词错误</abilityName>
      <candidateList>
        <item>四套</item>
      </candidateList>
      <explain/>
      <paraID>260E1624</paraID>
      <start>25</start>
      <end>27</end>
      <status>unmodified</status>
      <modifiedWord/>
      <trackRevisions>false</trackRevisions>
    </reviewItem>
    <reviewItem>
      <errorID>8f355e18-ef7e-45d9-8028-b3ddf4e7a421</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7BD9A76F</paraID>
      <start>0</start>
      <end>2</end>
      <status>unmodified</status>
      <modifiedWord/>
      <trackRevisions>false</trackRevisions>
    </reviewItem>
    <reviewItem>
      <errorID>409d49a6-e3e4-40cc-a389-8acb163b0a32</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691FEF9C</paraID>
      <start>0</start>
      <end>3</end>
      <status>unmodified</status>
      <modifiedWord/>
      <trackRevisions>false</trackRevisions>
    </reviewItem>
    <reviewItem>
      <errorID>36b7e376-c2e3-4e04-b06f-3a5c10ab2e56</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6404D1D5</paraID>
      <start>0</start>
      <end>3</end>
      <status>unmodified</status>
      <modifiedWord/>
      <trackRevisions>false</trackRevisions>
    </reviewItem>
    <reviewItem>
      <errorID>5434fdf4-dc14-4b64-8b27-57d5559eeb40</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7C3F99BA</paraID>
      <start>0</start>
      <end>3</end>
      <status>unmodified</status>
      <modifiedWord/>
      <trackRevisions>false</trackRevisions>
    </reviewItem>
    <reviewItem>
      <errorID>2b323fe2-b9ec-4cc6-9afd-917c95d904ad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3DD9AC5C</paraID>
      <start>0</start>
      <end>2</end>
      <status>unmodified</status>
      <modifiedWord/>
      <trackRevisions>false</trackRevisions>
    </reviewItem>
    <reviewItem>
      <errorID>ba913c03-dafc-43be-b5ee-cf2ab5ac8a22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55CB2227</paraID>
      <start>0</start>
      <end>3</end>
      <status>unmodified</status>
      <modifiedWord/>
      <trackRevisions>false</trackRevisions>
    </reviewItem>
    <reviewItem>
      <errorID>bf4c5b0e-edd3-460b-a7fd-a36b0533b4eb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6C309F29</paraID>
      <start>0</start>
      <end>3</end>
      <status>unmodified</status>
      <modifiedWord/>
      <trackRevisions>false</trackRevisions>
    </reviewItem>
    <reviewItem>
      <errorID>1702ce90-d5e4-494c-9c8d-657ea2c649b2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685B599A</paraID>
      <start>0</start>
      <end>3</end>
      <status>unmodified</status>
      <modifiedWord/>
      <trackRevisions>false</trackRevisions>
    </reviewItem>
    <reviewItem>
      <errorID>de3520bd-28d9-4605-94c9-3b35261b0ce4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6505A741</paraID>
      <start>0</start>
      <end>3</end>
      <status>unmodified</status>
      <modifiedWord/>
      <trackRevisions>false</trackRevisions>
    </reviewItem>
    <reviewItem>
      <errorID>2185c132-63f7-44b2-83a4-cd78bc4b2ad1</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6DBF54BF</paraID>
      <start>0</start>
      <end>3</end>
      <status>unmodified</status>
      <modifiedWord/>
      <trackRevisions>false</trackRevisions>
    </reviewItem>
    <reviewItem>
      <errorID>fd0972e6-8d43-4f59-aeb5-3209fa1e2b93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3CC67334</paraID>
      <start>0</start>
      <end>3</end>
      <status>unmodified</status>
      <modifiedWord/>
      <trackRevisions>false</trackRevisions>
    </reviewItem>
    <reviewItem>
      <errorID>76bdb53f-4a31-4eae-b0c8-a1bd9c973e5f</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B527536</paraID>
      <start>0</start>
      <end>3</end>
      <status>unmodified</status>
      <modifiedWord/>
      <trackRevisions>false</trackRevisions>
    </reviewItem>
    <reviewItem>
      <errorID>f83b37f9-3490-42fe-baaa-e48143356401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44ED8BE7</paraID>
      <start>0</start>
      <end>2</end>
      <status>unmodified</status>
      <modifiedWord/>
      <trackRevisions>false</trackRevisions>
    </reviewItem>
    <reviewItem>
      <errorID>1c4d18db-acdf-4477-b854-9013f3f38e84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63103C88</paraID>
      <start>0</start>
      <end>2</end>
      <status>unmodified</status>
      <modifiedWord/>
      <trackRevisions>false</trackRevisions>
    </reviewItem>
    <reviewItem>
      <errorID>7b986f9f-2999-4321-86b7-2a0ca6fa80d4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10379535</paraID>
      <start>0</start>
      <end>2</end>
      <status>unmodified</status>
      <modifiedWord/>
      <trackRevisions>false</trackRevisions>
    </reviewItem>
    <reviewItem>
      <errorID>1e0273b7-550c-48c5-8f22-371f2877434e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168DECD0</paraID>
      <start>0</start>
      <end>2</end>
      <status>unmodified</status>
      <modifiedWord/>
      <trackRevisions>false</trackRevisions>
    </reviewItem>
    <reviewItem>
      <errorID>78f165b4-6e8e-4abc-a5a7-850b35d8515b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3185E291</paraID>
      <start>0</start>
      <end>2</end>
      <status>unmodified</status>
      <modifiedWord/>
      <trackRevisions>false</trackRevisions>
    </reviewItem>
    <reviewItem>
      <errorID>42112cde-490f-4fcb-88e6-e02226b49388</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3938ABA2</paraID>
      <start>0</start>
      <end>2</end>
      <status>unmodified</status>
      <modifiedWord/>
      <trackRevisions>false</trackRevisions>
    </reviewItem>
    <reviewItem>
      <errorID>5ef1e022-3fcb-4ec6-915a-5d91bdebc315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2A3EFB8F</paraID>
      <start>0</start>
      <end>2</end>
      <status>unmodified</status>
      <modifiedWord/>
      <trackRevisions>false</trackRevisions>
    </reviewItem>
    <reviewItem>
      <errorID>eb843b72-f59a-491c-9785-978938467d96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65920C7B</paraID>
      <start>0</start>
      <end>2</end>
      <status>unmodified</status>
      <modifiedWord/>
      <trackRevisions>false</trackRevisions>
    </reviewItem>
    <reviewItem>
      <errorID>1aaad577-f65e-45ef-87a4-a4323a2f1758</errorID>
      <errorWord>期</errorWord>
      <group>L1_Word</group>
      <groupName>字词问题</groupName>
      <ability>L2_Typo</ability>
      <abilityName>字词错误</abilityName>
      <candidateList>
        <item>期为</item>
      </candidateList>
      <explain/>
      <paraID>76352E10</paraID>
      <start>6</start>
      <end>7</end>
      <status>unmodified</status>
      <modifiedWord/>
      <trackRevisions>false</trackRevisions>
    </reviewItem>
    <reviewItem>
      <errorID>a38111f0-5099-40ec-8cb5-dfd8ad24da37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28950FC</paraID>
      <start>0</start>
      <end>2</end>
      <status>unmodified</status>
      <modifiedWord/>
      <trackRevisions>false</trackRevisions>
    </reviewItem>
    <reviewItem>
      <errorID>5815d00a-d7cd-448d-8c93-350e833ec28b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13E7D68C</paraID>
      <start>0</start>
      <end>2</end>
      <status>unmodified</status>
      <modifiedWord/>
      <trackRevisions>false</trackRevisions>
    </reviewItem>
    <reviewItem>
      <errorID>12cd2bc5-a995-49a3-9f37-37f1b8861573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5E75065E</paraID>
      <start>0</start>
      <end>2</end>
      <status>unmodified</status>
      <modifiedWord/>
      <trackRevisions>false</trackRevisions>
    </reviewItem>
    <reviewItem>
      <errorID>043b44ad-9395-4a40-adb4-be15d06f9f7f</errorID>
      <errorWord>，</errorWord>
      <group>L1_Word</group>
      <groupName>字词问题</groupName>
      <ability>L2_Typo</ability>
      <abilityName>字词错误</abilityName>
      <candidateList>
        <item>，由</item>
      </candidateList>
      <explain/>
      <paraID>5E75065E</paraID>
      <start>92</start>
      <end>93</end>
      <status>unmodified</status>
      <modifiedWord/>
      <trackRevisions>false</trackRevisions>
    </reviewItem>
    <reviewItem>
      <errorID>1ae57615-7af9-488c-b508-f281af1cf2e3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52AE58</paraID>
      <start>0</start>
      <end>2</end>
      <status>unmodified</status>
      <modifiedWord/>
      <trackRevisions>false</trackRevisions>
    </reviewItem>
    <reviewItem>
      <errorID>26dfd4cc-f7d7-4c55-b815-ee6142fd9c1e</errorID>
      <errorWord>(</errorWord>
      <group>L1_Format</group>
      <groupName>格式问题</groupName>
      <ability>L2_HalfPunc_CN</ability>
      <abilityName/>
      <candidateList>
        <item>（</item>
      </candidateList>
      <explain>文本全半角错误。</explain>
      <paraID>3079210F</paraID>
      <start>3</start>
      <end>4</end>
      <status>unmodified</status>
      <modifiedWord/>
      <trackRevisions>false</trackRevisions>
    </reviewItem>
    <reviewItem>
      <errorID>8b8cd637-a666-416c-b89d-31e587cf2d7d</errorID>
      <errorWord>)</errorWord>
      <group>L1_Format</group>
      <groupName>格式问题</groupName>
      <ability>L2_HalfPunc_CN</ability>
      <abilityName/>
      <candidateList>
        <item>）</item>
      </candidateList>
      <explain>文本全半角错误。</explain>
      <paraID>3079210F</paraID>
      <start>6</start>
      <end>7</end>
      <status>unmodified</status>
      <modifiedWord/>
      <trackRevisions>false</trackRevisions>
    </reviewItem>
    <reviewItem>
      <errorID>b22fdfa1-d285-49f8-9eaa-8cb25087d40e</errorID>
      <errorWord>(</errorWord>
      <group>L1_Format</group>
      <groupName>格式问题</groupName>
      <ability>L2_HalfPunc_CN</ability>
      <abilityName/>
      <candidateList>
        <item>（</item>
      </candidateList>
      <explain>文本全半角错误。</explain>
      <paraID>3079210F</paraID>
      <start>26</start>
      <end>27</end>
      <status>unmodified</status>
      <modifiedWord/>
      <trackRevisions>false</trackRevisions>
    </reviewItem>
    <reviewItem>
      <errorID>9e0430eb-2f18-4e03-9042-c8b1b5bdc0ed</errorID>
      <errorWord>)</errorWord>
      <group>L1_Format</group>
      <groupName>格式问题</groupName>
      <ability>L2_HalfPunc_CN</ability>
      <abilityName/>
      <candidateList>
        <item>）</item>
      </candidateList>
      <explain>文本全半角错误。</explain>
      <paraID>3079210F</paraID>
      <start>29</start>
      <end>30</end>
      <status>unmodified</status>
      <modifiedWord/>
      <trackRevisions>false</trackRevisions>
    </reviewItem>
    <reviewItem>
      <errorID>30cfce07-3fbd-4ba7-b16b-ec4f6197ed27</errorID>
      <errorWord>(</errorWord>
      <group>L1_Format</group>
      <groupName>格式问题</groupName>
      <ability>L2_HalfPunc_CN</ability>
      <abilityName/>
      <candidateList>
        <item>（</item>
      </candidateList>
      <explain>文本全半角错误。</explain>
      <paraID>61D1A4CE</paraID>
      <start>5</start>
      <end>6</end>
      <status>unmodified</status>
      <modifiedWord/>
      <trackRevisions>false</trackRevisions>
    </reviewItem>
    <reviewItem>
      <errorID>a61dd1b4-947f-433f-acef-869867fcded4</errorID>
      <errorWord>)</errorWord>
      <group>L1_Format</group>
      <groupName>格式问题</groupName>
      <ability>L2_HalfPunc_CN</ability>
      <abilityName/>
      <candidateList>
        <item>）</item>
      </candidateList>
      <explain>文本全半角错误。</explain>
      <paraID>61D1A4CE</paraID>
      <start>8</start>
      <end>9</end>
      <status>unmodified</status>
      <modifiedWord/>
      <trackRevisions>false</trackRevisions>
    </reviewItem>
    <reviewItem>
      <errorID>8f76f3e0-eae1-46be-b844-e53e855ba8fb</errorID>
      <errorWord>(</errorWord>
      <group>L1_Format</group>
      <groupName>格式问题</groupName>
      <ability>L2_HalfPunc_CN</ability>
      <abilityName/>
      <candidateList>
        <item>（</item>
      </candidateList>
      <explain>文本全半角错误。</explain>
      <paraID>61D1A4CE</paraID>
      <start>26</start>
      <end>27</end>
      <status>unmodified</status>
      <modifiedWord/>
      <trackRevisions>false</trackRevisions>
    </reviewItem>
    <reviewItem>
      <errorID>b4035ce2-9c9c-4ce8-bca3-5905448c6b1b</errorID>
      <errorWord>)</errorWord>
      <group>L1_Format</group>
      <groupName>格式问题</groupName>
      <ability>L2_HalfPunc_CN</ability>
      <abilityName/>
      <candidateList>
        <item>）</item>
      </candidateList>
      <explain>文本全半角错误。</explain>
      <paraID>61D1A4CE</paraID>
      <start>29</start>
      <end>30</end>
      <status>unmodified</status>
      <modifiedWord/>
      <trackRevisions>false</trackRevisions>
    </reviewItem>
    <reviewItem>
      <errorID>1ac001fc-6111-4e0e-9edb-42550d6d928d</errorID>
      <errorWord>(</errorWord>
      <group>L1_Format</group>
      <groupName>格式问题</groupName>
      <ability>L2_HalfPunc_CN</ability>
      <abilityName/>
      <candidateList>
        <item>（</item>
      </candidateList>
      <explain>文本全半角错误。</explain>
      <paraID> 8C94B5A</paraID>
      <start>5</start>
      <end>6</end>
      <status>unmodified</status>
      <modifiedWord/>
      <trackRevisions>false</trackRevisions>
    </reviewItem>
    <reviewItem>
      <errorID>ba4852ca-c8b7-4430-a18b-38bf41d73af5</errorID>
      <errorWord>)</errorWord>
      <group>L1_Format</group>
      <groupName>格式问题</groupName>
      <ability>L2_HalfPunc_CN</ability>
      <abilityName/>
      <candidateList>
        <item>）</item>
      </candidateList>
      <explain>文本全半角错误。</explain>
      <paraID> 8C94B5A</paraID>
      <start>8</start>
      <end>9</end>
      <status>unmodified</status>
      <modifiedWord/>
      <trackRevisions>false</trackRevisions>
    </reviewItem>
    <reviewItem>
      <errorID>2b529056-3928-4fce-81e2-6a908ee132b6</errorID>
      <errorWord>(</errorWord>
      <group>L1_Format</group>
      <groupName>格式问题</groupName>
      <ability>L2_HalfPunc_CN</ability>
      <abilityName/>
      <candidateList>
        <item>（</item>
      </candidateList>
      <explain>文本全半角错误。</explain>
      <paraID> 8C94B5A</paraID>
      <start>26</start>
      <end>27</end>
      <status>unmodified</status>
      <modifiedWord/>
      <trackRevisions>false</trackRevisions>
    </reviewItem>
    <reviewItem>
      <errorID>811097e8-45e5-45e4-b875-2551df059e19</errorID>
      <errorWord>)</errorWord>
      <group>L1_Format</group>
      <groupName>格式问题</groupName>
      <ability>L2_HalfPunc_CN</ability>
      <abilityName/>
      <candidateList>
        <item>）</item>
      </candidateList>
      <explain>文本全半角错误。</explain>
      <paraID> 8C94B5A</paraID>
      <start>29</start>
      <end>30</end>
      <status>unmodified</status>
      <modifiedWord/>
      <trackRevisions>false</trackRevisions>
    </reviewItem>
  </reviewItems>
  <config/>
</contractReview>
</file>

<file path=customXml/itemProps1.xml><?xml version="1.0" encoding="utf-8"?>
<ds:datastoreItem xmlns:ds="http://schemas.openxmlformats.org/officeDocument/2006/customXml" ds:itemID="{e858fb36-f355-406c-9a5e-27f3053afb05}">
  <ds:schemaRefs/>
</ds:datastoreItem>
</file>

<file path=docProps/app.xml><?xml version="1.0" encoding="utf-8"?>
<Properties xmlns="http://schemas.openxmlformats.org/officeDocument/2006/extended-properties" xmlns:vt="http://schemas.openxmlformats.org/officeDocument/2006/docPropsVTypes">
  <Template>Normal.dotm</Template>
  <Pages>6</Pages>
  <Words>3320</Words>
  <Characters>3362</Characters>
  <Lines>0</Lines>
  <Paragraphs>0</Paragraphs>
  <TotalTime>1</TotalTime>
  <ScaleCrop>false</ScaleCrop>
  <LinksUpToDate>false</LinksUpToDate>
  <CharactersWithSpaces>3796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2026-05-09T05:52:00Z</dcterms:created>
  <dc:creator>没头脑 </dc:creator>
  <cp:lastModifiedBy>武珈羽</cp:lastModifiedBy>
  <dcterms:modified xsi:type="dcterms:W3CDTF">2026-06-17T05:14:06Z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CC23EF3CFCED4836A56E916C5B753C6A_11</vt:lpwstr>
  </property>
  <property fmtid="{D5CDD505-2E9C-101B-9397-08002B2CF9AE}" pid="4" name="KSOTemplateDocerSaveRecord">
    <vt:lpwstr>eyJoZGlkIjoiOGJmYjg1NzEzODQ1MmQ0NDY1ZDYwYTM2NjBkYjE2OWQiLCJ1c2VySWQiOiI2MDQ2MzA1MTEifQ==</vt:lpwstr>
  </property>
</Properties>
</file>