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3A16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</w:pPr>
      <w:bookmarkStart w:id="0" w:name="_GoBack"/>
      <w:r>
        <w:rPr>
          <w:rFonts w:hint="eastAsia" w:ascii="仿宋" w:hAnsi="仿宋" w:eastAsia="仿宋" w:cs="仿宋"/>
          <w:b/>
          <w:spacing w:val="11"/>
          <w:sz w:val="32"/>
          <w:szCs w:val="32"/>
        </w:rPr>
        <w:t>残疾人福利性单位声明函</w:t>
      </w:r>
    </w:p>
    <w:bookmarkEnd w:id="0"/>
    <w:p w14:paraId="3F5276FE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{采购单位名称}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单位的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{项目名称}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采购活动由本单位承建工程。</w:t>
      </w:r>
    </w:p>
    <w:p w14:paraId="1DC17837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本单位对上述声明的真实性负责。如有虚假，将依法承担相应责任。</w:t>
      </w:r>
    </w:p>
    <w:p w14:paraId="623D152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</w:p>
    <w:p w14:paraId="23F61BF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2320" w:leftChars="1105" w:firstLine="0" w:firstLineChars="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供应商名称(签章)：{供应商名称}</w:t>
      </w:r>
    </w:p>
    <w:p w14:paraId="760BC6BB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2320" w:leftChars="1105" w:firstLine="0" w:firstLineChars="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       日  期：</w:t>
      </w:r>
    </w:p>
    <w:p w14:paraId="5692E7A0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</w:p>
    <w:p w14:paraId="3F8DACB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注：</w:t>
      </w:r>
    </w:p>
    <w:p w14:paraId="1989B6A6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1.残疾人福利性单位视同小型、微型企业，享受预留份额、评审中价格扣除等促进中小企业发展的政府采购政策。残疾人福利性单位本身属于小型、微型企业或者监狱企业的，不重复享受政策。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 xml:space="preserve">    2.供应商对声明函承担全部责任，故应审慎提供。</w:t>
      </w:r>
    </w:p>
    <w:p w14:paraId="0015BCB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3.供应商不属于残疾人福利性单位的，不提供此声明。</w:t>
      </w:r>
    </w:p>
    <w:p w14:paraId="495C78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C80D1D"/>
    <w:rsid w:val="5CC8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2026-09-03T02:31:00Z</dcterms:created>
  <dc:creator>左左</dc:creator>
  <cp:lastModifiedBy>左左</cp:lastModifiedBy>
  <dcterms:modified xsi:type="dcterms:W3CDTF">2026-09-03T02:31:52Z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DEFF38BA612940D99EE6129F6EFCB1EA_11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