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B08D31">
      <w:pPr>
        <w:pStyle w:val="8"/>
        <w:spacing w:line="279" w:lineRule="auto"/>
        <w:rPr>
          <w:highlight w:val="none"/>
        </w:rPr>
      </w:pPr>
    </w:p>
    <w:p w14:paraId="2ADB548A">
      <w:pPr>
        <w:jc w:val="both"/>
        <w:rPr>
          <w:rFonts w:hint="default" w:ascii="宋体" w:hAnsi="宋体" w:eastAsia="宋体" w:cs="宋体"/>
          <w:b/>
          <w:bCs/>
          <w:color w:val="000000" w:themeColor="text1"/>
          <w:spacing w:val="5"/>
          <w:sz w:val="31"/>
          <w:szCs w:val="31"/>
          <w:highlight w:val="none"/>
          <w:lang w:val="en-US" w:eastAsia="zh-CN"/>
          <w14:textFill>
            <w14:solidFill>
              <w14:schemeClr w14:val="tx1"/>
            </w14:solidFill>
          </w14:textFill>
        </w:rPr>
      </w:pPr>
      <w:bookmarkStart w:id="140" w:name="_GoBack"/>
      <w:bookmarkEnd w:id="140"/>
      <w:r>
        <w:rPr>
          <w:rFonts w:ascii="宋体" w:hAnsi="宋体" w:eastAsia="宋体" w:cs="宋体"/>
          <w:b/>
          <w:bCs/>
          <w:color w:val="000000" w:themeColor="text1"/>
          <w:spacing w:val="5"/>
          <w:sz w:val="31"/>
          <w:szCs w:val="31"/>
          <w:highlight w:val="none"/>
          <w14:textFill>
            <w14:solidFill>
              <w14:schemeClr w14:val="tx1"/>
            </w14:solidFill>
          </w14:textFill>
        </w:rPr>
        <w:t>项目编号：</w:t>
      </w:r>
      <w:r>
        <w:rPr>
          <w:rFonts w:hint="eastAsia" w:ascii="宋体" w:hAnsi="宋体" w:eastAsia="宋体" w:cs="宋体"/>
          <w:b/>
          <w:bCs/>
          <w:color w:val="000000" w:themeColor="text1"/>
          <w:spacing w:val="5"/>
          <w:sz w:val="31"/>
          <w:szCs w:val="31"/>
          <w:highlight w:val="none"/>
          <w:lang w:eastAsia="zh-CN"/>
          <w14:textFill>
            <w14:solidFill>
              <w14:schemeClr w14:val="tx1"/>
            </w14:solidFill>
          </w14:textFill>
        </w:rPr>
        <w:t>ZCSP-宜川县-2026-00</w:t>
      </w:r>
      <w:r>
        <w:rPr>
          <w:rFonts w:hint="eastAsia" w:ascii="宋体" w:hAnsi="宋体" w:eastAsia="宋体" w:cs="宋体"/>
          <w:b/>
          <w:bCs/>
          <w:color w:val="000000" w:themeColor="text1"/>
          <w:spacing w:val="5"/>
          <w:sz w:val="31"/>
          <w:szCs w:val="31"/>
          <w:highlight w:val="none"/>
          <w:lang w:val="en-US" w:eastAsia="zh-CN"/>
          <w14:textFill>
            <w14:solidFill>
              <w14:schemeClr w14:val="tx1"/>
            </w14:solidFill>
          </w14:textFill>
        </w:rPr>
        <w:t>260</w:t>
      </w:r>
    </w:p>
    <w:p w14:paraId="7B7DA4B4">
      <w:pPr>
        <w:spacing w:before="101" w:line="224" w:lineRule="auto"/>
        <w:ind w:left="11"/>
        <w:rPr>
          <w:rFonts w:ascii="宋体" w:hAnsi="宋体" w:eastAsia="宋体" w:cs="宋体"/>
          <w:color w:val="000000" w:themeColor="text1"/>
          <w:sz w:val="31"/>
          <w:szCs w:val="31"/>
          <w:highlight w:val="none"/>
          <w14:textFill>
            <w14:solidFill>
              <w14:schemeClr w14:val="tx1"/>
            </w14:solidFill>
          </w14:textFill>
        </w:rPr>
      </w:pPr>
    </w:p>
    <w:p w14:paraId="6F13A2FE">
      <w:pPr>
        <w:pStyle w:val="8"/>
        <w:spacing w:line="249" w:lineRule="auto"/>
        <w:rPr>
          <w:color w:val="000000" w:themeColor="text1"/>
          <w:highlight w:val="none"/>
          <w14:textFill>
            <w14:solidFill>
              <w14:schemeClr w14:val="tx1"/>
            </w14:solidFill>
          </w14:textFill>
        </w:rPr>
      </w:pPr>
    </w:p>
    <w:p w14:paraId="22BFCA93">
      <w:pPr>
        <w:pStyle w:val="8"/>
        <w:spacing w:line="249" w:lineRule="auto"/>
        <w:rPr>
          <w:color w:val="000000" w:themeColor="text1"/>
          <w:highlight w:val="none"/>
          <w14:textFill>
            <w14:solidFill>
              <w14:schemeClr w14:val="tx1"/>
            </w14:solidFill>
          </w14:textFill>
        </w:rPr>
      </w:pPr>
    </w:p>
    <w:p w14:paraId="65364A43">
      <w:pPr>
        <w:pStyle w:val="8"/>
        <w:spacing w:line="249" w:lineRule="auto"/>
        <w:rPr>
          <w:color w:val="000000" w:themeColor="text1"/>
          <w:highlight w:val="none"/>
          <w14:textFill>
            <w14:solidFill>
              <w14:schemeClr w14:val="tx1"/>
            </w14:solidFill>
          </w14:textFill>
        </w:rPr>
      </w:pPr>
    </w:p>
    <w:p w14:paraId="09F95D05">
      <w:pPr>
        <w:pStyle w:val="8"/>
        <w:spacing w:line="249" w:lineRule="auto"/>
        <w:rPr>
          <w:color w:val="000000" w:themeColor="text1"/>
          <w:highlight w:val="none"/>
          <w14:textFill>
            <w14:solidFill>
              <w14:schemeClr w14:val="tx1"/>
            </w14:solidFill>
          </w14:textFill>
        </w:rPr>
      </w:pPr>
    </w:p>
    <w:p w14:paraId="6B71D586">
      <w:pPr>
        <w:pStyle w:val="8"/>
        <w:spacing w:line="244" w:lineRule="auto"/>
        <w:jc w:val="center"/>
        <w:rPr>
          <w:rFonts w:hint="eastAsia" w:ascii="宋体" w:hAnsi="宋体" w:eastAsia="宋体" w:cs="宋体"/>
          <w:b/>
          <w:bCs/>
          <w:snapToGrid w:val="0"/>
          <w:color w:val="000000" w:themeColor="text1"/>
          <w:spacing w:val="1"/>
          <w:kern w:val="0"/>
          <w:sz w:val="52"/>
          <w:szCs w:val="52"/>
          <w:highlight w:val="none"/>
          <w:lang w:val="en-US" w:eastAsia="zh-CN" w:bidi="ar-SA"/>
          <w14:textFill>
            <w14:solidFill>
              <w14:schemeClr w14:val="tx1"/>
            </w14:solidFill>
          </w14:textFill>
        </w:rPr>
      </w:pPr>
    </w:p>
    <w:p w14:paraId="6AEF2ABA">
      <w:pPr>
        <w:pStyle w:val="8"/>
        <w:spacing w:line="244" w:lineRule="auto"/>
        <w:jc w:val="center"/>
        <w:rPr>
          <w:rFonts w:hint="eastAsia" w:ascii="宋体" w:hAnsi="宋体" w:eastAsia="宋体" w:cs="宋体"/>
          <w:b/>
          <w:bCs/>
          <w:snapToGrid w:val="0"/>
          <w:color w:val="000000" w:themeColor="text1"/>
          <w:spacing w:val="1"/>
          <w:kern w:val="0"/>
          <w:sz w:val="52"/>
          <w:szCs w:val="52"/>
          <w:highlight w:val="none"/>
          <w:lang w:val="en-US" w:eastAsia="zh-CN" w:bidi="ar-SA"/>
          <w14:textFill>
            <w14:solidFill>
              <w14:schemeClr w14:val="tx1"/>
            </w14:solidFill>
          </w14:textFill>
        </w:rPr>
      </w:pPr>
      <w:r>
        <w:rPr>
          <w:rFonts w:hint="eastAsia" w:ascii="宋体" w:hAnsi="宋体" w:eastAsia="宋体" w:cs="宋体"/>
          <w:b/>
          <w:bCs/>
          <w:snapToGrid w:val="0"/>
          <w:color w:val="000000" w:themeColor="text1"/>
          <w:spacing w:val="1"/>
          <w:kern w:val="0"/>
          <w:sz w:val="52"/>
          <w:szCs w:val="52"/>
          <w:highlight w:val="none"/>
          <w:lang w:val="en-US" w:eastAsia="zh-CN" w:bidi="ar-SA"/>
          <w14:textFill>
            <w14:solidFill>
              <w14:schemeClr w14:val="tx1"/>
            </w14:solidFill>
          </w14:textFill>
        </w:rPr>
        <w:t xml:space="preserve">  宜川县残疾人联合会2026年第二批残疾人职业技能和实用技术培训项目</w:t>
      </w:r>
    </w:p>
    <w:p w14:paraId="5072DDEE">
      <w:pPr>
        <w:pStyle w:val="8"/>
        <w:spacing w:line="244" w:lineRule="auto"/>
        <w:jc w:val="center"/>
        <w:rPr>
          <w:rFonts w:hint="eastAsia" w:ascii="宋体" w:hAnsi="宋体" w:eastAsia="宋体" w:cs="宋体"/>
          <w:b/>
          <w:bCs/>
          <w:snapToGrid w:val="0"/>
          <w:color w:val="000000" w:themeColor="text1"/>
          <w:spacing w:val="1"/>
          <w:kern w:val="0"/>
          <w:sz w:val="52"/>
          <w:szCs w:val="52"/>
          <w:highlight w:val="none"/>
          <w:lang w:val="en-US" w:eastAsia="zh-CN" w:bidi="ar-SA"/>
          <w14:textFill>
            <w14:solidFill>
              <w14:schemeClr w14:val="tx1"/>
            </w14:solidFill>
          </w14:textFill>
        </w:rPr>
      </w:pPr>
    </w:p>
    <w:p w14:paraId="392587B0">
      <w:pPr>
        <w:pStyle w:val="8"/>
        <w:spacing w:line="244" w:lineRule="auto"/>
        <w:jc w:val="center"/>
        <w:rPr>
          <w:rFonts w:hint="eastAsia" w:ascii="宋体" w:hAnsi="宋体" w:eastAsia="宋体" w:cs="宋体"/>
          <w:b/>
          <w:bCs/>
          <w:snapToGrid w:val="0"/>
          <w:color w:val="000000" w:themeColor="text1"/>
          <w:spacing w:val="1"/>
          <w:kern w:val="0"/>
          <w:sz w:val="52"/>
          <w:szCs w:val="52"/>
          <w:highlight w:val="none"/>
          <w:lang w:val="en-US" w:eastAsia="zh-CN" w:bidi="ar-SA"/>
          <w14:textFill>
            <w14:solidFill>
              <w14:schemeClr w14:val="tx1"/>
            </w14:solidFill>
          </w14:textFill>
        </w:rPr>
      </w:pPr>
    </w:p>
    <w:p w14:paraId="240D23E0">
      <w:pPr>
        <w:pStyle w:val="8"/>
        <w:spacing w:line="244" w:lineRule="auto"/>
        <w:rPr>
          <w:color w:val="000000" w:themeColor="text1"/>
          <w:highlight w:val="none"/>
          <w14:textFill>
            <w14:solidFill>
              <w14:schemeClr w14:val="tx1"/>
            </w14:solidFill>
          </w14:textFill>
        </w:rPr>
      </w:pPr>
    </w:p>
    <w:p w14:paraId="497F3307">
      <w:pPr>
        <w:spacing w:before="309" w:line="221" w:lineRule="auto"/>
        <w:ind w:firstLine="2144" w:firstLineChars="300"/>
        <w:rPr>
          <w:rFonts w:ascii="宋体" w:hAnsi="宋体" w:eastAsia="宋体" w:cs="宋体"/>
          <w:color w:val="000000" w:themeColor="text1"/>
          <w:sz w:val="72"/>
          <w:szCs w:val="72"/>
          <w:highlight w:val="none"/>
          <w14:textFill>
            <w14:solidFill>
              <w14:schemeClr w14:val="tx1"/>
            </w14:solidFill>
          </w14:textFill>
        </w:rPr>
      </w:pPr>
      <w:r>
        <w:rPr>
          <w:rFonts w:ascii="宋体" w:hAnsi="宋体" w:eastAsia="宋体" w:cs="宋体"/>
          <w:b/>
          <w:bCs/>
          <w:color w:val="000000" w:themeColor="text1"/>
          <w:spacing w:val="-4"/>
          <w:sz w:val="72"/>
          <w:szCs w:val="72"/>
          <w:highlight w:val="none"/>
          <w14:textFill>
            <w14:solidFill>
              <w14:schemeClr w14:val="tx1"/>
            </w14:solidFill>
          </w14:textFill>
        </w:rPr>
        <w:t>竞争性磋商文件</w:t>
      </w:r>
    </w:p>
    <w:p w14:paraId="029A6D69">
      <w:pPr>
        <w:pStyle w:val="8"/>
        <w:spacing w:line="258" w:lineRule="auto"/>
        <w:rPr>
          <w:color w:val="000000" w:themeColor="text1"/>
          <w:highlight w:val="none"/>
          <w14:textFill>
            <w14:solidFill>
              <w14:schemeClr w14:val="tx1"/>
            </w14:solidFill>
          </w14:textFill>
        </w:rPr>
      </w:pPr>
    </w:p>
    <w:p w14:paraId="7124B7E3">
      <w:pPr>
        <w:pStyle w:val="8"/>
        <w:spacing w:line="259" w:lineRule="auto"/>
        <w:rPr>
          <w:color w:val="000000" w:themeColor="text1"/>
          <w:highlight w:val="none"/>
          <w14:textFill>
            <w14:solidFill>
              <w14:schemeClr w14:val="tx1"/>
            </w14:solidFill>
          </w14:textFill>
        </w:rPr>
      </w:pPr>
    </w:p>
    <w:p w14:paraId="77EEB609">
      <w:pPr>
        <w:pStyle w:val="8"/>
        <w:spacing w:line="259" w:lineRule="auto"/>
        <w:rPr>
          <w:color w:val="000000" w:themeColor="text1"/>
          <w:highlight w:val="none"/>
          <w14:textFill>
            <w14:solidFill>
              <w14:schemeClr w14:val="tx1"/>
            </w14:solidFill>
          </w14:textFill>
        </w:rPr>
      </w:pPr>
    </w:p>
    <w:p w14:paraId="0FB06251">
      <w:pPr>
        <w:pStyle w:val="8"/>
        <w:spacing w:line="259" w:lineRule="auto"/>
        <w:rPr>
          <w:color w:val="000000" w:themeColor="text1"/>
          <w:highlight w:val="none"/>
          <w14:textFill>
            <w14:solidFill>
              <w14:schemeClr w14:val="tx1"/>
            </w14:solidFill>
          </w14:textFill>
        </w:rPr>
      </w:pPr>
    </w:p>
    <w:p w14:paraId="440BBBC7">
      <w:pPr>
        <w:pStyle w:val="8"/>
        <w:spacing w:line="259" w:lineRule="auto"/>
        <w:rPr>
          <w:color w:val="000000" w:themeColor="text1"/>
          <w:highlight w:val="none"/>
          <w14:textFill>
            <w14:solidFill>
              <w14:schemeClr w14:val="tx1"/>
            </w14:solidFill>
          </w14:textFill>
        </w:rPr>
      </w:pPr>
    </w:p>
    <w:p w14:paraId="008FC4CF">
      <w:pPr>
        <w:pStyle w:val="8"/>
        <w:spacing w:line="259" w:lineRule="auto"/>
        <w:rPr>
          <w:color w:val="000000" w:themeColor="text1"/>
          <w:highlight w:val="none"/>
          <w14:textFill>
            <w14:solidFill>
              <w14:schemeClr w14:val="tx1"/>
            </w14:solidFill>
          </w14:textFill>
        </w:rPr>
      </w:pPr>
    </w:p>
    <w:p w14:paraId="659DA3E7">
      <w:pPr>
        <w:pStyle w:val="8"/>
        <w:spacing w:line="259" w:lineRule="auto"/>
        <w:rPr>
          <w:color w:val="000000" w:themeColor="text1"/>
          <w:highlight w:val="none"/>
          <w14:textFill>
            <w14:solidFill>
              <w14:schemeClr w14:val="tx1"/>
            </w14:solidFill>
          </w14:textFill>
        </w:rPr>
      </w:pPr>
    </w:p>
    <w:p w14:paraId="1C4AE20F">
      <w:pPr>
        <w:pStyle w:val="8"/>
        <w:spacing w:line="259" w:lineRule="auto"/>
        <w:rPr>
          <w:color w:val="000000" w:themeColor="text1"/>
          <w:highlight w:val="none"/>
          <w14:textFill>
            <w14:solidFill>
              <w14:schemeClr w14:val="tx1"/>
            </w14:solidFill>
          </w14:textFill>
        </w:rPr>
      </w:pPr>
    </w:p>
    <w:p w14:paraId="594D9B4D">
      <w:pPr>
        <w:pStyle w:val="8"/>
        <w:spacing w:line="259" w:lineRule="auto"/>
        <w:rPr>
          <w:color w:val="000000" w:themeColor="text1"/>
          <w:highlight w:val="none"/>
          <w14:textFill>
            <w14:solidFill>
              <w14:schemeClr w14:val="tx1"/>
            </w14:solidFill>
          </w14:textFill>
        </w:rPr>
      </w:pPr>
    </w:p>
    <w:p w14:paraId="1F7EBB9A">
      <w:pPr>
        <w:spacing w:before="102" w:line="224" w:lineRule="auto"/>
        <w:ind w:left="971" w:firstLine="650" w:firstLineChars="200"/>
        <w:rPr>
          <w:rFonts w:ascii="宋体" w:hAnsi="宋体" w:eastAsia="宋体" w:cs="宋体"/>
          <w:b/>
          <w:bCs/>
          <w:color w:val="000000" w:themeColor="text1"/>
          <w:spacing w:val="7"/>
          <w:sz w:val="31"/>
          <w:szCs w:val="31"/>
          <w:highlight w:val="none"/>
          <w14:textFill>
            <w14:solidFill>
              <w14:schemeClr w14:val="tx1"/>
            </w14:solidFill>
          </w14:textFill>
        </w:rPr>
      </w:pPr>
    </w:p>
    <w:p w14:paraId="14816F74">
      <w:pPr>
        <w:spacing w:before="32" w:line="360" w:lineRule="auto"/>
        <w:ind w:right="103" w:firstLine="1951" w:firstLineChars="600"/>
        <w:rPr>
          <w:rFonts w:hint="eastAsia" w:ascii="宋体" w:hAnsi="宋体" w:eastAsia="宋体" w:cs="宋体"/>
          <w:b/>
          <w:bCs/>
          <w:color w:val="000000" w:themeColor="text1"/>
          <w:spacing w:val="7"/>
          <w:sz w:val="31"/>
          <w:szCs w:val="31"/>
          <w:highlight w:val="none"/>
          <w:lang w:val="en-US" w:eastAsia="zh-CN"/>
          <w14:textFill>
            <w14:solidFill>
              <w14:schemeClr w14:val="tx1"/>
            </w14:solidFill>
          </w14:textFill>
        </w:rPr>
      </w:pPr>
      <w:r>
        <w:rPr>
          <w:rFonts w:ascii="宋体" w:hAnsi="宋体" w:eastAsia="宋体" w:cs="宋体"/>
          <w:b/>
          <w:bCs/>
          <w:color w:val="000000" w:themeColor="text1"/>
          <w:spacing w:val="7"/>
          <w:sz w:val="31"/>
          <w:szCs w:val="31"/>
          <w:highlight w:val="none"/>
          <w14:textFill>
            <w14:solidFill>
              <w14:schemeClr w14:val="tx1"/>
            </w14:solidFill>
          </w14:textFill>
        </w:rPr>
        <w:t>采</w:t>
      </w:r>
      <w:r>
        <w:rPr>
          <w:rFonts w:hint="eastAsia" w:ascii="宋体" w:hAnsi="宋体" w:eastAsia="宋体" w:cs="宋体"/>
          <w:b/>
          <w:bCs/>
          <w:color w:val="000000" w:themeColor="text1"/>
          <w:spacing w:val="7"/>
          <w:sz w:val="31"/>
          <w:szCs w:val="31"/>
          <w:highlight w:val="none"/>
          <w:lang w:val="en-US" w:eastAsia="zh-CN"/>
          <w14:textFill>
            <w14:solidFill>
              <w14:schemeClr w14:val="tx1"/>
            </w14:solidFill>
          </w14:textFill>
        </w:rPr>
        <w:t xml:space="preserve">   </w:t>
      </w:r>
      <w:r>
        <w:rPr>
          <w:rFonts w:ascii="宋体" w:hAnsi="宋体" w:eastAsia="宋体" w:cs="宋体"/>
          <w:b/>
          <w:bCs/>
          <w:color w:val="000000" w:themeColor="text1"/>
          <w:spacing w:val="7"/>
          <w:sz w:val="31"/>
          <w:szCs w:val="31"/>
          <w:highlight w:val="none"/>
          <w14:textFill>
            <w14:solidFill>
              <w14:schemeClr w14:val="tx1"/>
            </w14:solidFill>
          </w14:textFill>
        </w:rPr>
        <w:t>购</w:t>
      </w:r>
      <w:r>
        <w:rPr>
          <w:rFonts w:hint="eastAsia" w:ascii="宋体" w:hAnsi="宋体" w:eastAsia="宋体" w:cs="宋体"/>
          <w:b/>
          <w:bCs/>
          <w:color w:val="000000" w:themeColor="text1"/>
          <w:spacing w:val="7"/>
          <w:sz w:val="31"/>
          <w:szCs w:val="31"/>
          <w:highlight w:val="none"/>
          <w:lang w:val="en-US" w:eastAsia="zh-CN"/>
          <w14:textFill>
            <w14:solidFill>
              <w14:schemeClr w14:val="tx1"/>
            </w14:solidFill>
          </w14:textFill>
        </w:rPr>
        <w:t xml:space="preserve">  </w:t>
      </w:r>
      <w:r>
        <w:rPr>
          <w:rFonts w:ascii="宋体" w:hAnsi="宋体" w:eastAsia="宋体" w:cs="宋体"/>
          <w:b/>
          <w:bCs/>
          <w:color w:val="000000" w:themeColor="text1"/>
          <w:spacing w:val="7"/>
          <w:sz w:val="31"/>
          <w:szCs w:val="31"/>
          <w:highlight w:val="none"/>
          <w14:textFill>
            <w14:solidFill>
              <w14:schemeClr w14:val="tx1"/>
            </w14:solidFill>
          </w14:textFill>
        </w:rPr>
        <w:t>人：</w:t>
      </w:r>
      <w:r>
        <w:rPr>
          <w:rFonts w:hint="eastAsia" w:ascii="宋体" w:hAnsi="宋体" w:eastAsia="宋体" w:cs="宋体"/>
          <w:b/>
          <w:bCs/>
          <w:color w:val="000000" w:themeColor="text1"/>
          <w:spacing w:val="7"/>
          <w:sz w:val="31"/>
          <w:szCs w:val="31"/>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pacing w:val="7"/>
          <w:sz w:val="31"/>
          <w:szCs w:val="31"/>
          <w:highlight w:val="none"/>
          <w:lang w:eastAsia="zh-CN"/>
          <w14:textFill>
            <w14:solidFill>
              <w14:schemeClr w14:val="tx1"/>
            </w14:solidFill>
          </w14:textFill>
        </w:rPr>
        <w:t>宜川县</w:t>
      </w:r>
      <w:r>
        <w:rPr>
          <w:rFonts w:hint="eastAsia" w:ascii="宋体" w:hAnsi="宋体" w:eastAsia="宋体" w:cs="宋体"/>
          <w:b/>
          <w:bCs/>
          <w:color w:val="000000" w:themeColor="text1"/>
          <w:spacing w:val="7"/>
          <w:sz w:val="31"/>
          <w:szCs w:val="31"/>
          <w:highlight w:val="none"/>
          <w:lang w:val="en-US" w:eastAsia="zh-CN"/>
          <w14:textFill>
            <w14:solidFill>
              <w14:schemeClr w14:val="tx1"/>
            </w14:solidFill>
          </w14:textFill>
        </w:rPr>
        <w:t>残疾人联合会</w:t>
      </w:r>
    </w:p>
    <w:p w14:paraId="47F6078F">
      <w:pPr>
        <w:spacing w:before="102" w:line="224" w:lineRule="auto"/>
        <w:ind w:left="971" w:firstLine="650" w:firstLineChars="200"/>
        <w:rPr>
          <w:rFonts w:hint="eastAsia" w:ascii="宋体" w:hAnsi="宋体" w:eastAsia="宋体" w:cs="宋体"/>
          <w:b/>
          <w:bCs/>
          <w:color w:val="000000" w:themeColor="text1"/>
          <w:spacing w:val="7"/>
          <w:sz w:val="31"/>
          <w:szCs w:val="31"/>
          <w:highlight w:val="none"/>
          <w:lang w:eastAsia="zh-CN"/>
          <w14:textFill>
            <w14:solidFill>
              <w14:schemeClr w14:val="tx1"/>
            </w14:solidFill>
          </w14:textFill>
        </w:rPr>
      </w:pPr>
    </w:p>
    <w:p w14:paraId="56FEDF89">
      <w:pPr>
        <w:spacing w:before="100" w:line="224" w:lineRule="auto"/>
        <w:ind w:firstLine="1951" w:firstLineChars="600"/>
        <w:rPr>
          <w:rFonts w:hint="eastAsia" w:ascii="宋体" w:hAnsi="宋体" w:eastAsia="宋体" w:cs="宋体"/>
          <w:color w:val="000000" w:themeColor="text1"/>
          <w:sz w:val="31"/>
          <w:szCs w:val="31"/>
          <w:highlight w:val="none"/>
          <w:lang w:eastAsia="zh-CN"/>
          <w14:textFill>
            <w14:solidFill>
              <w14:schemeClr w14:val="tx1"/>
            </w14:solidFill>
          </w14:textFill>
        </w:rPr>
      </w:pPr>
      <w:r>
        <w:rPr>
          <w:rFonts w:ascii="宋体" w:hAnsi="宋体" w:eastAsia="宋体" w:cs="宋体"/>
          <w:b/>
          <w:bCs/>
          <w:color w:val="000000" w:themeColor="text1"/>
          <w:spacing w:val="7"/>
          <w:sz w:val="31"/>
          <w:szCs w:val="31"/>
          <w:highlight w:val="none"/>
          <w14:textFill>
            <w14:solidFill>
              <w14:schemeClr w14:val="tx1"/>
            </w14:solidFill>
          </w14:textFill>
        </w:rPr>
        <w:t>采购代理机构：</w:t>
      </w:r>
      <w:r>
        <w:rPr>
          <w:rFonts w:hint="eastAsia" w:ascii="宋体" w:hAnsi="宋体" w:eastAsia="宋体" w:cs="宋体"/>
          <w:b/>
          <w:bCs/>
          <w:color w:val="000000" w:themeColor="text1"/>
          <w:spacing w:val="7"/>
          <w:sz w:val="31"/>
          <w:szCs w:val="31"/>
          <w:highlight w:val="none"/>
          <w:lang w:eastAsia="zh-CN"/>
          <w14:textFill>
            <w14:solidFill>
              <w14:schemeClr w14:val="tx1"/>
            </w14:solidFill>
          </w14:textFill>
        </w:rPr>
        <w:t>宜川县政府采购中心</w:t>
      </w:r>
    </w:p>
    <w:p w14:paraId="45F02B21">
      <w:pPr>
        <w:pStyle w:val="8"/>
        <w:spacing w:line="354" w:lineRule="auto"/>
        <w:rPr>
          <w:color w:val="000000" w:themeColor="text1"/>
          <w:highlight w:val="none"/>
          <w14:textFill>
            <w14:solidFill>
              <w14:schemeClr w14:val="tx1"/>
            </w14:solidFill>
          </w14:textFill>
        </w:rPr>
      </w:pPr>
    </w:p>
    <w:p w14:paraId="4D3594DB">
      <w:pPr>
        <w:pStyle w:val="8"/>
        <w:spacing w:line="354" w:lineRule="auto"/>
        <w:rPr>
          <w:color w:val="000000" w:themeColor="text1"/>
          <w:highlight w:val="none"/>
          <w14:textFill>
            <w14:solidFill>
              <w14:schemeClr w14:val="tx1"/>
            </w14:solidFill>
          </w14:textFill>
        </w:rPr>
      </w:pPr>
    </w:p>
    <w:p w14:paraId="0CD2C61D">
      <w:pPr>
        <w:spacing w:before="102" w:line="225" w:lineRule="auto"/>
        <w:jc w:val="center"/>
        <w:rPr>
          <w:rFonts w:ascii="宋体" w:hAnsi="宋体" w:eastAsia="宋体" w:cs="宋体"/>
          <w:color w:val="000000" w:themeColor="text1"/>
          <w:sz w:val="31"/>
          <w:szCs w:val="31"/>
          <w:highlight w:val="none"/>
          <w14:textFill>
            <w14:solidFill>
              <w14:schemeClr w14:val="tx1"/>
            </w14:solidFill>
          </w14:textFill>
        </w:rPr>
      </w:pPr>
      <w:r>
        <w:rPr>
          <w:rFonts w:hint="eastAsia" w:ascii="宋体" w:hAnsi="宋体" w:eastAsia="宋体" w:cs="宋体"/>
          <w:b/>
          <w:bCs/>
          <w:color w:val="000000" w:themeColor="text1"/>
          <w:spacing w:val="5"/>
          <w:sz w:val="31"/>
          <w:szCs w:val="31"/>
          <w:highlight w:val="none"/>
          <w:lang w:val="en-US" w:eastAsia="zh-CN"/>
          <w14:textFill>
            <w14:solidFill>
              <w14:schemeClr w14:val="tx1"/>
            </w14:solidFill>
          </w14:textFill>
        </w:rPr>
        <w:t>2026</w:t>
      </w:r>
      <w:r>
        <w:rPr>
          <w:rFonts w:ascii="宋体" w:hAnsi="宋体" w:eastAsia="宋体" w:cs="宋体"/>
          <w:b/>
          <w:bCs/>
          <w:color w:val="000000" w:themeColor="text1"/>
          <w:spacing w:val="5"/>
          <w:sz w:val="31"/>
          <w:szCs w:val="31"/>
          <w:highlight w:val="none"/>
          <w14:textFill>
            <w14:solidFill>
              <w14:schemeClr w14:val="tx1"/>
            </w14:solidFill>
          </w14:textFill>
        </w:rPr>
        <w:t>年</w:t>
      </w:r>
      <w:r>
        <w:rPr>
          <w:rFonts w:hint="eastAsia" w:ascii="宋体" w:hAnsi="宋体" w:eastAsia="宋体" w:cs="宋体"/>
          <w:b/>
          <w:bCs/>
          <w:color w:val="000000" w:themeColor="text1"/>
          <w:spacing w:val="5"/>
          <w:sz w:val="31"/>
          <w:szCs w:val="31"/>
          <w:highlight w:val="none"/>
          <w:lang w:val="en-US" w:eastAsia="zh-CN"/>
          <w14:textFill>
            <w14:solidFill>
              <w14:schemeClr w14:val="tx1"/>
            </w14:solidFill>
          </w14:textFill>
        </w:rPr>
        <w:t>9</w:t>
      </w:r>
      <w:r>
        <w:rPr>
          <w:rFonts w:ascii="宋体" w:hAnsi="宋体" w:eastAsia="宋体" w:cs="宋体"/>
          <w:b/>
          <w:bCs/>
          <w:color w:val="000000" w:themeColor="text1"/>
          <w:spacing w:val="5"/>
          <w:sz w:val="31"/>
          <w:szCs w:val="31"/>
          <w:highlight w:val="none"/>
          <w14:textFill>
            <w14:solidFill>
              <w14:schemeClr w14:val="tx1"/>
            </w14:solidFill>
          </w14:textFill>
        </w:rPr>
        <w:t>月</w:t>
      </w:r>
    </w:p>
    <w:p w14:paraId="360012E6">
      <w:pPr>
        <w:spacing w:line="225" w:lineRule="auto"/>
        <w:rPr>
          <w:rFonts w:ascii="宋体" w:hAnsi="宋体" w:eastAsia="宋体" w:cs="宋体"/>
          <w:color w:val="000000" w:themeColor="text1"/>
          <w:sz w:val="31"/>
          <w:szCs w:val="31"/>
          <w:highlight w:val="none"/>
          <w14:textFill>
            <w14:solidFill>
              <w14:schemeClr w14:val="tx1"/>
            </w14:solidFill>
          </w14:textFill>
        </w:rPr>
        <w:sectPr>
          <w:pgSz w:w="11905" w:h="16839"/>
          <w:pgMar w:top="1431" w:right="1731" w:bottom="0" w:left="1631" w:header="0" w:footer="0" w:gutter="0"/>
          <w:pgBorders>
            <w:top w:val="none" w:sz="0" w:space="0"/>
            <w:left w:val="none" w:sz="0" w:space="0"/>
            <w:bottom w:val="none" w:sz="0" w:space="0"/>
            <w:right w:val="none" w:sz="0" w:space="0"/>
          </w:pgBorders>
          <w:pgNumType w:fmt="decimal"/>
          <w:cols w:space="720" w:num="1"/>
        </w:sectPr>
      </w:pPr>
    </w:p>
    <w:sdt>
      <w:sdtPr>
        <w:rPr>
          <w:rFonts w:ascii="宋体" w:hAnsi="宋体" w:eastAsia="宋体" w:cs="Arial"/>
          <w:snapToGrid w:val="0"/>
          <w:color w:val="000000"/>
          <w:kern w:val="0"/>
          <w:sz w:val="21"/>
          <w:szCs w:val="21"/>
          <w:highlight w:val="none"/>
          <w:lang w:val="en-US" w:eastAsia="en-US" w:bidi="ar-SA"/>
        </w:rPr>
        <w:id w:val="147455909"/>
        <w15:color w:val="DBDBDB"/>
        <w:docPartObj>
          <w:docPartGallery w:val="Table of Contents"/>
          <w:docPartUnique/>
        </w:docPartObj>
      </w:sdtPr>
      <w:sdtEndPr>
        <w:rPr>
          <w:rFonts w:ascii="宋体" w:hAnsi="宋体" w:eastAsia="宋体" w:cs="宋体"/>
          <w:b/>
          <w:bCs w:val="0"/>
          <w:snapToGrid w:val="0"/>
          <w:color w:val="000000" w:themeColor="text1"/>
          <w:spacing w:val="-3"/>
          <w:kern w:val="0"/>
          <w:sz w:val="36"/>
          <w:szCs w:val="36"/>
          <w:highlight w:val="none"/>
          <w:lang w:val="en-US" w:eastAsia="en-US" w:bidi="ar-SA"/>
          <w14:textFill>
            <w14:solidFill>
              <w14:schemeClr w14:val="tx1"/>
            </w14:solidFill>
          </w14:textFill>
        </w:rPr>
      </w:sdtEndPr>
      <w:sdtContent>
        <w:p w14:paraId="3C08CB91">
          <w:pPr>
            <w:spacing w:before="0" w:beforeLines="0" w:after="0" w:afterLines="0" w:line="240" w:lineRule="auto"/>
            <w:ind w:left="0" w:leftChars="0" w:right="0" w:rightChars="0" w:firstLine="0" w:firstLineChars="0"/>
            <w:jc w:val="center"/>
            <w:rPr>
              <w:rFonts w:ascii="宋体" w:hAnsi="宋体" w:eastAsia="宋体" w:cs="Arial"/>
              <w:snapToGrid w:val="0"/>
              <w:color w:val="000000"/>
              <w:kern w:val="0"/>
              <w:sz w:val="21"/>
              <w:szCs w:val="21"/>
              <w:highlight w:val="none"/>
              <w:lang w:val="en-US" w:eastAsia="en-US" w:bidi="ar-SA"/>
            </w:rPr>
          </w:pPr>
        </w:p>
        <w:p w14:paraId="074D6B9E">
          <w:pPr>
            <w:spacing w:before="0" w:beforeLines="0" w:after="0" w:afterLines="0" w:line="240" w:lineRule="auto"/>
            <w:ind w:left="0" w:leftChars="0" w:right="0" w:rightChars="0" w:firstLine="0" w:firstLineChars="0"/>
            <w:jc w:val="center"/>
            <w:rPr>
              <w:rFonts w:ascii="宋体" w:hAnsi="宋体" w:eastAsia="宋体" w:cs="Arial"/>
              <w:snapToGrid w:val="0"/>
              <w:color w:val="000000"/>
              <w:kern w:val="0"/>
              <w:sz w:val="21"/>
              <w:szCs w:val="21"/>
              <w:highlight w:val="none"/>
              <w:lang w:val="en-US" w:eastAsia="en-US" w:bidi="ar-SA"/>
            </w:rPr>
          </w:pPr>
        </w:p>
        <w:p w14:paraId="56988AF1">
          <w:pPr>
            <w:spacing w:before="0" w:beforeLines="0" w:after="0" w:afterLines="0" w:line="240" w:lineRule="auto"/>
            <w:ind w:left="0" w:leftChars="0" w:right="0" w:rightChars="0" w:firstLine="0" w:firstLineChars="0"/>
            <w:jc w:val="center"/>
            <w:rPr>
              <w:b/>
              <w:bCs/>
              <w:sz w:val="52"/>
              <w:szCs w:val="52"/>
              <w:highlight w:val="none"/>
            </w:rPr>
          </w:pPr>
          <w:r>
            <w:rPr>
              <w:rFonts w:ascii="宋体" w:hAnsi="宋体" w:eastAsia="宋体"/>
              <w:b/>
              <w:bCs/>
              <w:sz w:val="52"/>
              <w:szCs w:val="52"/>
              <w:highlight w:val="none"/>
            </w:rPr>
            <w:t>目</w:t>
          </w:r>
          <w:r>
            <w:rPr>
              <w:rFonts w:hint="eastAsia" w:ascii="宋体" w:hAnsi="宋体" w:eastAsia="宋体"/>
              <w:b/>
              <w:bCs/>
              <w:sz w:val="52"/>
              <w:szCs w:val="52"/>
              <w:highlight w:val="none"/>
              <w:lang w:val="en-US" w:eastAsia="zh-CN"/>
            </w:rPr>
            <w:t xml:space="preserve">  </w:t>
          </w:r>
          <w:r>
            <w:rPr>
              <w:rFonts w:ascii="宋体" w:hAnsi="宋体" w:eastAsia="宋体"/>
              <w:b/>
              <w:bCs/>
              <w:sz w:val="52"/>
              <w:szCs w:val="52"/>
              <w:highlight w:val="none"/>
            </w:rPr>
            <w:t>录</w:t>
          </w:r>
        </w:p>
        <w:p w14:paraId="631ECDB8">
          <w:pPr>
            <w:pStyle w:val="14"/>
            <w:tabs>
              <w:tab w:val="right" w:leader="dot" w:pos="8357"/>
            </w:tabs>
            <w:rPr>
              <w:rFonts w:ascii="宋体" w:hAnsi="宋体" w:eastAsia="宋体" w:cs="宋体"/>
              <w:b/>
              <w:bCs/>
              <w:color w:val="000000" w:themeColor="text1"/>
              <w:spacing w:val="-3"/>
              <w:sz w:val="36"/>
              <w:szCs w:val="36"/>
              <w:highlight w:val="none"/>
              <w14:textFill>
                <w14:solidFill>
                  <w14:schemeClr w14:val="tx1"/>
                </w14:solidFill>
              </w14:textFill>
            </w:rPr>
          </w:pPr>
        </w:p>
        <w:p w14:paraId="369B54F0">
          <w:pPr>
            <w:pStyle w:val="14"/>
            <w:tabs>
              <w:tab w:val="right" w:leader="dot" w:pos="8357"/>
            </w:tabs>
            <w:rPr>
              <w:rFonts w:ascii="宋体" w:hAnsi="宋体" w:eastAsia="宋体" w:cs="宋体"/>
              <w:b/>
              <w:bCs/>
              <w:color w:val="000000" w:themeColor="text1"/>
              <w:spacing w:val="-3"/>
              <w:sz w:val="36"/>
              <w:szCs w:val="36"/>
              <w:highlight w:val="none"/>
              <w14:textFill>
                <w14:solidFill>
                  <w14:schemeClr w14:val="tx1"/>
                </w14:solidFill>
              </w14:textFill>
            </w:rPr>
          </w:pPr>
        </w:p>
        <w:p w14:paraId="626C2CF7">
          <w:pPr>
            <w:pStyle w:val="14"/>
            <w:tabs>
              <w:tab w:val="right" w:leader="dot" w:pos="8357"/>
            </w:tabs>
            <w:rPr>
              <w:rFonts w:ascii="宋体" w:hAnsi="宋体" w:eastAsia="宋体" w:cs="宋体"/>
              <w:b/>
              <w:bCs w:val="0"/>
              <w:color w:val="000000" w:themeColor="text1"/>
              <w:spacing w:val="-3"/>
              <w:sz w:val="36"/>
              <w:szCs w:val="36"/>
              <w:highlight w:val="none"/>
              <w14:textFill>
                <w14:solidFill>
                  <w14:schemeClr w14:val="tx1"/>
                </w14:solidFill>
              </w14:textFill>
            </w:rPr>
          </w:pPr>
          <w:r>
            <w:rPr>
              <w:rFonts w:ascii="宋体" w:hAnsi="宋体" w:eastAsia="宋体" w:cs="宋体"/>
              <w:b/>
              <w:bCs w:val="0"/>
              <w:color w:val="000000" w:themeColor="text1"/>
              <w:spacing w:val="-3"/>
              <w:sz w:val="36"/>
              <w:szCs w:val="36"/>
              <w:highlight w:val="none"/>
              <w14:textFill>
                <w14:solidFill>
                  <w14:schemeClr w14:val="tx1"/>
                </w14:solidFill>
              </w14:textFill>
            </w:rPr>
            <w:fldChar w:fldCharType="begin"/>
          </w:r>
          <w:r>
            <w:rPr>
              <w:rFonts w:ascii="宋体" w:hAnsi="宋体" w:eastAsia="宋体" w:cs="宋体"/>
              <w:b/>
              <w:bCs w:val="0"/>
              <w:color w:val="000000" w:themeColor="text1"/>
              <w:spacing w:val="-3"/>
              <w:sz w:val="36"/>
              <w:szCs w:val="36"/>
              <w:highlight w:val="none"/>
              <w14:textFill>
                <w14:solidFill>
                  <w14:schemeClr w14:val="tx1"/>
                </w14:solidFill>
              </w14:textFill>
            </w:rPr>
            <w:instrText xml:space="preserve">TOC \o "1-1" \h \u </w:instrText>
          </w:r>
          <w:r>
            <w:rPr>
              <w:rFonts w:ascii="宋体" w:hAnsi="宋体" w:eastAsia="宋体" w:cs="宋体"/>
              <w:b/>
              <w:bCs w:val="0"/>
              <w:color w:val="000000" w:themeColor="text1"/>
              <w:spacing w:val="-3"/>
              <w:sz w:val="36"/>
              <w:szCs w:val="36"/>
              <w:highlight w:val="none"/>
              <w14:textFill>
                <w14:solidFill>
                  <w14:schemeClr w14:val="tx1"/>
                </w14:solidFill>
              </w14:textFill>
            </w:rPr>
            <w:fldChar w:fldCharType="separate"/>
          </w:r>
          <w:r>
            <w:rPr>
              <w:rFonts w:ascii="宋体" w:hAnsi="宋体" w:eastAsia="宋体" w:cs="宋体"/>
              <w:b/>
              <w:bCs w:val="0"/>
              <w:color w:val="000000" w:themeColor="text1"/>
              <w:spacing w:val="-3"/>
              <w:sz w:val="36"/>
              <w:szCs w:val="36"/>
              <w:highlight w:val="none"/>
              <w14:textFill>
                <w14:solidFill>
                  <w14:schemeClr w14:val="tx1"/>
                </w14:solidFill>
              </w14:textFill>
            </w:rPr>
            <w:fldChar w:fldCharType="begin"/>
          </w:r>
          <w:r>
            <w:rPr>
              <w:rFonts w:ascii="宋体" w:hAnsi="宋体" w:eastAsia="宋体" w:cs="宋体"/>
              <w:b/>
              <w:bCs w:val="0"/>
              <w:spacing w:val="-3"/>
              <w:sz w:val="36"/>
              <w:szCs w:val="36"/>
              <w:highlight w:val="none"/>
            </w:rPr>
            <w:instrText xml:space="preserve"> HYPERLINK \l _Toc9683 </w:instrText>
          </w:r>
          <w:r>
            <w:rPr>
              <w:rFonts w:ascii="宋体" w:hAnsi="宋体" w:eastAsia="宋体" w:cs="宋体"/>
              <w:b/>
              <w:bCs w:val="0"/>
              <w:spacing w:val="-3"/>
              <w:sz w:val="36"/>
              <w:szCs w:val="36"/>
              <w:highlight w:val="none"/>
            </w:rPr>
            <w:fldChar w:fldCharType="separate"/>
          </w:r>
          <w:r>
            <w:rPr>
              <w:rFonts w:ascii="宋体" w:hAnsi="宋体" w:eastAsia="宋体" w:cs="宋体"/>
              <w:b/>
              <w:bCs w:val="0"/>
              <w:spacing w:val="-3"/>
              <w:sz w:val="36"/>
              <w:szCs w:val="36"/>
              <w:highlight w:val="none"/>
            </w:rPr>
            <w:t>第一章</w:t>
          </w:r>
          <w:r>
            <w:rPr>
              <w:rFonts w:hint="eastAsia" w:ascii="宋体" w:hAnsi="宋体" w:eastAsia="宋体" w:cs="宋体"/>
              <w:b/>
              <w:bCs w:val="0"/>
              <w:spacing w:val="-3"/>
              <w:sz w:val="36"/>
              <w:szCs w:val="36"/>
              <w:highlight w:val="none"/>
              <w:lang w:val="en-US" w:eastAsia="zh-CN"/>
            </w:rPr>
            <w:t xml:space="preserve">  </w:t>
          </w:r>
          <w:r>
            <w:rPr>
              <w:rFonts w:ascii="宋体" w:hAnsi="宋体" w:eastAsia="宋体" w:cs="宋体"/>
              <w:b/>
              <w:bCs w:val="0"/>
              <w:spacing w:val="-3"/>
              <w:sz w:val="36"/>
              <w:szCs w:val="36"/>
              <w:highlight w:val="none"/>
            </w:rPr>
            <w:t>竞争性磋商公告</w:t>
          </w:r>
          <w:r>
            <w:rPr>
              <w:b/>
              <w:bCs w:val="0"/>
              <w:sz w:val="36"/>
              <w:szCs w:val="36"/>
              <w:highlight w:val="none"/>
            </w:rPr>
            <w:tab/>
          </w:r>
          <w:r>
            <w:rPr>
              <w:b/>
              <w:bCs w:val="0"/>
              <w:sz w:val="36"/>
              <w:szCs w:val="36"/>
              <w:highlight w:val="none"/>
            </w:rPr>
            <w:fldChar w:fldCharType="begin"/>
          </w:r>
          <w:r>
            <w:rPr>
              <w:b/>
              <w:bCs w:val="0"/>
              <w:sz w:val="36"/>
              <w:szCs w:val="36"/>
              <w:highlight w:val="none"/>
            </w:rPr>
            <w:instrText xml:space="preserve"> PAGEREF _Toc9683 \h </w:instrText>
          </w:r>
          <w:r>
            <w:rPr>
              <w:b/>
              <w:bCs w:val="0"/>
              <w:sz w:val="36"/>
              <w:szCs w:val="36"/>
              <w:highlight w:val="none"/>
            </w:rPr>
            <w:fldChar w:fldCharType="separate"/>
          </w:r>
          <w:r>
            <w:rPr>
              <w:b/>
              <w:bCs w:val="0"/>
              <w:sz w:val="36"/>
              <w:szCs w:val="36"/>
              <w:highlight w:val="none"/>
            </w:rPr>
            <w:t>1</w:t>
          </w:r>
          <w:r>
            <w:rPr>
              <w:b/>
              <w:bCs w:val="0"/>
              <w:sz w:val="36"/>
              <w:szCs w:val="36"/>
              <w:highlight w:val="none"/>
            </w:rPr>
            <w:fldChar w:fldCharType="end"/>
          </w:r>
          <w:r>
            <w:rPr>
              <w:rFonts w:ascii="宋体" w:hAnsi="宋体" w:eastAsia="宋体" w:cs="宋体"/>
              <w:b/>
              <w:bCs w:val="0"/>
              <w:color w:val="000000" w:themeColor="text1"/>
              <w:spacing w:val="-3"/>
              <w:sz w:val="36"/>
              <w:szCs w:val="36"/>
              <w:highlight w:val="none"/>
              <w14:textFill>
                <w14:solidFill>
                  <w14:schemeClr w14:val="tx1"/>
                </w14:solidFill>
              </w14:textFill>
            </w:rPr>
            <w:fldChar w:fldCharType="end"/>
          </w:r>
        </w:p>
        <w:p w14:paraId="064315F9">
          <w:pPr>
            <w:pStyle w:val="14"/>
            <w:tabs>
              <w:tab w:val="right" w:leader="dot" w:pos="8357"/>
            </w:tabs>
            <w:rPr>
              <w:rFonts w:ascii="宋体" w:hAnsi="宋体" w:eastAsia="宋体" w:cs="宋体"/>
              <w:b/>
              <w:bCs w:val="0"/>
              <w:color w:val="000000" w:themeColor="text1"/>
              <w:spacing w:val="-3"/>
              <w:sz w:val="36"/>
              <w:szCs w:val="36"/>
              <w:highlight w:val="none"/>
              <w14:textFill>
                <w14:solidFill>
                  <w14:schemeClr w14:val="tx1"/>
                </w14:solidFill>
              </w14:textFill>
            </w:rPr>
          </w:pPr>
        </w:p>
        <w:p w14:paraId="52E0AFC9">
          <w:pPr>
            <w:pStyle w:val="14"/>
            <w:tabs>
              <w:tab w:val="right" w:leader="dot" w:pos="8357"/>
            </w:tabs>
            <w:rPr>
              <w:rFonts w:ascii="宋体" w:hAnsi="宋体" w:eastAsia="宋体" w:cs="宋体"/>
              <w:b/>
              <w:bCs w:val="0"/>
              <w:color w:val="000000" w:themeColor="text1"/>
              <w:spacing w:val="-3"/>
              <w:sz w:val="36"/>
              <w:szCs w:val="36"/>
              <w:highlight w:val="none"/>
              <w14:textFill>
                <w14:solidFill>
                  <w14:schemeClr w14:val="tx1"/>
                </w14:solidFill>
              </w14:textFill>
            </w:rPr>
          </w:pPr>
          <w:r>
            <w:rPr>
              <w:rFonts w:ascii="宋体" w:hAnsi="宋体" w:eastAsia="宋体" w:cs="宋体"/>
              <w:b/>
              <w:bCs w:val="0"/>
              <w:color w:val="000000" w:themeColor="text1"/>
              <w:spacing w:val="-3"/>
              <w:sz w:val="36"/>
              <w:szCs w:val="36"/>
              <w:highlight w:val="none"/>
              <w14:textFill>
                <w14:solidFill>
                  <w14:schemeClr w14:val="tx1"/>
                </w14:solidFill>
              </w14:textFill>
            </w:rPr>
            <w:fldChar w:fldCharType="begin"/>
          </w:r>
          <w:r>
            <w:rPr>
              <w:rFonts w:ascii="宋体" w:hAnsi="宋体" w:eastAsia="宋体" w:cs="宋体"/>
              <w:b/>
              <w:bCs w:val="0"/>
              <w:spacing w:val="-3"/>
              <w:sz w:val="36"/>
              <w:szCs w:val="36"/>
              <w:highlight w:val="none"/>
            </w:rPr>
            <w:instrText xml:space="preserve"> HYPERLINK \l _Toc21125 </w:instrText>
          </w:r>
          <w:r>
            <w:rPr>
              <w:rFonts w:ascii="宋体" w:hAnsi="宋体" w:eastAsia="宋体" w:cs="宋体"/>
              <w:b/>
              <w:bCs w:val="0"/>
              <w:spacing w:val="-3"/>
              <w:sz w:val="36"/>
              <w:szCs w:val="36"/>
              <w:highlight w:val="none"/>
            </w:rPr>
            <w:fldChar w:fldCharType="separate"/>
          </w:r>
          <w:r>
            <w:rPr>
              <w:rFonts w:hint="eastAsia" w:ascii="宋体" w:eastAsia="宋体" w:cs="宋体"/>
              <w:b/>
              <w:bCs w:val="0"/>
              <w:sz w:val="36"/>
              <w:szCs w:val="36"/>
              <w:highlight w:val="none"/>
            </w:rPr>
            <w:t>第二章  供应商须知</w:t>
          </w:r>
          <w:r>
            <w:rPr>
              <w:b/>
              <w:bCs w:val="0"/>
              <w:sz w:val="36"/>
              <w:szCs w:val="36"/>
              <w:highlight w:val="none"/>
            </w:rPr>
            <w:tab/>
          </w:r>
          <w:r>
            <w:rPr>
              <w:b/>
              <w:bCs w:val="0"/>
              <w:sz w:val="36"/>
              <w:szCs w:val="36"/>
              <w:highlight w:val="none"/>
            </w:rPr>
            <w:fldChar w:fldCharType="begin"/>
          </w:r>
          <w:r>
            <w:rPr>
              <w:b/>
              <w:bCs w:val="0"/>
              <w:sz w:val="36"/>
              <w:szCs w:val="36"/>
              <w:highlight w:val="none"/>
            </w:rPr>
            <w:instrText xml:space="preserve"> PAGEREF _Toc21125 \h </w:instrText>
          </w:r>
          <w:r>
            <w:rPr>
              <w:b/>
              <w:bCs w:val="0"/>
              <w:sz w:val="36"/>
              <w:szCs w:val="36"/>
              <w:highlight w:val="none"/>
            </w:rPr>
            <w:fldChar w:fldCharType="separate"/>
          </w:r>
          <w:r>
            <w:rPr>
              <w:b/>
              <w:bCs w:val="0"/>
              <w:sz w:val="36"/>
              <w:szCs w:val="36"/>
              <w:highlight w:val="none"/>
            </w:rPr>
            <w:t>6</w:t>
          </w:r>
          <w:r>
            <w:rPr>
              <w:b/>
              <w:bCs w:val="0"/>
              <w:sz w:val="36"/>
              <w:szCs w:val="36"/>
              <w:highlight w:val="none"/>
            </w:rPr>
            <w:fldChar w:fldCharType="end"/>
          </w:r>
          <w:r>
            <w:rPr>
              <w:rFonts w:ascii="宋体" w:hAnsi="宋体" w:eastAsia="宋体" w:cs="宋体"/>
              <w:b/>
              <w:bCs w:val="0"/>
              <w:color w:val="000000" w:themeColor="text1"/>
              <w:spacing w:val="-3"/>
              <w:sz w:val="36"/>
              <w:szCs w:val="36"/>
              <w:highlight w:val="none"/>
              <w14:textFill>
                <w14:solidFill>
                  <w14:schemeClr w14:val="tx1"/>
                </w14:solidFill>
              </w14:textFill>
            </w:rPr>
            <w:fldChar w:fldCharType="end"/>
          </w:r>
        </w:p>
        <w:p w14:paraId="32E12DDF">
          <w:pPr>
            <w:pStyle w:val="14"/>
            <w:keepNext w:val="0"/>
            <w:keepLines w:val="0"/>
            <w:pageBreakBefore w:val="0"/>
            <w:widowControl/>
            <w:tabs>
              <w:tab w:val="right" w:leader="dot" w:pos="8357"/>
            </w:tabs>
            <w:kinsoku w:val="0"/>
            <w:wordWrap/>
            <w:overflowPunct/>
            <w:topLinePunct w:val="0"/>
            <w:autoSpaceDE w:val="0"/>
            <w:autoSpaceDN w:val="0"/>
            <w:bidi w:val="0"/>
            <w:adjustRightInd w:val="0"/>
            <w:snapToGrid w:val="0"/>
            <w:spacing w:line="240" w:lineRule="auto"/>
            <w:textAlignment w:val="baseline"/>
            <w:rPr>
              <w:rFonts w:ascii="宋体" w:hAnsi="宋体" w:eastAsia="宋体" w:cs="宋体"/>
              <w:b/>
              <w:bCs w:val="0"/>
              <w:color w:val="000000" w:themeColor="text1"/>
              <w:spacing w:val="-3"/>
              <w:sz w:val="36"/>
              <w:szCs w:val="36"/>
              <w:highlight w:val="none"/>
              <w14:textFill>
                <w14:solidFill>
                  <w14:schemeClr w14:val="tx1"/>
                </w14:solidFill>
              </w14:textFill>
            </w:rPr>
          </w:pPr>
        </w:p>
        <w:p w14:paraId="066C60EB">
          <w:pPr>
            <w:pStyle w:val="14"/>
            <w:keepNext w:val="0"/>
            <w:keepLines w:val="0"/>
            <w:pageBreakBefore w:val="0"/>
            <w:widowControl/>
            <w:tabs>
              <w:tab w:val="right" w:leader="dot" w:pos="8357"/>
            </w:tabs>
            <w:kinsoku w:val="0"/>
            <w:wordWrap/>
            <w:overflowPunct/>
            <w:topLinePunct w:val="0"/>
            <w:autoSpaceDE w:val="0"/>
            <w:autoSpaceDN w:val="0"/>
            <w:bidi w:val="0"/>
            <w:adjustRightInd w:val="0"/>
            <w:snapToGrid w:val="0"/>
            <w:spacing w:line="240" w:lineRule="auto"/>
            <w:textAlignment w:val="baseline"/>
            <w:rPr>
              <w:b/>
              <w:bCs w:val="0"/>
              <w:sz w:val="36"/>
              <w:szCs w:val="36"/>
              <w:highlight w:val="none"/>
            </w:rPr>
          </w:pPr>
          <w:r>
            <w:rPr>
              <w:rFonts w:ascii="宋体" w:hAnsi="宋体" w:eastAsia="宋体" w:cs="宋体"/>
              <w:b/>
              <w:bCs w:val="0"/>
              <w:color w:val="000000" w:themeColor="text1"/>
              <w:spacing w:val="-3"/>
              <w:sz w:val="36"/>
              <w:szCs w:val="36"/>
              <w:highlight w:val="none"/>
              <w14:textFill>
                <w14:solidFill>
                  <w14:schemeClr w14:val="tx1"/>
                </w14:solidFill>
              </w14:textFill>
            </w:rPr>
            <w:fldChar w:fldCharType="begin"/>
          </w:r>
          <w:r>
            <w:rPr>
              <w:rFonts w:ascii="宋体" w:hAnsi="宋体" w:eastAsia="宋体" w:cs="宋体"/>
              <w:b/>
              <w:bCs w:val="0"/>
              <w:spacing w:val="-3"/>
              <w:sz w:val="36"/>
              <w:szCs w:val="36"/>
              <w:highlight w:val="none"/>
            </w:rPr>
            <w:instrText xml:space="preserve"> HYPERLINK \l _Toc22595 </w:instrText>
          </w:r>
          <w:r>
            <w:rPr>
              <w:rFonts w:ascii="宋体" w:hAnsi="宋体" w:eastAsia="宋体" w:cs="宋体"/>
              <w:b/>
              <w:bCs w:val="0"/>
              <w:spacing w:val="-3"/>
              <w:sz w:val="36"/>
              <w:szCs w:val="36"/>
              <w:highlight w:val="none"/>
            </w:rPr>
            <w:fldChar w:fldCharType="separate"/>
          </w:r>
          <w:r>
            <w:rPr>
              <w:rFonts w:hint="eastAsia" w:ascii="宋体" w:eastAsia="宋体" w:cs="宋体"/>
              <w:b/>
              <w:bCs w:val="0"/>
              <w:sz w:val="36"/>
              <w:szCs w:val="36"/>
              <w:highlight w:val="none"/>
            </w:rPr>
            <w:t>第三章  合同条款及格式</w:t>
          </w:r>
          <w:r>
            <w:rPr>
              <w:b/>
              <w:bCs w:val="0"/>
              <w:sz w:val="36"/>
              <w:szCs w:val="36"/>
              <w:highlight w:val="none"/>
            </w:rPr>
            <w:tab/>
          </w:r>
          <w:r>
            <w:rPr>
              <w:b/>
              <w:bCs w:val="0"/>
              <w:sz w:val="36"/>
              <w:szCs w:val="36"/>
              <w:highlight w:val="none"/>
            </w:rPr>
            <w:fldChar w:fldCharType="begin"/>
          </w:r>
          <w:r>
            <w:rPr>
              <w:b/>
              <w:bCs w:val="0"/>
              <w:sz w:val="36"/>
              <w:szCs w:val="36"/>
              <w:highlight w:val="none"/>
            </w:rPr>
            <w:instrText xml:space="preserve"> PAGEREF _Toc22595 \h </w:instrText>
          </w:r>
          <w:r>
            <w:rPr>
              <w:b/>
              <w:bCs w:val="0"/>
              <w:sz w:val="36"/>
              <w:szCs w:val="36"/>
              <w:highlight w:val="none"/>
            </w:rPr>
            <w:fldChar w:fldCharType="separate"/>
          </w:r>
          <w:r>
            <w:rPr>
              <w:b/>
              <w:bCs w:val="0"/>
              <w:sz w:val="36"/>
              <w:szCs w:val="36"/>
              <w:highlight w:val="none"/>
            </w:rPr>
            <w:t>28</w:t>
          </w:r>
          <w:r>
            <w:rPr>
              <w:b/>
              <w:bCs w:val="0"/>
              <w:sz w:val="36"/>
              <w:szCs w:val="36"/>
              <w:highlight w:val="none"/>
            </w:rPr>
            <w:fldChar w:fldCharType="end"/>
          </w:r>
          <w:r>
            <w:rPr>
              <w:rFonts w:ascii="宋体" w:hAnsi="宋体" w:eastAsia="宋体" w:cs="宋体"/>
              <w:b/>
              <w:bCs w:val="0"/>
              <w:color w:val="000000" w:themeColor="text1"/>
              <w:spacing w:val="-3"/>
              <w:sz w:val="36"/>
              <w:szCs w:val="36"/>
              <w:highlight w:val="none"/>
              <w14:textFill>
                <w14:solidFill>
                  <w14:schemeClr w14:val="tx1"/>
                </w14:solidFill>
              </w14:textFill>
            </w:rPr>
            <w:fldChar w:fldCharType="end"/>
          </w:r>
        </w:p>
        <w:p w14:paraId="19B27640">
          <w:pPr>
            <w:pStyle w:val="14"/>
            <w:tabs>
              <w:tab w:val="right" w:leader="dot" w:pos="8357"/>
            </w:tabs>
            <w:spacing w:line="240" w:lineRule="auto"/>
            <w:rPr>
              <w:rFonts w:ascii="宋体" w:hAnsi="宋体" w:eastAsia="宋体" w:cs="宋体"/>
              <w:b/>
              <w:bCs w:val="0"/>
              <w:color w:val="000000" w:themeColor="text1"/>
              <w:spacing w:val="-3"/>
              <w:sz w:val="36"/>
              <w:szCs w:val="36"/>
              <w:highlight w:val="none"/>
              <w14:textFill>
                <w14:solidFill>
                  <w14:schemeClr w14:val="tx1"/>
                </w14:solidFill>
              </w14:textFill>
            </w:rPr>
          </w:pPr>
        </w:p>
        <w:p w14:paraId="73BCE7EB">
          <w:pPr>
            <w:pStyle w:val="14"/>
            <w:tabs>
              <w:tab w:val="right" w:leader="dot" w:pos="8357"/>
            </w:tabs>
            <w:spacing w:line="240" w:lineRule="auto"/>
            <w:rPr>
              <w:b/>
              <w:bCs w:val="0"/>
              <w:sz w:val="36"/>
              <w:szCs w:val="36"/>
              <w:highlight w:val="none"/>
            </w:rPr>
          </w:pPr>
          <w:r>
            <w:rPr>
              <w:rFonts w:ascii="宋体" w:hAnsi="宋体" w:eastAsia="宋体" w:cs="宋体"/>
              <w:b/>
              <w:bCs w:val="0"/>
              <w:color w:val="000000" w:themeColor="text1"/>
              <w:spacing w:val="-3"/>
              <w:sz w:val="36"/>
              <w:szCs w:val="36"/>
              <w:highlight w:val="none"/>
              <w14:textFill>
                <w14:solidFill>
                  <w14:schemeClr w14:val="tx1"/>
                </w14:solidFill>
              </w14:textFill>
            </w:rPr>
            <w:fldChar w:fldCharType="begin"/>
          </w:r>
          <w:r>
            <w:rPr>
              <w:rFonts w:ascii="宋体" w:hAnsi="宋体" w:eastAsia="宋体" w:cs="宋体"/>
              <w:b/>
              <w:bCs w:val="0"/>
              <w:spacing w:val="-3"/>
              <w:sz w:val="36"/>
              <w:szCs w:val="36"/>
              <w:highlight w:val="none"/>
            </w:rPr>
            <w:instrText xml:space="preserve"> HYPERLINK \l _Toc6844 </w:instrText>
          </w:r>
          <w:r>
            <w:rPr>
              <w:rFonts w:ascii="宋体" w:hAnsi="宋体" w:eastAsia="宋体" w:cs="宋体"/>
              <w:b/>
              <w:bCs w:val="0"/>
              <w:spacing w:val="-3"/>
              <w:sz w:val="36"/>
              <w:szCs w:val="36"/>
              <w:highlight w:val="none"/>
            </w:rPr>
            <w:fldChar w:fldCharType="separate"/>
          </w:r>
          <w:r>
            <w:rPr>
              <w:rFonts w:ascii="宋体" w:hAnsi="宋体" w:eastAsia="宋体" w:cs="宋体"/>
              <w:b/>
              <w:bCs w:val="0"/>
              <w:spacing w:val="-3"/>
              <w:sz w:val="36"/>
              <w:szCs w:val="36"/>
              <w:highlight w:val="none"/>
            </w:rPr>
            <w:t>第</w:t>
          </w:r>
          <w:r>
            <w:rPr>
              <w:rFonts w:hint="eastAsia" w:ascii="宋体" w:hAnsi="宋体" w:eastAsia="宋体" w:cs="宋体"/>
              <w:b/>
              <w:bCs w:val="0"/>
              <w:spacing w:val="-3"/>
              <w:sz w:val="36"/>
              <w:szCs w:val="36"/>
              <w:highlight w:val="none"/>
              <w:lang w:eastAsia="zh-CN"/>
            </w:rPr>
            <w:t>四</w:t>
          </w:r>
          <w:r>
            <w:rPr>
              <w:rFonts w:ascii="宋体" w:hAnsi="宋体" w:eastAsia="宋体" w:cs="宋体"/>
              <w:b/>
              <w:bCs w:val="0"/>
              <w:spacing w:val="-3"/>
              <w:sz w:val="36"/>
              <w:szCs w:val="36"/>
              <w:highlight w:val="none"/>
            </w:rPr>
            <w:t>章</w:t>
          </w:r>
          <w:r>
            <w:rPr>
              <w:rFonts w:hint="eastAsia" w:ascii="宋体" w:hAnsi="宋体" w:eastAsia="宋体" w:cs="宋体"/>
              <w:b/>
              <w:bCs w:val="0"/>
              <w:spacing w:val="-3"/>
              <w:sz w:val="36"/>
              <w:szCs w:val="36"/>
              <w:highlight w:val="none"/>
              <w:lang w:val="en-US" w:eastAsia="zh-CN"/>
            </w:rPr>
            <w:t xml:space="preserve">  </w:t>
          </w:r>
          <w:r>
            <w:rPr>
              <w:rFonts w:ascii="宋体" w:hAnsi="宋体" w:eastAsia="宋体" w:cs="宋体"/>
              <w:b/>
              <w:bCs w:val="0"/>
              <w:spacing w:val="-3"/>
              <w:sz w:val="36"/>
              <w:szCs w:val="36"/>
              <w:highlight w:val="none"/>
            </w:rPr>
            <w:t>采购内容及要求</w:t>
          </w:r>
          <w:r>
            <w:rPr>
              <w:b/>
              <w:bCs w:val="0"/>
              <w:sz w:val="36"/>
              <w:szCs w:val="36"/>
              <w:highlight w:val="none"/>
            </w:rPr>
            <w:tab/>
          </w:r>
          <w:r>
            <w:rPr>
              <w:b/>
              <w:bCs w:val="0"/>
              <w:sz w:val="36"/>
              <w:szCs w:val="36"/>
              <w:highlight w:val="none"/>
            </w:rPr>
            <w:fldChar w:fldCharType="begin"/>
          </w:r>
          <w:r>
            <w:rPr>
              <w:b/>
              <w:bCs w:val="0"/>
              <w:sz w:val="36"/>
              <w:szCs w:val="36"/>
              <w:highlight w:val="none"/>
            </w:rPr>
            <w:instrText xml:space="preserve"> PAGEREF _Toc6844 \h </w:instrText>
          </w:r>
          <w:r>
            <w:rPr>
              <w:b/>
              <w:bCs w:val="0"/>
              <w:sz w:val="36"/>
              <w:szCs w:val="36"/>
              <w:highlight w:val="none"/>
            </w:rPr>
            <w:fldChar w:fldCharType="separate"/>
          </w:r>
          <w:r>
            <w:rPr>
              <w:b/>
              <w:bCs w:val="0"/>
              <w:sz w:val="36"/>
              <w:szCs w:val="36"/>
              <w:highlight w:val="none"/>
            </w:rPr>
            <w:t>34</w:t>
          </w:r>
          <w:r>
            <w:rPr>
              <w:b/>
              <w:bCs w:val="0"/>
              <w:sz w:val="36"/>
              <w:szCs w:val="36"/>
              <w:highlight w:val="none"/>
            </w:rPr>
            <w:fldChar w:fldCharType="end"/>
          </w:r>
          <w:r>
            <w:rPr>
              <w:rFonts w:ascii="宋体" w:hAnsi="宋体" w:eastAsia="宋体" w:cs="宋体"/>
              <w:b/>
              <w:bCs w:val="0"/>
              <w:color w:val="000000" w:themeColor="text1"/>
              <w:spacing w:val="-3"/>
              <w:sz w:val="36"/>
              <w:szCs w:val="36"/>
              <w:highlight w:val="none"/>
              <w14:textFill>
                <w14:solidFill>
                  <w14:schemeClr w14:val="tx1"/>
                </w14:solidFill>
              </w14:textFill>
            </w:rPr>
            <w:fldChar w:fldCharType="end"/>
          </w:r>
        </w:p>
        <w:p w14:paraId="76D20F27">
          <w:pPr>
            <w:pStyle w:val="14"/>
            <w:tabs>
              <w:tab w:val="right" w:leader="dot" w:pos="8357"/>
            </w:tabs>
            <w:spacing w:line="240" w:lineRule="auto"/>
            <w:rPr>
              <w:rFonts w:ascii="宋体" w:hAnsi="宋体" w:eastAsia="宋体" w:cs="宋体"/>
              <w:b/>
              <w:bCs w:val="0"/>
              <w:color w:val="000000" w:themeColor="text1"/>
              <w:spacing w:val="-3"/>
              <w:sz w:val="36"/>
              <w:szCs w:val="36"/>
              <w:highlight w:val="none"/>
              <w14:textFill>
                <w14:solidFill>
                  <w14:schemeClr w14:val="tx1"/>
                </w14:solidFill>
              </w14:textFill>
            </w:rPr>
          </w:pPr>
        </w:p>
        <w:p w14:paraId="2F739BCE">
          <w:pPr>
            <w:pStyle w:val="14"/>
            <w:tabs>
              <w:tab w:val="right" w:leader="dot" w:pos="8357"/>
            </w:tabs>
            <w:spacing w:line="240" w:lineRule="auto"/>
            <w:rPr>
              <w:b/>
              <w:bCs w:val="0"/>
              <w:sz w:val="36"/>
              <w:szCs w:val="36"/>
              <w:highlight w:val="none"/>
            </w:rPr>
          </w:pPr>
          <w:r>
            <w:rPr>
              <w:rFonts w:ascii="宋体" w:hAnsi="宋体" w:eastAsia="宋体" w:cs="宋体"/>
              <w:b/>
              <w:bCs w:val="0"/>
              <w:color w:val="000000" w:themeColor="text1"/>
              <w:spacing w:val="-3"/>
              <w:sz w:val="36"/>
              <w:szCs w:val="36"/>
              <w:highlight w:val="none"/>
              <w14:textFill>
                <w14:solidFill>
                  <w14:schemeClr w14:val="tx1"/>
                </w14:solidFill>
              </w14:textFill>
            </w:rPr>
            <w:fldChar w:fldCharType="begin"/>
          </w:r>
          <w:r>
            <w:rPr>
              <w:rFonts w:ascii="宋体" w:hAnsi="宋体" w:eastAsia="宋体" w:cs="宋体"/>
              <w:b/>
              <w:bCs w:val="0"/>
              <w:spacing w:val="-3"/>
              <w:sz w:val="36"/>
              <w:szCs w:val="36"/>
              <w:highlight w:val="none"/>
            </w:rPr>
            <w:instrText xml:space="preserve"> HYPERLINK \l _Toc12965 </w:instrText>
          </w:r>
          <w:r>
            <w:rPr>
              <w:rFonts w:ascii="宋体" w:hAnsi="宋体" w:eastAsia="宋体" w:cs="宋体"/>
              <w:b/>
              <w:bCs w:val="0"/>
              <w:spacing w:val="-3"/>
              <w:sz w:val="36"/>
              <w:szCs w:val="36"/>
              <w:highlight w:val="none"/>
            </w:rPr>
            <w:fldChar w:fldCharType="separate"/>
          </w:r>
          <w:r>
            <w:rPr>
              <w:rFonts w:hint="eastAsia" w:ascii="宋体" w:hAnsi="宋体" w:eastAsia="宋体" w:cs="宋体"/>
              <w:b/>
              <w:bCs w:val="0"/>
              <w:spacing w:val="2"/>
              <w:sz w:val="36"/>
              <w:szCs w:val="36"/>
              <w:highlight w:val="none"/>
              <w:lang w:eastAsia="zh-CN"/>
            </w:rPr>
            <w:t>第五章</w:t>
          </w:r>
          <w:r>
            <w:rPr>
              <w:rFonts w:hint="eastAsia" w:ascii="宋体" w:hAnsi="宋体" w:eastAsia="宋体" w:cs="宋体"/>
              <w:b/>
              <w:bCs w:val="0"/>
              <w:spacing w:val="2"/>
              <w:sz w:val="36"/>
              <w:szCs w:val="36"/>
              <w:highlight w:val="none"/>
              <w:lang w:val="en-US" w:eastAsia="zh-CN"/>
            </w:rPr>
            <w:t xml:space="preserve">  评标办法</w:t>
          </w:r>
          <w:r>
            <w:rPr>
              <w:b/>
              <w:bCs w:val="0"/>
              <w:sz w:val="36"/>
              <w:szCs w:val="36"/>
              <w:highlight w:val="none"/>
            </w:rPr>
            <w:tab/>
          </w:r>
          <w:r>
            <w:rPr>
              <w:b/>
              <w:bCs w:val="0"/>
              <w:sz w:val="36"/>
              <w:szCs w:val="36"/>
              <w:highlight w:val="none"/>
            </w:rPr>
            <w:fldChar w:fldCharType="begin"/>
          </w:r>
          <w:r>
            <w:rPr>
              <w:b/>
              <w:bCs w:val="0"/>
              <w:sz w:val="36"/>
              <w:szCs w:val="36"/>
              <w:highlight w:val="none"/>
            </w:rPr>
            <w:instrText xml:space="preserve"> PAGEREF _Toc12965 \h </w:instrText>
          </w:r>
          <w:r>
            <w:rPr>
              <w:b/>
              <w:bCs w:val="0"/>
              <w:sz w:val="36"/>
              <w:szCs w:val="36"/>
              <w:highlight w:val="none"/>
            </w:rPr>
            <w:fldChar w:fldCharType="separate"/>
          </w:r>
          <w:r>
            <w:rPr>
              <w:b/>
              <w:bCs w:val="0"/>
              <w:sz w:val="36"/>
              <w:szCs w:val="36"/>
              <w:highlight w:val="none"/>
            </w:rPr>
            <w:t>36</w:t>
          </w:r>
          <w:r>
            <w:rPr>
              <w:b/>
              <w:bCs w:val="0"/>
              <w:sz w:val="36"/>
              <w:szCs w:val="36"/>
              <w:highlight w:val="none"/>
            </w:rPr>
            <w:fldChar w:fldCharType="end"/>
          </w:r>
          <w:r>
            <w:rPr>
              <w:rFonts w:ascii="宋体" w:hAnsi="宋体" w:eastAsia="宋体" w:cs="宋体"/>
              <w:b/>
              <w:bCs w:val="0"/>
              <w:color w:val="000000" w:themeColor="text1"/>
              <w:spacing w:val="-3"/>
              <w:sz w:val="36"/>
              <w:szCs w:val="36"/>
              <w:highlight w:val="none"/>
              <w14:textFill>
                <w14:solidFill>
                  <w14:schemeClr w14:val="tx1"/>
                </w14:solidFill>
              </w14:textFill>
            </w:rPr>
            <w:fldChar w:fldCharType="end"/>
          </w:r>
        </w:p>
        <w:p w14:paraId="2F1DA9F5">
          <w:pPr>
            <w:pStyle w:val="14"/>
            <w:tabs>
              <w:tab w:val="right" w:leader="dot" w:pos="8357"/>
            </w:tabs>
            <w:spacing w:line="240" w:lineRule="auto"/>
            <w:rPr>
              <w:rFonts w:ascii="宋体" w:hAnsi="宋体" w:eastAsia="宋体" w:cs="宋体"/>
              <w:b/>
              <w:bCs w:val="0"/>
              <w:color w:val="000000" w:themeColor="text1"/>
              <w:spacing w:val="-3"/>
              <w:sz w:val="36"/>
              <w:szCs w:val="36"/>
              <w:highlight w:val="none"/>
              <w14:textFill>
                <w14:solidFill>
                  <w14:schemeClr w14:val="tx1"/>
                </w14:solidFill>
              </w14:textFill>
            </w:rPr>
          </w:pPr>
        </w:p>
        <w:p w14:paraId="71F995C4">
          <w:pPr>
            <w:pStyle w:val="14"/>
            <w:tabs>
              <w:tab w:val="right" w:leader="dot" w:pos="8357"/>
            </w:tabs>
            <w:spacing w:line="240" w:lineRule="auto"/>
            <w:rPr>
              <w:b/>
              <w:bCs w:val="0"/>
              <w:sz w:val="36"/>
              <w:szCs w:val="36"/>
              <w:highlight w:val="none"/>
            </w:rPr>
          </w:pPr>
          <w:r>
            <w:rPr>
              <w:rFonts w:ascii="宋体" w:hAnsi="宋体" w:eastAsia="宋体" w:cs="宋体"/>
              <w:b/>
              <w:bCs w:val="0"/>
              <w:color w:val="000000" w:themeColor="text1"/>
              <w:spacing w:val="-3"/>
              <w:sz w:val="36"/>
              <w:szCs w:val="36"/>
              <w:highlight w:val="none"/>
              <w14:textFill>
                <w14:solidFill>
                  <w14:schemeClr w14:val="tx1"/>
                </w14:solidFill>
              </w14:textFill>
            </w:rPr>
            <w:fldChar w:fldCharType="begin"/>
          </w:r>
          <w:r>
            <w:rPr>
              <w:rFonts w:ascii="宋体" w:hAnsi="宋体" w:eastAsia="宋体" w:cs="宋体"/>
              <w:b/>
              <w:bCs w:val="0"/>
              <w:spacing w:val="-3"/>
              <w:sz w:val="36"/>
              <w:szCs w:val="36"/>
              <w:highlight w:val="none"/>
            </w:rPr>
            <w:instrText xml:space="preserve"> HYPERLINK \l _Toc32156 </w:instrText>
          </w:r>
          <w:r>
            <w:rPr>
              <w:rFonts w:ascii="宋体" w:hAnsi="宋体" w:eastAsia="宋体" w:cs="宋体"/>
              <w:b/>
              <w:bCs w:val="0"/>
              <w:spacing w:val="-3"/>
              <w:sz w:val="36"/>
              <w:szCs w:val="36"/>
              <w:highlight w:val="none"/>
            </w:rPr>
            <w:fldChar w:fldCharType="separate"/>
          </w:r>
          <w:r>
            <w:rPr>
              <w:rFonts w:hint="eastAsia" w:ascii="宋体" w:hAnsi="宋体" w:eastAsia="宋体" w:cs="宋体"/>
              <w:b/>
              <w:bCs w:val="0"/>
              <w:spacing w:val="-3"/>
              <w:sz w:val="36"/>
              <w:szCs w:val="36"/>
              <w:highlight w:val="none"/>
              <w:lang w:val="en-US" w:eastAsia="en-US"/>
            </w:rPr>
            <w:t>第</w:t>
          </w:r>
          <w:r>
            <w:rPr>
              <w:rFonts w:hint="eastAsia" w:ascii="宋体" w:hAnsi="宋体" w:eastAsia="宋体" w:cs="宋体"/>
              <w:b/>
              <w:bCs w:val="0"/>
              <w:spacing w:val="-3"/>
              <w:sz w:val="36"/>
              <w:szCs w:val="36"/>
              <w:highlight w:val="none"/>
              <w:lang w:val="en-US" w:eastAsia="zh-CN"/>
            </w:rPr>
            <w:t>六</w:t>
          </w:r>
          <w:r>
            <w:rPr>
              <w:rFonts w:hint="eastAsia" w:ascii="宋体" w:hAnsi="宋体" w:eastAsia="宋体" w:cs="宋体"/>
              <w:b/>
              <w:bCs w:val="0"/>
              <w:spacing w:val="-3"/>
              <w:sz w:val="36"/>
              <w:szCs w:val="36"/>
              <w:highlight w:val="none"/>
              <w:lang w:val="en-US" w:eastAsia="en-US"/>
            </w:rPr>
            <w:t>章</w:t>
          </w:r>
          <w:r>
            <w:rPr>
              <w:rFonts w:hint="eastAsia" w:ascii="宋体" w:hAnsi="宋体" w:eastAsia="宋体" w:cs="宋体"/>
              <w:b/>
              <w:bCs w:val="0"/>
              <w:spacing w:val="-3"/>
              <w:sz w:val="36"/>
              <w:szCs w:val="36"/>
              <w:highlight w:val="none"/>
              <w:lang w:val="en-US" w:eastAsia="zh-CN"/>
            </w:rPr>
            <w:t xml:space="preserve">  </w:t>
          </w:r>
          <w:r>
            <w:rPr>
              <w:rFonts w:hint="eastAsia" w:ascii="宋体" w:hAnsi="宋体" w:eastAsia="宋体" w:cs="宋体"/>
              <w:b/>
              <w:bCs w:val="0"/>
              <w:spacing w:val="-3"/>
              <w:sz w:val="36"/>
              <w:szCs w:val="36"/>
              <w:highlight w:val="none"/>
              <w:lang w:val="en-US" w:eastAsia="en-US"/>
            </w:rPr>
            <w:t>响应文件格式</w:t>
          </w:r>
          <w:r>
            <w:rPr>
              <w:b/>
              <w:bCs w:val="0"/>
              <w:sz w:val="36"/>
              <w:szCs w:val="36"/>
              <w:highlight w:val="none"/>
            </w:rPr>
            <w:tab/>
          </w:r>
          <w:r>
            <w:rPr>
              <w:b/>
              <w:bCs w:val="0"/>
              <w:sz w:val="36"/>
              <w:szCs w:val="36"/>
              <w:highlight w:val="none"/>
            </w:rPr>
            <w:fldChar w:fldCharType="begin"/>
          </w:r>
          <w:r>
            <w:rPr>
              <w:b/>
              <w:bCs w:val="0"/>
              <w:sz w:val="36"/>
              <w:szCs w:val="36"/>
              <w:highlight w:val="none"/>
            </w:rPr>
            <w:instrText xml:space="preserve"> PAGEREF _Toc32156 \h </w:instrText>
          </w:r>
          <w:r>
            <w:rPr>
              <w:b/>
              <w:bCs w:val="0"/>
              <w:sz w:val="36"/>
              <w:szCs w:val="36"/>
              <w:highlight w:val="none"/>
            </w:rPr>
            <w:fldChar w:fldCharType="separate"/>
          </w:r>
          <w:r>
            <w:rPr>
              <w:b/>
              <w:bCs w:val="0"/>
              <w:sz w:val="36"/>
              <w:szCs w:val="36"/>
              <w:highlight w:val="none"/>
            </w:rPr>
            <w:t>4</w:t>
          </w:r>
          <w:r>
            <w:rPr>
              <w:rFonts w:hint="eastAsia" w:eastAsia="宋体"/>
              <w:b/>
              <w:bCs w:val="0"/>
              <w:sz w:val="36"/>
              <w:szCs w:val="36"/>
              <w:highlight w:val="none"/>
              <w:lang w:val="en-US" w:eastAsia="zh-CN"/>
            </w:rPr>
            <w:t>9</w:t>
          </w:r>
          <w:r>
            <w:rPr>
              <w:b/>
              <w:bCs w:val="0"/>
              <w:sz w:val="36"/>
              <w:szCs w:val="36"/>
              <w:highlight w:val="none"/>
            </w:rPr>
            <w:fldChar w:fldCharType="end"/>
          </w:r>
          <w:r>
            <w:rPr>
              <w:rFonts w:ascii="宋体" w:hAnsi="宋体" w:eastAsia="宋体" w:cs="宋体"/>
              <w:b/>
              <w:bCs w:val="0"/>
              <w:color w:val="000000" w:themeColor="text1"/>
              <w:spacing w:val="-3"/>
              <w:sz w:val="36"/>
              <w:szCs w:val="36"/>
              <w:highlight w:val="none"/>
              <w14:textFill>
                <w14:solidFill>
                  <w14:schemeClr w14:val="tx1"/>
                </w14:solidFill>
              </w14:textFill>
            </w:rPr>
            <w:fldChar w:fldCharType="end"/>
          </w:r>
        </w:p>
        <w:p w14:paraId="41FD467C">
          <w:pPr>
            <w:pStyle w:val="14"/>
            <w:tabs>
              <w:tab w:val="right" w:leader="dot" w:pos="8357"/>
            </w:tabs>
            <w:rPr>
              <w:b/>
              <w:bCs w:val="0"/>
              <w:sz w:val="36"/>
              <w:szCs w:val="36"/>
              <w:highlight w:val="none"/>
            </w:rPr>
          </w:pPr>
        </w:p>
        <w:p w14:paraId="64366F73">
          <w:pPr>
            <w:spacing w:before="282" w:line="219" w:lineRule="auto"/>
            <w:ind w:left="3226" w:firstLine="711" w:firstLineChars="200"/>
            <w:outlineLvl w:val="0"/>
            <w:rPr>
              <w:rFonts w:ascii="宋体" w:hAnsi="宋体" w:eastAsia="宋体" w:cs="宋体"/>
              <w:b/>
              <w:bCs w:val="0"/>
              <w:snapToGrid w:val="0"/>
              <w:color w:val="000000" w:themeColor="text1"/>
              <w:spacing w:val="-3"/>
              <w:kern w:val="0"/>
              <w:sz w:val="36"/>
              <w:szCs w:val="36"/>
              <w:highlight w:val="none"/>
              <w:lang w:val="en-US" w:eastAsia="en-US" w:bidi="ar-SA"/>
              <w14:textFill>
                <w14:solidFill>
                  <w14:schemeClr w14:val="tx1"/>
                </w14:solidFill>
              </w14:textFill>
            </w:rPr>
          </w:pPr>
          <w:r>
            <w:rPr>
              <w:rFonts w:ascii="宋体" w:hAnsi="宋体" w:eastAsia="宋体" w:cs="宋体"/>
              <w:b/>
              <w:bCs w:val="0"/>
              <w:color w:val="000000" w:themeColor="text1"/>
              <w:spacing w:val="-3"/>
              <w:sz w:val="36"/>
              <w:szCs w:val="36"/>
              <w:highlight w:val="none"/>
              <w14:textFill>
                <w14:solidFill>
                  <w14:schemeClr w14:val="tx1"/>
                </w14:solidFill>
              </w14:textFill>
            </w:rPr>
            <w:fldChar w:fldCharType="end"/>
          </w:r>
        </w:p>
      </w:sdtContent>
    </w:sdt>
    <w:p w14:paraId="50B7A8F2">
      <w:pPr>
        <w:spacing w:before="282" w:line="219" w:lineRule="auto"/>
        <w:ind w:left="3226" w:firstLine="708" w:firstLineChars="200"/>
        <w:outlineLvl w:val="0"/>
        <w:rPr>
          <w:rFonts w:ascii="宋体" w:hAnsi="宋体" w:eastAsia="宋体" w:cs="宋体"/>
          <w:bCs/>
          <w:snapToGrid w:val="0"/>
          <w:color w:val="000000" w:themeColor="text1"/>
          <w:spacing w:val="-3"/>
          <w:kern w:val="0"/>
          <w:sz w:val="36"/>
          <w:szCs w:val="36"/>
          <w:highlight w:val="none"/>
          <w:lang w:val="en-US" w:eastAsia="en-US" w:bidi="ar-SA"/>
          <w14:textFill>
            <w14:solidFill>
              <w14:schemeClr w14:val="tx1"/>
            </w14:solidFill>
          </w14:textFill>
        </w:rPr>
      </w:pPr>
    </w:p>
    <w:p w14:paraId="7A611C95">
      <w:pPr>
        <w:spacing w:before="282" w:line="219" w:lineRule="auto"/>
        <w:ind w:left="3226" w:firstLine="550" w:firstLineChars="200"/>
        <w:outlineLvl w:val="0"/>
        <w:rPr>
          <w:rFonts w:ascii="宋体" w:hAnsi="宋体" w:eastAsia="宋体" w:cs="宋体"/>
          <w:b/>
          <w:bCs/>
          <w:color w:val="000000" w:themeColor="text1"/>
          <w:spacing w:val="-3"/>
          <w:sz w:val="28"/>
          <w:szCs w:val="28"/>
          <w:highlight w:val="none"/>
          <w14:textFill>
            <w14:solidFill>
              <w14:schemeClr w14:val="tx1"/>
            </w14:solidFill>
          </w14:textFill>
        </w:rPr>
      </w:pPr>
    </w:p>
    <w:p w14:paraId="22392CAF">
      <w:pPr>
        <w:spacing w:before="282" w:line="219" w:lineRule="auto"/>
        <w:ind w:left="3226" w:firstLine="550" w:firstLineChars="200"/>
        <w:outlineLvl w:val="0"/>
        <w:rPr>
          <w:rFonts w:ascii="宋体" w:hAnsi="宋体" w:eastAsia="宋体" w:cs="宋体"/>
          <w:b/>
          <w:bCs/>
          <w:color w:val="000000" w:themeColor="text1"/>
          <w:spacing w:val="-3"/>
          <w:sz w:val="28"/>
          <w:szCs w:val="28"/>
          <w:highlight w:val="none"/>
          <w14:textFill>
            <w14:solidFill>
              <w14:schemeClr w14:val="tx1"/>
            </w14:solidFill>
          </w14:textFill>
        </w:rPr>
      </w:pPr>
    </w:p>
    <w:p w14:paraId="1B87F2A9">
      <w:pPr>
        <w:spacing w:before="282" w:line="219" w:lineRule="auto"/>
        <w:ind w:left="3226" w:firstLine="550" w:firstLineChars="200"/>
        <w:outlineLvl w:val="0"/>
        <w:rPr>
          <w:rFonts w:ascii="宋体" w:hAnsi="宋体" w:eastAsia="宋体" w:cs="宋体"/>
          <w:b/>
          <w:bCs/>
          <w:color w:val="000000" w:themeColor="text1"/>
          <w:spacing w:val="-3"/>
          <w:sz w:val="28"/>
          <w:szCs w:val="28"/>
          <w:highlight w:val="none"/>
          <w14:textFill>
            <w14:solidFill>
              <w14:schemeClr w14:val="tx1"/>
            </w14:solidFill>
          </w14:textFill>
        </w:rPr>
      </w:pPr>
    </w:p>
    <w:p w14:paraId="72B4ABA9">
      <w:pPr>
        <w:spacing w:before="282" w:line="219" w:lineRule="auto"/>
        <w:ind w:left="3226" w:firstLine="550" w:firstLineChars="200"/>
        <w:outlineLvl w:val="0"/>
        <w:rPr>
          <w:rFonts w:ascii="宋体" w:hAnsi="宋体" w:eastAsia="宋体" w:cs="宋体"/>
          <w:b/>
          <w:bCs/>
          <w:color w:val="000000" w:themeColor="text1"/>
          <w:spacing w:val="-3"/>
          <w:sz w:val="28"/>
          <w:szCs w:val="28"/>
          <w:highlight w:val="none"/>
          <w14:textFill>
            <w14:solidFill>
              <w14:schemeClr w14:val="tx1"/>
            </w14:solidFill>
          </w14:textFill>
        </w:rPr>
      </w:pPr>
    </w:p>
    <w:p w14:paraId="000F5CFC">
      <w:pPr>
        <w:spacing w:before="282" w:line="219" w:lineRule="auto"/>
        <w:ind w:left="3226" w:firstLine="550" w:firstLineChars="200"/>
        <w:outlineLvl w:val="0"/>
        <w:rPr>
          <w:rFonts w:ascii="宋体" w:hAnsi="宋体" w:eastAsia="宋体" w:cs="宋体"/>
          <w:b/>
          <w:bCs/>
          <w:color w:val="000000" w:themeColor="text1"/>
          <w:spacing w:val="-3"/>
          <w:sz w:val="28"/>
          <w:szCs w:val="28"/>
          <w:highlight w:val="none"/>
          <w14:textFill>
            <w14:solidFill>
              <w14:schemeClr w14:val="tx1"/>
            </w14:solidFill>
          </w14:textFill>
        </w:rPr>
      </w:pPr>
    </w:p>
    <w:p w14:paraId="619B2E04">
      <w:pPr>
        <w:spacing w:before="282" w:line="219" w:lineRule="auto"/>
        <w:ind w:left="3226" w:firstLine="550" w:firstLineChars="200"/>
        <w:outlineLvl w:val="0"/>
        <w:rPr>
          <w:rFonts w:ascii="宋体" w:hAnsi="宋体" w:eastAsia="宋体" w:cs="宋体"/>
          <w:b/>
          <w:bCs/>
          <w:color w:val="000000" w:themeColor="text1"/>
          <w:spacing w:val="-3"/>
          <w:sz w:val="28"/>
          <w:szCs w:val="28"/>
          <w:highlight w:val="none"/>
          <w14:textFill>
            <w14:solidFill>
              <w14:schemeClr w14:val="tx1"/>
            </w14:solidFill>
          </w14:textFill>
        </w:rPr>
      </w:pPr>
    </w:p>
    <w:p w14:paraId="5DD17C69">
      <w:pPr>
        <w:spacing w:before="282" w:line="219" w:lineRule="auto"/>
        <w:ind w:firstLine="2207" w:firstLineChars="700"/>
        <w:outlineLvl w:val="0"/>
        <w:rPr>
          <w:rFonts w:ascii="宋体" w:hAnsi="宋体" w:eastAsia="宋体" w:cs="宋体"/>
          <w:b/>
          <w:bCs/>
          <w:color w:val="000000" w:themeColor="text1"/>
          <w:spacing w:val="-3"/>
          <w:sz w:val="32"/>
          <w:szCs w:val="32"/>
          <w:highlight w:val="none"/>
          <w14:textFill>
            <w14:solidFill>
              <w14:schemeClr w14:val="tx1"/>
            </w14:solidFill>
          </w14:textFill>
        </w:rPr>
        <w:sectPr>
          <w:headerReference r:id="rId5" w:type="default"/>
          <w:footerReference r:id="rId6" w:type="default"/>
          <w:pgSz w:w="11905" w:h="16839"/>
          <w:pgMar w:top="1609" w:right="1763" w:bottom="1401" w:left="1785" w:header="1135" w:footer="1135" w:gutter="0"/>
          <w:pgBorders>
            <w:top w:val="none" w:sz="0" w:space="0"/>
            <w:left w:val="none" w:sz="0" w:space="0"/>
            <w:bottom w:val="none" w:sz="0" w:space="0"/>
            <w:right w:val="none" w:sz="0" w:space="0"/>
          </w:pgBorders>
          <w:pgNumType w:fmt="decimal" w:start="1"/>
          <w:cols w:space="720" w:num="1"/>
        </w:sectPr>
      </w:pPr>
      <w:bookmarkStart w:id="0" w:name="_Toc9683"/>
    </w:p>
    <w:p w14:paraId="68CD4BEA">
      <w:pPr>
        <w:spacing w:before="282" w:line="219" w:lineRule="auto"/>
        <w:ind w:firstLine="2488" w:firstLineChars="700"/>
        <w:outlineLvl w:val="0"/>
        <w:rPr>
          <w:rFonts w:ascii="宋体" w:hAnsi="宋体" w:eastAsia="宋体" w:cs="宋体"/>
          <w:b/>
          <w:bCs/>
          <w:color w:val="000000" w:themeColor="text1"/>
          <w:spacing w:val="-3"/>
          <w:sz w:val="36"/>
          <w:szCs w:val="36"/>
          <w:highlight w:val="none"/>
          <w14:textFill>
            <w14:solidFill>
              <w14:schemeClr w14:val="tx1"/>
            </w14:solidFill>
          </w14:textFill>
        </w:rPr>
      </w:pPr>
      <w:r>
        <w:rPr>
          <w:rFonts w:ascii="宋体" w:hAnsi="宋体" w:eastAsia="宋体" w:cs="宋体"/>
          <w:b/>
          <w:bCs/>
          <w:color w:val="000000" w:themeColor="text1"/>
          <w:spacing w:val="-3"/>
          <w:sz w:val="36"/>
          <w:szCs w:val="36"/>
          <w:highlight w:val="none"/>
          <w14:textFill>
            <w14:solidFill>
              <w14:schemeClr w14:val="tx1"/>
            </w14:solidFill>
          </w14:textFill>
        </w:rPr>
        <w:t>第一章</w:t>
      </w:r>
      <w:r>
        <w:rPr>
          <w:rFonts w:hint="eastAsia" w:ascii="宋体" w:hAnsi="宋体" w:eastAsia="宋体" w:cs="宋体"/>
          <w:b/>
          <w:bCs/>
          <w:color w:val="000000" w:themeColor="text1"/>
          <w:spacing w:val="-3"/>
          <w:sz w:val="36"/>
          <w:szCs w:val="36"/>
          <w:highlight w:val="none"/>
          <w:lang w:val="en-US" w:eastAsia="zh-CN"/>
          <w14:textFill>
            <w14:solidFill>
              <w14:schemeClr w14:val="tx1"/>
            </w14:solidFill>
          </w14:textFill>
        </w:rPr>
        <w:t xml:space="preserve">  </w:t>
      </w:r>
      <w:r>
        <w:rPr>
          <w:rFonts w:ascii="宋体" w:hAnsi="宋体" w:eastAsia="宋体" w:cs="宋体"/>
          <w:b/>
          <w:bCs/>
          <w:color w:val="000000" w:themeColor="text1"/>
          <w:spacing w:val="-3"/>
          <w:sz w:val="36"/>
          <w:szCs w:val="36"/>
          <w:highlight w:val="none"/>
          <w14:textFill>
            <w14:solidFill>
              <w14:schemeClr w14:val="tx1"/>
            </w14:solidFill>
          </w14:textFill>
        </w:rPr>
        <w:t>竞争性磋商公告</w:t>
      </w:r>
      <w:bookmarkEnd w:id="0"/>
    </w:p>
    <w:p w14:paraId="6F2024CF">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000000" w:themeColor="text1"/>
          <w:spacing w:val="-4"/>
          <w:sz w:val="28"/>
          <w:szCs w:val="28"/>
          <w:highlight w:val="none"/>
          <w14:textFill>
            <w14:solidFill>
              <w14:schemeClr w14:val="tx1"/>
            </w14:solidFill>
          </w14:textFill>
        </w:rPr>
      </w:pPr>
    </w:p>
    <w:p w14:paraId="357271C3">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000000" w:themeColor="text1"/>
          <w:spacing w:val="-4"/>
          <w:sz w:val="28"/>
          <w:szCs w:val="28"/>
          <w:highlight w:val="none"/>
          <w14:textFill>
            <w14:solidFill>
              <w14:schemeClr w14:val="tx1"/>
            </w14:solidFill>
          </w14:textFill>
        </w:rPr>
      </w:pPr>
      <w:r>
        <w:rPr>
          <w:rFonts w:hint="eastAsia" w:ascii="宋体" w:hAnsi="宋体" w:eastAsia="宋体" w:cs="宋体"/>
          <w:b/>
          <w:bCs/>
          <w:color w:val="000000" w:themeColor="text1"/>
          <w:spacing w:val="-4"/>
          <w:sz w:val="28"/>
          <w:szCs w:val="28"/>
          <w:highlight w:val="none"/>
          <w14:textFill>
            <w14:solidFill>
              <w14:schemeClr w14:val="tx1"/>
            </w14:solidFill>
          </w14:textFill>
        </w:rPr>
        <w:t>项目概况</w:t>
      </w:r>
    </w:p>
    <w:p w14:paraId="59D35C6A">
      <w:pPr>
        <w:keepNext w:val="0"/>
        <w:keepLines w:val="0"/>
        <w:pageBreakBefore w:val="0"/>
        <w:widowControl/>
        <w:kinsoku w:val="0"/>
        <w:wordWrap/>
        <w:overflowPunct/>
        <w:topLinePunct w:val="0"/>
        <w:autoSpaceDE w:val="0"/>
        <w:autoSpaceDN w:val="0"/>
        <w:bidi w:val="0"/>
        <w:adjustRightInd w:val="0"/>
        <w:snapToGrid w:val="0"/>
        <w:spacing w:line="360" w:lineRule="auto"/>
        <w:ind w:firstLine="564" w:firstLineChars="200"/>
        <w:textAlignment w:val="baseline"/>
        <w:rPr>
          <w:rFonts w:hint="eastAsia" w:ascii="宋体" w:hAnsi="宋体" w:eastAsia="宋体" w:cs="宋体"/>
          <w:snapToGrid w:val="0"/>
          <w:color w:val="000000" w:themeColor="text1"/>
          <w:spacing w:val="1"/>
          <w:kern w:val="0"/>
          <w:sz w:val="28"/>
          <w:szCs w:val="28"/>
          <w:highlight w:val="none"/>
          <w:lang w:val="en-US" w:eastAsia="zh-CN" w:bidi="ar-SA"/>
          <w14:textFill>
            <w14:solidFill>
              <w14:schemeClr w14:val="tx1"/>
            </w14:solidFill>
          </w14:textFill>
        </w:rPr>
      </w:pPr>
      <w:r>
        <w:rPr>
          <w:rFonts w:hint="eastAsia" w:ascii="宋体" w:hAnsi="宋体" w:eastAsia="宋体" w:cs="宋体"/>
          <w:snapToGrid w:val="0"/>
          <w:color w:val="000000" w:themeColor="text1"/>
          <w:spacing w:val="1"/>
          <w:kern w:val="0"/>
          <w:sz w:val="28"/>
          <w:szCs w:val="28"/>
          <w:highlight w:val="none"/>
          <w:lang w:val="en-US" w:eastAsia="zh-CN" w:bidi="ar-SA"/>
          <w14:textFill>
            <w14:solidFill>
              <w14:schemeClr w14:val="tx1"/>
            </w14:solidFill>
          </w14:textFill>
        </w:rPr>
        <w:t>宜川县残疾人联合会2026年第二批残疾人职业技能和实用技术培训项目的潜在供应商应在宜川县政府采购中心获取磋商文件，并于2026年9月29日14时30分（北京时间）前递交磋商文件。</w:t>
      </w:r>
    </w:p>
    <w:p w14:paraId="7D987912">
      <w:pPr>
        <w:keepNext w:val="0"/>
        <w:keepLines w:val="0"/>
        <w:pageBreakBefore w:val="0"/>
        <w:widowControl/>
        <w:kinsoku w:val="0"/>
        <w:wordWrap/>
        <w:overflowPunct/>
        <w:topLinePunct w:val="0"/>
        <w:autoSpaceDE w:val="0"/>
        <w:autoSpaceDN w:val="0"/>
        <w:bidi w:val="0"/>
        <w:adjustRightInd w:val="0"/>
        <w:snapToGrid w:val="0"/>
        <w:spacing w:line="360" w:lineRule="auto"/>
        <w:ind w:firstLine="546" w:firstLineChars="200"/>
        <w:textAlignment w:val="baseline"/>
        <w:rPr>
          <w:rFonts w:hint="eastAsia" w:ascii="宋体" w:hAnsi="宋体" w:eastAsia="宋体" w:cs="宋体"/>
          <w:b/>
          <w:bCs/>
          <w:color w:val="000000" w:themeColor="text1"/>
          <w:spacing w:val="-4"/>
          <w:sz w:val="28"/>
          <w:szCs w:val="28"/>
          <w:highlight w:val="none"/>
          <w14:textFill>
            <w14:solidFill>
              <w14:schemeClr w14:val="tx1"/>
            </w14:solidFill>
          </w14:textFill>
        </w:rPr>
      </w:pPr>
      <w:r>
        <w:rPr>
          <w:rFonts w:hint="eastAsia" w:ascii="宋体" w:hAnsi="宋体" w:eastAsia="宋体" w:cs="宋体"/>
          <w:b/>
          <w:bCs/>
          <w:color w:val="000000" w:themeColor="text1"/>
          <w:spacing w:val="-4"/>
          <w:sz w:val="28"/>
          <w:szCs w:val="28"/>
          <w:highlight w:val="none"/>
          <w14:textFill>
            <w14:solidFill>
              <w14:schemeClr w14:val="tx1"/>
            </w14:solidFill>
          </w14:textFill>
        </w:rPr>
        <w:t>一、项目基本情况</w:t>
      </w:r>
    </w:p>
    <w:p w14:paraId="2C2E7E70">
      <w:pPr>
        <w:keepNext w:val="0"/>
        <w:keepLines w:val="0"/>
        <w:pageBreakBefore w:val="0"/>
        <w:widowControl/>
        <w:kinsoku w:val="0"/>
        <w:wordWrap/>
        <w:overflowPunct/>
        <w:topLinePunct w:val="0"/>
        <w:autoSpaceDE w:val="0"/>
        <w:autoSpaceDN w:val="0"/>
        <w:bidi w:val="0"/>
        <w:adjustRightInd w:val="0"/>
        <w:snapToGrid w:val="0"/>
        <w:spacing w:line="360" w:lineRule="auto"/>
        <w:ind w:firstLine="564" w:firstLineChars="200"/>
        <w:textAlignment w:val="baseline"/>
        <w:rPr>
          <w:rFonts w:hint="eastAsia" w:ascii="宋体" w:hAnsi="宋体" w:eastAsia="宋体" w:cs="宋体"/>
          <w:snapToGrid w:val="0"/>
          <w:color w:val="000000" w:themeColor="text1"/>
          <w:spacing w:val="1"/>
          <w:kern w:val="0"/>
          <w:sz w:val="28"/>
          <w:szCs w:val="28"/>
          <w:highlight w:val="none"/>
          <w:lang w:val="en-US" w:eastAsia="zh-CN" w:bidi="ar-SA"/>
          <w14:textFill>
            <w14:solidFill>
              <w14:schemeClr w14:val="tx1"/>
            </w14:solidFill>
          </w14:textFill>
        </w:rPr>
      </w:pPr>
      <w:r>
        <w:rPr>
          <w:rFonts w:hint="eastAsia" w:ascii="宋体" w:hAnsi="宋体" w:eastAsia="宋体" w:cs="宋体"/>
          <w:snapToGrid w:val="0"/>
          <w:color w:val="000000" w:themeColor="text1"/>
          <w:spacing w:val="1"/>
          <w:kern w:val="0"/>
          <w:sz w:val="28"/>
          <w:szCs w:val="28"/>
          <w:highlight w:val="none"/>
          <w:lang w:val="en-US" w:eastAsia="zh-CN" w:bidi="ar-SA"/>
          <w14:textFill>
            <w14:solidFill>
              <w14:schemeClr w14:val="tx1"/>
            </w14:solidFill>
          </w14:textFill>
        </w:rPr>
        <w:t>1、项目编号：ZCSP-宜川县-2026-00260</w:t>
      </w:r>
    </w:p>
    <w:p w14:paraId="5E19BD0D">
      <w:pPr>
        <w:keepNext w:val="0"/>
        <w:keepLines w:val="0"/>
        <w:pageBreakBefore w:val="0"/>
        <w:widowControl/>
        <w:kinsoku w:val="0"/>
        <w:wordWrap/>
        <w:overflowPunct/>
        <w:topLinePunct w:val="0"/>
        <w:autoSpaceDE w:val="0"/>
        <w:autoSpaceDN w:val="0"/>
        <w:bidi w:val="0"/>
        <w:adjustRightInd w:val="0"/>
        <w:snapToGrid w:val="0"/>
        <w:spacing w:line="360" w:lineRule="auto"/>
        <w:ind w:firstLine="564" w:firstLineChars="200"/>
        <w:textAlignment w:val="baseline"/>
        <w:rPr>
          <w:rFonts w:hint="eastAsia" w:ascii="宋体" w:hAnsi="宋体" w:eastAsia="宋体" w:cs="宋体"/>
          <w:snapToGrid w:val="0"/>
          <w:color w:val="000000" w:themeColor="text1"/>
          <w:spacing w:val="1"/>
          <w:kern w:val="0"/>
          <w:sz w:val="28"/>
          <w:szCs w:val="28"/>
          <w:highlight w:val="none"/>
          <w:lang w:val="en-US" w:eastAsia="zh-CN" w:bidi="ar-SA"/>
          <w14:textFill>
            <w14:solidFill>
              <w14:schemeClr w14:val="tx1"/>
            </w14:solidFill>
          </w14:textFill>
        </w:rPr>
      </w:pPr>
      <w:r>
        <w:rPr>
          <w:rFonts w:hint="eastAsia" w:ascii="宋体" w:hAnsi="宋体" w:eastAsia="宋体" w:cs="宋体"/>
          <w:snapToGrid w:val="0"/>
          <w:color w:val="000000" w:themeColor="text1"/>
          <w:spacing w:val="1"/>
          <w:kern w:val="0"/>
          <w:sz w:val="28"/>
          <w:szCs w:val="28"/>
          <w:highlight w:val="none"/>
          <w:lang w:val="en-US" w:eastAsia="zh-CN" w:bidi="ar-SA"/>
          <w14:textFill>
            <w14:solidFill>
              <w14:schemeClr w14:val="tx1"/>
            </w14:solidFill>
          </w14:textFill>
        </w:rPr>
        <w:t>2、项目名称：宜川县残疾人联合会2026年第二批残疾人职业技能和实用技术培训项目</w:t>
      </w:r>
    </w:p>
    <w:p w14:paraId="1C82CA74">
      <w:pPr>
        <w:keepNext w:val="0"/>
        <w:keepLines w:val="0"/>
        <w:pageBreakBefore w:val="0"/>
        <w:widowControl/>
        <w:kinsoku w:val="0"/>
        <w:wordWrap/>
        <w:overflowPunct/>
        <w:topLinePunct w:val="0"/>
        <w:autoSpaceDE w:val="0"/>
        <w:autoSpaceDN w:val="0"/>
        <w:bidi w:val="0"/>
        <w:adjustRightInd w:val="0"/>
        <w:snapToGrid w:val="0"/>
        <w:spacing w:line="360" w:lineRule="auto"/>
        <w:ind w:firstLine="564" w:firstLineChars="200"/>
        <w:textAlignment w:val="baseline"/>
        <w:rPr>
          <w:rFonts w:hint="eastAsia" w:ascii="宋体" w:hAnsi="宋体" w:eastAsia="宋体" w:cs="宋体"/>
          <w:snapToGrid w:val="0"/>
          <w:color w:val="000000" w:themeColor="text1"/>
          <w:spacing w:val="1"/>
          <w:kern w:val="0"/>
          <w:sz w:val="28"/>
          <w:szCs w:val="28"/>
          <w:highlight w:val="none"/>
          <w:lang w:val="en-US" w:eastAsia="zh-CN" w:bidi="ar-SA"/>
          <w14:textFill>
            <w14:solidFill>
              <w14:schemeClr w14:val="tx1"/>
            </w14:solidFill>
          </w14:textFill>
        </w:rPr>
      </w:pPr>
      <w:r>
        <w:rPr>
          <w:rFonts w:hint="eastAsia" w:ascii="宋体" w:hAnsi="宋体" w:eastAsia="宋体" w:cs="宋体"/>
          <w:snapToGrid w:val="0"/>
          <w:color w:val="000000" w:themeColor="text1"/>
          <w:spacing w:val="1"/>
          <w:kern w:val="0"/>
          <w:sz w:val="28"/>
          <w:szCs w:val="28"/>
          <w:highlight w:val="none"/>
          <w:lang w:val="en-US" w:eastAsia="zh-CN" w:bidi="ar-SA"/>
          <w14:textFill>
            <w14:solidFill>
              <w14:schemeClr w14:val="tx1"/>
            </w14:solidFill>
          </w14:textFill>
        </w:rPr>
        <w:t>3、预算金额：210,000.00元</w:t>
      </w:r>
    </w:p>
    <w:p w14:paraId="01D03C05">
      <w:pPr>
        <w:keepNext w:val="0"/>
        <w:keepLines w:val="0"/>
        <w:pageBreakBefore w:val="0"/>
        <w:widowControl/>
        <w:kinsoku w:val="0"/>
        <w:wordWrap/>
        <w:overflowPunct/>
        <w:topLinePunct w:val="0"/>
        <w:autoSpaceDE w:val="0"/>
        <w:autoSpaceDN w:val="0"/>
        <w:bidi w:val="0"/>
        <w:adjustRightInd w:val="0"/>
        <w:snapToGrid w:val="0"/>
        <w:spacing w:line="360" w:lineRule="auto"/>
        <w:ind w:firstLine="564" w:firstLineChars="200"/>
        <w:textAlignment w:val="baseline"/>
        <w:rPr>
          <w:rFonts w:hint="eastAsia" w:ascii="宋体" w:hAnsi="宋体" w:eastAsia="宋体" w:cs="宋体"/>
          <w:snapToGrid w:val="0"/>
          <w:color w:val="000000" w:themeColor="text1"/>
          <w:spacing w:val="1"/>
          <w:kern w:val="0"/>
          <w:sz w:val="28"/>
          <w:szCs w:val="28"/>
          <w:highlight w:val="none"/>
          <w:lang w:val="en-US" w:eastAsia="zh-CN" w:bidi="ar-SA"/>
          <w14:textFill>
            <w14:solidFill>
              <w14:schemeClr w14:val="tx1"/>
            </w14:solidFill>
          </w14:textFill>
        </w:rPr>
      </w:pPr>
      <w:r>
        <w:rPr>
          <w:rFonts w:hint="eastAsia" w:ascii="宋体" w:hAnsi="宋体" w:eastAsia="宋体" w:cs="宋体"/>
          <w:snapToGrid w:val="0"/>
          <w:color w:val="000000" w:themeColor="text1"/>
          <w:spacing w:val="1"/>
          <w:kern w:val="0"/>
          <w:sz w:val="28"/>
          <w:szCs w:val="28"/>
          <w:highlight w:val="none"/>
          <w:lang w:val="en-US" w:eastAsia="zh-CN" w:bidi="ar-SA"/>
          <w14:textFill>
            <w14:solidFill>
              <w14:schemeClr w14:val="tx1"/>
            </w14:solidFill>
          </w14:textFill>
        </w:rPr>
        <w:t>4、采购需求：合同包1(宜川县残疾人联合会2026年第二批残疾人职业技能和实用技术培训项目):</w:t>
      </w:r>
    </w:p>
    <w:p w14:paraId="14292F88">
      <w:pPr>
        <w:keepNext w:val="0"/>
        <w:keepLines w:val="0"/>
        <w:pageBreakBefore w:val="0"/>
        <w:widowControl/>
        <w:kinsoku w:val="0"/>
        <w:wordWrap/>
        <w:overflowPunct/>
        <w:topLinePunct w:val="0"/>
        <w:autoSpaceDE w:val="0"/>
        <w:autoSpaceDN w:val="0"/>
        <w:bidi w:val="0"/>
        <w:adjustRightInd w:val="0"/>
        <w:snapToGrid w:val="0"/>
        <w:spacing w:line="360" w:lineRule="auto"/>
        <w:ind w:firstLine="564" w:firstLineChars="200"/>
        <w:textAlignment w:val="baseline"/>
        <w:rPr>
          <w:rFonts w:hint="eastAsia" w:ascii="宋体" w:hAnsi="宋体" w:eastAsia="宋体" w:cs="宋体"/>
          <w:snapToGrid w:val="0"/>
          <w:color w:val="000000" w:themeColor="text1"/>
          <w:spacing w:val="1"/>
          <w:kern w:val="0"/>
          <w:sz w:val="28"/>
          <w:szCs w:val="28"/>
          <w:highlight w:val="none"/>
          <w:lang w:val="en-US" w:eastAsia="zh-CN" w:bidi="ar-SA"/>
          <w14:textFill>
            <w14:solidFill>
              <w14:schemeClr w14:val="tx1"/>
            </w14:solidFill>
          </w14:textFill>
        </w:rPr>
      </w:pPr>
      <w:r>
        <w:rPr>
          <w:rFonts w:hint="eastAsia" w:ascii="宋体" w:hAnsi="宋体" w:eastAsia="宋体" w:cs="宋体"/>
          <w:snapToGrid w:val="0"/>
          <w:color w:val="000000" w:themeColor="text1"/>
          <w:spacing w:val="1"/>
          <w:kern w:val="0"/>
          <w:sz w:val="28"/>
          <w:szCs w:val="28"/>
          <w:highlight w:val="none"/>
          <w:lang w:val="en-US" w:eastAsia="zh-CN" w:bidi="ar-SA"/>
          <w14:textFill>
            <w14:solidFill>
              <w14:schemeClr w14:val="tx1"/>
            </w14:solidFill>
          </w14:textFill>
        </w:rPr>
        <w:t>合同包预算金额：210,000.00元</w:t>
      </w:r>
    </w:p>
    <w:p w14:paraId="2245F63E">
      <w:pPr>
        <w:keepNext w:val="0"/>
        <w:keepLines w:val="0"/>
        <w:pageBreakBefore w:val="0"/>
        <w:widowControl/>
        <w:kinsoku w:val="0"/>
        <w:wordWrap/>
        <w:overflowPunct/>
        <w:topLinePunct w:val="0"/>
        <w:autoSpaceDE w:val="0"/>
        <w:autoSpaceDN w:val="0"/>
        <w:bidi w:val="0"/>
        <w:adjustRightInd w:val="0"/>
        <w:snapToGrid w:val="0"/>
        <w:spacing w:line="360" w:lineRule="auto"/>
        <w:ind w:firstLine="564" w:firstLineChars="200"/>
        <w:textAlignment w:val="baseline"/>
        <w:rPr>
          <w:rFonts w:hint="eastAsia" w:ascii="宋体" w:hAnsi="宋体" w:eastAsia="宋体" w:cs="宋体"/>
          <w:snapToGrid w:val="0"/>
          <w:color w:val="000000" w:themeColor="text1"/>
          <w:spacing w:val="1"/>
          <w:kern w:val="0"/>
          <w:sz w:val="28"/>
          <w:szCs w:val="28"/>
          <w:highlight w:val="none"/>
          <w:lang w:val="en-US" w:eastAsia="zh-CN" w:bidi="ar-SA"/>
          <w14:textFill>
            <w14:solidFill>
              <w14:schemeClr w14:val="tx1"/>
            </w14:solidFill>
          </w14:textFill>
        </w:rPr>
      </w:pPr>
      <w:r>
        <w:rPr>
          <w:rFonts w:hint="eastAsia" w:ascii="宋体" w:hAnsi="宋体" w:eastAsia="宋体" w:cs="宋体"/>
          <w:snapToGrid w:val="0"/>
          <w:color w:val="000000" w:themeColor="text1"/>
          <w:spacing w:val="1"/>
          <w:kern w:val="0"/>
          <w:sz w:val="28"/>
          <w:szCs w:val="28"/>
          <w:highlight w:val="none"/>
          <w:lang w:val="en-US" w:eastAsia="zh-CN" w:bidi="ar-SA"/>
          <w14:textFill>
            <w14:solidFill>
              <w14:schemeClr w14:val="tx1"/>
            </w14:solidFill>
          </w14:textFill>
        </w:rPr>
        <w:t>合同包最高限价：210,000.00元</w:t>
      </w:r>
    </w:p>
    <w:tbl>
      <w:tblPr>
        <w:tblStyle w:val="19"/>
        <w:tblpPr w:leftFromText="180" w:rightFromText="180" w:vertAnchor="text" w:horzAnchor="page" w:tblpX="1221" w:tblpY="558"/>
        <w:tblOverlap w:val="never"/>
        <w:tblW w:w="993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autofit"/>
        <w:tblCellMar>
          <w:top w:w="0" w:type="dxa"/>
          <w:left w:w="0" w:type="dxa"/>
          <w:bottom w:w="0" w:type="dxa"/>
          <w:right w:w="0" w:type="dxa"/>
        </w:tblCellMar>
      </w:tblPr>
      <w:tblGrid>
        <w:gridCol w:w="774"/>
        <w:gridCol w:w="972"/>
        <w:gridCol w:w="3609"/>
        <w:gridCol w:w="1101"/>
        <w:gridCol w:w="1831"/>
        <w:gridCol w:w="1650"/>
      </w:tblGrid>
      <w:tr w14:paraId="0B60136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878" w:hRule="atLeast"/>
          <w:tblHeader/>
        </w:trPr>
        <w:tc>
          <w:tcPr>
            <w:tcW w:w="796" w:type="dxa"/>
            <w:tcBorders>
              <w:top w:val="single" w:color="333333" w:sz="6" w:space="0"/>
              <w:left w:val="single" w:color="333333" w:sz="6" w:space="0"/>
              <w:bottom w:val="single" w:color="333333" w:sz="6" w:space="0"/>
              <w:right w:val="single" w:color="333333" w:sz="6" w:space="0"/>
            </w:tcBorders>
            <w:shd w:val="clear" w:color="auto" w:fill="FFFFFF"/>
            <w:noWrap w:val="0"/>
            <w:tcMar>
              <w:top w:w="75" w:type="dxa"/>
              <w:left w:w="120" w:type="dxa"/>
              <w:bottom w:w="75" w:type="dxa"/>
              <w:right w:w="120" w:type="dxa"/>
            </w:tcMar>
            <w:vAlign w:val="center"/>
          </w:tcPr>
          <w:p w14:paraId="003A270E">
            <w:pPr>
              <w:pStyle w:val="16"/>
              <w:keepNext w:val="0"/>
              <w:keepLines w:val="0"/>
              <w:widowControl/>
              <w:suppressLineNumbers w:val="0"/>
              <w:spacing w:before="0" w:beforeAutospacing="0" w:after="0" w:afterAutospacing="0" w:line="510" w:lineRule="atLeast"/>
              <w:ind w:right="0"/>
              <w:rPr>
                <w:rFonts w:hint="eastAsia" w:ascii="宋体" w:hAnsi="宋体" w:eastAsia="宋体" w:cs="宋体"/>
                <w:snapToGrid w:val="0"/>
                <w:color w:val="000000" w:themeColor="text1"/>
                <w:spacing w:val="1"/>
                <w:kern w:val="0"/>
                <w:sz w:val="28"/>
                <w:szCs w:val="28"/>
                <w:highlight w:val="none"/>
                <w:lang w:val="en-US" w:eastAsia="zh-CN" w:bidi="ar-SA"/>
                <w14:textFill>
                  <w14:solidFill>
                    <w14:schemeClr w14:val="tx1"/>
                  </w14:solidFill>
                </w14:textFill>
              </w:rPr>
            </w:pPr>
            <w:r>
              <w:rPr>
                <w:rFonts w:hint="eastAsia" w:ascii="宋体" w:hAnsi="宋体" w:eastAsia="宋体" w:cs="宋体"/>
                <w:snapToGrid w:val="0"/>
                <w:color w:val="000000" w:themeColor="text1"/>
                <w:spacing w:val="1"/>
                <w:kern w:val="0"/>
                <w:sz w:val="28"/>
                <w:szCs w:val="28"/>
                <w:highlight w:val="none"/>
                <w:lang w:val="en-US" w:eastAsia="zh-CN" w:bidi="ar-SA"/>
                <w14:textFill>
                  <w14:solidFill>
                    <w14:schemeClr w14:val="tx1"/>
                  </w14:solidFill>
                </w14:textFill>
              </w:rPr>
              <w:t>品目号</w:t>
            </w:r>
          </w:p>
        </w:tc>
        <w:tc>
          <w:tcPr>
            <w:tcW w:w="1010" w:type="dxa"/>
            <w:tcBorders>
              <w:top w:val="single" w:color="333333" w:sz="6" w:space="0"/>
              <w:left w:val="single" w:color="333333" w:sz="6" w:space="0"/>
              <w:bottom w:val="single" w:color="333333" w:sz="6" w:space="0"/>
              <w:right w:val="single" w:color="333333" w:sz="6" w:space="0"/>
            </w:tcBorders>
            <w:shd w:val="clear" w:color="auto" w:fill="FFFFFF"/>
            <w:noWrap w:val="0"/>
            <w:tcMar>
              <w:top w:w="75" w:type="dxa"/>
              <w:left w:w="120" w:type="dxa"/>
              <w:bottom w:w="75" w:type="dxa"/>
              <w:right w:w="120" w:type="dxa"/>
            </w:tcMar>
            <w:vAlign w:val="center"/>
          </w:tcPr>
          <w:p w14:paraId="54B574E2">
            <w:pPr>
              <w:pStyle w:val="16"/>
              <w:keepNext w:val="0"/>
              <w:keepLines w:val="0"/>
              <w:widowControl/>
              <w:suppressLineNumbers w:val="0"/>
              <w:spacing w:before="0" w:beforeAutospacing="0" w:after="0" w:afterAutospacing="0" w:line="510" w:lineRule="atLeast"/>
              <w:ind w:right="0"/>
              <w:rPr>
                <w:rFonts w:hint="eastAsia" w:ascii="宋体" w:hAnsi="宋体" w:eastAsia="宋体" w:cs="宋体"/>
                <w:snapToGrid w:val="0"/>
                <w:color w:val="000000" w:themeColor="text1"/>
                <w:spacing w:val="1"/>
                <w:kern w:val="0"/>
                <w:sz w:val="28"/>
                <w:szCs w:val="28"/>
                <w:highlight w:val="none"/>
                <w:lang w:val="en-US" w:eastAsia="zh-CN" w:bidi="ar-SA"/>
                <w14:textFill>
                  <w14:solidFill>
                    <w14:schemeClr w14:val="tx1"/>
                  </w14:solidFill>
                </w14:textFill>
              </w:rPr>
            </w:pPr>
            <w:r>
              <w:rPr>
                <w:rFonts w:hint="eastAsia" w:ascii="宋体" w:hAnsi="宋体" w:eastAsia="宋体" w:cs="宋体"/>
                <w:snapToGrid w:val="0"/>
                <w:color w:val="000000" w:themeColor="text1"/>
                <w:spacing w:val="1"/>
                <w:kern w:val="0"/>
                <w:sz w:val="28"/>
                <w:szCs w:val="28"/>
                <w:highlight w:val="none"/>
                <w:lang w:val="en-US" w:eastAsia="zh-CN" w:bidi="ar-SA"/>
                <w14:textFill>
                  <w14:solidFill>
                    <w14:schemeClr w14:val="tx1"/>
                  </w14:solidFill>
                </w14:textFill>
              </w:rPr>
              <w:t>品目名称</w:t>
            </w:r>
          </w:p>
        </w:tc>
        <w:tc>
          <w:tcPr>
            <w:tcW w:w="3836" w:type="dxa"/>
            <w:tcBorders>
              <w:top w:val="single" w:color="333333" w:sz="6" w:space="0"/>
              <w:left w:val="single" w:color="333333" w:sz="6" w:space="0"/>
              <w:bottom w:val="single" w:color="333333" w:sz="6" w:space="0"/>
              <w:right w:val="single" w:color="333333" w:sz="6" w:space="0"/>
            </w:tcBorders>
            <w:shd w:val="clear" w:color="auto" w:fill="FFFFFF"/>
            <w:noWrap w:val="0"/>
            <w:tcMar>
              <w:top w:w="75" w:type="dxa"/>
              <w:left w:w="120" w:type="dxa"/>
              <w:bottom w:w="75" w:type="dxa"/>
              <w:right w:w="120" w:type="dxa"/>
            </w:tcMar>
            <w:vAlign w:val="center"/>
          </w:tcPr>
          <w:p w14:paraId="087BB882">
            <w:pPr>
              <w:pStyle w:val="16"/>
              <w:keepNext w:val="0"/>
              <w:keepLines w:val="0"/>
              <w:widowControl/>
              <w:suppressLineNumbers w:val="0"/>
              <w:spacing w:before="0" w:beforeAutospacing="0" w:after="0" w:afterAutospacing="0" w:line="510" w:lineRule="atLeast"/>
              <w:ind w:right="0" w:firstLine="564" w:firstLineChars="200"/>
              <w:rPr>
                <w:rFonts w:hint="eastAsia" w:ascii="宋体" w:hAnsi="宋体" w:eastAsia="宋体" w:cs="宋体"/>
                <w:snapToGrid w:val="0"/>
                <w:color w:val="000000" w:themeColor="text1"/>
                <w:spacing w:val="1"/>
                <w:kern w:val="0"/>
                <w:sz w:val="28"/>
                <w:szCs w:val="28"/>
                <w:highlight w:val="none"/>
                <w:lang w:val="en-US" w:eastAsia="zh-CN" w:bidi="ar-SA"/>
                <w14:textFill>
                  <w14:solidFill>
                    <w14:schemeClr w14:val="tx1"/>
                  </w14:solidFill>
                </w14:textFill>
              </w:rPr>
            </w:pPr>
            <w:r>
              <w:rPr>
                <w:rFonts w:hint="eastAsia" w:ascii="宋体" w:hAnsi="宋体" w:eastAsia="宋体" w:cs="宋体"/>
                <w:snapToGrid w:val="0"/>
                <w:color w:val="000000" w:themeColor="text1"/>
                <w:spacing w:val="1"/>
                <w:kern w:val="0"/>
                <w:sz w:val="28"/>
                <w:szCs w:val="28"/>
                <w:highlight w:val="none"/>
                <w:lang w:val="en-US" w:eastAsia="zh-CN" w:bidi="ar-SA"/>
                <w14:textFill>
                  <w14:solidFill>
                    <w14:schemeClr w14:val="tx1"/>
                  </w14:solidFill>
                </w14:textFill>
              </w:rPr>
              <w:t>采购标的</w:t>
            </w:r>
          </w:p>
        </w:tc>
        <w:tc>
          <w:tcPr>
            <w:tcW w:w="1114" w:type="dxa"/>
            <w:tcBorders>
              <w:top w:val="single" w:color="333333" w:sz="6" w:space="0"/>
              <w:left w:val="single" w:color="333333" w:sz="6" w:space="0"/>
              <w:bottom w:val="single" w:color="333333" w:sz="6" w:space="0"/>
              <w:right w:val="single" w:color="333333" w:sz="6" w:space="0"/>
            </w:tcBorders>
            <w:shd w:val="clear" w:color="auto" w:fill="FFFFFF"/>
            <w:noWrap w:val="0"/>
            <w:tcMar>
              <w:top w:w="75" w:type="dxa"/>
              <w:left w:w="120" w:type="dxa"/>
              <w:bottom w:w="75" w:type="dxa"/>
              <w:right w:w="120" w:type="dxa"/>
            </w:tcMar>
            <w:vAlign w:val="center"/>
          </w:tcPr>
          <w:p w14:paraId="750546A1">
            <w:pPr>
              <w:pStyle w:val="16"/>
              <w:keepNext w:val="0"/>
              <w:keepLines w:val="0"/>
              <w:widowControl/>
              <w:suppressLineNumbers w:val="0"/>
              <w:spacing w:before="0" w:beforeAutospacing="0" w:after="0" w:afterAutospacing="0" w:line="510" w:lineRule="atLeast"/>
              <w:ind w:right="0"/>
              <w:rPr>
                <w:rFonts w:hint="eastAsia" w:ascii="宋体" w:hAnsi="宋体" w:eastAsia="宋体" w:cs="宋体"/>
                <w:snapToGrid w:val="0"/>
                <w:color w:val="000000" w:themeColor="text1"/>
                <w:spacing w:val="1"/>
                <w:kern w:val="0"/>
                <w:sz w:val="28"/>
                <w:szCs w:val="28"/>
                <w:highlight w:val="none"/>
                <w:lang w:val="en-US" w:eastAsia="zh-CN" w:bidi="ar-SA"/>
                <w14:textFill>
                  <w14:solidFill>
                    <w14:schemeClr w14:val="tx1"/>
                  </w14:solidFill>
                </w14:textFill>
              </w:rPr>
            </w:pPr>
            <w:r>
              <w:rPr>
                <w:rFonts w:hint="eastAsia" w:ascii="宋体" w:hAnsi="宋体" w:eastAsia="宋体" w:cs="宋体"/>
                <w:snapToGrid w:val="0"/>
                <w:color w:val="000000" w:themeColor="text1"/>
                <w:spacing w:val="1"/>
                <w:kern w:val="0"/>
                <w:sz w:val="28"/>
                <w:szCs w:val="28"/>
                <w:highlight w:val="none"/>
                <w:lang w:val="en-US" w:eastAsia="zh-CN" w:bidi="ar-SA"/>
                <w14:textFill>
                  <w14:solidFill>
                    <w14:schemeClr w14:val="tx1"/>
                  </w14:solidFill>
                </w14:textFill>
              </w:rPr>
              <w:t>数量（单位）</w:t>
            </w:r>
          </w:p>
        </w:tc>
        <w:tc>
          <w:tcPr>
            <w:tcW w:w="1918" w:type="dxa"/>
            <w:tcBorders>
              <w:top w:val="single" w:color="333333" w:sz="6" w:space="0"/>
              <w:left w:val="single" w:color="333333" w:sz="6" w:space="0"/>
              <w:bottom w:val="single" w:color="333333" w:sz="6" w:space="0"/>
              <w:right w:val="single" w:color="333333" w:sz="6" w:space="0"/>
            </w:tcBorders>
            <w:shd w:val="clear" w:color="auto" w:fill="FFFFFF"/>
            <w:noWrap w:val="0"/>
            <w:tcMar>
              <w:top w:w="75" w:type="dxa"/>
              <w:left w:w="120" w:type="dxa"/>
              <w:bottom w:w="75" w:type="dxa"/>
              <w:right w:w="120" w:type="dxa"/>
            </w:tcMar>
            <w:vAlign w:val="center"/>
          </w:tcPr>
          <w:p w14:paraId="07D0A689">
            <w:pPr>
              <w:pStyle w:val="16"/>
              <w:keepNext w:val="0"/>
              <w:keepLines w:val="0"/>
              <w:widowControl/>
              <w:suppressLineNumbers w:val="0"/>
              <w:spacing w:before="0" w:beforeAutospacing="0" w:after="0" w:afterAutospacing="0" w:line="510" w:lineRule="atLeast"/>
              <w:ind w:right="0"/>
              <w:rPr>
                <w:rFonts w:hint="eastAsia" w:ascii="宋体" w:hAnsi="宋体" w:eastAsia="宋体" w:cs="宋体"/>
                <w:snapToGrid w:val="0"/>
                <w:color w:val="000000" w:themeColor="text1"/>
                <w:spacing w:val="1"/>
                <w:kern w:val="0"/>
                <w:sz w:val="28"/>
                <w:szCs w:val="28"/>
                <w:highlight w:val="none"/>
                <w:lang w:val="en-US" w:eastAsia="zh-CN" w:bidi="ar-SA"/>
                <w14:textFill>
                  <w14:solidFill>
                    <w14:schemeClr w14:val="tx1"/>
                  </w14:solidFill>
                </w14:textFill>
              </w:rPr>
            </w:pPr>
            <w:r>
              <w:rPr>
                <w:rFonts w:hint="eastAsia" w:ascii="宋体" w:hAnsi="宋体" w:eastAsia="宋体" w:cs="宋体"/>
                <w:snapToGrid w:val="0"/>
                <w:color w:val="000000" w:themeColor="text1"/>
                <w:spacing w:val="1"/>
                <w:kern w:val="0"/>
                <w:sz w:val="28"/>
                <w:szCs w:val="28"/>
                <w:highlight w:val="none"/>
                <w:lang w:val="en-US" w:eastAsia="zh-CN" w:bidi="ar-SA"/>
                <w14:textFill>
                  <w14:solidFill>
                    <w14:schemeClr w14:val="tx1"/>
                  </w14:solidFill>
                </w14:textFill>
              </w:rPr>
              <w:t>技术规格、参数及要求</w:t>
            </w:r>
          </w:p>
        </w:tc>
        <w:tc>
          <w:tcPr>
            <w:tcW w:w="1263" w:type="dxa"/>
            <w:tcBorders>
              <w:top w:val="single" w:color="333333" w:sz="6" w:space="0"/>
              <w:left w:val="single" w:color="333333" w:sz="6" w:space="0"/>
              <w:bottom w:val="single" w:color="333333" w:sz="6" w:space="0"/>
              <w:right w:val="single" w:color="333333" w:sz="6" w:space="0"/>
            </w:tcBorders>
            <w:shd w:val="clear" w:color="auto" w:fill="FFFFFF"/>
            <w:noWrap w:val="0"/>
            <w:tcMar>
              <w:top w:w="75" w:type="dxa"/>
              <w:left w:w="120" w:type="dxa"/>
              <w:bottom w:w="75" w:type="dxa"/>
              <w:right w:w="120" w:type="dxa"/>
            </w:tcMar>
            <w:vAlign w:val="center"/>
          </w:tcPr>
          <w:p w14:paraId="6CCDABDC">
            <w:pPr>
              <w:pStyle w:val="16"/>
              <w:keepNext w:val="0"/>
              <w:keepLines w:val="0"/>
              <w:widowControl/>
              <w:suppressLineNumbers w:val="0"/>
              <w:spacing w:before="0" w:beforeAutospacing="0" w:after="0" w:afterAutospacing="0" w:line="510" w:lineRule="atLeast"/>
              <w:ind w:right="0"/>
              <w:rPr>
                <w:rFonts w:hint="eastAsia" w:ascii="宋体" w:hAnsi="宋体" w:eastAsia="宋体" w:cs="宋体"/>
                <w:snapToGrid w:val="0"/>
                <w:color w:val="000000" w:themeColor="text1"/>
                <w:spacing w:val="1"/>
                <w:kern w:val="0"/>
                <w:sz w:val="28"/>
                <w:szCs w:val="28"/>
                <w:highlight w:val="none"/>
                <w:lang w:val="en-US" w:eastAsia="zh-CN" w:bidi="ar-SA"/>
                <w14:textFill>
                  <w14:solidFill>
                    <w14:schemeClr w14:val="tx1"/>
                  </w14:solidFill>
                </w14:textFill>
              </w:rPr>
            </w:pPr>
            <w:r>
              <w:rPr>
                <w:rFonts w:hint="eastAsia" w:ascii="宋体" w:hAnsi="宋体" w:eastAsia="宋体" w:cs="宋体"/>
                <w:snapToGrid w:val="0"/>
                <w:color w:val="000000" w:themeColor="text1"/>
                <w:spacing w:val="1"/>
                <w:kern w:val="0"/>
                <w:sz w:val="28"/>
                <w:szCs w:val="28"/>
                <w:highlight w:val="none"/>
                <w:lang w:val="en-US" w:eastAsia="zh-CN" w:bidi="ar-SA"/>
                <w14:textFill>
                  <w14:solidFill>
                    <w14:schemeClr w14:val="tx1"/>
                  </w14:solidFill>
                </w14:textFill>
              </w:rPr>
              <w:t>品目预算(元)</w:t>
            </w:r>
          </w:p>
        </w:tc>
      </w:tr>
      <w:tr w14:paraId="7D6AC32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790" w:hRule="atLeast"/>
        </w:trPr>
        <w:tc>
          <w:tcPr>
            <w:tcW w:w="0" w:type="auto"/>
            <w:tcBorders>
              <w:top w:val="single" w:color="333333" w:sz="6" w:space="0"/>
              <w:left w:val="single" w:color="333333" w:sz="6" w:space="0"/>
              <w:bottom w:val="single" w:color="333333" w:sz="6" w:space="0"/>
              <w:right w:val="single" w:color="333333" w:sz="6" w:space="0"/>
            </w:tcBorders>
            <w:shd w:val="clear" w:color="auto" w:fill="FFFFFF"/>
            <w:noWrap w:val="0"/>
            <w:tcMar>
              <w:top w:w="75" w:type="dxa"/>
              <w:left w:w="120" w:type="dxa"/>
              <w:bottom w:w="75" w:type="dxa"/>
              <w:right w:w="120" w:type="dxa"/>
            </w:tcMar>
            <w:vAlign w:val="center"/>
          </w:tcPr>
          <w:p w14:paraId="60C47351">
            <w:pPr>
              <w:pStyle w:val="16"/>
              <w:keepNext w:val="0"/>
              <w:keepLines w:val="0"/>
              <w:widowControl/>
              <w:suppressLineNumbers w:val="0"/>
              <w:spacing w:before="0" w:beforeAutospacing="0" w:after="0" w:afterAutospacing="0" w:line="510" w:lineRule="atLeast"/>
              <w:ind w:right="0"/>
              <w:rPr>
                <w:rFonts w:hint="eastAsia" w:ascii="宋体" w:hAnsi="宋体" w:eastAsia="宋体" w:cs="宋体"/>
                <w:snapToGrid w:val="0"/>
                <w:color w:val="000000" w:themeColor="text1"/>
                <w:spacing w:val="1"/>
                <w:kern w:val="0"/>
                <w:sz w:val="28"/>
                <w:szCs w:val="28"/>
                <w:highlight w:val="none"/>
                <w:lang w:val="en-US" w:eastAsia="zh-CN" w:bidi="ar-SA"/>
                <w14:textFill>
                  <w14:solidFill>
                    <w14:schemeClr w14:val="tx1"/>
                  </w14:solidFill>
                </w14:textFill>
              </w:rPr>
            </w:pPr>
            <w:r>
              <w:rPr>
                <w:rFonts w:hint="eastAsia" w:ascii="宋体" w:hAnsi="宋体" w:eastAsia="宋体" w:cs="宋体"/>
                <w:snapToGrid w:val="0"/>
                <w:color w:val="000000" w:themeColor="text1"/>
                <w:spacing w:val="1"/>
                <w:kern w:val="0"/>
                <w:sz w:val="28"/>
                <w:szCs w:val="28"/>
                <w:highlight w:val="none"/>
                <w:lang w:val="en-US" w:eastAsia="zh-CN" w:bidi="ar-SA"/>
                <w14:textFill>
                  <w14:solidFill>
                    <w14:schemeClr w14:val="tx1"/>
                  </w14:solidFill>
                </w14:textFill>
              </w:rPr>
              <w:t>1-1</w:t>
            </w:r>
          </w:p>
        </w:tc>
        <w:tc>
          <w:tcPr>
            <w:tcW w:w="1010" w:type="dxa"/>
            <w:tcBorders>
              <w:top w:val="single" w:color="333333" w:sz="6" w:space="0"/>
              <w:left w:val="single" w:color="333333" w:sz="6" w:space="0"/>
              <w:bottom w:val="single" w:color="333333" w:sz="6" w:space="0"/>
              <w:right w:val="single" w:color="333333" w:sz="6" w:space="0"/>
            </w:tcBorders>
            <w:shd w:val="clear" w:color="auto" w:fill="FFFFFF"/>
            <w:noWrap w:val="0"/>
            <w:tcMar>
              <w:top w:w="75" w:type="dxa"/>
              <w:left w:w="120" w:type="dxa"/>
              <w:bottom w:w="75" w:type="dxa"/>
              <w:right w:w="120" w:type="dxa"/>
            </w:tcMar>
            <w:vAlign w:val="center"/>
          </w:tcPr>
          <w:p w14:paraId="173247F8">
            <w:pPr>
              <w:pStyle w:val="16"/>
              <w:keepNext w:val="0"/>
              <w:keepLines w:val="0"/>
              <w:widowControl/>
              <w:suppressLineNumbers w:val="0"/>
              <w:spacing w:before="0" w:beforeAutospacing="0" w:after="0" w:afterAutospacing="0" w:line="510" w:lineRule="atLeast"/>
              <w:ind w:right="0"/>
              <w:rPr>
                <w:rFonts w:hint="eastAsia" w:ascii="宋体" w:hAnsi="宋体" w:eastAsia="宋体" w:cs="宋体"/>
                <w:snapToGrid w:val="0"/>
                <w:color w:val="000000" w:themeColor="text1"/>
                <w:spacing w:val="1"/>
                <w:kern w:val="0"/>
                <w:sz w:val="28"/>
                <w:szCs w:val="28"/>
                <w:highlight w:val="none"/>
                <w:lang w:val="en-US" w:eastAsia="zh-CN" w:bidi="ar-SA"/>
                <w14:textFill>
                  <w14:solidFill>
                    <w14:schemeClr w14:val="tx1"/>
                  </w14:solidFill>
                </w14:textFill>
              </w:rPr>
            </w:pPr>
            <w:r>
              <w:rPr>
                <w:rFonts w:hint="eastAsia" w:ascii="宋体" w:hAnsi="宋体" w:eastAsia="宋体" w:cs="宋体"/>
                <w:snapToGrid w:val="0"/>
                <w:color w:val="000000" w:themeColor="text1"/>
                <w:spacing w:val="1"/>
                <w:kern w:val="0"/>
                <w:sz w:val="28"/>
                <w:szCs w:val="28"/>
                <w:highlight w:val="none"/>
                <w:lang w:val="en-US" w:eastAsia="zh-CN" w:bidi="ar-SA"/>
                <w14:textFill>
                  <w14:solidFill>
                    <w14:schemeClr w14:val="tx1"/>
                  </w14:solidFill>
                </w14:textFill>
              </w:rPr>
              <w:t>培训服务</w:t>
            </w:r>
          </w:p>
        </w:tc>
        <w:tc>
          <w:tcPr>
            <w:tcW w:w="3836" w:type="dxa"/>
            <w:tcBorders>
              <w:top w:val="single" w:color="333333" w:sz="6" w:space="0"/>
              <w:left w:val="single" w:color="333333" w:sz="6" w:space="0"/>
              <w:bottom w:val="single" w:color="333333" w:sz="6" w:space="0"/>
              <w:right w:val="single" w:color="333333" w:sz="6" w:space="0"/>
            </w:tcBorders>
            <w:shd w:val="clear" w:color="auto" w:fill="FFFFFF"/>
            <w:noWrap w:val="0"/>
            <w:tcMar>
              <w:top w:w="75" w:type="dxa"/>
              <w:left w:w="120" w:type="dxa"/>
              <w:bottom w:w="75" w:type="dxa"/>
              <w:right w:w="120" w:type="dxa"/>
            </w:tcMar>
            <w:vAlign w:val="center"/>
          </w:tcPr>
          <w:p w14:paraId="03A593A4">
            <w:pPr>
              <w:pStyle w:val="16"/>
              <w:keepNext w:val="0"/>
              <w:keepLines w:val="0"/>
              <w:widowControl/>
              <w:suppressLineNumbers w:val="0"/>
              <w:spacing w:before="0" w:beforeAutospacing="0" w:after="0" w:afterAutospacing="0" w:line="510" w:lineRule="atLeast"/>
              <w:ind w:right="0"/>
              <w:rPr>
                <w:rFonts w:hint="eastAsia" w:ascii="宋体" w:hAnsi="宋体" w:eastAsia="宋体" w:cs="宋体"/>
                <w:snapToGrid w:val="0"/>
                <w:color w:val="000000" w:themeColor="text1"/>
                <w:spacing w:val="1"/>
                <w:kern w:val="0"/>
                <w:sz w:val="28"/>
                <w:szCs w:val="28"/>
                <w:highlight w:val="none"/>
                <w:lang w:val="en-US" w:eastAsia="zh-CN" w:bidi="ar-SA"/>
                <w14:textFill>
                  <w14:solidFill>
                    <w14:schemeClr w14:val="tx1"/>
                  </w14:solidFill>
                </w14:textFill>
              </w:rPr>
            </w:pPr>
            <w:r>
              <w:rPr>
                <w:rFonts w:hint="eastAsia" w:ascii="宋体" w:hAnsi="宋体" w:eastAsia="宋体" w:cs="宋体"/>
                <w:snapToGrid w:val="0"/>
                <w:color w:val="000000" w:themeColor="text1"/>
                <w:spacing w:val="1"/>
                <w:kern w:val="0"/>
                <w:sz w:val="28"/>
                <w:szCs w:val="28"/>
                <w:highlight w:val="none"/>
                <w:lang w:val="en-US" w:eastAsia="zh-CN" w:bidi="ar-SA"/>
                <w14:textFill>
                  <w14:solidFill>
                    <w14:schemeClr w14:val="tx1"/>
                  </w14:solidFill>
                </w14:textFill>
              </w:rPr>
              <w:t>残疾人职业技能和实用技术培训</w:t>
            </w:r>
          </w:p>
        </w:tc>
        <w:tc>
          <w:tcPr>
            <w:tcW w:w="1114" w:type="dxa"/>
            <w:tcBorders>
              <w:top w:val="single" w:color="333333" w:sz="6" w:space="0"/>
              <w:left w:val="single" w:color="333333" w:sz="6" w:space="0"/>
              <w:bottom w:val="single" w:color="333333" w:sz="6" w:space="0"/>
              <w:right w:val="single" w:color="333333" w:sz="6" w:space="0"/>
            </w:tcBorders>
            <w:shd w:val="clear" w:color="auto" w:fill="FFFFFF"/>
            <w:noWrap w:val="0"/>
            <w:tcMar>
              <w:top w:w="75" w:type="dxa"/>
              <w:left w:w="120" w:type="dxa"/>
              <w:bottom w:w="75" w:type="dxa"/>
              <w:right w:w="120" w:type="dxa"/>
            </w:tcMar>
            <w:vAlign w:val="center"/>
          </w:tcPr>
          <w:p w14:paraId="79300CCC">
            <w:pPr>
              <w:pStyle w:val="16"/>
              <w:keepNext w:val="0"/>
              <w:keepLines w:val="0"/>
              <w:widowControl/>
              <w:suppressLineNumbers w:val="0"/>
              <w:spacing w:before="0" w:beforeAutospacing="0" w:after="0" w:afterAutospacing="0" w:line="510" w:lineRule="atLeast"/>
              <w:ind w:right="0"/>
              <w:rPr>
                <w:rFonts w:hint="eastAsia" w:ascii="宋体" w:hAnsi="宋体" w:eastAsia="宋体" w:cs="宋体"/>
                <w:snapToGrid w:val="0"/>
                <w:color w:val="000000" w:themeColor="text1"/>
                <w:spacing w:val="1"/>
                <w:kern w:val="0"/>
                <w:sz w:val="28"/>
                <w:szCs w:val="28"/>
                <w:highlight w:val="none"/>
                <w:lang w:val="en-US" w:eastAsia="zh-CN" w:bidi="ar-SA"/>
                <w14:textFill>
                  <w14:solidFill>
                    <w14:schemeClr w14:val="tx1"/>
                  </w14:solidFill>
                </w14:textFill>
              </w:rPr>
            </w:pPr>
            <w:r>
              <w:rPr>
                <w:rFonts w:hint="eastAsia" w:ascii="宋体" w:hAnsi="宋体" w:eastAsia="宋体" w:cs="宋体"/>
                <w:snapToGrid w:val="0"/>
                <w:color w:val="000000" w:themeColor="text1"/>
                <w:spacing w:val="1"/>
                <w:kern w:val="0"/>
                <w:sz w:val="28"/>
                <w:szCs w:val="28"/>
                <w:highlight w:val="none"/>
                <w:lang w:val="en-US" w:eastAsia="zh-CN" w:bidi="ar-SA"/>
                <w14:textFill>
                  <w14:solidFill>
                    <w14:schemeClr w14:val="tx1"/>
                  </w14:solidFill>
                </w14:textFill>
              </w:rPr>
              <w:t>1(项)</w:t>
            </w:r>
          </w:p>
        </w:tc>
        <w:tc>
          <w:tcPr>
            <w:tcW w:w="1918" w:type="dxa"/>
            <w:tcBorders>
              <w:top w:val="single" w:color="333333" w:sz="6" w:space="0"/>
              <w:left w:val="single" w:color="333333" w:sz="6" w:space="0"/>
              <w:bottom w:val="single" w:color="333333" w:sz="6" w:space="0"/>
              <w:right w:val="single" w:color="333333" w:sz="6" w:space="0"/>
            </w:tcBorders>
            <w:shd w:val="clear" w:color="auto" w:fill="FFFFFF"/>
            <w:noWrap w:val="0"/>
            <w:tcMar>
              <w:top w:w="75" w:type="dxa"/>
              <w:left w:w="120" w:type="dxa"/>
              <w:bottom w:w="75" w:type="dxa"/>
              <w:right w:w="120" w:type="dxa"/>
            </w:tcMar>
            <w:vAlign w:val="center"/>
          </w:tcPr>
          <w:p w14:paraId="6A5CDC18">
            <w:pPr>
              <w:pStyle w:val="16"/>
              <w:keepNext w:val="0"/>
              <w:keepLines w:val="0"/>
              <w:widowControl/>
              <w:suppressLineNumbers w:val="0"/>
              <w:spacing w:before="0" w:beforeAutospacing="0" w:after="0" w:afterAutospacing="0" w:line="510" w:lineRule="atLeast"/>
              <w:ind w:right="0"/>
              <w:rPr>
                <w:rFonts w:hint="eastAsia" w:ascii="宋体" w:hAnsi="宋体" w:eastAsia="宋体" w:cs="宋体"/>
                <w:snapToGrid w:val="0"/>
                <w:color w:val="000000" w:themeColor="text1"/>
                <w:spacing w:val="1"/>
                <w:kern w:val="0"/>
                <w:sz w:val="28"/>
                <w:szCs w:val="28"/>
                <w:highlight w:val="none"/>
                <w:lang w:val="en-US" w:eastAsia="zh-CN" w:bidi="ar-SA"/>
                <w14:textFill>
                  <w14:solidFill>
                    <w14:schemeClr w14:val="tx1"/>
                  </w14:solidFill>
                </w14:textFill>
              </w:rPr>
            </w:pPr>
            <w:r>
              <w:rPr>
                <w:rFonts w:hint="eastAsia" w:ascii="宋体" w:hAnsi="宋体" w:eastAsia="宋体" w:cs="宋体"/>
                <w:snapToGrid w:val="0"/>
                <w:color w:val="000000" w:themeColor="text1"/>
                <w:spacing w:val="1"/>
                <w:kern w:val="0"/>
                <w:sz w:val="28"/>
                <w:szCs w:val="28"/>
                <w:highlight w:val="none"/>
                <w:lang w:val="en-US" w:eastAsia="zh-CN" w:bidi="ar-SA"/>
                <w14:textFill>
                  <w14:solidFill>
                    <w14:schemeClr w14:val="tx1"/>
                  </w14:solidFill>
                </w14:textFill>
              </w:rPr>
              <w:t>详见采购文件</w:t>
            </w:r>
          </w:p>
        </w:tc>
        <w:tc>
          <w:tcPr>
            <w:tcW w:w="1263" w:type="dxa"/>
            <w:tcBorders>
              <w:top w:val="single" w:color="333333" w:sz="6" w:space="0"/>
              <w:left w:val="single" w:color="333333" w:sz="6" w:space="0"/>
              <w:bottom w:val="single" w:color="333333" w:sz="6" w:space="0"/>
              <w:right w:val="single" w:color="333333" w:sz="6" w:space="0"/>
            </w:tcBorders>
            <w:shd w:val="clear" w:color="auto" w:fill="FFFFFF"/>
            <w:noWrap w:val="0"/>
            <w:tcMar>
              <w:top w:w="75" w:type="dxa"/>
              <w:left w:w="120" w:type="dxa"/>
              <w:bottom w:w="75" w:type="dxa"/>
              <w:right w:w="120" w:type="dxa"/>
            </w:tcMar>
            <w:vAlign w:val="center"/>
          </w:tcPr>
          <w:p w14:paraId="7B0BEAC8">
            <w:pPr>
              <w:pStyle w:val="16"/>
              <w:keepNext w:val="0"/>
              <w:keepLines w:val="0"/>
              <w:widowControl/>
              <w:suppressLineNumbers w:val="0"/>
              <w:spacing w:before="0" w:beforeAutospacing="0" w:after="0" w:afterAutospacing="0" w:line="510" w:lineRule="atLeast"/>
              <w:ind w:right="0"/>
              <w:rPr>
                <w:rFonts w:hint="eastAsia" w:ascii="宋体" w:hAnsi="宋体" w:eastAsia="宋体" w:cs="宋体"/>
                <w:snapToGrid w:val="0"/>
                <w:color w:val="000000" w:themeColor="text1"/>
                <w:spacing w:val="1"/>
                <w:kern w:val="0"/>
                <w:sz w:val="28"/>
                <w:szCs w:val="28"/>
                <w:highlight w:val="none"/>
                <w:lang w:val="en-US" w:eastAsia="zh-CN" w:bidi="ar-SA"/>
                <w14:textFill>
                  <w14:solidFill>
                    <w14:schemeClr w14:val="tx1"/>
                  </w14:solidFill>
                </w14:textFill>
              </w:rPr>
            </w:pPr>
            <w:r>
              <w:rPr>
                <w:rFonts w:hint="eastAsia" w:ascii="宋体" w:hAnsi="宋体" w:eastAsia="宋体" w:cs="宋体"/>
                <w:snapToGrid w:val="0"/>
                <w:color w:val="000000" w:themeColor="text1"/>
                <w:spacing w:val="1"/>
                <w:kern w:val="0"/>
                <w:sz w:val="28"/>
                <w:szCs w:val="28"/>
                <w:highlight w:val="none"/>
                <w:lang w:val="en-US" w:eastAsia="zh-CN" w:bidi="ar-SA"/>
                <w14:textFill>
                  <w14:solidFill>
                    <w14:schemeClr w14:val="tx1"/>
                  </w14:solidFill>
                </w14:textFill>
              </w:rPr>
              <w:t>2</w:t>
            </w:r>
            <w:r>
              <w:rPr>
                <w:rFonts w:hint="eastAsia" w:eastAsia="宋体" w:cs="宋体"/>
                <w:snapToGrid w:val="0"/>
                <w:color w:val="000000" w:themeColor="text1"/>
                <w:spacing w:val="1"/>
                <w:kern w:val="0"/>
                <w:sz w:val="28"/>
                <w:szCs w:val="28"/>
                <w:highlight w:val="none"/>
                <w:lang w:val="en-US" w:eastAsia="zh-CN" w:bidi="ar-SA"/>
                <w14:textFill>
                  <w14:solidFill>
                    <w14:schemeClr w14:val="tx1"/>
                  </w14:solidFill>
                </w14:textFill>
              </w:rPr>
              <w:t>10</w:t>
            </w:r>
            <w:r>
              <w:rPr>
                <w:rFonts w:hint="eastAsia" w:ascii="宋体" w:hAnsi="宋体" w:eastAsia="宋体" w:cs="宋体"/>
                <w:snapToGrid w:val="0"/>
                <w:color w:val="000000" w:themeColor="text1"/>
                <w:spacing w:val="1"/>
                <w:kern w:val="0"/>
                <w:sz w:val="28"/>
                <w:szCs w:val="28"/>
                <w:highlight w:val="none"/>
                <w:lang w:val="en-US" w:eastAsia="zh-CN" w:bidi="ar-SA"/>
                <w14:textFill>
                  <w14:solidFill>
                    <w14:schemeClr w14:val="tx1"/>
                  </w14:solidFill>
                </w14:textFill>
              </w:rPr>
              <w:t>,000.00</w:t>
            </w:r>
          </w:p>
        </w:tc>
      </w:tr>
    </w:tbl>
    <w:p w14:paraId="2F14221F">
      <w:pPr>
        <w:pStyle w:val="16"/>
        <w:keepNext w:val="0"/>
        <w:keepLines w:val="0"/>
        <w:widowControl/>
        <w:suppressLineNumbers w:val="0"/>
        <w:spacing w:before="0" w:beforeAutospacing="0" w:after="0" w:afterAutospacing="0" w:line="510" w:lineRule="atLeast"/>
        <w:ind w:right="0"/>
        <w:rPr>
          <w:rFonts w:hint="eastAsia" w:ascii="宋体" w:hAnsi="宋体" w:eastAsia="宋体" w:cs="宋体"/>
          <w:color w:val="000000" w:themeColor="text1"/>
          <w:sz w:val="28"/>
          <w:szCs w:val="28"/>
          <w:highlight w:val="none"/>
          <w14:textFill>
            <w14:solidFill>
              <w14:schemeClr w14:val="tx1"/>
            </w14:solidFill>
          </w14:textFill>
        </w:rPr>
      </w:pPr>
    </w:p>
    <w:p w14:paraId="14653CCC">
      <w:pPr>
        <w:spacing w:before="35" w:line="219" w:lineRule="auto"/>
        <w:rPr>
          <w:rFonts w:hint="eastAsia" w:ascii="宋体" w:hAnsi="宋体" w:eastAsia="宋体" w:cs="宋体"/>
          <w:color w:val="000000" w:themeColor="text1"/>
          <w:spacing w:val="-1"/>
          <w:sz w:val="28"/>
          <w:szCs w:val="28"/>
          <w:highlight w:val="none"/>
          <w:lang w:eastAsia="zh-CN"/>
          <w14:textFill>
            <w14:solidFill>
              <w14:schemeClr w14:val="tx1"/>
            </w14:solidFill>
          </w14:textFill>
        </w:rPr>
      </w:pPr>
      <w:r>
        <w:rPr>
          <w:rFonts w:hint="eastAsia" w:ascii="宋体" w:hAnsi="宋体" w:eastAsia="宋体" w:cs="宋体"/>
          <w:color w:val="000000" w:themeColor="text1"/>
          <w:spacing w:val="-1"/>
          <w:sz w:val="28"/>
          <w:szCs w:val="28"/>
          <w:highlight w:val="none"/>
          <w14:textFill>
            <w14:solidFill>
              <w14:schemeClr w14:val="tx1"/>
            </w14:solidFill>
          </w14:textFill>
        </w:rPr>
        <w:t>本合同包不接受联合体</w:t>
      </w:r>
      <w:r>
        <w:rPr>
          <w:rFonts w:hint="eastAsia" w:ascii="宋体" w:hAnsi="宋体" w:eastAsia="宋体" w:cs="宋体"/>
          <w:color w:val="000000" w:themeColor="text1"/>
          <w:spacing w:val="-1"/>
          <w:sz w:val="28"/>
          <w:szCs w:val="28"/>
          <w:highlight w:val="none"/>
          <w:lang w:val="en-US" w:eastAsia="zh-CN"/>
          <w14:textFill>
            <w14:solidFill>
              <w14:schemeClr w14:val="tx1"/>
            </w14:solidFill>
          </w14:textFill>
        </w:rPr>
        <w:t>磋商</w:t>
      </w:r>
    </w:p>
    <w:p w14:paraId="55BD39AC">
      <w:pPr>
        <w:pStyle w:val="16"/>
        <w:keepNext w:val="0"/>
        <w:keepLines w:val="0"/>
        <w:widowControl/>
        <w:suppressLineNumbers w:val="0"/>
        <w:spacing w:before="0" w:beforeAutospacing="0" w:after="0" w:afterAutospacing="0" w:line="510" w:lineRule="atLeast"/>
        <w:ind w:right="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snapToGrid w:val="0"/>
          <w:color w:val="000000" w:themeColor="text1"/>
          <w:spacing w:val="-1"/>
          <w:kern w:val="0"/>
          <w:sz w:val="28"/>
          <w:szCs w:val="28"/>
          <w:highlight w:val="none"/>
          <w:lang w:val="en-US" w:eastAsia="zh-CN" w:bidi="ar-SA"/>
          <w14:textFill>
            <w14:solidFill>
              <w14:schemeClr w14:val="tx1"/>
            </w14:solidFill>
          </w14:textFill>
        </w:rPr>
        <w:t>项目概况： 详细内容见竞争性磋商文件第四章</w:t>
      </w:r>
    </w:p>
    <w:p w14:paraId="15DAE443">
      <w:pPr>
        <w:spacing w:before="38" w:line="219"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合同履行期限：</w:t>
      </w:r>
      <w:r>
        <w:rPr>
          <w:rFonts w:hint="eastAsia" w:ascii="宋体" w:hAnsi="宋体" w:eastAsia="宋体" w:cs="宋体"/>
          <w:color w:val="auto"/>
          <w:sz w:val="28"/>
          <w:szCs w:val="28"/>
          <w:highlight w:val="none"/>
          <w:lang w:val="en-US" w:eastAsia="zh-CN"/>
        </w:rPr>
        <w:t>自合同签订之日起3个月</w:t>
      </w:r>
    </w:p>
    <w:p w14:paraId="51FC53FB">
      <w:pPr>
        <w:spacing w:before="38" w:line="219" w:lineRule="auto"/>
        <w:rPr>
          <w:rFonts w:hint="eastAsia" w:ascii="宋体" w:hAnsi="宋体" w:eastAsia="宋体" w:cs="宋体"/>
          <w:color w:val="auto"/>
          <w:sz w:val="28"/>
          <w:szCs w:val="28"/>
          <w:highlight w:val="none"/>
          <w:lang w:val="en-US" w:eastAsia="zh-CN"/>
        </w:rPr>
      </w:pPr>
    </w:p>
    <w:p w14:paraId="6E43ED8D">
      <w:pPr>
        <w:spacing w:before="38" w:line="219" w:lineRule="auto"/>
        <w:ind w:firstLine="550" w:firstLineChars="20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pacing w:val="-3"/>
          <w:sz w:val="28"/>
          <w:szCs w:val="28"/>
          <w:highlight w:val="none"/>
          <w14:textFill>
            <w14:solidFill>
              <w14:schemeClr w14:val="tx1"/>
            </w14:solidFill>
          </w14:textFill>
        </w:rPr>
        <w:t>二、申请人的资格要求：</w:t>
      </w:r>
    </w:p>
    <w:p w14:paraId="6C42734E">
      <w:pPr>
        <w:spacing w:before="179" w:line="219" w:lineRule="auto"/>
        <w:ind w:left="507"/>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pacing w:val="-1"/>
          <w:sz w:val="28"/>
          <w:szCs w:val="28"/>
          <w:highlight w:val="none"/>
          <w14:textFill>
            <w14:solidFill>
              <w14:schemeClr w14:val="tx1"/>
            </w14:solidFill>
          </w14:textFill>
        </w:rPr>
        <w:t>1.满足《中华人民共和国政府采购法》第二十二条规定;</w:t>
      </w:r>
    </w:p>
    <w:p w14:paraId="12E41024">
      <w:pPr>
        <w:spacing w:before="180" w:line="219" w:lineRule="auto"/>
        <w:ind w:left="492"/>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pacing w:val="-3"/>
          <w:sz w:val="28"/>
          <w:szCs w:val="28"/>
          <w:highlight w:val="none"/>
          <w14:textFill>
            <w14:solidFill>
              <w14:schemeClr w14:val="tx1"/>
            </w14:solidFill>
          </w14:textFill>
        </w:rPr>
        <w:t>2.落实政府采购政策需满足的资格要求：</w:t>
      </w:r>
    </w:p>
    <w:p w14:paraId="110170F2">
      <w:pPr>
        <w:spacing w:before="184" w:line="359" w:lineRule="auto"/>
        <w:ind w:left="8" w:right="58" w:firstLine="481"/>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1"/>
          <w:sz w:val="28"/>
          <w:szCs w:val="28"/>
          <w:highlight w:val="none"/>
          <w14:textFill>
            <w14:solidFill>
              <w14:schemeClr w14:val="tx1"/>
            </w14:solidFill>
          </w14:textFill>
        </w:rPr>
        <w:t>合同包1</w:t>
      </w:r>
      <w:r>
        <w:rPr>
          <w:rFonts w:hint="eastAsia" w:ascii="宋体" w:hAnsi="宋体" w:eastAsia="宋体" w:cs="宋体"/>
          <w:color w:val="000000" w:themeColor="text1"/>
          <w:spacing w:val="-1"/>
          <w:sz w:val="28"/>
          <w:szCs w:val="28"/>
          <w:highlight w:val="none"/>
          <w:lang w:eastAsia="zh-CN"/>
          <w14:textFill>
            <w14:solidFill>
              <w14:schemeClr w14:val="tx1"/>
            </w14:solidFill>
          </w14:textFill>
        </w:rPr>
        <w:t>（宜川县残疾人联合会2026年第二批残疾人职业技能和实用技术培训项目</w:t>
      </w:r>
      <w:r>
        <w:rPr>
          <w:rFonts w:hint="eastAsia" w:ascii="宋体" w:hAnsi="宋体" w:eastAsia="宋体" w:cs="宋体"/>
          <w:color w:val="000000" w:themeColor="text1"/>
          <w:spacing w:val="1"/>
          <w:sz w:val="28"/>
          <w:szCs w:val="28"/>
          <w:highlight w:val="none"/>
          <w14:textFill>
            <w14:solidFill>
              <w14:schemeClr w14:val="tx1"/>
            </w14:solidFill>
          </w14:textFill>
        </w:rPr>
        <w:t>)落实政府采购政策需满足的资格要求如下:</w:t>
      </w:r>
    </w:p>
    <w:p w14:paraId="7751DBD2">
      <w:pPr>
        <w:spacing w:before="183" w:line="219" w:lineRule="auto"/>
        <w:ind w:left="14" w:firstLine="596" w:firstLineChars="200"/>
        <w:rPr>
          <w:rFonts w:hint="eastAsia" w:ascii="宋体" w:hAnsi="宋体" w:eastAsia="宋体" w:cs="宋体"/>
          <w:color w:val="000000" w:themeColor="text1"/>
          <w:spacing w:val="-1"/>
          <w:sz w:val="30"/>
          <w:szCs w:val="30"/>
          <w:highlight w:val="none"/>
          <w14:textFill>
            <w14:solidFill>
              <w14:schemeClr w14:val="tx1"/>
            </w14:solidFill>
          </w14:textFill>
        </w:rPr>
      </w:pPr>
      <w:r>
        <w:rPr>
          <w:rFonts w:hint="eastAsia" w:ascii="宋体" w:hAnsi="宋体" w:eastAsia="宋体" w:cs="宋体"/>
          <w:color w:val="000000" w:themeColor="text1"/>
          <w:spacing w:val="-1"/>
          <w:sz w:val="30"/>
          <w:szCs w:val="30"/>
          <w:highlight w:val="none"/>
          <w14:textFill>
            <w14:solidFill>
              <w14:schemeClr w14:val="tx1"/>
            </w14:solidFill>
          </w14:textFill>
        </w:rPr>
        <w:t>1</w:t>
      </w:r>
      <w:r>
        <w:rPr>
          <w:rFonts w:hint="eastAsia" w:ascii="宋体" w:hAnsi="宋体" w:eastAsia="宋体" w:cs="宋体"/>
          <w:color w:val="000000" w:themeColor="text1"/>
          <w:spacing w:val="-1"/>
          <w:sz w:val="30"/>
          <w:szCs w:val="30"/>
          <w:highlight w:val="none"/>
          <w:lang w:val="en-US" w:eastAsia="zh-CN"/>
          <w14:textFill>
            <w14:solidFill>
              <w14:schemeClr w14:val="tx1"/>
            </w14:solidFill>
          </w14:textFill>
        </w:rPr>
        <w:t>.</w:t>
      </w:r>
      <w:r>
        <w:rPr>
          <w:rFonts w:hint="eastAsia" w:ascii="宋体" w:hAnsi="宋体" w:eastAsia="宋体" w:cs="宋体"/>
          <w:color w:val="000000" w:themeColor="text1"/>
          <w:spacing w:val="-1"/>
          <w:sz w:val="30"/>
          <w:szCs w:val="30"/>
          <w:highlight w:val="none"/>
          <w14:textFill>
            <w14:solidFill>
              <w14:schemeClr w14:val="tx1"/>
            </w14:solidFill>
          </w14:textFill>
        </w:rPr>
        <w:t>《政府采购促进中小企业发展管理办法》的通知（财库〔2020〕46号）；</w:t>
      </w:r>
    </w:p>
    <w:p w14:paraId="058DAF6C">
      <w:pPr>
        <w:spacing w:before="183" w:line="219" w:lineRule="auto"/>
        <w:ind w:left="14" w:firstLine="596" w:firstLineChars="200"/>
        <w:rPr>
          <w:rFonts w:hint="eastAsia" w:ascii="宋体" w:hAnsi="宋体" w:eastAsia="宋体" w:cs="宋体"/>
          <w:color w:val="000000" w:themeColor="text1"/>
          <w:spacing w:val="-1"/>
          <w:sz w:val="30"/>
          <w:szCs w:val="30"/>
          <w:highlight w:val="none"/>
          <w14:textFill>
            <w14:solidFill>
              <w14:schemeClr w14:val="tx1"/>
            </w14:solidFill>
          </w14:textFill>
        </w:rPr>
      </w:pPr>
      <w:r>
        <w:rPr>
          <w:rFonts w:hint="eastAsia" w:ascii="宋体" w:hAnsi="宋体" w:eastAsia="宋体" w:cs="宋体"/>
          <w:color w:val="000000" w:themeColor="text1"/>
          <w:spacing w:val="-1"/>
          <w:sz w:val="30"/>
          <w:szCs w:val="30"/>
          <w:highlight w:val="none"/>
          <w14:textFill>
            <w14:solidFill>
              <w14:schemeClr w14:val="tx1"/>
            </w14:solidFill>
          </w14:textFill>
        </w:rPr>
        <w:t>2</w:t>
      </w:r>
      <w:r>
        <w:rPr>
          <w:rFonts w:hint="eastAsia" w:ascii="宋体" w:hAnsi="宋体" w:eastAsia="宋体" w:cs="宋体"/>
          <w:color w:val="000000" w:themeColor="text1"/>
          <w:spacing w:val="-1"/>
          <w:sz w:val="30"/>
          <w:szCs w:val="30"/>
          <w:highlight w:val="none"/>
          <w:lang w:val="en-US" w:eastAsia="zh-CN"/>
          <w14:textFill>
            <w14:solidFill>
              <w14:schemeClr w14:val="tx1"/>
            </w14:solidFill>
          </w14:textFill>
        </w:rPr>
        <w:t>.</w:t>
      </w:r>
      <w:r>
        <w:rPr>
          <w:rFonts w:hint="eastAsia" w:ascii="宋体" w:hAnsi="宋体" w:eastAsia="宋体" w:cs="宋体"/>
          <w:color w:val="000000" w:themeColor="text1"/>
          <w:spacing w:val="-1"/>
          <w:sz w:val="30"/>
          <w:szCs w:val="30"/>
          <w:highlight w:val="none"/>
          <w14:textFill>
            <w14:solidFill>
              <w14:schemeClr w14:val="tx1"/>
            </w14:solidFill>
          </w14:textFill>
        </w:rPr>
        <w:t>财政部司法部关于政府采购支持监狱企业发展有关问题的通知--财库〔2014〕68号；</w:t>
      </w:r>
    </w:p>
    <w:p w14:paraId="63837506">
      <w:pPr>
        <w:spacing w:before="183" w:line="219" w:lineRule="auto"/>
        <w:ind w:left="14" w:firstLine="596" w:firstLineChars="200"/>
        <w:rPr>
          <w:rFonts w:hint="eastAsia" w:ascii="宋体" w:hAnsi="宋体" w:eastAsia="宋体" w:cs="宋体"/>
          <w:color w:val="000000" w:themeColor="text1"/>
          <w:spacing w:val="-1"/>
          <w:sz w:val="30"/>
          <w:szCs w:val="30"/>
          <w:highlight w:val="none"/>
          <w14:textFill>
            <w14:solidFill>
              <w14:schemeClr w14:val="tx1"/>
            </w14:solidFill>
          </w14:textFill>
        </w:rPr>
      </w:pPr>
      <w:r>
        <w:rPr>
          <w:rFonts w:hint="eastAsia" w:ascii="宋体" w:hAnsi="宋体" w:eastAsia="宋体" w:cs="宋体"/>
          <w:color w:val="000000" w:themeColor="text1"/>
          <w:spacing w:val="-1"/>
          <w:sz w:val="30"/>
          <w:szCs w:val="30"/>
          <w:highlight w:val="none"/>
          <w14:textFill>
            <w14:solidFill>
              <w14:schemeClr w14:val="tx1"/>
            </w14:solidFill>
          </w14:textFill>
        </w:rPr>
        <w:t>3</w:t>
      </w:r>
      <w:r>
        <w:rPr>
          <w:rFonts w:hint="eastAsia" w:ascii="宋体" w:hAnsi="宋体" w:eastAsia="宋体" w:cs="宋体"/>
          <w:color w:val="000000" w:themeColor="text1"/>
          <w:spacing w:val="-1"/>
          <w:sz w:val="30"/>
          <w:szCs w:val="30"/>
          <w:highlight w:val="none"/>
          <w:lang w:val="en-US" w:eastAsia="zh-CN"/>
          <w14:textFill>
            <w14:solidFill>
              <w14:schemeClr w14:val="tx1"/>
            </w14:solidFill>
          </w14:textFill>
        </w:rPr>
        <w:t>.</w:t>
      </w:r>
      <w:r>
        <w:rPr>
          <w:rFonts w:hint="eastAsia" w:ascii="宋体" w:hAnsi="宋体" w:eastAsia="宋体" w:cs="宋体"/>
          <w:color w:val="000000" w:themeColor="text1"/>
          <w:spacing w:val="-1"/>
          <w:sz w:val="30"/>
          <w:szCs w:val="30"/>
          <w:highlight w:val="none"/>
          <w14:textFill>
            <w14:solidFill>
              <w14:schemeClr w14:val="tx1"/>
            </w14:solidFill>
          </w14:textFill>
        </w:rPr>
        <w:t>《国务院办公厅关于建立政府强制采购节能产品制度的通知》--国办发〔2007〕51号。</w:t>
      </w:r>
    </w:p>
    <w:p w14:paraId="01991444">
      <w:pPr>
        <w:spacing w:before="183" w:line="219" w:lineRule="auto"/>
        <w:ind w:left="14" w:firstLine="596" w:firstLineChars="200"/>
        <w:rPr>
          <w:rFonts w:hint="eastAsia" w:ascii="宋体" w:hAnsi="宋体" w:eastAsia="宋体" w:cs="宋体"/>
          <w:color w:val="000000" w:themeColor="text1"/>
          <w:spacing w:val="-1"/>
          <w:sz w:val="30"/>
          <w:szCs w:val="30"/>
          <w:highlight w:val="none"/>
          <w14:textFill>
            <w14:solidFill>
              <w14:schemeClr w14:val="tx1"/>
            </w14:solidFill>
          </w14:textFill>
        </w:rPr>
      </w:pPr>
      <w:r>
        <w:rPr>
          <w:rFonts w:hint="eastAsia" w:ascii="宋体" w:hAnsi="宋体" w:eastAsia="宋体" w:cs="宋体"/>
          <w:color w:val="000000" w:themeColor="text1"/>
          <w:spacing w:val="-1"/>
          <w:sz w:val="30"/>
          <w:szCs w:val="30"/>
          <w:highlight w:val="none"/>
          <w14:textFill>
            <w14:solidFill>
              <w14:schemeClr w14:val="tx1"/>
            </w14:solidFill>
          </w14:textFill>
        </w:rPr>
        <w:t>4</w:t>
      </w:r>
      <w:r>
        <w:rPr>
          <w:rFonts w:hint="eastAsia" w:ascii="宋体" w:hAnsi="宋体" w:eastAsia="宋体" w:cs="宋体"/>
          <w:color w:val="000000" w:themeColor="text1"/>
          <w:spacing w:val="-1"/>
          <w:sz w:val="30"/>
          <w:szCs w:val="30"/>
          <w:highlight w:val="none"/>
          <w:lang w:val="en-US" w:eastAsia="zh-CN"/>
          <w14:textFill>
            <w14:solidFill>
              <w14:schemeClr w14:val="tx1"/>
            </w14:solidFill>
          </w14:textFill>
        </w:rPr>
        <w:t>.</w:t>
      </w:r>
      <w:r>
        <w:rPr>
          <w:rFonts w:hint="eastAsia" w:ascii="宋体" w:hAnsi="宋体" w:eastAsia="宋体" w:cs="宋体"/>
          <w:color w:val="000000" w:themeColor="text1"/>
          <w:spacing w:val="-1"/>
          <w:sz w:val="30"/>
          <w:szCs w:val="30"/>
          <w:highlight w:val="none"/>
          <w14:textFill>
            <w14:solidFill>
              <w14:schemeClr w14:val="tx1"/>
            </w14:solidFill>
          </w14:textFill>
        </w:rPr>
        <w:t>《财政部发展改革委生态环境部市场监管总局关于调整优化节能产品、环境标志产品政府采购执行机制的通知》--财库[2019]18号；</w:t>
      </w:r>
    </w:p>
    <w:p w14:paraId="5B1DEC77">
      <w:pPr>
        <w:spacing w:before="183" w:line="219" w:lineRule="auto"/>
        <w:ind w:left="14" w:firstLine="596" w:firstLineChars="200"/>
        <w:rPr>
          <w:rFonts w:hint="eastAsia" w:ascii="宋体" w:hAnsi="宋体" w:eastAsia="宋体" w:cs="宋体"/>
          <w:color w:val="000000" w:themeColor="text1"/>
          <w:spacing w:val="-1"/>
          <w:sz w:val="30"/>
          <w:szCs w:val="30"/>
          <w:highlight w:val="none"/>
          <w14:textFill>
            <w14:solidFill>
              <w14:schemeClr w14:val="tx1"/>
            </w14:solidFill>
          </w14:textFill>
        </w:rPr>
      </w:pPr>
      <w:r>
        <w:rPr>
          <w:rFonts w:hint="eastAsia" w:ascii="宋体" w:hAnsi="宋体" w:eastAsia="宋体" w:cs="宋体"/>
          <w:color w:val="000000" w:themeColor="text1"/>
          <w:spacing w:val="-1"/>
          <w:sz w:val="30"/>
          <w:szCs w:val="30"/>
          <w:highlight w:val="none"/>
          <w14:textFill>
            <w14:solidFill>
              <w14:schemeClr w14:val="tx1"/>
            </w14:solidFill>
          </w14:textFill>
        </w:rPr>
        <w:t>5</w:t>
      </w:r>
      <w:r>
        <w:rPr>
          <w:rFonts w:hint="eastAsia" w:ascii="宋体" w:hAnsi="宋体" w:eastAsia="宋体" w:cs="宋体"/>
          <w:color w:val="000000" w:themeColor="text1"/>
          <w:spacing w:val="-1"/>
          <w:sz w:val="30"/>
          <w:szCs w:val="30"/>
          <w:highlight w:val="none"/>
          <w:lang w:val="en-US" w:eastAsia="zh-CN"/>
          <w14:textFill>
            <w14:solidFill>
              <w14:schemeClr w14:val="tx1"/>
            </w14:solidFill>
          </w14:textFill>
        </w:rPr>
        <w:t>.</w:t>
      </w:r>
      <w:r>
        <w:rPr>
          <w:rFonts w:hint="eastAsia" w:ascii="宋体" w:hAnsi="宋体" w:eastAsia="宋体" w:cs="宋体"/>
          <w:color w:val="000000" w:themeColor="text1"/>
          <w:spacing w:val="-1"/>
          <w:sz w:val="30"/>
          <w:szCs w:val="30"/>
          <w:highlight w:val="none"/>
          <w14:textFill>
            <w14:solidFill>
              <w14:schemeClr w14:val="tx1"/>
            </w14:solidFill>
          </w14:textFill>
        </w:rPr>
        <w:t>《关于印发节能产品政府采购品目清单的通知》--（财库[2019]19号）；</w:t>
      </w:r>
    </w:p>
    <w:p w14:paraId="05237BFC">
      <w:pPr>
        <w:spacing w:before="183" w:line="219" w:lineRule="auto"/>
        <w:ind w:left="14" w:firstLine="596" w:firstLineChars="200"/>
        <w:rPr>
          <w:rFonts w:hint="eastAsia" w:ascii="宋体" w:hAnsi="宋体" w:eastAsia="宋体" w:cs="宋体"/>
          <w:color w:val="000000" w:themeColor="text1"/>
          <w:spacing w:val="-1"/>
          <w:sz w:val="30"/>
          <w:szCs w:val="30"/>
          <w:highlight w:val="none"/>
          <w14:textFill>
            <w14:solidFill>
              <w14:schemeClr w14:val="tx1"/>
            </w14:solidFill>
          </w14:textFill>
        </w:rPr>
      </w:pPr>
      <w:r>
        <w:rPr>
          <w:rFonts w:hint="eastAsia" w:ascii="宋体" w:hAnsi="宋体" w:eastAsia="宋体" w:cs="宋体"/>
          <w:color w:val="000000" w:themeColor="text1"/>
          <w:spacing w:val="-1"/>
          <w:sz w:val="30"/>
          <w:szCs w:val="30"/>
          <w:highlight w:val="none"/>
          <w14:textFill>
            <w14:solidFill>
              <w14:schemeClr w14:val="tx1"/>
            </w14:solidFill>
          </w14:textFill>
        </w:rPr>
        <w:t>6</w:t>
      </w:r>
      <w:r>
        <w:rPr>
          <w:rFonts w:hint="eastAsia" w:ascii="宋体" w:hAnsi="宋体" w:eastAsia="宋体" w:cs="宋体"/>
          <w:color w:val="000000" w:themeColor="text1"/>
          <w:spacing w:val="-1"/>
          <w:sz w:val="30"/>
          <w:szCs w:val="30"/>
          <w:highlight w:val="none"/>
          <w:lang w:val="en-US" w:eastAsia="zh-CN"/>
          <w14:textFill>
            <w14:solidFill>
              <w14:schemeClr w14:val="tx1"/>
            </w14:solidFill>
          </w14:textFill>
        </w:rPr>
        <w:t>.</w:t>
      </w:r>
      <w:r>
        <w:rPr>
          <w:rFonts w:hint="eastAsia" w:ascii="宋体" w:hAnsi="宋体" w:eastAsia="宋体" w:cs="宋体"/>
          <w:color w:val="000000" w:themeColor="text1"/>
          <w:spacing w:val="-1"/>
          <w:sz w:val="30"/>
          <w:szCs w:val="30"/>
          <w:highlight w:val="none"/>
          <w14:textFill>
            <w14:solidFill>
              <w14:schemeClr w14:val="tx1"/>
            </w14:solidFill>
          </w14:textFill>
        </w:rPr>
        <w:t>《财政部、民政部、中国残疾人联合会关于促进残疾人就业政府采购政策的通知》财库〔2017〕141号；</w:t>
      </w:r>
    </w:p>
    <w:p w14:paraId="3C0333E9">
      <w:pPr>
        <w:spacing w:before="183" w:line="219" w:lineRule="auto"/>
        <w:ind w:left="14" w:firstLine="596" w:firstLineChars="200"/>
        <w:rPr>
          <w:rFonts w:hint="eastAsia" w:ascii="宋体" w:hAnsi="宋体" w:eastAsia="宋体" w:cs="宋体"/>
          <w:color w:val="000000" w:themeColor="text1"/>
          <w:spacing w:val="-1"/>
          <w:sz w:val="30"/>
          <w:szCs w:val="30"/>
          <w:highlight w:val="none"/>
          <w14:textFill>
            <w14:solidFill>
              <w14:schemeClr w14:val="tx1"/>
            </w14:solidFill>
          </w14:textFill>
        </w:rPr>
      </w:pPr>
      <w:r>
        <w:rPr>
          <w:rFonts w:hint="eastAsia" w:ascii="宋体" w:hAnsi="宋体" w:eastAsia="宋体" w:cs="宋体"/>
          <w:color w:val="000000" w:themeColor="text1"/>
          <w:spacing w:val="-1"/>
          <w:sz w:val="30"/>
          <w:szCs w:val="30"/>
          <w:highlight w:val="none"/>
          <w14:textFill>
            <w14:solidFill>
              <w14:schemeClr w14:val="tx1"/>
            </w14:solidFill>
          </w14:textFill>
        </w:rPr>
        <w:t>7</w:t>
      </w:r>
      <w:r>
        <w:rPr>
          <w:rFonts w:hint="eastAsia" w:ascii="宋体" w:hAnsi="宋体" w:eastAsia="宋体" w:cs="宋体"/>
          <w:color w:val="000000" w:themeColor="text1"/>
          <w:spacing w:val="-1"/>
          <w:sz w:val="30"/>
          <w:szCs w:val="30"/>
          <w:highlight w:val="none"/>
          <w:lang w:val="en-US" w:eastAsia="zh-CN"/>
          <w14:textFill>
            <w14:solidFill>
              <w14:schemeClr w14:val="tx1"/>
            </w14:solidFill>
          </w14:textFill>
        </w:rPr>
        <w:t>.</w:t>
      </w:r>
      <w:r>
        <w:rPr>
          <w:rFonts w:hint="eastAsia" w:ascii="宋体" w:hAnsi="宋体" w:eastAsia="宋体" w:cs="宋体"/>
          <w:color w:val="000000" w:themeColor="text1"/>
          <w:spacing w:val="-1"/>
          <w:sz w:val="30"/>
          <w:szCs w:val="30"/>
          <w:highlight w:val="none"/>
          <w14:textFill>
            <w14:solidFill>
              <w14:schemeClr w14:val="tx1"/>
            </w14:solidFill>
          </w14:textFill>
        </w:rPr>
        <w:t>《陕西省财政厅关于加快推进我省中小企业政府采购信用融资工作的通知》（陕财办采〔2020〕15号）。</w:t>
      </w:r>
    </w:p>
    <w:p w14:paraId="23113AA7">
      <w:pPr>
        <w:spacing w:before="183" w:line="219" w:lineRule="auto"/>
        <w:ind w:left="14" w:firstLine="596" w:firstLineChars="200"/>
        <w:rPr>
          <w:rFonts w:hint="eastAsia" w:ascii="宋体" w:hAnsi="宋体" w:eastAsia="宋体" w:cs="宋体"/>
          <w:color w:val="000000" w:themeColor="text1"/>
          <w:spacing w:val="-1"/>
          <w:sz w:val="30"/>
          <w:szCs w:val="30"/>
          <w:highlight w:val="none"/>
          <w14:textFill>
            <w14:solidFill>
              <w14:schemeClr w14:val="tx1"/>
            </w14:solidFill>
          </w14:textFill>
        </w:rPr>
      </w:pPr>
      <w:r>
        <w:rPr>
          <w:rFonts w:hint="eastAsia" w:ascii="宋体" w:hAnsi="宋体" w:eastAsia="宋体" w:cs="宋体"/>
          <w:color w:val="000000" w:themeColor="text1"/>
          <w:spacing w:val="-1"/>
          <w:sz w:val="30"/>
          <w:szCs w:val="30"/>
          <w:highlight w:val="none"/>
          <w14:textFill>
            <w14:solidFill>
              <w14:schemeClr w14:val="tx1"/>
            </w14:solidFill>
          </w14:textFill>
        </w:rPr>
        <w:t>8.陕西省财政厅中国人民银行西安分行《关于深入推进政府采购信用融资业务的通知》（陕财办采〔2023〕5号）。</w:t>
      </w:r>
    </w:p>
    <w:p w14:paraId="55AB8BA0">
      <w:pPr>
        <w:spacing w:before="183" w:line="219" w:lineRule="auto"/>
        <w:ind w:left="14" w:firstLine="596" w:firstLineChars="200"/>
        <w:rPr>
          <w:rFonts w:hint="eastAsia" w:ascii="宋体" w:hAnsi="宋体" w:eastAsia="宋体" w:cs="宋体"/>
          <w:color w:val="000000" w:themeColor="text1"/>
          <w:spacing w:val="-1"/>
          <w:sz w:val="30"/>
          <w:szCs w:val="30"/>
          <w:highlight w:val="none"/>
          <w14:textFill>
            <w14:solidFill>
              <w14:schemeClr w14:val="tx1"/>
            </w14:solidFill>
          </w14:textFill>
        </w:rPr>
      </w:pPr>
      <w:r>
        <w:rPr>
          <w:rFonts w:hint="eastAsia" w:ascii="宋体" w:hAnsi="宋体" w:eastAsia="宋体" w:cs="宋体"/>
          <w:color w:val="000000" w:themeColor="text1"/>
          <w:spacing w:val="-1"/>
          <w:sz w:val="30"/>
          <w:szCs w:val="30"/>
          <w:highlight w:val="none"/>
          <w14:textFill>
            <w14:solidFill>
              <w14:schemeClr w14:val="tx1"/>
            </w14:solidFill>
          </w14:textFill>
        </w:rPr>
        <w:t>9</w:t>
      </w:r>
      <w:r>
        <w:rPr>
          <w:rFonts w:hint="eastAsia" w:ascii="宋体" w:hAnsi="宋体" w:eastAsia="宋体" w:cs="宋体"/>
          <w:color w:val="000000" w:themeColor="text1"/>
          <w:spacing w:val="-1"/>
          <w:sz w:val="30"/>
          <w:szCs w:val="30"/>
          <w:highlight w:val="none"/>
          <w:lang w:val="en-US" w:eastAsia="zh-CN"/>
          <w14:textFill>
            <w14:solidFill>
              <w14:schemeClr w14:val="tx1"/>
            </w14:solidFill>
          </w14:textFill>
        </w:rPr>
        <w:t>.</w:t>
      </w:r>
      <w:r>
        <w:rPr>
          <w:rFonts w:hint="eastAsia" w:ascii="宋体" w:hAnsi="宋体" w:eastAsia="宋体" w:cs="宋体"/>
          <w:color w:val="000000" w:themeColor="text1"/>
          <w:spacing w:val="-1"/>
          <w:sz w:val="30"/>
          <w:szCs w:val="30"/>
          <w:highlight w:val="none"/>
          <w14:textFill>
            <w14:solidFill>
              <w14:schemeClr w14:val="tx1"/>
            </w14:solidFill>
          </w14:textFill>
        </w:rPr>
        <w:t>《财政部农业农村部国家乡村振兴局关于运用政府采购政策支持乡村产业振兴的通知》（财库〔2021〕19号）。</w:t>
      </w:r>
    </w:p>
    <w:p w14:paraId="4E7895A9">
      <w:pPr>
        <w:spacing w:before="183" w:line="219" w:lineRule="auto"/>
        <w:ind w:left="14" w:firstLine="596" w:firstLineChars="200"/>
        <w:rPr>
          <w:rFonts w:hint="eastAsia" w:ascii="宋体" w:hAnsi="宋体" w:eastAsia="宋体" w:cs="宋体"/>
          <w:color w:val="000000" w:themeColor="text1"/>
          <w:spacing w:val="-1"/>
          <w:sz w:val="30"/>
          <w:szCs w:val="30"/>
          <w:highlight w:val="none"/>
          <w14:textFill>
            <w14:solidFill>
              <w14:schemeClr w14:val="tx1"/>
            </w14:solidFill>
          </w14:textFill>
        </w:rPr>
      </w:pPr>
      <w:r>
        <w:rPr>
          <w:rFonts w:hint="eastAsia" w:ascii="宋体" w:hAnsi="宋体" w:eastAsia="宋体" w:cs="宋体"/>
          <w:color w:val="000000" w:themeColor="text1"/>
          <w:spacing w:val="-1"/>
          <w:sz w:val="30"/>
          <w:szCs w:val="30"/>
          <w:highlight w:val="none"/>
          <w14:textFill>
            <w14:solidFill>
              <w14:schemeClr w14:val="tx1"/>
            </w14:solidFill>
          </w14:textFill>
        </w:rPr>
        <w:t>10</w:t>
      </w:r>
      <w:r>
        <w:rPr>
          <w:rFonts w:hint="eastAsia" w:ascii="宋体" w:hAnsi="宋体" w:eastAsia="宋体" w:cs="宋体"/>
          <w:color w:val="000000" w:themeColor="text1"/>
          <w:spacing w:val="-1"/>
          <w:sz w:val="30"/>
          <w:szCs w:val="30"/>
          <w:highlight w:val="none"/>
          <w:lang w:val="en-US" w:eastAsia="zh-CN"/>
          <w14:textFill>
            <w14:solidFill>
              <w14:schemeClr w14:val="tx1"/>
            </w14:solidFill>
          </w14:textFill>
        </w:rPr>
        <w:t>.</w:t>
      </w:r>
      <w:r>
        <w:rPr>
          <w:rFonts w:hint="eastAsia" w:ascii="宋体" w:hAnsi="宋体" w:eastAsia="宋体" w:cs="宋体"/>
          <w:color w:val="000000" w:themeColor="text1"/>
          <w:spacing w:val="-1"/>
          <w:sz w:val="30"/>
          <w:szCs w:val="30"/>
          <w:highlight w:val="none"/>
          <w14:textFill>
            <w14:solidFill>
              <w14:schemeClr w14:val="tx1"/>
            </w14:solidFill>
          </w14:textFill>
        </w:rPr>
        <w:t>《关于运用政府采购政策支持脱贫攻坚的通知》（财库〔2019〕27号）</w:t>
      </w:r>
    </w:p>
    <w:p w14:paraId="177A4989">
      <w:pPr>
        <w:spacing w:before="183" w:line="219" w:lineRule="auto"/>
        <w:ind w:left="14" w:firstLine="550" w:firstLineChars="200"/>
        <w:rPr>
          <w:rFonts w:hint="eastAsia" w:ascii="宋体" w:hAnsi="宋体" w:eastAsia="宋体" w:cs="宋体"/>
          <w:b/>
          <w:bCs/>
          <w:color w:val="000000" w:themeColor="text1"/>
          <w:spacing w:val="-3"/>
          <w:sz w:val="28"/>
          <w:szCs w:val="28"/>
          <w:highlight w:val="none"/>
          <w14:textFill>
            <w14:solidFill>
              <w14:schemeClr w14:val="tx1"/>
            </w14:solidFill>
          </w14:textFill>
        </w:rPr>
      </w:pPr>
      <w:r>
        <w:rPr>
          <w:rFonts w:hint="eastAsia" w:ascii="宋体" w:hAnsi="宋体" w:eastAsia="宋体" w:cs="宋体"/>
          <w:b/>
          <w:bCs/>
          <w:color w:val="000000" w:themeColor="text1"/>
          <w:spacing w:val="-3"/>
          <w:sz w:val="28"/>
          <w:szCs w:val="28"/>
          <w:highlight w:val="none"/>
          <w14:textFill>
            <w14:solidFill>
              <w14:schemeClr w14:val="tx1"/>
            </w14:solidFill>
          </w14:textFill>
        </w:rPr>
        <w:t>3.本项目的特定资格要求：</w:t>
      </w:r>
    </w:p>
    <w:p w14:paraId="2B6983A8">
      <w:pPr>
        <w:pStyle w:val="5"/>
        <w:keepNext w:val="0"/>
        <w:keepLines w:val="0"/>
        <w:pageBreakBefore w:val="0"/>
        <w:widowControl/>
        <w:kinsoku w:val="0"/>
        <w:wordWrap/>
        <w:overflowPunct/>
        <w:topLinePunct w:val="0"/>
        <w:autoSpaceDE w:val="0"/>
        <w:autoSpaceDN w:val="0"/>
        <w:bidi w:val="0"/>
        <w:adjustRightInd w:val="0"/>
        <w:snapToGrid w:val="0"/>
        <w:ind w:left="0" w:leftChars="0" w:firstLine="556" w:firstLineChars="200"/>
        <w:textAlignment w:val="baseline"/>
        <w:rPr>
          <w:rFonts w:hint="eastAsia" w:ascii="宋体" w:hAnsi="宋体" w:eastAsia="宋体" w:cs="宋体"/>
          <w:color w:val="000000" w:themeColor="text1"/>
          <w:spacing w:val="-1"/>
          <w:sz w:val="28"/>
          <w:szCs w:val="28"/>
          <w:highlight w:val="none"/>
          <w14:textFill>
            <w14:solidFill>
              <w14:schemeClr w14:val="tx1"/>
            </w14:solidFill>
          </w14:textFill>
        </w:rPr>
      </w:pPr>
      <w:r>
        <w:rPr>
          <w:rFonts w:hint="eastAsia" w:ascii="宋体" w:hAnsi="宋体" w:eastAsia="宋体" w:cs="宋体"/>
          <w:color w:val="000000" w:themeColor="text1"/>
          <w:spacing w:val="-1"/>
          <w:sz w:val="28"/>
          <w:szCs w:val="28"/>
          <w:highlight w:val="none"/>
          <w14:textFill>
            <w14:solidFill>
              <w14:schemeClr w14:val="tx1"/>
            </w14:solidFill>
          </w14:textFill>
        </w:rPr>
        <w:t>合同包1(</w:t>
      </w:r>
      <w:r>
        <w:rPr>
          <w:rFonts w:hint="eastAsia" w:ascii="宋体" w:eastAsia="宋体" w:cs="宋体"/>
          <w:color w:val="000000" w:themeColor="text1"/>
          <w:spacing w:val="-1"/>
          <w:sz w:val="28"/>
          <w:szCs w:val="28"/>
          <w:highlight w:val="none"/>
          <w:lang w:eastAsia="zh-CN"/>
          <w14:textFill>
            <w14:solidFill>
              <w14:schemeClr w14:val="tx1"/>
            </w14:solidFill>
          </w14:textFill>
        </w:rPr>
        <w:t>宜川县残疾人联合会2026年第二批残疾人职业技能和实用技术培训项目</w:t>
      </w:r>
      <w:r>
        <w:rPr>
          <w:rFonts w:hint="eastAsia" w:ascii="宋体" w:hAnsi="宋体" w:eastAsia="宋体" w:cs="宋体"/>
          <w:color w:val="000000" w:themeColor="text1"/>
          <w:spacing w:val="-1"/>
          <w:sz w:val="28"/>
          <w:szCs w:val="28"/>
          <w:highlight w:val="none"/>
          <w14:textFill>
            <w14:solidFill>
              <w14:schemeClr w14:val="tx1"/>
            </w14:solidFill>
          </w14:textFill>
        </w:rPr>
        <w:t>)特定资格要求如下:</w:t>
      </w:r>
    </w:p>
    <w:p w14:paraId="34B93E27">
      <w:pPr>
        <w:keepNext w:val="0"/>
        <w:keepLines w:val="0"/>
        <w:pageBreakBefore w:val="0"/>
        <w:widowControl/>
        <w:kinsoku w:val="0"/>
        <w:wordWrap/>
        <w:overflowPunct/>
        <w:topLinePunct w:val="0"/>
        <w:autoSpaceDE w:val="0"/>
        <w:autoSpaceDN w:val="0"/>
        <w:bidi w:val="0"/>
        <w:adjustRightInd w:val="0"/>
        <w:snapToGrid w:val="0"/>
        <w:spacing w:line="219" w:lineRule="auto"/>
        <w:ind w:left="14" w:firstLine="556" w:firstLineChars="200"/>
        <w:textAlignment w:val="baseline"/>
        <w:rPr>
          <w:rFonts w:hint="eastAsia" w:ascii="宋体" w:hAnsi="宋体" w:eastAsia="宋体" w:cs="宋体"/>
          <w:color w:val="000000" w:themeColor="text1"/>
          <w:spacing w:val="-1"/>
          <w:sz w:val="28"/>
          <w:szCs w:val="28"/>
          <w:highlight w:val="none"/>
          <w:lang w:eastAsia="zh-CN"/>
          <w14:textFill>
            <w14:solidFill>
              <w14:schemeClr w14:val="tx1"/>
            </w14:solidFill>
          </w14:textFill>
        </w:rPr>
      </w:pPr>
      <w:r>
        <w:rPr>
          <w:rFonts w:hint="eastAsia" w:ascii="宋体" w:hAnsi="宋体" w:eastAsia="宋体" w:cs="宋体"/>
          <w:color w:val="000000" w:themeColor="text1"/>
          <w:spacing w:val="-1"/>
          <w:sz w:val="28"/>
          <w:szCs w:val="28"/>
          <w:highlight w:val="none"/>
          <w:lang w:val="en-US" w:eastAsia="zh-CN"/>
          <w14:textFill>
            <w14:solidFill>
              <w14:schemeClr w14:val="tx1"/>
            </w14:solidFill>
          </w14:textFill>
        </w:rPr>
        <w:t>1、</w:t>
      </w:r>
      <w:r>
        <w:rPr>
          <w:rFonts w:hint="eastAsia" w:ascii="宋体" w:hAnsi="宋体" w:eastAsia="宋体" w:cs="宋体"/>
          <w:color w:val="000000" w:themeColor="text1"/>
          <w:spacing w:val="-1"/>
          <w:sz w:val="28"/>
          <w:szCs w:val="28"/>
          <w:highlight w:val="none"/>
          <w:lang w:eastAsia="zh-CN"/>
          <w14:textFill>
            <w14:solidFill>
              <w14:schemeClr w14:val="tx1"/>
            </w14:solidFill>
          </w14:textFill>
        </w:rPr>
        <w:t>具有独立承担民事责任能力的法人或其他组织，提供合法有效的统一社会信用代码的营业执照或事业单位法人证书等国家规定的相关证明，自然人参与的提供其身份证明；</w:t>
      </w:r>
    </w:p>
    <w:p w14:paraId="3ADFA9C9">
      <w:pPr>
        <w:keepNext w:val="0"/>
        <w:keepLines w:val="0"/>
        <w:pageBreakBefore w:val="0"/>
        <w:widowControl/>
        <w:kinsoku w:val="0"/>
        <w:wordWrap/>
        <w:overflowPunct/>
        <w:topLinePunct w:val="0"/>
        <w:autoSpaceDE w:val="0"/>
        <w:autoSpaceDN w:val="0"/>
        <w:bidi w:val="0"/>
        <w:adjustRightInd w:val="0"/>
        <w:snapToGrid w:val="0"/>
        <w:spacing w:line="219" w:lineRule="auto"/>
        <w:ind w:left="14" w:firstLine="556" w:firstLineChars="200"/>
        <w:textAlignment w:val="baseline"/>
        <w:rPr>
          <w:rFonts w:hint="eastAsia" w:ascii="宋体" w:hAnsi="宋体" w:eastAsia="宋体" w:cs="宋体"/>
          <w:color w:val="000000" w:themeColor="text1"/>
          <w:spacing w:val="-1"/>
          <w:sz w:val="28"/>
          <w:szCs w:val="28"/>
          <w:highlight w:val="none"/>
          <w:lang w:eastAsia="zh-CN"/>
          <w14:textFill>
            <w14:solidFill>
              <w14:schemeClr w14:val="tx1"/>
            </w14:solidFill>
          </w14:textFill>
        </w:rPr>
      </w:pPr>
      <w:r>
        <w:rPr>
          <w:rFonts w:hint="eastAsia" w:ascii="宋体" w:hAnsi="宋体" w:eastAsia="宋体" w:cs="宋体"/>
          <w:color w:val="000000" w:themeColor="text1"/>
          <w:spacing w:val="-1"/>
          <w:sz w:val="28"/>
          <w:szCs w:val="28"/>
          <w:highlight w:val="none"/>
          <w:lang w:val="en-US" w:eastAsia="zh-CN"/>
          <w14:textFill>
            <w14:solidFill>
              <w14:schemeClr w14:val="tx1"/>
            </w14:solidFill>
          </w14:textFill>
        </w:rPr>
        <w:t>2、</w:t>
      </w:r>
      <w:r>
        <w:rPr>
          <w:rFonts w:hint="eastAsia" w:ascii="宋体" w:hAnsi="宋体" w:eastAsia="宋体" w:cs="宋体"/>
          <w:color w:val="000000" w:themeColor="text1"/>
          <w:spacing w:val="-1"/>
          <w:sz w:val="28"/>
          <w:szCs w:val="28"/>
          <w:highlight w:val="none"/>
          <w:lang w:eastAsia="zh-CN"/>
          <w14:textFill>
            <w14:solidFill>
              <w14:schemeClr w14:val="tx1"/>
            </w14:solidFill>
          </w14:textFill>
        </w:rPr>
        <w:t>银行开户许可证或开户行基本信息；</w:t>
      </w:r>
    </w:p>
    <w:p w14:paraId="73B86F27">
      <w:pPr>
        <w:keepNext w:val="0"/>
        <w:keepLines w:val="0"/>
        <w:pageBreakBefore w:val="0"/>
        <w:widowControl/>
        <w:kinsoku w:val="0"/>
        <w:wordWrap/>
        <w:overflowPunct/>
        <w:topLinePunct w:val="0"/>
        <w:autoSpaceDE w:val="0"/>
        <w:autoSpaceDN w:val="0"/>
        <w:bidi w:val="0"/>
        <w:adjustRightInd w:val="0"/>
        <w:snapToGrid w:val="0"/>
        <w:spacing w:line="219" w:lineRule="auto"/>
        <w:ind w:left="14" w:firstLine="556" w:firstLineChars="200"/>
        <w:textAlignment w:val="baseline"/>
        <w:rPr>
          <w:rFonts w:hint="eastAsia" w:ascii="宋体" w:hAnsi="宋体" w:eastAsia="宋体" w:cs="宋体"/>
          <w:color w:val="000000" w:themeColor="text1"/>
          <w:spacing w:val="-1"/>
          <w:sz w:val="28"/>
          <w:szCs w:val="28"/>
          <w:highlight w:val="none"/>
          <w:lang w:eastAsia="zh-CN"/>
          <w14:textFill>
            <w14:solidFill>
              <w14:schemeClr w14:val="tx1"/>
            </w14:solidFill>
          </w14:textFill>
        </w:rPr>
      </w:pPr>
      <w:r>
        <w:rPr>
          <w:rFonts w:hint="eastAsia" w:ascii="宋体" w:hAnsi="宋体" w:eastAsia="宋体" w:cs="宋体"/>
          <w:color w:val="000000" w:themeColor="text1"/>
          <w:spacing w:val="-1"/>
          <w:sz w:val="28"/>
          <w:szCs w:val="28"/>
          <w:highlight w:val="none"/>
          <w:lang w:val="en-US" w:eastAsia="zh-CN"/>
          <w14:textFill>
            <w14:solidFill>
              <w14:schemeClr w14:val="tx1"/>
            </w14:solidFill>
          </w14:textFill>
        </w:rPr>
        <w:t>3、</w:t>
      </w:r>
      <w:r>
        <w:rPr>
          <w:rFonts w:hint="eastAsia" w:ascii="宋体" w:hAnsi="宋体" w:eastAsia="宋体" w:cs="宋体"/>
          <w:color w:val="000000" w:themeColor="text1"/>
          <w:spacing w:val="-1"/>
          <w:sz w:val="28"/>
          <w:szCs w:val="28"/>
          <w:highlight w:val="none"/>
          <w:lang w:eastAsia="zh-CN"/>
          <w14:textFill>
            <w14:solidFill>
              <w14:schemeClr w14:val="tx1"/>
            </w14:solidFill>
          </w14:textFill>
        </w:rPr>
        <w:t>法定代表人/企业负责人授权书（附法定代表人/企业负责人身份证复印件）及被授权人身份证（法定代表人/企业负责人直接参加只须提供法定代表人/企业负责人身份证）；</w:t>
      </w:r>
    </w:p>
    <w:p w14:paraId="4D36EF14">
      <w:pPr>
        <w:keepNext w:val="0"/>
        <w:keepLines w:val="0"/>
        <w:pageBreakBefore w:val="0"/>
        <w:widowControl/>
        <w:kinsoku w:val="0"/>
        <w:wordWrap/>
        <w:overflowPunct/>
        <w:topLinePunct w:val="0"/>
        <w:autoSpaceDE w:val="0"/>
        <w:autoSpaceDN w:val="0"/>
        <w:bidi w:val="0"/>
        <w:adjustRightInd w:val="0"/>
        <w:snapToGrid w:val="0"/>
        <w:spacing w:line="219" w:lineRule="auto"/>
        <w:ind w:left="14" w:firstLine="556" w:firstLineChars="200"/>
        <w:textAlignment w:val="baseline"/>
        <w:rPr>
          <w:rFonts w:hint="eastAsia" w:ascii="宋体" w:hAnsi="宋体" w:eastAsia="宋体" w:cs="宋体"/>
          <w:color w:val="000000" w:themeColor="text1"/>
          <w:spacing w:val="-1"/>
          <w:sz w:val="28"/>
          <w:szCs w:val="28"/>
          <w:highlight w:val="none"/>
          <w:lang w:eastAsia="zh-CN"/>
          <w14:textFill>
            <w14:solidFill>
              <w14:schemeClr w14:val="tx1"/>
            </w14:solidFill>
          </w14:textFill>
        </w:rPr>
      </w:pPr>
      <w:r>
        <w:rPr>
          <w:rFonts w:hint="eastAsia" w:ascii="宋体" w:hAnsi="宋体" w:eastAsia="宋体" w:cs="宋体"/>
          <w:color w:val="000000" w:themeColor="text1"/>
          <w:spacing w:val="-1"/>
          <w:sz w:val="28"/>
          <w:szCs w:val="28"/>
          <w:highlight w:val="none"/>
          <w:lang w:val="en-US" w:eastAsia="zh-CN"/>
          <w14:textFill>
            <w14:solidFill>
              <w14:schemeClr w14:val="tx1"/>
            </w14:solidFill>
          </w14:textFill>
        </w:rPr>
        <w:t>4</w:t>
      </w:r>
      <w:r>
        <w:rPr>
          <w:rFonts w:hint="eastAsia" w:ascii="宋体" w:hAnsi="宋体" w:eastAsia="宋体" w:cs="宋体"/>
          <w:color w:val="000000" w:themeColor="text1"/>
          <w:spacing w:val="-1"/>
          <w:sz w:val="28"/>
          <w:szCs w:val="28"/>
          <w:highlight w:val="none"/>
          <w:lang w:eastAsia="zh-CN"/>
          <w14:textFill>
            <w14:solidFill>
              <w14:schemeClr w14:val="tx1"/>
            </w14:solidFill>
          </w14:textFill>
        </w:rPr>
        <w:t>、提供参加政府采购活动前3年内经营活动中没有重大违法记录声明；</w:t>
      </w:r>
    </w:p>
    <w:p w14:paraId="63A42C85">
      <w:pPr>
        <w:keepNext w:val="0"/>
        <w:keepLines w:val="0"/>
        <w:pageBreakBefore w:val="0"/>
        <w:widowControl/>
        <w:kinsoku w:val="0"/>
        <w:wordWrap/>
        <w:overflowPunct/>
        <w:topLinePunct w:val="0"/>
        <w:autoSpaceDE w:val="0"/>
        <w:autoSpaceDN w:val="0"/>
        <w:bidi w:val="0"/>
        <w:adjustRightInd w:val="0"/>
        <w:snapToGrid w:val="0"/>
        <w:spacing w:line="219" w:lineRule="auto"/>
        <w:ind w:left="14" w:firstLine="556" w:firstLineChars="200"/>
        <w:textAlignment w:val="baseline"/>
        <w:rPr>
          <w:rFonts w:hint="eastAsia" w:ascii="宋体" w:hAnsi="宋体" w:eastAsia="宋体" w:cs="宋体"/>
          <w:color w:val="000000" w:themeColor="text1"/>
          <w:spacing w:val="-1"/>
          <w:sz w:val="28"/>
          <w:szCs w:val="28"/>
          <w:highlight w:val="none"/>
          <w:lang w:eastAsia="zh-CN"/>
          <w14:textFill>
            <w14:solidFill>
              <w14:schemeClr w14:val="tx1"/>
            </w14:solidFill>
          </w14:textFill>
        </w:rPr>
      </w:pPr>
      <w:r>
        <w:rPr>
          <w:rFonts w:hint="eastAsia" w:ascii="宋体" w:hAnsi="宋体" w:eastAsia="宋体" w:cs="宋体"/>
          <w:color w:val="000000" w:themeColor="text1"/>
          <w:spacing w:val="-1"/>
          <w:sz w:val="28"/>
          <w:szCs w:val="28"/>
          <w:highlight w:val="none"/>
          <w:lang w:val="en-US" w:eastAsia="zh-CN"/>
          <w14:textFill>
            <w14:solidFill>
              <w14:schemeClr w14:val="tx1"/>
            </w14:solidFill>
          </w14:textFill>
        </w:rPr>
        <w:t>5、</w:t>
      </w:r>
      <w:r>
        <w:rPr>
          <w:rFonts w:hint="eastAsia" w:ascii="宋体" w:hAnsi="宋体" w:eastAsia="宋体" w:cs="宋体"/>
          <w:color w:val="000000" w:themeColor="text1"/>
          <w:spacing w:val="-1"/>
          <w:sz w:val="28"/>
          <w:szCs w:val="28"/>
          <w:highlight w:val="none"/>
          <w:lang w:eastAsia="zh-CN"/>
          <w14:textFill>
            <w14:solidFill>
              <w14:schemeClr w14:val="tx1"/>
            </w14:solidFill>
          </w14:textFill>
        </w:rPr>
        <w:t>税收缴纳证明：提供2025年度3月至今已缴纳的至少一个月的纳税证明或完税证明，依法免税的单位应提供相关证明材料；</w:t>
      </w:r>
    </w:p>
    <w:p w14:paraId="321B009A">
      <w:pPr>
        <w:keepNext w:val="0"/>
        <w:keepLines w:val="0"/>
        <w:pageBreakBefore w:val="0"/>
        <w:widowControl/>
        <w:kinsoku w:val="0"/>
        <w:wordWrap/>
        <w:overflowPunct/>
        <w:topLinePunct w:val="0"/>
        <w:autoSpaceDE w:val="0"/>
        <w:autoSpaceDN w:val="0"/>
        <w:bidi w:val="0"/>
        <w:adjustRightInd w:val="0"/>
        <w:snapToGrid w:val="0"/>
        <w:spacing w:line="219" w:lineRule="auto"/>
        <w:ind w:left="14" w:firstLine="556" w:firstLineChars="200"/>
        <w:textAlignment w:val="baseline"/>
        <w:rPr>
          <w:rFonts w:hint="eastAsia" w:ascii="宋体" w:hAnsi="宋体" w:eastAsia="宋体" w:cs="宋体"/>
          <w:color w:val="000000" w:themeColor="text1"/>
          <w:spacing w:val="-1"/>
          <w:sz w:val="28"/>
          <w:szCs w:val="28"/>
          <w:highlight w:val="none"/>
          <w:lang w:eastAsia="zh-CN"/>
          <w14:textFill>
            <w14:solidFill>
              <w14:schemeClr w14:val="tx1"/>
            </w14:solidFill>
          </w14:textFill>
        </w:rPr>
      </w:pPr>
      <w:r>
        <w:rPr>
          <w:rFonts w:hint="eastAsia" w:ascii="宋体" w:hAnsi="宋体" w:eastAsia="宋体" w:cs="宋体"/>
          <w:color w:val="000000" w:themeColor="text1"/>
          <w:spacing w:val="-1"/>
          <w:sz w:val="28"/>
          <w:szCs w:val="28"/>
          <w:highlight w:val="none"/>
          <w:lang w:val="en-US" w:eastAsia="zh-CN"/>
          <w14:textFill>
            <w14:solidFill>
              <w14:schemeClr w14:val="tx1"/>
            </w14:solidFill>
          </w14:textFill>
        </w:rPr>
        <w:t>6、</w:t>
      </w:r>
      <w:r>
        <w:rPr>
          <w:rFonts w:hint="eastAsia" w:ascii="宋体" w:hAnsi="宋体" w:eastAsia="宋体" w:cs="宋体"/>
          <w:color w:val="000000" w:themeColor="text1"/>
          <w:spacing w:val="-1"/>
          <w:sz w:val="28"/>
          <w:szCs w:val="28"/>
          <w:highlight w:val="none"/>
          <w:lang w:eastAsia="zh-CN"/>
          <w14:textFill>
            <w14:solidFill>
              <w14:schemeClr w14:val="tx1"/>
            </w14:solidFill>
          </w14:textFill>
        </w:rPr>
        <w:t>社会保障资金缴纳证明：提供2025年度3月至今已缴存的至少一个月的社会保障资金缴存单据或社保机构开具的社会保险参保缴费情况证明，依法不需要缴纳社会保障资的单位应提供相关证明材料；</w:t>
      </w:r>
    </w:p>
    <w:p w14:paraId="798CAD55">
      <w:pPr>
        <w:keepNext w:val="0"/>
        <w:keepLines w:val="0"/>
        <w:pageBreakBefore w:val="0"/>
        <w:widowControl/>
        <w:kinsoku w:val="0"/>
        <w:wordWrap/>
        <w:overflowPunct/>
        <w:topLinePunct w:val="0"/>
        <w:autoSpaceDE w:val="0"/>
        <w:autoSpaceDN w:val="0"/>
        <w:bidi w:val="0"/>
        <w:adjustRightInd w:val="0"/>
        <w:snapToGrid w:val="0"/>
        <w:spacing w:line="219" w:lineRule="auto"/>
        <w:ind w:left="14" w:firstLine="556" w:firstLineChars="200"/>
        <w:textAlignment w:val="baseline"/>
        <w:rPr>
          <w:rFonts w:hint="eastAsia" w:ascii="宋体" w:hAnsi="宋体" w:eastAsia="宋体" w:cs="宋体"/>
          <w:color w:val="000000" w:themeColor="text1"/>
          <w:spacing w:val="-1"/>
          <w:sz w:val="28"/>
          <w:szCs w:val="28"/>
          <w:highlight w:val="none"/>
          <w:lang w:eastAsia="zh-CN"/>
          <w14:textFill>
            <w14:solidFill>
              <w14:schemeClr w14:val="tx1"/>
            </w14:solidFill>
          </w14:textFill>
        </w:rPr>
      </w:pPr>
      <w:r>
        <w:rPr>
          <w:rFonts w:hint="eastAsia" w:ascii="宋体" w:hAnsi="宋体" w:eastAsia="宋体" w:cs="宋体"/>
          <w:color w:val="000000" w:themeColor="text1"/>
          <w:spacing w:val="-1"/>
          <w:sz w:val="28"/>
          <w:szCs w:val="28"/>
          <w:highlight w:val="none"/>
          <w:lang w:val="en-US" w:eastAsia="zh-CN"/>
          <w14:textFill>
            <w14:solidFill>
              <w14:schemeClr w14:val="tx1"/>
            </w14:solidFill>
          </w14:textFill>
        </w:rPr>
        <w:t>7、</w:t>
      </w:r>
      <w:r>
        <w:rPr>
          <w:rFonts w:hint="eastAsia" w:ascii="宋体" w:hAnsi="宋体" w:eastAsia="宋体" w:cs="宋体"/>
          <w:color w:val="000000" w:themeColor="text1"/>
          <w:spacing w:val="-1"/>
          <w:sz w:val="28"/>
          <w:szCs w:val="28"/>
          <w:highlight w:val="none"/>
          <w:lang w:eastAsia="zh-CN"/>
          <w14:textFill>
            <w14:solidFill>
              <w14:schemeClr w14:val="tx1"/>
            </w14:solidFill>
          </w14:textFill>
        </w:rPr>
        <w:t>财务状况报告：提供2024或2025年度经审计的财务报告（至少包括审计报告、资产负债表和利润表，成立时间至提交响应文件截止时间不足一年的可提供成立后任意时段的资产负债表）；或其</w:t>
      </w:r>
      <w:r>
        <w:rPr>
          <w:rFonts w:hint="eastAsia" w:ascii="宋体" w:hAnsi="宋体" w:eastAsia="宋体" w:cs="宋体"/>
          <w:color w:val="000000" w:themeColor="text1"/>
          <w:spacing w:val="-1"/>
          <w:sz w:val="28"/>
          <w:szCs w:val="28"/>
          <w:highlight w:val="none"/>
          <w:lang w:val="en-US" w:eastAsia="zh-CN"/>
          <w14:textFill>
            <w14:solidFill>
              <w14:schemeClr w14:val="tx1"/>
            </w14:solidFill>
          </w14:textFill>
        </w:rPr>
        <w:t>磋商</w:t>
      </w:r>
      <w:r>
        <w:rPr>
          <w:rFonts w:hint="eastAsia" w:ascii="宋体" w:hAnsi="宋体" w:eastAsia="宋体" w:cs="宋体"/>
          <w:color w:val="000000" w:themeColor="text1"/>
          <w:spacing w:val="-1"/>
          <w:sz w:val="28"/>
          <w:szCs w:val="28"/>
          <w:highlight w:val="none"/>
          <w:lang w:eastAsia="zh-CN"/>
          <w14:textFill>
            <w14:solidFill>
              <w14:schemeClr w14:val="tx1"/>
            </w14:solidFill>
          </w14:textFill>
        </w:rPr>
        <w:t>前一个月内基本存款账户开户银行出具的资信证明；</w:t>
      </w:r>
    </w:p>
    <w:p w14:paraId="4F62BCD7">
      <w:pPr>
        <w:keepNext w:val="0"/>
        <w:keepLines w:val="0"/>
        <w:pageBreakBefore w:val="0"/>
        <w:widowControl/>
        <w:kinsoku w:val="0"/>
        <w:wordWrap/>
        <w:overflowPunct/>
        <w:topLinePunct w:val="0"/>
        <w:autoSpaceDE w:val="0"/>
        <w:autoSpaceDN w:val="0"/>
        <w:bidi w:val="0"/>
        <w:adjustRightInd w:val="0"/>
        <w:snapToGrid w:val="0"/>
        <w:spacing w:line="219" w:lineRule="auto"/>
        <w:ind w:left="14" w:firstLine="556" w:firstLineChars="200"/>
        <w:textAlignment w:val="baseline"/>
        <w:rPr>
          <w:rFonts w:hint="eastAsia" w:ascii="宋体" w:hAnsi="宋体" w:eastAsia="宋体" w:cs="宋体"/>
          <w:color w:val="000000" w:themeColor="text1"/>
          <w:spacing w:val="-1"/>
          <w:sz w:val="28"/>
          <w:szCs w:val="28"/>
          <w:highlight w:val="none"/>
          <w:lang w:eastAsia="zh-CN"/>
          <w14:textFill>
            <w14:solidFill>
              <w14:schemeClr w14:val="tx1"/>
            </w14:solidFill>
          </w14:textFill>
        </w:rPr>
      </w:pPr>
      <w:r>
        <w:rPr>
          <w:rFonts w:hint="eastAsia" w:ascii="宋体" w:hAnsi="宋体" w:eastAsia="宋体" w:cs="宋体"/>
          <w:color w:val="000000" w:themeColor="text1"/>
          <w:spacing w:val="-1"/>
          <w:sz w:val="28"/>
          <w:szCs w:val="28"/>
          <w:highlight w:val="none"/>
          <w:lang w:val="en-US" w:eastAsia="zh-CN"/>
          <w14:textFill>
            <w14:solidFill>
              <w14:schemeClr w14:val="tx1"/>
            </w14:solidFill>
          </w14:textFill>
        </w:rPr>
        <w:t>8、</w:t>
      </w:r>
      <w:r>
        <w:rPr>
          <w:rFonts w:hint="eastAsia" w:ascii="宋体" w:hAnsi="宋体" w:eastAsia="宋体" w:cs="宋体"/>
          <w:color w:val="000000" w:themeColor="text1"/>
          <w:spacing w:val="-1"/>
          <w:sz w:val="28"/>
          <w:szCs w:val="28"/>
          <w:highlight w:val="none"/>
          <w:lang w:eastAsia="zh-CN"/>
          <w14:textFill>
            <w14:solidFill>
              <w14:schemeClr w14:val="tx1"/>
            </w14:solidFill>
          </w14:textFill>
        </w:rPr>
        <w:t>根据财政部《关于在政府采购活动中查询及使用信用记录有关问题的通知》（财库〔2016〕125号）要求，供应商不得被列入“失信被执行人”、“重大税收违法失信主体”，“政府采购严重违法失信行为记录名单”；</w:t>
      </w:r>
    </w:p>
    <w:p w14:paraId="343D3DC0">
      <w:pPr>
        <w:keepNext w:val="0"/>
        <w:keepLines w:val="0"/>
        <w:pageBreakBefore w:val="0"/>
        <w:widowControl/>
        <w:kinsoku w:val="0"/>
        <w:wordWrap/>
        <w:overflowPunct/>
        <w:topLinePunct w:val="0"/>
        <w:autoSpaceDE w:val="0"/>
        <w:autoSpaceDN w:val="0"/>
        <w:bidi w:val="0"/>
        <w:adjustRightInd w:val="0"/>
        <w:snapToGrid w:val="0"/>
        <w:spacing w:line="219" w:lineRule="auto"/>
        <w:ind w:left="14" w:firstLine="556" w:firstLineChars="200"/>
        <w:textAlignment w:val="baseline"/>
        <w:rPr>
          <w:rFonts w:hint="eastAsia" w:ascii="宋体" w:hAnsi="宋体" w:eastAsia="宋体" w:cs="宋体"/>
          <w:color w:val="000000" w:themeColor="text1"/>
          <w:spacing w:val="-1"/>
          <w:sz w:val="28"/>
          <w:szCs w:val="28"/>
          <w:highlight w:val="none"/>
          <w:lang w:eastAsia="zh-CN"/>
          <w14:textFill>
            <w14:solidFill>
              <w14:schemeClr w14:val="tx1"/>
            </w14:solidFill>
          </w14:textFill>
        </w:rPr>
      </w:pPr>
      <w:r>
        <w:rPr>
          <w:rFonts w:hint="eastAsia" w:ascii="宋体" w:hAnsi="宋体" w:eastAsia="宋体" w:cs="宋体"/>
          <w:color w:val="000000" w:themeColor="text1"/>
          <w:spacing w:val="-1"/>
          <w:sz w:val="28"/>
          <w:szCs w:val="28"/>
          <w:highlight w:val="none"/>
          <w:lang w:val="en-US" w:eastAsia="zh-CN"/>
          <w14:textFill>
            <w14:solidFill>
              <w14:schemeClr w14:val="tx1"/>
            </w14:solidFill>
          </w14:textFill>
        </w:rPr>
        <w:t>9、</w:t>
      </w:r>
      <w:r>
        <w:rPr>
          <w:rFonts w:hint="eastAsia" w:ascii="宋体" w:hAnsi="宋体" w:eastAsia="宋体" w:cs="宋体"/>
          <w:color w:val="000000" w:themeColor="text1"/>
          <w:spacing w:val="-1"/>
          <w:sz w:val="28"/>
          <w:szCs w:val="28"/>
          <w:highlight w:val="none"/>
          <w:lang w:eastAsia="zh-CN"/>
          <w14:textFill>
            <w14:solidFill>
              <w14:schemeClr w14:val="tx1"/>
            </w14:solidFill>
          </w14:textFill>
        </w:rPr>
        <w:t>单位负责人为同一人或者存在直接控股、管理关系的不同供应商，不得参加同一合同项下的政府采购活动；</w:t>
      </w:r>
    </w:p>
    <w:p w14:paraId="156A0BC9">
      <w:pPr>
        <w:keepNext w:val="0"/>
        <w:keepLines w:val="0"/>
        <w:pageBreakBefore w:val="0"/>
        <w:widowControl/>
        <w:kinsoku w:val="0"/>
        <w:wordWrap/>
        <w:overflowPunct/>
        <w:topLinePunct w:val="0"/>
        <w:autoSpaceDE w:val="0"/>
        <w:autoSpaceDN w:val="0"/>
        <w:bidi w:val="0"/>
        <w:adjustRightInd w:val="0"/>
        <w:snapToGrid w:val="0"/>
        <w:spacing w:line="219" w:lineRule="auto"/>
        <w:ind w:left="14" w:firstLine="556" w:firstLineChars="200"/>
        <w:textAlignment w:val="baseline"/>
        <w:rPr>
          <w:rFonts w:hint="eastAsia" w:ascii="宋体" w:hAnsi="宋体" w:eastAsia="宋体" w:cs="宋体"/>
          <w:color w:val="000000" w:themeColor="text1"/>
          <w:spacing w:val="-1"/>
          <w:sz w:val="28"/>
          <w:szCs w:val="28"/>
          <w:highlight w:val="none"/>
          <w:lang w:eastAsia="zh-CN"/>
          <w14:textFill>
            <w14:solidFill>
              <w14:schemeClr w14:val="tx1"/>
            </w14:solidFill>
          </w14:textFill>
        </w:rPr>
      </w:pPr>
      <w:r>
        <w:rPr>
          <w:rFonts w:hint="eastAsia" w:ascii="宋体" w:hAnsi="宋体" w:eastAsia="宋体" w:cs="宋体"/>
          <w:color w:val="000000" w:themeColor="text1"/>
          <w:spacing w:val="-1"/>
          <w:sz w:val="28"/>
          <w:szCs w:val="28"/>
          <w:highlight w:val="none"/>
          <w:lang w:val="en-US" w:eastAsia="zh-CN"/>
          <w14:textFill>
            <w14:solidFill>
              <w14:schemeClr w14:val="tx1"/>
            </w14:solidFill>
          </w14:textFill>
        </w:rPr>
        <w:t>10、</w:t>
      </w:r>
      <w:r>
        <w:rPr>
          <w:rFonts w:hint="eastAsia" w:ascii="宋体" w:hAnsi="宋体" w:eastAsia="宋体" w:cs="宋体"/>
          <w:color w:val="000000" w:themeColor="text1"/>
          <w:spacing w:val="-1"/>
          <w:sz w:val="28"/>
          <w:szCs w:val="28"/>
          <w:highlight w:val="none"/>
          <w:lang w:eastAsia="zh-CN"/>
          <w14:textFill>
            <w14:solidFill>
              <w14:schemeClr w14:val="tx1"/>
            </w14:solidFill>
          </w14:textFill>
        </w:rPr>
        <w:t>具备履行合同所必须的设备和专业技术能力的书面声明；</w:t>
      </w:r>
    </w:p>
    <w:p w14:paraId="50BA34C9">
      <w:pPr>
        <w:keepNext w:val="0"/>
        <w:keepLines w:val="0"/>
        <w:pageBreakBefore w:val="0"/>
        <w:widowControl/>
        <w:kinsoku w:val="0"/>
        <w:wordWrap/>
        <w:overflowPunct/>
        <w:topLinePunct w:val="0"/>
        <w:autoSpaceDE w:val="0"/>
        <w:autoSpaceDN w:val="0"/>
        <w:bidi w:val="0"/>
        <w:adjustRightInd w:val="0"/>
        <w:snapToGrid w:val="0"/>
        <w:spacing w:line="219" w:lineRule="auto"/>
        <w:ind w:left="14" w:firstLine="556" w:firstLineChars="200"/>
        <w:textAlignment w:val="baseline"/>
        <w:rPr>
          <w:rFonts w:hint="eastAsia" w:ascii="宋体" w:hAnsi="宋体" w:eastAsia="宋体" w:cs="宋体"/>
          <w:color w:val="000000" w:themeColor="text1"/>
          <w:spacing w:val="-1"/>
          <w:sz w:val="28"/>
          <w:szCs w:val="28"/>
          <w:highlight w:val="none"/>
          <w:lang w:val="en-US" w:eastAsia="zh-CN"/>
          <w14:textFill>
            <w14:solidFill>
              <w14:schemeClr w14:val="tx1"/>
            </w14:solidFill>
          </w14:textFill>
        </w:rPr>
      </w:pPr>
      <w:r>
        <w:rPr>
          <w:rFonts w:hint="eastAsia" w:ascii="宋体" w:hAnsi="宋体" w:eastAsia="宋体" w:cs="宋体"/>
          <w:color w:val="000000" w:themeColor="text1"/>
          <w:spacing w:val="-1"/>
          <w:sz w:val="28"/>
          <w:szCs w:val="28"/>
          <w:highlight w:val="none"/>
          <w:lang w:val="en-US" w:eastAsia="zh-CN"/>
          <w14:textFill>
            <w14:solidFill>
              <w14:schemeClr w14:val="tx1"/>
            </w14:solidFill>
          </w14:textFill>
        </w:rPr>
        <w:t>11、本项目非专门面向中小企业（如是中小企业需提供中小企业声明函）；</w:t>
      </w:r>
    </w:p>
    <w:p w14:paraId="3D7855B5">
      <w:pPr>
        <w:keepNext w:val="0"/>
        <w:keepLines w:val="0"/>
        <w:pageBreakBefore w:val="0"/>
        <w:widowControl/>
        <w:kinsoku w:val="0"/>
        <w:wordWrap/>
        <w:overflowPunct/>
        <w:topLinePunct w:val="0"/>
        <w:autoSpaceDE w:val="0"/>
        <w:autoSpaceDN w:val="0"/>
        <w:bidi w:val="0"/>
        <w:adjustRightInd w:val="0"/>
        <w:snapToGrid w:val="0"/>
        <w:spacing w:line="219" w:lineRule="auto"/>
        <w:ind w:left="14" w:firstLine="556" w:firstLineChars="200"/>
        <w:textAlignment w:val="baseline"/>
        <w:rPr>
          <w:rFonts w:hint="eastAsia" w:ascii="宋体" w:hAnsi="宋体" w:eastAsia="宋体" w:cs="宋体"/>
          <w:color w:val="000000" w:themeColor="text1"/>
          <w:spacing w:val="-1"/>
          <w:sz w:val="28"/>
          <w:szCs w:val="28"/>
          <w:highlight w:val="none"/>
          <w:lang w:val="en-US" w:eastAsia="zh-CN"/>
          <w14:textFill>
            <w14:solidFill>
              <w14:schemeClr w14:val="tx1"/>
            </w14:solidFill>
          </w14:textFill>
        </w:rPr>
      </w:pPr>
      <w:r>
        <w:rPr>
          <w:rFonts w:hint="eastAsia" w:ascii="宋体" w:hAnsi="宋体" w:eastAsia="宋体" w:cs="宋体"/>
          <w:color w:val="000000" w:themeColor="text1"/>
          <w:spacing w:val="-1"/>
          <w:sz w:val="28"/>
          <w:szCs w:val="28"/>
          <w:highlight w:val="none"/>
          <w:lang w:val="en-US" w:eastAsia="zh-CN"/>
          <w14:textFill>
            <w14:solidFill>
              <w14:schemeClr w14:val="tx1"/>
            </w14:solidFill>
          </w14:textFill>
        </w:rPr>
        <w:t>12、持有合法有效的职业培训学校办学许可证；</w:t>
      </w:r>
    </w:p>
    <w:p w14:paraId="013108D4">
      <w:pPr>
        <w:keepNext w:val="0"/>
        <w:keepLines w:val="0"/>
        <w:pageBreakBefore w:val="0"/>
        <w:widowControl/>
        <w:kinsoku w:val="0"/>
        <w:wordWrap/>
        <w:overflowPunct/>
        <w:topLinePunct w:val="0"/>
        <w:autoSpaceDE w:val="0"/>
        <w:autoSpaceDN w:val="0"/>
        <w:bidi w:val="0"/>
        <w:adjustRightInd w:val="0"/>
        <w:snapToGrid w:val="0"/>
        <w:spacing w:line="219" w:lineRule="auto"/>
        <w:ind w:left="14" w:firstLine="556" w:firstLineChars="200"/>
        <w:textAlignment w:val="baseline"/>
        <w:rPr>
          <w:rFonts w:hint="eastAsia" w:ascii="宋体" w:hAnsi="宋体" w:eastAsia="宋体" w:cs="宋体"/>
          <w:color w:val="000000" w:themeColor="text1"/>
          <w:spacing w:val="-1"/>
          <w:sz w:val="28"/>
          <w:szCs w:val="28"/>
          <w:highlight w:val="none"/>
          <w:lang w:val="en-US" w:eastAsia="zh-CN"/>
          <w14:textFill>
            <w14:solidFill>
              <w14:schemeClr w14:val="tx1"/>
            </w14:solidFill>
          </w14:textFill>
        </w:rPr>
      </w:pPr>
      <w:r>
        <w:rPr>
          <w:rFonts w:hint="eastAsia" w:ascii="宋体" w:hAnsi="宋体" w:eastAsia="宋体" w:cs="宋体"/>
          <w:color w:val="000000" w:themeColor="text1"/>
          <w:spacing w:val="-1"/>
          <w:sz w:val="28"/>
          <w:szCs w:val="28"/>
          <w:highlight w:val="none"/>
          <w:lang w:val="en-US" w:eastAsia="zh-CN"/>
          <w14:textFill>
            <w14:solidFill>
              <w14:schemeClr w14:val="tx1"/>
            </w14:solidFill>
          </w14:textFill>
        </w:rPr>
        <w:t>13、</w:t>
      </w:r>
      <w:r>
        <w:rPr>
          <w:rFonts w:hint="eastAsia" w:ascii="宋体" w:hAnsi="宋体" w:eastAsia="宋体" w:cs="宋体"/>
          <w:color w:val="000000" w:themeColor="text1"/>
          <w:spacing w:val="-1"/>
          <w:sz w:val="28"/>
          <w:szCs w:val="28"/>
          <w:highlight w:val="none"/>
          <w:lang w:eastAsia="zh-CN"/>
          <w14:textFill>
            <w14:solidFill>
              <w14:schemeClr w14:val="tx1"/>
            </w14:solidFill>
          </w14:textFill>
        </w:rPr>
        <w:t>本项目不接受联合体磋商。</w:t>
      </w:r>
    </w:p>
    <w:p w14:paraId="61F7CDAB">
      <w:pPr>
        <w:keepNext w:val="0"/>
        <w:keepLines w:val="0"/>
        <w:pageBreakBefore w:val="0"/>
        <w:widowControl/>
        <w:kinsoku w:val="0"/>
        <w:wordWrap/>
        <w:overflowPunct/>
        <w:topLinePunct w:val="0"/>
        <w:autoSpaceDE w:val="0"/>
        <w:autoSpaceDN w:val="0"/>
        <w:bidi w:val="0"/>
        <w:adjustRightInd w:val="0"/>
        <w:snapToGrid w:val="0"/>
        <w:spacing w:line="360" w:lineRule="auto"/>
        <w:ind w:left="496"/>
        <w:textAlignment w:val="baseline"/>
        <w:rPr>
          <w:rFonts w:hint="eastAsia" w:ascii="宋体" w:hAnsi="宋体" w:eastAsia="宋体" w:cs="宋体"/>
          <w:b/>
          <w:bCs/>
          <w:color w:val="000000" w:themeColor="text1"/>
          <w:spacing w:val="11"/>
          <w:sz w:val="28"/>
          <w:szCs w:val="28"/>
          <w:highlight w:val="none"/>
          <w:lang w:eastAsia="zh-CN"/>
          <w14:textFill>
            <w14:solidFill>
              <w14:schemeClr w14:val="tx1"/>
            </w14:solidFill>
          </w14:textFill>
        </w:rPr>
      </w:pPr>
      <w:r>
        <w:rPr>
          <w:rFonts w:hint="eastAsia" w:ascii="宋体" w:hAnsi="宋体" w:eastAsia="宋体" w:cs="宋体"/>
          <w:b/>
          <w:bCs/>
          <w:color w:val="000000" w:themeColor="text1"/>
          <w:spacing w:val="11"/>
          <w:sz w:val="28"/>
          <w:szCs w:val="28"/>
          <w:highlight w:val="none"/>
          <w:lang w:eastAsia="zh-CN"/>
          <w14:textFill>
            <w14:solidFill>
              <w14:schemeClr w14:val="tx1"/>
            </w14:solidFill>
          </w14:textFill>
        </w:rPr>
        <w:t>三、获取</w:t>
      </w:r>
      <w:r>
        <w:rPr>
          <w:rFonts w:hint="eastAsia" w:ascii="宋体" w:hAnsi="宋体" w:eastAsia="宋体" w:cs="宋体"/>
          <w:b/>
          <w:bCs/>
          <w:color w:val="000000" w:themeColor="text1"/>
          <w:spacing w:val="11"/>
          <w:sz w:val="28"/>
          <w:szCs w:val="28"/>
          <w:highlight w:val="none"/>
          <w:lang w:val="en-US" w:eastAsia="zh-CN"/>
          <w14:textFill>
            <w14:solidFill>
              <w14:schemeClr w14:val="tx1"/>
            </w14:solidFill>
          </w14:textFill>
        </w:rPr>
        <w:t>磋商</w:t>
      </w:r>
      <w:r>
        <w:rPr>
          <w:rFonts w:hint="eastAsia" w:ascii="宋体" w:hAnsi="宋体" w:eastAsia="宋体" w:cs="宋体"/>
          <w:b/>
          <w:bCs/>
          <w:color w:val="000000" w:themeColor="text1"/>
          <w:spacing w:val="11"/>
          <w:sz w:val="28"/>
          <w:szCs w:val="28"/>
          <w:highlight w:val="none"/>
          <w:lang w:eastAsia="zh-CN"/>
          <w14:textFill>
            <w14:solidFill>
              <w14:schemeClr w14:val="tx1"/>
            </w14:solidFill>
          </w14:textFill>
        </w:rPr>
        <w:t>文件</w:t>
      </w:r>
    </w:p>
    <w:p w14:paraId="24DBFF33">
      <w:pPr>
        <w:keepNext w:val="0"/>
        <w:keepLines w:val="0"/>
        <w:pageBreakBefore w:val="0"/>
        <w:widowControl/>
        <w:kinsoku w:val="0"/>
        <w:wordWrap/>
        <w:overflowPunct/>
        <w:topLinePunct w:val="0"/>
        <w:autoSpaceDE w:val="0"/>
        <w:autoSpaceDN w:val="0"/>
        <w:bidi w:val="0"/>
        <w:adjustRightInd w:val="0"/>
        <w:snapToGrid w:val="0"/>
        <w:spacing w:line="360" w:lineRule="auto"/>
        <w:ind w:left="496"/>
        <w:textAlignment w:val="baseline"/>
        <w:rPr>
          <w:rFonts w:hint="eastAsia" w:ascii="宋体" w:hAnsi="宋体" w:eastAsia="宋体" w:cs="宋体"/>
          <w:color w:val="auto"/>
          <w:spacing w:val="-4"/>
          <w:sz w:val="28"/>
          <w:szCs w:val="28"/>
          <w:highlight w:val="none"/>
          <w:lang w:eastAsia="zh-CN"/>
        </w:rPr>
      </w:pPr>
      <w:r>
        <w:rPr>
          <w:rFonts w:hint="eastAsia" w:ascii="宋体" w:hAnsi="宋体" w:eastAsia="宋体" w:cs="宋体"/>
          <w:color w:val="auto"/>
          <w:spacing w:val="-4"/>
          <w:sz w:val="28"/>
          <w:szCs w:val="28"/>
          <w:highlight w:val="none"/>
          <w:lang w:val="en-US" w:eastAsia="zh-CN"/>
        </w:rPr>
        <w:t>1.</w:t>
      </w:r>
      <w:r>
        <w:rPr>
          <w:rFonts w:hint="eastAsia" w:ascii="宋体" w:hAnsi="宋体" w:eastAsia="宋体" w:cs="宋体"/>
          <w:color w:val="auto"/>
          <w:spacing w:val="-4"/>
          <w:sz w:val="28"/>
          <w:szCs w:val="28"/>
          <w:highlight w:val="none"/>
          <w:lang w:eastAsia="zh-CN"/>
        </w:rPr>
        <w:t>时间：202</w:t>
      </w:r>
      <w:r>
        <w:rPr>
          <w:rFonts w:hint="eastAsia" w:ascii="宋体" w:hAnsi="宋体" w:eastAsia="宋体" w:cs="宋体"/>
          <w:color w:val="auto"/>
          <w:spacing w:val="-4"/>
          <w:sz w:val="28"/>
          <w:szCs w:val="28"/>
          <w:highlight w:val="none"/>
          <w:lang w:val="en-US" w:eastAsia="zh-CN"/>
        </w:rPr>
        <w:t>6</w:t>
      </w:r>
      <w:r>
        <w:rPr>
          <w:rFonts w:hint="eastAsia" w:ascii="宋体" w:hAnsi="宋体" w:eastAsia="宋体" w:cs="宋体"/>
          <w:color w:val="auto"/>
          <w:spacing w:val="-4"/>
          <w:sz w:val="28"/>
          <w:szCs w:val="28"/>
          <w:highlight w:val="none"/>
          <w:lang w:eastAsia="zh-CN"/>
        </w:rPr>
        <w:t>年</w:t>
      </w:r>
      <w:r>
        <w:rPr>
          <w:rFonts w:hint="eastAsia" w:ascii="宋体" w:hAnsi="宋体" w:eastAsia="宋体" w:cs="宋体"/>
          <w:color w:val="auto"/>
          <w:spacing w:val="-4"/>
          <w:sz w:val="28"/>
          <w:szCs w:val="28"/>
          <w:highlight w:val="none"/>
          <w:lang w:val="en-US" w:eastAsia="zh-CN"/>
        </w:rPr>
        <w:t>9月18</w:t>
      </w:r>
      <w:r>
        <w:rPr>
          <w:rFonts w:hint="eastAsia" w:ascii="宋体" w:hAnsi="宋体" w:eastAsia="宋体" w:cs="宋体"/>
          <w:color w:val="auto"/>
          <w:spacing w:val="-4"/>
          <w:sz w:val="28"/>
          <w:szCs w:val="28"/>
          <w:highlight w:val="none"/>
          <w:lang w:eastAsia="zh-CN"/>
        </w:rPr>
        <w:t>日至202</w:t>
      </w:r>
      <w:r>
        <w:rPr>
          <w:rFonts w:hint="eastAsia" w:ascii="宋体" w:hAnsi="宋体" w:eastAsia="宋体" w:cs="宋体"/>
          <w:color w:val="auto"/>
          <w:spacing w:val="-4"/>
          <w:sz w:val="28"/>
          <w:szCs w:val="28"/>
          <w:highlight w:val="none"/>
          <w:lang w:val="en-US" w:eastAsia="zh-CN"/>
        </w:rPr>
        <w:t>6</w:t>
      </w:r>
      <w:r>
        <w:rPr>
          <w:rFonts w:hint="eastAsia" w:ascii="宋体" w:hAnsi="宋体" w:eastAsia="宋体" w:cs="宋体"/>
          <w:color w:val="auto"/>
          <w:spacing w:val="-4"/>
          <w:sz w:val="28"/>
          <w:szCs w:val="28"/>
          <w:highlight w:val="none"/>
          <w:lang w:eastAsia="zh-CN"/>
        </w:rPr>
        <w:t>年</w:t>
      </w:r>
      <w:r>
        <w:rPr>
          <w:rFonts w:hint="eastAsia" w:ascii="宋体" w:hAnsi="宋体" w:eastAsia="宋体" w:cs="宋体"/>
          <w:color w:val="auto"/>
          <w:spacing w:val="-4"/>
          <w:sz w:val="28"/>
          <w:szCs w:val="28"/>
          <w:highlight w:val="none"/>
          <w:lang w:val="en-US" w:eastAsia="zh-CN"/>
        </w:rPr>
        <w:t>9月24</w:t>
      </w:r>
      <w:r>
        <w:rPr>
          <w:rFonts w:hint="eastAsia" w:ascii="宋体" w:hAnsi="宋体" w:eastAsia="宋体" w:cs="宋体"/>
          <w:color w:val="auto"/>
          <w:spacing w:val="-4"/>
          <w:sz w:val="28"/>
          <w:szCs w:val="28"/>
          <w:highlight w:val="none"/>
          <w:lang w:eastAsia="zh-CN"/>
        </w:rPr>
        <w:t>日，每天上午08:00:00至12:00:00，下午1</w:t>
      </w:r>
      <w:r>
        <w:rPr>
          <w:rFonts w:hint="eastAsia" w:ascii="宋体" w:hAnsi="宋体" w:eastAsia="宋体" w:cs="宋体"/>
          <w:color w:val="auto"/>
          <w:spacing w:val="-4"/>
          <w:sz w:val="28"/>
          <w:szCs w:val="28"/>
          <w:highlight w:val="none"/>
          <w:lang w:val="en-US" w:eastAsia="zh-CN"/>
        </w:rPr>
        <w:t>4</w:t>
      </w:r>
      <w:r>
        <w:rPr>
          <w:rFonts w:hint="eastAsia" w:ascii="宋体" w:hAnsi="宋体" w:eastAsia="宋体" w:cs="宋体"/>
          <w:color w:val="auto"/>
          <w:spacing w:val="-4"/>
          <w:sz w:val="28"/>
          <w:szCs w:val="28"/>
          <w:highlight w:val="none"/>
          <w:lang w:eastAsia="zh-CN"/>
        </w:rPr>
        <w:t>:</w:t>
      </w:r>
      <w:r>
        <w:rPr>
          <w:rFonts w:hint="eastAsia" w:ascii="宋体" w:hAnsi="宋体" w:eastAsia="宋体" w:cs="宋体"/>
          <w:color w:val="auto"/>
          <w:spacing w:val="-4"/>
          <w:sz w:val="28"/>
          <w:szCs w:val="28"/>
          <w:highlight w:val="none"/>
          <w:lang w:val="en-US" w:eastAsia="zh-CN"/>
        </w:rPr>
        <w:t>3</w:t>
      </w:r>
      <w:r>
        <w:rPr>
          <w:rFonts w:hint="eastAsia" w:ascii="宋体" w:hAnsi="宋体" w:eastAsia="宋体" w:cs="宋体"/>
          <w:color w:val="auto"/>
          <w:spacing w:val="-4"/>
          <w:sz w:val="28"/>
          <w:szCs w:val="28"/>
          <w:highlight w:val="none"/>
          <w:lang w:eastAsia="zh-CN"/>
        </w:rPr>
        <w:t>0:00至1</w:t>
      </w:r>
      <w:r>
        <w:rPr>
          <w:rFonts w:hint="eastAsia" w:ascii="宋体" w:hAnsi="宋体" w:eastAsia="宋体" w:cs="宋体"/>
          <w:color w:val="auto"/>
          <w:spacing w:val="-4"/>
          <w:sz w:val="28"/>
          <w:szCs w:val="28"/>
          <w:highlight w:val="none"/>
          <w:lang w:val="en-US" w:eastAsia="zh-CN"/>
        </w:rPr>
        <w:t>8</w:t>
      </w:r>
      <w:r>
        <w:rPr>
          <w:rFonts w:hint="eastAsia" w:ascii="宋体" w:hAnsi="宋体" w:eastAsia="宋体" w:cs="宋体"/>
          <w:color w:val="auto"/>
          <w:spacing w:val="-4"/>
          <w:sz w:val="28"/>
          <w:szCs w:val="28"/>
          <w:highlight w:val="none"/>
          <w:lang w:eastAsia="zh-CN"/>
        </w:rPr>
        <w:t>:</w:t>
      </w:r>
      <w:r>
        <w:rPr>
          <w:rFonts w:hint="eastAsia" w:ascii="宋体" w:hAnsi="宋体" w:eastAsia="宋体" w:cs="宋体"/>
          <w:color w:val="auto"/>
          <w:spacing w:val="-4"/>
          <w:sz w:val="28"/>
          <w:szCs w:val="28"/>
          <w:highlight w:val="none"/>
          <w:lang w:val="en-US" w:eastAsia="zh-CN"/>
        </w:rPr>
        <w:t>0</w:t>
      </w:r>
      <w:r>
        <w:rPr>
          <w:rFonts w:hint="eastAsia" w:ascii="宋体" w:hAnsi="宋体" w:eastAsia="宋体" w:cs="宋体"/>
          <w:color w:val="auto"/>
          <w:spacing w:val="-4"/>
          <w:sz w:val="28"/>
          <w:szCs w:val="28"/>
          <w:highlight w:val="none"/>
          <w:lang w:eastAsia="zh-CN"/>
        </w:rPr>
        <w:t>0:00（北京时间）</w:t>
      </w:r>
    </w:p>
    <w:p w14:paraId="2078337F">
      <w:pPr>
        <w:keepNext w:val="0"/>
        <w:keepLines w:val="0"/>
        <w:pageBreakBefore w:val="0"/>
        <w:widowControl/>
        <w:kinsoku w:val="0"/>
        <w:wordWrap/>
        <w:overflowPunct/>
        <w:topLinePunct w:val="0"/>
        <w:autoSpaceDE w:val="0"/>
        <w:autoSpaceDN w:val="0"/>
        <w:bidi w:val="0"/>
        <w:adjustRightInd w:val="0"/>
        <w:snapToGrid w:val="0"/>
        <w:spacing w:line="359" w:lineRule="auto"/>
        <w:ind w:left="13" w:right="53" w:firstLine="480"/>
        <w:textAlignment w:val="baseline"/>
        <w:rPr>
          <w:rFonts w:hint="eastAsia" w:ascii="宋体" w:hAnsi="宋体" w:eastAsia="宋体" w:cs="宋体"/>
          <w:color w:val="auto"/>
          <w:spacing w:val="-4"/>
          <w:sz w:val="28"/>
          <w:szCs w:val="28"/>
          <w:highlight w:val="none"/>
          <w:lang w:eastAsia="zh-CN"/>
        </w:rPr>
      </w:pPr>
      <w:r>
        <w:rPr>
          <w:rFonts w:hint="eastAsia" w:ascii="宋体" w:hAnsi="宋体" w:eastAsia="宋体" w:cs="宋体"/>
          <w:color w:val="auto"/>
          <w:spacing w:val="-4"/>
          <w:sz w:val="28"/>
          <w:szCs w:val="28"/>
          <w:highlight w:val="none"/>
          <w:lang w:val="en-US" w:eastAsia="zh-CN"/>
        </w:rPr>
        <w:t>2.</w:t>
      </w:r>
      <w:r>
        <w:rPr>
          <w:rFonts w:hint="eastAsia" w:ascii="宋体" w:hAnsi="宋体" w:eastAsia="宋体" w:cs="宋体"/>
          <w:color w:val="auto"/>
          <w:spacing w:val="-4"/>
          <w:sz w:val="28"/>
          <w:szCs w:val="28"/>
          <w:highlight w:val="none"/>
          <w:lang w:eastAsia="zh-CN"/>
        </w:rPr>
        <w:t>方式：</w:t>
      </w:r>
      <w:r>
        <w:rPr>
          <w:rFonts w:hint="eastAsia" w:ascii="宋体" w:hAnsi="宋体" w:eastAsia="宋体" w:cs="宋体"/>
          <w:color w:val="auto"/>
          <w:spacing w:val="-4"/>
          <w:sz w:val="28"/>
          <w:szCs w:val="28"/>
          <w:highlight w:val="none"/>
          <w:lang w:val="en-US" w:eastAsia="zh-CN"/>
        </w:rPr>
        <w:t>现场</w:t>
      </w:r>
      <w:r>
        <w:rPr>
          <w:rFonts w:hint="eastAsia" w:ascii="宋体" w:hAnsi="宋体" w:eastAsia="宋体" w:cs="宋体"/>
          <w:color w:val="auto"/>
          <w:spacing w:val="-4"/>
          <w:sz w:val="28"/>
          <w:szCs w:val="28"/>
          <w:highlight w:val="none"/>
          <w:lang w:eastAsia="zh-CN"/>
        </w:rPr>
        <w:t>获取</w:t>
      </w:r>
    </w:p>
    <w:p w14:paraId="56B2AF62">
      <w:pPr>
        <w:spacing w:line="360" w:lineRule="auto"/>
        <w:ind w:firstLine="560" w:firstLineChars="200"/>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val="en-US" w:eastAsia="zh-CN"/>
        </w:rPr>
        <w:t>3.</w:t>
      </w:r>
      <w:r>
        <w:rPr>
          <w:rFonts w:hint="eastAsia" w:ascii="宋体" w:hAnsi="宋体" w:eastAsia="宋体" w:cs="宋体"/>
          <w:color w:val="auto"/>
          <w:kern w:val="0"/>
          <w:sz w:val="28"/>
          <w:szCs w:val="28"/>
          <w:highlight w:val="none"/>
          <w:lang w:eastAsia="zh-CN"/>
        </w:rPr>
        <w:t>获取地点：宜川县政府采购中心</w:t>
      </w:r>
    </w:p>
    <w:p w14:paraId="70F482CD">
      <w:pPr>
        <w:spacing w:line="360" w:lineRule="auto"/>
        <w:ind w:firstLine="560" w:firstLineChars="200"/>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val="en-US" w:eastAsia="zh-CN"/>
        </w:rPr>
        <w:t>4.</w:t>
      </w:r>
      <w:r>
        <w:rPr>
          <w:rFonts w:hint="eastAsia" w:ascii="宋体" w:hAnsi="宋体" w:eastAsia="宋体" w:cs="宋体"/>
          <w:color w:val="auto"/>
          <w:kern w:val="0"/>
          <w:sz w:val="28"/>
          <w:szCs w:val="28"/>
          <w:highlight w:val="none"/>
          <w:lang w:eastAsia="zh-CN"/>
        </w:rPr>
        <w:t>售价：免费</w:t>
      </w:r>
    </w:p>
    <w:p w14:paraId="09EF613C">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注：（获取文件时请携带单位介绍信原件、法定代表人授权书原件及被授权人身份证原件及加盖公章的复印件，法人</w:t>
      </w:r>
      <w:r>
        <w:rPr>
          <w:rFonts w:hint="eastAsia" w:ascii="宋体" w:hAnsi="宋体" w:eastAsia="宋体" w:cs="宋体"/>
          <w:color w:val="auto"/>
          <w:kern w:val="0"/>
          <w:sz w:val="28"/>
          <w:szCs w:val="28"/>
          <w:highlight w:val="none"/>
          <w:lang w:val="en-US" w:eastAsia="zh-CN"/>
        </w:rPr>
        <w:t>参与本次磋商</w:t>
      </w:r>
      <w:r>
        <w:rPr>
          <w:rFonts w:hint="eastAsia" w:ascii="宋体" w:hAnsi="宋体" w:eastAsia="宋体" w:cs="宋体"/>
          <w:color w:val="auto"/>
          <w:kern w:val="0"/>
          <w:sz w:val="28"/>
          <w:szCs w:val="28"/>
          <w:highlight w:val="none"/>
          <w:lang w:eastAsia="zh-CN"/>
        </w:rPr>
        <w:t>只需提供</w:t>
      </w:r>
      <w:r>
        <w:rPr>
          <w:rFonts w:hint="eastAsia" w:ascii="宋体" w:hAnsi="宋体" w:eastAsia="宋体" w:cs="宋体"/>
          <w:color w:val="auto"/>
          <w:kern w:val="0"/>
          <w:sz w:val="28"/>
          <w:szCs w:val="28"/>
          <w:highlight w:val="none"/>
          <w:lang w:val="en-US" w:eastAsia="zh-CN"/>
        </w:rPr>
        <w:t>公司介绍信和</w:t>
      </w:r>
      <w:r>
        <w:rPr>
          <w:rFonts w:hint="eastAsia" w:ascii="宋体" w:hAnsi="宋体" w:eastAsia="宋体" w:cs="宋体"/>
          <w:color w:val="auto"/>
          <w:kern w:val="0"/>
          <w:sz w:val="28"/>
          <w:szCs w:val="28"/>
          <w:highlight w:val="none"/>
          <w:lang w:eastAsia="zh-CN"/>
        </w:rPr>
        <w:t>本人身份证</w:t>
      </w:r>
      <w:r>
        <w:rPr>
          <w:rFonts w:hint="eastAsia" w:ascii="宋体" w:hAnsi="宋体" w:eastAsia="宋体" w:cs="宋体"/>
          <w:color w:val="auto"/>
          <w:kern w:val="0"/>
          <w:sz w:val="28"/>
          <w:szCs w:val="28"/>
          <w:highlight w:val="none"/>
          <w:lang w:val="en-US" w:eastAsia="zh-CN"/>
        </w:rPr>
        <w:t>加盖公章</w:t>
      </w:r>
      <w:r>
        <w:rPr>
          <w:rFonts w:hint="eastAsia" w:ascii="宋体" w:hAnsi="宋体" w:eastAsia="宋体" w:cs="宋体"/>
          <w:color w:val="auto"/>
          <w:kern w:val="0"/>
          <w:sz w:val="28"/>
          <w:szCs w:val="28"/>
          <w:highlight w:val="none"/>
          <w:lang w:eastAsia="zh-CN"/>
        </w:rPr>
        <w:t>）</w:t>
      </w:r>
    </w:p>
    <w:p w14:paraId="6F3106DA">
      <w:pPr>
        <w:keepNext w:val="0"/>
        <w:keepLines w:val="0"/>
        <w:pageBreakBefore w:val="0"/>
        <w:widowControl/>
        <w:kinsoku w:val="0"/>
        <w:wordWrap/>
        <w:overflowPunct/>
        <w:topLinePunct w:val="0"/>
        <w:autoSpaceDE w:val="0"/>
        <w:autoSpaceDN w:val="0"/>
        <w:bidi w:val="0"/>
        <w:adjustRightInd w:val="0"/>
        <w:snapToGrid w:val="0"/>
        <w:spacing w:line="360" w:lineRule="auto"/>
        <w:ind w:right="103" w:firstLine="504"/>
        <w:textAlignment w:val="baseline"/>
        <w:rPr>
          <w:rFonts w:hint="eastAsia" w:ascii="宋体" w:hAnsi="宋体" w:eastAsia="宋体" w:cs="宋体"/>
          <w:b/>
          <w:bCs/>
          <w:color w:val="auto"/>
          <w:spacing w:val="12"/>
          <w:sz w:val="28"/>
          <w:szCs w:val="28"/>
          <w:highlight w:val="none"/>
          <w:lang w:eastAsia="zh-CN"/>
        </w:rPr>
      </w:pPr>
      <w:r>
        <w:rPr>
          <w:rFonts w:hint="eastAsia" w:ascii="宋体" w:hAnsi="宋体" w:eastAsia="宋体" w:cs="宋体"/>
          <w:b/>
          <w:bCs/>
          <w:color w:val="auto"/>
          <w:spacing w:val="12"/>
          <w:sz w:val="28"/>
          <w:szCs w:val="28"/>
          <w:highlight w:val="none"/>
          <w:lang w:eastAsia="zh-CN"/>
        </w:rPr>
        <w:t>四、响应文件提交</w:t>
      </w:r>
    </w:p>
    <w:p w14:paraId="3C163207">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截止时间：202</w:t>
      </w:r>
      <w:r>
        <w:rPr>
          <w:rFonts w:hint="eastAsia" w:ascii="宋体" w:hAnsi="宋体" w:eastAsia="宋体" w:cs="宋体"/>
          <w:color w:val="auto"/>
          <w:kern w:val="0"/>
          <w:sz w:val="28"/>
          <w:szCs w:val="28"/>
          <w:highlight w:val="none"/>
          <w:lang w:val="en-US" w:eastAsia="zh-CN"/>
        </w:rPr>
        <w:t>6</w:t>
      </w:r>
      <w:r>
        <w:rPr>
          <w:rFonts w:hint="eastAsia" w:ascii="宋体" w:hAnsi="宋体" w:eastAsia="宋体" w:cs="宋体"/>
          <w:color w:val="auto"/>
          <w:kern w:val="0"/>
          <w:sz w:val="28"/>
          <w:szCs w:val="28"/>
          <w:highlight w:val="none"/>
          <w:lang w:eastAsia="zh-CN"/>
        </w:rPr>
        <w:t>年</w:t>
      </w:r>
      <w:r>
        <w:rPr>
          <w:rFonts w:hint="eastAsia" w:ascii="宋体" w:hAnsi="宋体" w:eastAsia="宋体" w:cs="宋体"/>
          <w:color w:val="auto"/>
          <w:kern w:val="0"/>
          <w:sz w:val="28"/>
          <w:szCs w:val="28"/>
          <w:highlight w:val="none"/>
          <w:lang w:val="en-US" w:eastAsia="zh-CN"/>
        </w:rPr>
        <w:t>9月29</w:t>
      </w:r>
      <w:r>
        <w:rPr>
          <w:rFonts w:hint="eastAsia" w:ascii="宋体" w:hAnsi="宋体" w:eastAsia="宋体" w:cs="宋体"/>
          <w:color w:val="auto"/>
          <w:kern w:val="0"/>
          <w:sz w:val="28"/>
          <w:szCs w:val="28"/>
          <w:highlight w:val="none"/>
          <w:lang w:eastAsia="zh-CN"/>
        </w:rPr>
        <w:t>日14时</w:t>
      </w:r>
      <w:r>
        <w:rPr>
          <w:rFonts w:hint="eastAsia" w:ascii="宋体" w:hAnsi="宋体" w:eastAsia="宋体" w:cs="宋体"/>
          <w:color w:val="auto"/>
          <w:kern w:val="0"/>
          <w:sz w:val="28"/>
          <w:szCs w:val="28"/>
          <w:highlight w:val="none"/>
          <w:lang w:val="en-US" w:eastAsia="zh-CN"/>
        </w:rPr>
        <w:t>30</w:t>
      </w:r>
      <w:r>
        <w:rPr>
          <w:rFonts w:hint="eastAsia" w:ascii="宋体" w:hAnsi="宋体" w:eastAsia="宋体" w:cs="宋体"/>
          <w:color w:val="auto"/>
          <w:kern w:val="0"/>
          <w:sz w:val="28"/>
          <w:szCs w:val="28"/>
          <w:highlight w:val="none"/>
          <w:lang w:eastAsia="zh-CN"/>
        </w:rPr>
        <w:t>分00秒（北京时间）</w:t>
      </w:r>
    </w:p>
    <w:p w14:paraId="147CE33C">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宋体" w:hAnsi="宋体" w:eastAsia="宋体" w:cs="宋体"/>
          <w:color w:val="000000" w:themeColor="text1"/>
          <w:kern w:val="0"/>
          <w:sz w:val="28"/>
          <w:szCs w:val="28"/>
          <w:highlight w:val="none"/>
          <w:lang w:eastAsia="zh-CN"/>
          <w14:textFill>
            <w14:solidFill>
              <w14:schemeClr w14:val="tx1"/>
            </w14:solidFill>
          </w14:textFill>
        </w:rPr>
      </w:pPr>
      <w:r>
        <w:rPr>
          <w:rFonts w:hint="eastAsia" w:ascii="宋体" w:hAnsi="宋体" w:eastAsia="宋体" w:cs="宋体"/>
          <w:color w:val="000000" w:themeColor="text1"/>
          <w:kern w:val="0"/>
          <w:sz w:val="28"/>
          <w:szCs w:val="28"/>
          <w:highlight w:val="none"/>
          <w:lang w:eastAsia="zh-CN"/>
          <w14:textFill>
            <w14:solidFill>
              <w14:schemeClr w14:val="tx1"/>
            </w14:solidFill>
          </w14:textFill>
        </w:rPr>
        <w:t>地点：</w:t>
      </w:r>
      <w:r>
        <w:rPr>
          <w:rFonts w:hint="eastAsia" w:ascii="宋体" w:hAnsi="宋体" w:eastAsia="宋体" w:cs="宋体"/>
          <w:color w:val="000000" w:themeColor="text1"/>
          <w:spacing w:val="12"/>
          <w:sz w:val="28"/>
          <w:szCs w:val="28"/>
          <w:highlight w:val="none"/>
          <w:lang w:eastAsia="zh-CN"/>
          <w14:textFill>
            <w14:solidFill>
              <w14:schemeClr w14:val="tx1"/>
            </w14:solidFill>
          </w14:textFill>
        </w:rPr>
        <w:t>宜川县南大街资金局二楼</w:t>
      </w:r>
    </w:p>
    <w:p w14:paraId="75EF8E5D">
      <w:pPr>
        <w:keepNext w:val="0"/>
        <w:keepLines w:val="0"/>
        <w:pageBreakBefore w:val="0"/>
        <w:widowControl/>
        <w:kinsoku w:val="0"/>
        <w:wordWrap/>
        <w:overflowPunct/>
        <w:topLinePunct w:val="0"/>
        <w:autoSpaceDE w:val="0"/>
        <w:autoSpaceDN w:val="0"/>
        <w:bidi w:val="0"/>
        <w:adjustRightInd w:val="0"/>
        <w:snapToGrid w:val="0"/>
        <w:spacing w:line="360" w:lineRule="auto"/>
        <w:ind w:right="103" w:firstLine="504"/>
        <w:textAlignment w:val="baseline"/>
        <w:rPr>
          <w:rFonts w:hint="eastAsia" w:ascii="宋体" w:hAnsi="宋体" w:eastAsia="宋体" w:cs="宋体"/>
          <w:b/>
          <w:bCs/>
          <w:color w:val="000000" w:themeColor="text1"/>
          <w:spacing w:val="12"/>
          <w:sz w:val="28"/>
          <w:szCs w:val="28"/>
          <w:highlight w:val="none"/>
          <w:lang w:eastAsia="zh-CN"/>
          <w14:textFill>
            <w14:solidFill>
              <w14:schemeClr w14:val="tx1"/>
            </w14:solidFill>
          </w14:textFill>
        </w:rPr>
      </w:pPr>
      <w:r>
        <w:rPr>
          <w:rFonts w:hint="eastAsia" w:ascii="宋体" w:hAnsi="宋体" w:eastAsia="宋体" w:cs="宋体"/>
          <w:b/>
          <w:bCs/>
          <w:color w:val="000000" w:themeColor="text1"/>
          <w:spacing w:val="12"/>
          <w:sz w:val="28"/>
          <w:szCs w:val="28"/>
          <w:highlight w:val="none"/>
          <w:lang w:eastAsia="zh-CN"/>
          <w14:textFill>
            <w14:solidFill>
              <w14:schemeClr w14:val="tx1"/>
            </w14:solidFill>
          </w14:textFill>
        </w:rPr>
        <w:t>五、公告期限</w:t>
      </w:r>
    </w:p>
    <w:p w14:paraId="58EF3EE4">
      <w:pPr>
        <w:keepNext w:val="0"/>
        <w:keepLines w:val="0"/>
        <w:pageBreakBefore w:val="0"/>
        <w:widowControl/>
        <w:kinsoku w:val="0"/>
        <w:wordWrap/>
        <w:overflowPunct/>
        <w:topLinePunct w:val="0"/>
        <w:autoSpaceDE w:val="0"/>
        <w:autoSpaceDN w:val="0"/>
        <w:bidi w:val="0"/>
        <w:adjustRightInd w:val="0"/>
        <w:snapToGrid w:val="0"/>
        <w:spacing w:line="360" w:lineRule="auto"/>
        <w:ind w:right="103" w:firstLine="504"/>
        <w:textAlignment w:val="baseline"/>
        <w:rPr>
          <w:rFonts w:hint="eastAsia" w:ascii="宋体" w:hAnsi="宋体" w:eastAsia="宋体" w:cs="宋体"/>
          <w:color w:val="000000" w:themeColor="text1"/>
          <w:spacing w:val="12"/>
          <w:sz w:val="28"/>
          <w:szCs w:val="28"/>
          <w:highlight w:val="none"/>
          <w:lang w:eastAsia="zh-CN"/>
          <w14:textFill>
            <w14:solidFill>
              <w14:schemeClr w14:val="tx1"/>
            </w14:solidFill>
          </w14:textFill>
        </w:rPr>
      </w:pPr>
      <w:r>
        <w:rPr>
          <w:rFonts w:hint="eastAsia" w:ascii="宋体" w:hAnsi="宋体" w:eastAsia="宋体" w:cs="宋体"/>
          <w:color w:val="000000" w:themeColor="text1"/>
          <w:spacing w:val="12"/>
          <w:sz w:val="28"/>
          <w:szCs w:val="28"/>
          <w:highlight w:val="none"/>
          <w:lang w:eastAsia="zh-CN"/>
          <w14:textFill>
            <w14:solidFill>
              <w14:schemeClr w14:val="tx1"/>
            </w14:solidFill>
          </w14:textFill>
        </w:rPr>
        <w:t>自本公告发布之日起</w:t>
      </w:r>
      <w:r>
        <w:rPr>
          <w:rFonts w:hint="eastAsia" w:ascii="宋体" w:hAnsi="宋体" w:eastAsia="宋体" w:cs="宋体"/>
          <w:color w:val="000000" w:themeColor="text1"/>
          <w:spacing w:val="12"/>
          <w:sz w:val="28"/>
          <w:szCs w:val="28"/>
          <w:highlight w:val="none"/>
          <w:lang w:val="en-US" w:eastAsia="zh-CN"/>
          <w14:textFill>
            <w14:solidFill>
              <w14:schemeClr w14:val="tx1"/>
            </w14:solidFill>
          </w14:textFill>
        </w:rPr>
        <w:t>5</w:t>
      </w:r>
      <w:r>
        <w:rPr>
          <w:rFonts w:hint="eastAsia" w:ascii="宋体" w:hAnsi="宋体" w:eastAsia="宋体" w:cs="宋体"/>
          <w:color w:val="000000" w:themeColor="text1"/>
          <w:spacing w:val="12"/>
          <w:sz w:val="28"/>
          <w:szCs w:val="28"/>
          <w:highlight w:val="none"/>
          <w:lang w:eastAsia="zh-CN"/>
          <w14:textFill>
            <w14:solidFill>
              <w14:schemeClr w14:val="tx1"/>
            </w14:solidFill>
          </w14:textFill>
        </w:rPr>
        <w:t>个工作日。</w:t>
      </w:r>
    </w:p>
    <w:p w14:paraId="44CE9228">
      <w:pPr>
        <w:keepNext w:val="0"/>
        <w:keepLines w:val="0"/>
        <w:pageBreakBefore w:val="0"/>
        <w:widowControl/>
        <w:kinsoku w:val="0"/>
        <w:wordWrap/>
        <w:overflowPunct/>
        <w:topLinePunct w:val="0"/>
        <w:autoSpaceDE w:val="0"/>
        <w:autoSpaceDN w:val="0"/>
        <w:bidi w:val="0"/>
        <w:adjustRightInd w:val="0"/>
        <w:snapToGrid w:val="0"/>
        <w:spacing w:line="360" w:lineRule="auto"/>
        <w:ind w:right="103" w:firstLine="504"/>
        <w:textAlignment w:val="baseline"/>
        <w:rPr>
          <w:rFonts w:hint="eastAsia" w:ascii="宋体" w:hAnsi="宋体" w:eastAsia="宋体" w:cs="宋体"/>
          <w:b/>
          <w:bCs/>
          <w:color w:val="000000" w:themeColor="text1"/>
          <w:spacing w:val="12"/>
          <w:sz w:val="28"/>
          <w:szCs w:val="28"/>
          <w:highlight w:val="none"/>
          <w:lang w:eastAsia="zh-CN"/>
          <w14:textFill>
            <w14:solidFill>
              <w14:schemeClr w14:val="tx1"/>
            </w14:solidFill>
          </w14:textFill>
        </w:rPr>
      </w:pPr>
      <w:r>
        <w:rPr>
          <w:rFonts w:hint="eastAsia" w:ascii="宋体" w:hAnsi="宋体" w:eastAsia="宋体" w:cs="宋体"/>
          <w:b/>
          <w:bCs/>
          <w:color w:val="000000" w:themeColor="text1"/>
          <w:spacing w:val="12"/>
          <w:sz w:val="28"/>
          <w:szCs w:val="28"/>
          <w:highlight w:val="none"/>
          <w:lang w:eastAsia="zh-CN"/>
          <w14:textFill>
            <w14:solidFill>
              <w14:schemeClr w14:val="tx1"/>
            </w14:solidFill>
          </w14:textFill>
        </w:rPr>
        <w:t>六、其他补充事宜</w:t>
      </w:r>
    </w:p>
    <w:p w14:paraId="2D7D51D7">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宋体" w:hAnsi="宋体" w:eastAsia="宋体" w:cs="宋体"/>
          <w:color w:val="000000" w:themeColor="text1"/>
          <w:kern w:val="0"/>
          <w:sz w:val="28"/>
          <w:szCs w:val="28"/>
          <w:highlight w:val="none"/>
          <w:lang w:eastAsia="zh-CN"/>
          <w14:textFill>
            <w14:solidFill>
              <w14:schemeClr w14:val="tx1"/>
            </w14:solidFill>
          </w14:textFill>
        </w:rPr>
      </w:pPr>
      <w:r>
        <w:rPr>
          <w:rFonts w:hint="eastAsia" w:ascii="宋体" w:hAnsi="宋体" w:eastAsia="宋体" w:cs="宋体"/>
          <w:color w:val="000000" w:themeColor="text1"/>
          <w:kern w:val="0"/>
          <w:sz w:val="28"/>
          <w:szCs w:val="28"/>
          <w:highlight w:val="none"/>
          <w:lang w:eastAsia="zh-CN"/>
          <w14:textFill>
            <w14:solidFill>
              <w14:schemeClr w14:val="tx1"/>
            </w14:solidFill>
          </w14:textFill>
        </w:rPr>
        <w:t>1、请供应商按照陕西省财政厅关于政府采购供应商注册登记有关事项的通知中的要求，通过陕西省政府采购网注册登记加入陕西省政府采购供应商库。</w:t>
      </w:r>
    </w:p>
    <w:p w14:paraId="2D256F96">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宋体" w:hAnsi="宋体" w:eastAsia="宋体" w:cs="宋体"/>
          <w:color w:val="000000" w:themeColor="text1"/>
          <w:kern w:val="0"/>
          <w:sz w:val="28"/>
          <w:szCs w:val="28"/>
          <w:highlight w:val="none"/>
          <w:lang w:eastAsia="zh-CN"/>
          <w14:textFill>
            <w14:solidFill>
              <w14:schemeClr w14:val="tx1"/>
            </w14:solidFill>
          </w14:textFill>
        </w:rPr>
      </w:pPr>
      <w:r>
        <w:rPr>
          <w:rFonts w:hint="eastAsia" w:ascii="宋体" w:hAnsi="宋体" w:eastAsia="宋体" w:cs="宋体"/>
          <w:color w:val="000000" w:themeColor="text1"/>
          <w:kern w:val="0"/>
          <w:sz w:val="28"/>
          <w:szCs w:val="28"/>
          <w:highlight w:val="none"/>
          <w:lang w:eastAsia="zh-CN"/>
          <w14:textFill>
            <w14:solidFill>
              <w14:schemeClr w14:val="tx1"/>
            </w14:solidFill>
          </w14:textFill>
        </w:rPr>
        <w:t>2、本项目采用线</w:t>
      </w:r>
      <w:r>
        <w:rPr>
          <w:rFonts w:hint="eastAsia" w:ascii="宋体" w:hAnsi="宋体" w:eastAsia="宋体" w:cs="宋体"/>
          <w:color w:val="000000" w:themeColor="text1"/>
          <w:kern w:val="0"/>
          <w:sz w:val="28"/>
          <w:szCs w:val="28"/>
          <w:highlight w:val="none"/>
          <w:lang w:val="en-US" w:eastAsia="zh-CN"/>
          <w14:textFill>
            <w14:solidFill>
              <w14:schemeClr w14:val="tx1"/>
            </w14:solidFill>
          </w14:textFill>
        </w:rPr>
        <w:t>下</w:t>
      </w:r>
      <w:r>
        <w:rPr>
          <w:rFonts w:hint="eastAsia" w:ascii="宋体" w:hAnsi="宋体" w:eastAsia="宋体" w:cs="宋体"/>
          <w:color w:val="000000" w:themeColor="text1"/>
          <w:kern w:val="0"/>
          <w:sz w:val="28"/>
          <w:szCs w:val="28"/>
          <w:highlight w:val="none"/>
          <w:lang w:eastAsia="zh-CN"/>
          <w14:textFill>
            <w14:solidFill>
              <w14:schemeClr w14:val="tx1"/>
            </w14:solidFill>
          </w14:textFill>
        </w:rPr>
        <w:t>见面形式。</w:t>
      </w:r>
    </w:p>
    <w:p w14:paraId="7FD2A5DA">
      <w:pPr>
        <w:keepNext w:val="0"/>
        <w:keepLines w:val="0"/>
        <w:pageBreakBefore w:val="0"/>
        <w:widowControl/>
        <w:kinsoku w:val="0"/>
        <w:wordWrap/>
        <w:overflowPunct/>
        <w:topLinePunct w:val="0"/>
        <w:autoSpaceDE w:val="0"/>
        <w:autoSpaceDN w:val="0"/>
        <w:bidi w:val="0"/>
        <w:adjustRightInd w:val="0"/>
        <w:snapToGrid w:val="0"/>
        <w:spacing w:line="360" w:lineRule="auto"/>
        <w:ind w:right="103" w:firstLine="504"/>
        <w:textAlignment w:val="baseline"/>
        <w:rPr>
          <w:rFonts w:hint="eastAsia" w:ascii="宋体" w:hAnsi="宋体" w:eastAsia="宋体" w:cs="宋体"/>
          <w:color w:val="000000" w:themeColor="text1"/>
          <w:kern w:val="0"/>
          <w:sz w:val="28"/>
          <w:szCs w:val="28"/>
          <w:highlight w:val="none"/>
          <w:lang w:eastAsia="zh-CN"/>
          <w14:textFill>
            <w14:solidFill>
              <w14:schemeClr w14:val="tx1"/>
            </w14:solidFill>
          </w14:textFill>
        </w:rPr>
      </w:pPr>
      <w:r>
        <w:rPr>
          <w:rFonts w:hint="eastAsia" w:ascii="宋体" w:hAnsi="宋体" w:eastAsia="宋体" w:cs="宋体"/>
          <w:color w:val="000000" w:themeColor="text1"/>
          <w:kern w:val="0"/>
          <w:sz w:val="28"/>
          <w:szCs w:val="28"/>
          <w:highlight w:val="none"/>
          <w:lang w:val="en-US" w:eastAsia="zh-CN"/>
          <w14:textFill>
            <w14:solidFill>
              <w14:schemeClr w14:val="tx1"/>
            </w14:solidFill>
          </w14:textFill>
        </w:rPr>
        <w:t>3</w:t>
      </w:r>
      <w:r>
        <w:rPr>
          <w:rFonts w:hint="eastAsia" w:ascii="宋体" w:hAnsi="宋体" w:eastAsia="宋体" w:cs="宋体"/>
          <w:color w:val="000000" w:themeColor="text1"/>
          <w:kern w:val="0"/>
          <w:sz w:val="28"/>
          <w:szCs w:val="28"/>
          <w:highlight w:val="none"/>
          <w:lang w:eastAsia="zh-CN"/>
          <w14:textFill>
            <w14:solidFill>
              <w14:schemeClr w14:val="tx1"/>
            </w14:solidFill>
          </w14:textFill>
        </w:rPr>
        <w:t>、发布公告的媒介：本次竞争性磋商公告在《陕西省政府采购网》上发布。</w:t>
      </w:r>
    </w:p>
    <w:p w14:paraId="6CCA2185">
      <w:pPr>
        <w:spacing w:before="32" w:line="360" w:lineRule="auto"/>
        <w:ind w:right="103" w:firstLine="504"/>
        <w:rPr>
          <w:rFonts w:hint="eastAsia" w:ascii="宋体" w:hAnsi="宋体" w:eastAsia="宋体" w:cs="宋体"/>
          <w:b/>
          <w:bCs/>
          <w:color w:val="000000" w:themeColor="text1"/>
          <w:spacing w:val="12"/>
          <w:sz w:val="28"/>
          <w:szCs w:val="28"/>
          <w:highlight w:val="none"/>
          <w:lang w:eastAsia="zh-CN"/>
          <w14:textFill>
            <w14:solidFill>
              <w14:schemeClr w14:val="tx1"/>
            </w14:solidFill>
          </w14:textFill>
        </w:rPr>
      </w:pPr>
      <w:r>
        <w:rPr>
          <w:rFonts w:hint="eastAsia" w:ascii="宋体" w:hAnsi="宋体" w:eastAsia="宋体" w:cs="宋体"/>
          <w:b/>
          <w:bCs/>
          <w:color w:val="000000" w:themeColor="text1"/>
          <w:spacing w:val="12"/>
          <w:sz w:val="28"/>
          <w:szCs w:val="28"/>
          <w:highlight w:val="none"/>
          <w:lang w:eastAsia="zh-CN"/>
          <w14:textFill>
            <w14:solidFill>
              <w14:schemeClr w14:val="tx1"/>
            </w14:solidFill>
          </w14:textFill>
        </w:rPr>
        <w:t>七、对本次招标提出询问，请按以下方式联系：</w:t>
      </w:r>
    </w:p>
    <w:p w14:paraId="12BA1B5D">
      <w:pPr>
        <w:spacing w:before="32" w:line="360" w:lineRule="auto"/>
        <w:ind w:right="103" w:firstLine="504"/>
        <w:rPr>
          <w:rFonts w:hint="eastAsia" w:ascii="宋体" w:hAnsi="宋体" w:eastAsia="宋体" w:cs="宋体"/>
          <w:color w:val="000000" w:themeColor="text1"/>
          <w:kern w:val="0"/>
          <w:sz w:val="28"/>
          <w:szCs w:val="28"/>
          <w:highlight w:val="none"/>
          <w:lang w:val="en-US" w:eastAsia="zh-CN"/>
          <w14:textFill>
            <w14:solidFill>
              <w14:schemeClr w14:val="tx1"/>
            </w14:solidFill>
          </w14:textFill>
        </w:rPr>
      </w:pPr>
      <w:r>
        <w:rPr>
          <w:rFonts w:hint="eastAsia" w:ascii="宋体" w:hAnsi="宋体" w:eastAsia="宋体" w:cs="宋体"/>
          <w:color w:val="000000" w:themeColor="text1"/>
          <w:kern w:val="0"/>
          <w:sz w:val="28"/>
          <w:szCs w:val="28"/>
          <w:highlight w:val="none"/>
          <w:lang w:val="en-US" w:eastAsia="zh-CN"/>
          <w14:textFill>
            <w14:solidFill>
              <w14:schemeClr w14:val="tx1"/>
            </w14:solidFill>
          </w14:textFill>
        </w:rPr>
        <w:t>1.采购人信息</w:t>
      </w:r>
    </w:p>
    <w:p w14:paraId="2E4E7BFA">
      <w:pPr>
        <w:spacing w:before="32" w:line="360" w:lineRule="auto"/>
        <w:ind w:right="103" w:firstLine="504"/>
        <w:rPr>
          <w:rFonts w:hint="eastAsia" w:ascii="宋体" w:hAnsi="宋体" w:eastAsia="宋体" w:cs="宋体"/>
          <w:color w:val="000000" w:themeColor="text1"/>
          <w:kern w:val="0"/>
          <w:sz w:val="28"/>
          <w:szCs w:val="28"/>
          <w:highlight w:val="none"/>
          <w:lang w:val="en-US" w:eastAsia="zh-CN"/>
          <w14:textFill>
            <w14:solidFill>
              <w14:schemeClr w14:val="tx1"/>
            </w14:solidFill>
          </w14:textFill>
        </w:rPr>
      </w:pPr>
      <w:r>
        <w:rPr>
          <w:rFonts w:hint="eastAsia" w:ascii="宋体" w:hAnsi="宋体" w:eastAsia="宋体" w:cs="宋体"/>
          <w:color w:val="000000" w:themeColor="text1"/>
          <w:kern w:val="0"/>
          <w:sz w:val="28"/>
          <w:szCs w:val="28"/>
          <w:highlight w:val="none"/>
          <w:lang w:val="en-US" w:eastAsia="zh-CN"/>
          <w14:textFill>
            <w14:solidFill>
              <w14:schemeClr w14:val="tx1"/>
            </w14:solidFill>
          </w14:textFill>
        </w:rPr>
        <w:t>名称：宜川县残疾人联合会</w:t>
      </w:r>
    </w:p>
    <w:p w14:paraId="7D2D14DF">
      <w:pPr>
        <w:spacing w:before="32" w:line="360" w:lineRule="auto"/>
        <w:ind w:right="103" w:firstLine="504"/>
        <w:rPr>
          <w:rFonts w:hint="eastAsia" w:ascii="宋体" w:hAnsi="宋体" w:eastAsia="宋体" w:cs="宋体"/>
          <w:color w:val="000000" w:themeColor="text1"/>
          <w:kern w:val="0"/>
          <w:sz w:val="28"/>
          <w:szCs w:val="28"/>
          <w:highlight w:val="none"/>
          <w:lang w:val="en-US" w:eastAsia="zh-CN"/>
          <w14:textFill>
            <w14:solidFill>
              <w14:schemeClr w14:val="tx1"/>
            </w14:solidFill>
          </w14:textFill>
        </w:rPr>
      </w:pPr>
      <w:r>
        <w:rPr>
          <w:rFonts w:hint="eastAsia" w:ascii="宋体" w:hAnsi="宋体" w:eastAsia="宋体" w:cs="宋体"/>
          <w:color w:val="000000" w:themeColor="text1"/>
          <w:kern w:val="0"/>
          <w:sz w:val="28"/>
          <w:szCs w:val="28"/>
          <w:highlight w:val="none"/>
          <w:lang w:val="en-US" w:eastAsia="zh-CN"/>
          <w14:textFill>
            <w14:solidFill>
              <w14:schemeClr w14:val="tx1"/>
            </w14:solidFill>
          </w14:textFill>
        </w:rPr>
        <w:t>地址：延安市宜川县环城东路18号</w:t>
      </w:r>
    </w:p>
    <w:p w14:paraId="25B557B6">
      <w:pPr>
        <w:spacing w:before="32" w:line="360" w:lineRule="auto"/>
        <w:ind w:right="103" w:firstLine="504"/>
        <w:rPr>
          <w:rFonts w:hint="eastAsia" w:ascii="宋体" w:hAnsi="宋体" w:eastAsia="宋体" w:cs="宋体"/>
          <w:color w:val="000000" w:themeColor="text1"/>
          <w:kern w:val="0"/>
          <w:sz w:val="28"/>
          <w:szCs w:val="28"/>
          <w:highlight w:val="none"/>
          <w:lang w:val="en-US" w:eastAsia="zh-CN"/>
          <w14:textFill>
            <w14:solidFill>
              <w14:schemeClr w14:val="tx1"/>
            </w14:solidFill>
          </w14:textFill>
        </w:rPr>
      </w:pPr>
      <w:r>
        <w:rPr>
          <w:rFonts w:hint="eastAsia" w:ascii="宋体" w:hAnsi="宋体" w:eastAsia="宋体" w:cs="宋体"/>
          <w:color w:val="000000" w:themeColor="text1"/>
          <w:kern w:val="0"/>
          <w:sz w:val="28"/>
          <w:szCs w:val="28"/>
          <w:highlight w:val="none"/>
          <w:lang w:val="en-US" w:eastAsia="zh-CN"/>
          <w14:textFill>
            <w14:solidFill>
              <w14:schemeClr w14:val="tx1"/>
            </w14:solidFill>
          </w14:textFill>
        </w:rPr>
        <w:t>联系人：刘丽君</w:t>
      </w:r>
    </w:p>
    <w:p w14:paraId="3D17EB73">
      <w:pPr>
        <w:spacing w:before="32" w:line="360" w:lineRule="auto"/>
        <w:ind w:right="103" w:firstLine="504"/>
        <w:rPr>
          <w:rFonts w:hint="eastAsia" w:ascii="宋体" w:hAnsi="宋体" w:eastAsia="宋体" w:cs="宋体"/>
          <w:color w:val="000000" w:themeColor="text1"/>
          <w:kern w:val="0"/>
          <w:sz w:val="28"/>
          <w:szCs w:val="28"/>
          <w:highlight w:val="none"/>
          <w:lang w:val="en-US" w:eastAsia="zh-CN"/>
          <w14:textFill>
            <w14:solidFill>
              <w14:schemeClr w14:val="tx1"/>
            </w14:solidFill>
          </w14:textFill>
        </w:rPr>
      </w:pPr>
      <w:r>
        <w:rPr>
          <w:rFonts w:hint="eastAsia" w:ascii="宋体" w:hAnsi="宋体" w:eastAsia="宋体" w:cs="宋体"/>
          <w:color w:val="000000" w:themeColor="text1"/>
          <w:kern w:val="0"/>
          <w:sz w:val="28"/>
          <w:szCs w:val="28"/>
          <w:highlight w:val="none"/>
          <w:lang w:val="en-US" w:eastAsia="zh-CN"/>
          <w14:textFill>
            <w14:solidFill>
              <w14:schemeClr w14:val="tx1"/>
            </w14:solidFill>
          </w14:textFill>
        </w:rPr>
        <w:t>联系方式：18992110092</w:t>
      </w:r>
    </w:p>
    <w:p w14:paraId="18AC4A6D">
      <w:pPr>
        <w:spacing w:before="32" w:line="360" w:lineRule="auto"/>
        <w:ind w:right="103" w:firstLine="504"/>
        <w:rPr>
          <w:rFonts w:hint="eastAsia" w:ascii="宋体" w:hAnsi="宋体" w:eastAsia="宋体" w:cs="宋体"/>
          <w:color w:val="000000" w:themeColor="text1"/>
          <w:kern w:val="0"/>
          <w:sz w:val="28"/>
          <w:szCs w:val="28"/>
          <w:highlight w:val="none"/>
          <w:lang w:val="en-US" w:eastAsia="zh-CN"/>
          <w14:textFill>
            <w14:solidFill>
              <w14:schemeClr w14:val="tx1"/>
            </w14:solidFill>
          </w14:textFill>
        </w:rPr>
      </w:pPr>
      <w:r>
        <w:rPr>
          <w:rFonts w:hint="eastAsia" w:ascii="宋体" w:hAnsi="宋体" w:eastAsia="宋体" w:cs="宋体"/>
          <w:color w:val="000000" w:themeColor="text1"/>
          <w:kern w:val="0"/>
          <w:sz w:val="28"/>
          <w:szCs w:val="28"/>
          <w:highlight w:val="none"/>
          <w:lang w:val="en-US" w:eastAsia="zh-CN"/>
          <w14:textFill>
            <w14:solidFill>
              <w14:schemeClr w14:val="tx1"/>
            </w14:solidFill>
          </w14:textFill>
        </w:rPr>
        <w:t>2.采购代理机构信息</w:t>
      </w:r>
    </w:p>
    <w:p w14:paraId="24937CA8">
      <w:pPr>
        <w:spacing w:before="32" w:line="360" w:lineRule="auto"/>
        <w:ind w:right="103" w:firstLine="504"/>
        <w:rPr>
          <w:rFonts w:hint="eastAsia" w:ascii="宋体" w:hAnsi="宋体" w:eastAsia="宋体" w:cs="宋体"/>
          <w:color w:val="000000" w:themeColor="text1"/>
          <w:kern w:val="0"/>
          <w:sz w:val="28"/>
          <w:szCs w:val="28"/>
          <w:highlight w:val="none"/>
          <w:lang w:val="en-US" w:eastAsia="zh-CN"/>
          <w14:textFill>
            <w14:solidFill>
              <w14:schemeClr w14:val="tx1"/>
            </w14:solidFill>
          </w14:textFill>
        </w:rPr>
      </w:pPr>
      <w:r>
        <w:rPr>
          <w:rFonts w:hint="eastAsia" w:ascii="宋体" w:hAnsi="宋体" w:eastAsia="宋体" w:cs="宋体"/>
          <w:color w:val="000000" w:themeColor="text1"/>
          <w:kern w:val="0"/>
          <w:sz w:val="28"/>
          <w:szCs w:val="28"/>
          <w:highlight w:val="none"/>
          <w:lang w:val="en-US" w:eastAsia="zh-CN"/>
          <w14:textFill>
            <w14:solidFill>
              <w14:schemeClr w14:val="tx1"/>
            </w14:solidFill>
          </w14:textFill>
        </w:rPr>
        <w:t>名称：宜川县政府采购中心</w:t>
      </w:r>
    </w:p>
    <w:p w14:paraId="59F14BB8">
      <w:pPr>
        <w:spacing w:before="32" w:line="360" w:lineRule="auto"/>
        <w:ind w:right="103" w:firstLine="504"/>
        <w:rPr>
          <w:rFonts w:hint="eastAsia" w:ascii="宋体" w:hAnsi="宋体" w:eastAsia="宋体" w:cs="宋体"/>
          <w:color w:val="000000" w:themeColor="text1"/>
          <w:kern w:val="0"/>
          <w:sz w:val="28"/>
          <w:szCs w:val="28"/>
          <w:highlight w:val="none"/>
          <w:lang w:val="en-US" w:eastAsia="zh-CN"/>
          <w14:textFill>
            <w14:solidFill>
              <w14:schemeClr w14:val="tx1"/>
            </w14:solidFill>
          </w14:textFill>
        </w:rPr>
      </w:pPr>
      <w:r>
        <w:rPr>
          <w:rFonts w:hint="eastAsia" w:ascii="宋体" w:hAnsi="宋体" w:eastAsia="宋体" w:cs="宋体"/>
          <w:color w:val="000000" w:themeColor="text1"/>
          <w:kern w:val="0"/>
          <w:sz w:val="28"/>
          <w:szCs w:val="28"/>
          <w:highlight w:val="none"/>
          <w:lang w:val="en-US" w:eastAsia="zh-CN"/>
          <w14:textFill>
            <w14:solidFill>
              <w14:schemeClr w14:val="tx1"/>
            </w14:solidFill>
          </w14:textFill>
        </w:rPr>
        <w:t>地址：宜川县南大街资金局二楼</w:t>
      </w:r>
    </w:p>
    <w:p w14:paraId="25B7BF02">
      <w:pPr>
        <w:spacing w:before="32" w:line="360" w:lineRule="auto"/>
        <w:ind w:right="103" w:firstLine="504"/>
        <w:rPr>
          <w:rFonts w:hint="eastAsia" w:ascii="宋体" w:hAnsi="宋体" w:eastAsia="宋体" w:cs="宋体"/>
          <w:color w:val="000000" w:themeColor="text1"/>
          <w:kern w:val="0"/>
          <w:sz w:val="28"/>
          <w:szCs w:val="28"/>
          <w:highlight w:val="none"/>
          <w:lang w:val="en-US" w:eastAsia="zh-CN"/>
          <w14:textFill>
            <w14:solidFill>
              <w14:schemeClr w14:val="tx1"/>
            </w14:solidFill>
          </w14:textFill>
        </w:rPr>
      </w:pPr>
      <w:r>
        <w:rPr>
          <w:rFonts w:hint="eastAsia" w:ascii="宋体" w:hAnsi="宋体" w:eastAsia="宋体" w:cs="宋体"/>
          <w:color w:val="000000" w:themeColor="text1"/>
          <w:kern w:val="0"/>
          <w:sz w:val="28"/>
          <w:szCs w:val="28"/>
          <w:highlight w:val="none"/>
          <w:lang w:val="en-US" w:eastAsia="zh-CN"/>
          <w14:textFill>
            <w14:solidFill>
              <w14:schemeClr w14:val="tx1"/>
            </w14:solidFill>
          </w14:textFill>
        </w:rPr>
        <w:t>联系方式：0911——4628923</w:t>
      </w:r>
    </w:p>
    <w:p w14:paraId="056910AC">
      <w:pPr>
        <w:spacing w:before="32" w:line="360" w:lineRule="auto"/>
        <w:ind w:right="103" w:firstLine="504"/>
        <w:rPr>
          <w:rFonts w:hint="eastAsia" w:ascii="宋体" w:hAnsi="宋体" w:eastAsia="宋体" w:cs="宋体"/>
          <w:color w:val="000000" w:themeColor="text1"/>
          <w:kern w:val="0"/>
          <w:sz w:val="28"/>
          <w:szCs w:val="28"/>
          <w:highlight w:val="none"/>
          <w:lang w:val="en-US" w:eastAsia="zh-CN"/>
          <w14:textFill>
            <w14:solidFill>
              <w14:schemeClr w14:val="tx1"/>
            </w14:solidFill>
          </w14:textFill>
        </w:rPr>
      </w:pPr>
      <w:r>
        <w:rPr>
          <w:rFonts w:hint="eastAsia" w:ascii="宋体" w:hAnsi="宋体" w:eastAsia="宋体" w:cs="宋体"/>
          <w:color w:val="000000" w:themeColor="text1"/>
          <w:kern w:val="0"/>
          <w:sz w:val="28"/>
          <w:szCs w:val="28"/>
          <w:highlight w:val="none"/>
          <w:lang w:val="en-US" w:eastAsia="zh-CN"/>
          <w14:textFill>
            <w14:solidFill>
              <w14:schemeClr w14:val="tx1"/>
            </w14:solidFill>
          </w14:textFill>
        </w:rPr>
        <w:t>项目联系人：张工</w:t>
      </w:r>
    </w:p>
    <w:p w14:paraId="4E1BA2CE">
      <w:pPr>
        <w:spacing w:before="32" w:line="360" w:lineRule="auto"/>
        <w:ind w:right="103" w:firstLine="504"/>
        <w:jc w:val="left"/>
        <w:rPr>
          <w:rFonts w:hint="eastAsia" w:ascii="宋体" w:hAnsi="宋体" w:eastAsia="宋体" w:cs="宋体"/>
          <w:b/>
          <w:bCs/>
          <w:color w:val="000000" w:themeColor="text1"/>
          <w:spacing w:val="-3"/>
          <w:sz w:val="28"/>
          <w:szCs w:val="28"/>
          <w:highlight w:val="none"/>
          <w:lang w:val="en-US" w:eastAsia="zh-CN"/>
          <w14:textFill>
            <w14:solidFill>
              <w14:schemeClr w14:val="tx1"/>
            </w14:solidFill>
          </w14:textFill>
        </w:rPr>
      </w:pPr>
    </w:p>
    <w:p w14:paraId="6CB9047E">
      <w:pPr>
        <w:pStyle w:val="18"/>
        <w:rPr>
          <w:rFonts w:hint="eastAsia" w:ascii="宋体" w:hAnsi="宋体" w:eastAsia="宋体" w:cs="宋体"/>
          <w:b/>
          <w:bCs/>
          <w:color w:val="000000" w:themeColor="text1"/>
          <w:spacing w:val="-3"/>
          <w:sz w:val="28"/>
          <w:szCs w:val="28"/>
          <w:highlight w:val="none"/>
          <w:lang w:val="en-US" w:eastAsia="zh-CN"/>
          <w14:textFill>
            <w14:solidFill>
              <w14:schemeClr w14:val="tx1"/>
            </w14:solidFill>
          </w14:textFill>
        </w:rPr>
      </w:pPr>
    </w:p>
    <w:p w14:paraId="34632241">
      <w:pPr>
        <w:rPr>
          <w:rFonts w:hint="eastAsia" w:ascii="宋体" w:hAnsi="宋体" w:eastAsia="宋体" w:cs="宋体"/>
          <w:b/>
          <w:bCs/>
          <w:color w:val="000000" w:themeColor="text1"/>
          <w:spacing w:val="-3"/>
          <w:sz w:val="28"/>
          <w:szCs w:val="28"/>
          <w:highlight w:val="none"/>
          <w:lang w:val="en-US" w:eastAsia="zh-CN"/>
          <w14:textFill>
            <w14:solidFill>
              <w14:schemeClr w14:val="tx1"/>
            </w14:solidFill>
          </w14:textFill>
        </w:rPr>
      </w:pPr>
    </w:p>
    <w:p w14:paraId="711C5E2E">
      <w:pPr>
        <w:pStyle w:val="18"/>
        <w:rPr>
          <w:rFonts w:hint="eastAsia" w:ascii="宋体" w:hAnsi="宋体" w:eastAsia="宋体" w:cs="宋体"/>
          <w:b/>
          <w:bCs/>
          <w:color w:val="000000" w:themeColor="text1"/>
          <w:spacing w:val="-3"/>
          <w:sz w:val="28"/>
          <w:szCs w:val="28"/>
          <w:highlight w:val="none"/>
          <w:lang w:val="en-US" w:eastAsia="zh-CN"/>
          <w14:textFill>
            <w14:solidFill>
              <w14:schemeClr w14:val="tx1"/>
            </w14:solidFill>
          </w14:textFill>
        </w:rPr>
      </w:pPr>
    </w:p>
    <w:p w14:paraId="42ADB45F">
      <w:pPr>
        <w:rPr>
          <w:rFonts w:hint="eastAsia" w:ascii="宋体" w:hAnsi="宋体" w:eastAsia="宋体" w:cs="宋体"/>
          <w:snapToGrid w:val="0"/>
          <w:color w:val="000000" w:themeColor="text1"/>
          <w:spacing w:val="12"/>
          <w:kern w:val="0"/>
          <w:sz w:val="28"/>
          <w:szCs w:val="28"/>
          <w:highlight w:val="none"/>
          <w:lang w:val="en-US" w:eastAsia="zh-CN" w:bidi="ar-SA"/>
          <w14:textFill>
            <w14:solidFill>
              <w14:schemeClr w14:val="tx1"/>
            </w14:solidFill>
          </w14:textFill>
        </w:rPr>
      </w:pPr>
      <w:r>
        <w:rPr>
          <w:rFonts w:hint="eastAsia" w:ascii="宋体" w:hAnsi="宋体" w:eastAsia="宋体" w:cs="宋体"/>
          <w:b/>
          <w:bCs/>
          <w:color w:val="000000" w:themeColor="text1"/>
          <w:spacing w:val="-3"/>
          <w:sz w:val="28"/>
          <w:szCs w:val="28"/>
          <w:highlight w:val="none"/>
          <w:lang w:val="en-US" w:eastAsia="zh-CN"/>
          <w14:textFill>
            <w14:solidFill>
              <w14:schemeClr w14:val="tx1"/>
            </w14:solidFill>
          </w14:textFill>
        </w:rPr>
        <w:t xml:space="preserve">                                </w:t>
      </w:r>
      <w:r>
        <w:rPr>
          <w:rFonts w:hint="eastAsia" w:ascii="宋体" w:hAnsi="宋体" w:eastAsia="宋体" w:cs="宋体"/>
          <w:snapToGrid w:val="0"/>
          <w:color w:val="000000" w:themeColor="text1"/>
          <w:spacing w:val="12"/>
          <w:kern w:val="0"/>
          <w:sz w:val="28"/>
          <w:szCs w:val="28"/>
          <w:highlight w:val="none"/>
          <w:lang w:val="en-US" w:eastAsia="zh-CN" w:bidi="ar-SA"/>
          <w14:textFill>
            <w14:solidFill>
              <w14:schemeClr w14:val="tx1"/>
            </w14:solidFill>
          </w14:textFill>
        </w:rPr>
        <w:t xml:space="preserve">   宜川县政府采购中心</w:t>
      </w:r>
    </w:p>
    <w:p w14:paraId="5C744195">
      <w:pPr>
        <w:rPr>
          <w:rFonts w:hint="eastAsia" w:ascii="宋体" w:hAnsi="宋体" w:eastAsia="宋体" w:cs="宋体"/>
          <w:snapToGrid w:val="0"/>
          <w:color w:val="000000" w:themeColor="text1"/>
          <w:spacing w:val="12"/>
          <w:kern w:val="0"/>
          <w:sz w:val="28"/>
          <w:szCs w:val="28"/>
          <w:highlight w:val="none"/>
          <w:lang w:val="en-US" w:eastAsia="zh-CN" w:bidi="ar-SA"/>
          <w14:textFill>
            <w14:solidFill>
              <w14:schemeClr w14:val="tx1"/>
            </w14:solidFill>
          </w14:textFill>
        </w:rPr>
      </w:pPr>
    </w:p>
    <w:p w14:paraId="5314C22A">
      <w:pPr>
        <w:pStyle w:val="18"/>
        <w:ind w:firstLine="4864" w:firstLineChars="1600"/>
        <w:rPr>
          <w:rFonts w:hint="eastAsia" w:ascii="宋体" w:hAnsi="宋体" w:eastAsia="宋体" w:cs="宋体"/>
          <w:snapToGrid w:val="0"/>
          <w:color w:val="000000" w:themeColor="text1"/>
          <w:spacing w:val="12"/>
          <w:kern w:val="0"/>
          <w:sz w:val="28"/>
          <w:szCs w:val="28"/>
          <w:highlight w:val="none"/>
          <w:lang w:val="en-US" w:eastAsia="zh-CN" w:bidi="ar-SA"/>
          <w14:textFill>
            <w14:solidFill>
              <w14:schemeClr w14:val="tx1"/>
            </w14:solidFill>
          </w14:textFill>
        </w:rPr>
      </w:pPr>
      <w:r>
        <w:rPr>
          <w:rFonts w:hint="eastAsia" w:ascii="宋体" w:hAnsi="宋体" w:eastAsia="宋体" w:cs="宋体"/>
          <w:snapToGrid w:val="0"/>
          <w:color w:val="000000" w:themeColor="text1"/>
          <w:spacing w:val="12"/>
          <w:kern w:val="0"/>
          <w:sz w:val="28"/>
          <w:szCs w:val="28"/>
          <w:highlight w:val="none"/>
          <w:lang w:val="en-US" w:eastAsia="zh-CN" w:bidi="ar-SA"/>
          <w14:textFill>
            <w14:solidFill>
              <w14:schemeClr w14:val="tx1"/>
            </w14:solidFill>
          </w14:textFill>
        </w:rPr>
        <w:t>2026年9月17日</w:t>
      </w:r>
    </w:p>
    <w:p w14:paraId="5FC8D70F">
      <w:pPr>
        <w:spacing w:before="44" w:line="219" w:lineRule="auto"/>
        <w:ind w:left="3781"/>
        <w:outlineLvl w:val="0"/>
        <w:rPr>
          <w:rFonts w:hint="eastAsia" w:ascii="宋体" w:hAnsi="宋体" w:eastAsia="宋体" w:cs="宋体"/>
          <w:snapToGrid w:val="0"/>
          <w:color w:val="000000" w:themeColor="text1"/>
          <w:spacing w:val="12"/>
          <w:kern w:val="0"/>
          <w:sz w:val="28"/>
          <w:szCs w:val="28"/>
          <w:highlight w:val="none"/>
          <w:lang w:val="en-US" w:eastAsia="zh-CN" w:bidi="ar-SA"/>
          <w14:textFill>
            <w14:solidFill>
              <w14:schemeClr w14:val="tx1"/>
            </w14:solidFill>
          </w14:textFill>
        </w:rPr>
      </w:pPr>
    </w:p>
    <w:p w14:paraId="4FBC0BF6">
      <w:pPr>
        <w:spacing w:before="44" w:line="219" w:lineRule="auto"/>
        <w:outlineLvl w:val="0"/>
        <w:rPr>
          <w:rFonts w:hint="eastAsia" w:ascii="宋体" w:hAnsi="宋体" w:eastAsia="宋体" w:cs="宋体"/>
          <w:b/>
          <w:bCs/>
          <w:color w:val="000000" w:themeColor="text1"/>
          <w:spacing w:val="-3"/>
          <w:sz w:val="28"/>
          <w:szCs w:val="28"/>
          <w:highlight w:val="none"/>
          <w14:textFill>
            <w14:solidFill>
              <w14:schemeClr w14:val="tx1"/>
            </w14:solidFill>
          </w14:textFill>
        </w:rPr>
      </w:pPr>
    </w:p>
    <w:p w14:paraId="5421EBBC">
      <w:pPr>
        <w:spacing w:before="44" w:line="219" w:lineRule="auto"/>
        <w:ind w:left="3781"/>
        <w:outlineLvl w:val="0"/>
        <w:rPr>
          <w:rFonts w:hint="eastAsia" w:ascii="宋体" w:hAnsi="宋体" w:eastAsia="宋体" w:cs="宋体"/>
          <w:b/>
          <w:bCs/>
          <w:color w:val="000000" w:themeColor="text1"/>
          <w:spacing w:val="-3"/>
          <w:sz w:val="28"/>
          <w:szCs w:val="28"/>
          <w:highlight w:val="none"/>
          <w14:textFill>
            <w14:solidFill>
              <w14:schemeClr w14:val="tx1"/>
            </w14:solidFill>
          </w14:textFill>
        </w:rPr>
      </w:pPr>
    </w:p>
    <w:p w14:paraId="64D27E56">
      <w:pPr>
        <w:pStyle w:val="8"/>
        <w:rPr>
          <w:rFonts w:hint="eastAsia" w:ascii="宋体" w:hAnsi="宋体" w:eastAsia="宋体" w:cs="宋体"/>
          <w:b/>
          <w:bCs/>
          <w:color w:val="000000" w:themeColor="text1"/>
          <w:spacing w:val="-3"/>
          <w:sz w:val="28"/>
          <w:szCs w:val="28"/>
          <w:highlight w:val="none"/>
          <w14:textFill>
            <w14:solidFill>
              <w14:schemeClr w14:val="tx1"/>
            </w14:solidFill>
          </w14:textFill>
        </w:rPr>
      </w:pPr>
    </w:p>
    <w:p w14:paraId="4EA59B01">
      <w:pPr>
        <w:rPr>
          <w:rFonts w:hint="eastAsia" w:ascii="宋体" w:hAnsi="宋体" w:eastAsia="宋体" w:cs="宋体"/>
          <w:b/>
          <w:bCs/>
          <w:color w:val="000000" w:themeColor="text1"/>
          <w:spacing w:val="-3"/>
          <w:sz w:val="28"/>
          <w:szCs w:val="28"/>
          <w:highlight w:val="none"/>
          <w14:textFill>
            <w14:solidFill>
              <w14:schemeClr w14:val="tx1"/>
            </w14:solidFill>
          </w14:textFill>
        </w:rPr>
      </w:pPr>
    </w:p>
    <w:p w14:paraId="6A8EFFC8">
      <w:pPr>
        <w:pStyle w:val="8"/>
        <w:rPr>
          <w:rFonts w:hint="eastAsia" w:ascii="宋体" w:hAnsi="宋体" w:eastAsia="宋体" w:cs="宋体"/>
          <w:sz w:val="28"/>
          <w:szCs w:val="28"/>
          <w:highlight w:val="none"/>
        </w:rPr>
      </w:pPr>
    </w:p>
    <w:p w14:paraId="37DAE837">
      <w:pPr>
        <w:spacing w:before="44" w:line="219" w:lineRule="auto"/>
        <w:ind w:left="3781"/>
        <w:outlineLvl w:val="0"/>
        <w:rPr>
          <w:rFonts w:hint="eastAsia" w:ascii="宋体" w:hAnsi="宋体" w:eastAsia="宋体" w:cs="宋体"/>
          <w:b/>
          <w:bCs/>
          <w:color w:val="000000" w:themeColor="text1"/>
          <w:spacing w:val="-3"/>
          <w:sz w:val="28"/>
          <w:szCs w:val="28"/>
          <w:highlight w:val="none"/>
          <w14:textFill>
            <w14:solidFill>
              <w14:schemeClr w14:val="tx1"/>
            </w14:solidFill>
          </w14:textFill>
        </w:rPr>
      </w:pPr>
    </w:p>
    <w:p w14:paraId="03A76C4E">
      <w:pPr>
        <w:ind w:firstLine="2530" w:firstLineChars="700"/>
        <w:jc w:val="both"/>
        <w:rPr>
          <w:rStyle w:val="29"/>
          <w:rFonts w:hint="eastAsia" w:ascii="宋体" w:eastAsia="宋体" w:cs="宋体"/>
          <w:color w:val="000000" w:themeColor="text1"/>
          <w:sz w:val="36"/>
          <w:szCs w:val="36"/>
          <w:highlight w:val="none"/>
          <w14:textFill>
            <w14:solidFill>
              <w14:schemeClr w14:val="tx1"/>
            </w14:solidFill>
          </w14:textFill>
        </w:rPr>
      </w:pPr>
      <w:bookmarkStart w:id="1" w:name="_Toc21125"/>
    </w:p>
    <w:p w14:paraId="18E6473C">
      <w:pPr>
        <w:ind w:firstLine="2530" w:firstLineChars="700"/>
        <w:jc w:val="both"/>
        <w:rPr>
          <w:rStyle w:val="29"/>
          <w:rFonts w:hint="eastAsia" w:ascii="宋体" w:eastAsia="宋体" w:cs="宋体"/>
          <w:color w:val="000000" w:themeColor="text1"/>
          <w:sz w:val="36"/>
          <w:szCs w:val="36"/>
          <w:highlight w:val="none"/>
          <w14:textFill>
            <w14:solidFill>
              <w14:schemeClr w14:val="tx1"/>
            </w14:solidFill>
          </w14:textFill>
        </w:rPr>
      </w:pPr>
    </w:p>
    <w:p w14:paraId="7AAE2529">
      <w:pPr>
        <w:ind w:firstLine="2530" w:firstLineChars="700"/>
        <w:jc w:val="both"/>
        <w:rPr>
          <w:rStyle w:val="29"/>
          <w:rFonts w:hint="eastAsia" w:ascii="宋体" w:eastAsia="宋体" w:cs="宋体"/>
          <w:color w:val="000000" w:themeColor="text1"/>
          <w:sz w:val="36"/>
          <w:szCs w:val="36"/>
          <w:highlight w:val="none"/>
          <w14:textFill>
            <w14:solidFill>
              <w14:schemeClr w14:val="tx1"/>
            </w14:solidFill>
          </w14:textFill>
        </w:rPr>
      </w:pPr>
    </w:p>
    <w:p w14:paraId="5648BB62">
      <w:pPr>
        <w:ind w:firstLine="2530" w:firstLineChars="700"/>
        <w:jc w:val="both"/>
        <w:rPr>
          <w:rStyle w:val="29"/>
          <w:rFonts w:hint="eastAsia" w:ascii="宋体" w:eastAsia="宋体" w:cs="宋体"/>
          <w:color w:val="000000" w:themeColor="text1"/>
          <w:sz w:val="36"/>
          <w:szCs w:val="36"/>
          <w:highlight w:val="none"/>
          <w14:textFill>
            <w14:solidFill>
              <w14:schemeClr w14:val="tx1"/>
            </w14:solidFill>
          </w14:textFill>
        </w:rPr>
      </w:pPr>
    </w:p>
    <w:p w14:paraId="015389B6">
      <w:pPr>
        <w:ind w:firstLine="2530" w:firstLineChars="700"/>
        <w:jc w:val="both"/>
        <w:rPr>
          <w:rStyle w:val="29"/>
          <w:rFonts w:hint="eastAsia" w:ascii="宋体" w:eastAsia="宋体" w:cs="宋体"/>
          <w:color w:val="000000" w:themeColor="text1"/>
          <w:sz w:val="36"/>
          <w:szCs w:val="36"/>
          <w:highlight w:val="none"/>
          <w14:textFill>
            <w14:solidFill>
              <w14:schemeClr w14:val="tx1"/>
            </w14:solidFill>
          </w14:textFill>
        </w:rPr>
      </w:pPr>
    </w:p>
    <w:p w14:paraId="083406E8">
      <w:pPr>
        <w:ind w:firstLine="2891" w:firstLineChars="800"/>
        <w:jc w:val="both"/>
        <w:rPr>
          <w:rStyle w:val="29"/>
          <w:rFonts w:hint="eastAsia" w:ascii="宋体" w:eastAsia="宋体" w:cs="宋体"/>
          <w:color w:val="000000" w:themeColor="text1"/>
          <w:sz w:val="36"/>
          <w:szCs w:val="36"/>
          <w:highlight w:val="none"/>
          <w14:textFill>
            <w14:solidFill>
              <w14:schemeClr w14:val="tx1"/>
            </w14:solidFill>
          </w14:textFill>
        </w:rPr>
      </w:pPr>
    </w:p>
    <w:p w14:paraId="67A6D6C1">
      <w:pPr>
        <w:ind w:firstLine="2891" w:firstLineChars="800"/>
        <w:jc w:val="both"/>
        <w:rPr>
          <w:rStyle w:val="29"/>
          <w:rFonts w:hint="eastAsia" w:ascii="宋体" w:eastAsia="宋体" w:cs="宋体"/>
          <w:color w:val="000000" w:themeColor="text1"/>
          <w:sz w:val="36"/>
          <w:szCs w:val="36"/>
          <w:highlight w:val="none"/>
          <w14:textFill>
            <w14:solidFill>
              <w14:schemeClr w14:val="tx1"/>
            </w14:solidFill>
          </w14:textFill>
        </w:rPr>
      </w:pPr>
    </w:p>
    <w:p w14:paraId="1DBE035A">
      <w:pPr>
        <w:ind w:firstLine="2891" w:firstLineChars="800"/>
        <w:jc w:val="both"/>
        <w:rPr>
          <w:rStyle w:val="29"/>
          <w:rFonts w:hint="eastAsia" w:ascii="宋体" w:eastAsia="宋体" w:cs="宋体"/>
          <w:color w:val="000000" w:themeColor="text1"/>
          <w:sz w:val="36"/>
          <w:szCs w:val="36"/>
          <w:highlight w:val="none"/>
          <w14:textFill>
            <w14:solidFill>
              <w14:schemeClr w14:val="tx1"/>
            </w14:solidFill>
          </w14:textFill>
        </w:rPr>
      </w:pPr>
    </w:p>
    <w:p w14:paraId="70C98580">
      <w:pPr>
        <w:ind w:firstLine="2891" w:firstLineChars="800"/>
        <w:jc w:val="both"/>
        <w:rPr>
          <w:rStyle w:val="29"/>
          <w:rFonts w:hint="eastAsia" w:ascii="宋体" w:eastAsia="宋体" w:cs="宋体"/>
          <w:color w:val="000000" w:themeColor="text1"/>
          <w:sz w:val="36"/>
          <w:szCs w:val="36"/>
          <w:highlight w:val="none"/>
          <w14:textFill>
            <w14:solidFill>
              <w14:schemeClr w14:val="tx1"/>
            </w14:solidFill>
          </w14:textFill>
        </w:rPr>
      </w:pPr>
    </w:p>
    <w:p w14:paraId="7FA96F5B">
      <w:pPr>
        <w:ind w:firstLine="2891" w:firstLineChars="800"/>
        <w:jc w:val="both"/>
        <w:rPr>
          <w:rStyle w:val="29"/>
          <w:rFonts w:hint="eastAsia" w:ascii="宋体" w:eastAsia="宋体" w:cs="宋体"/>
          <w:color w:val="000000" w:themeColor="text1"/>
          <w:sz w:val="36"/>
          <w:szCs w:val="36"/>
          <w:highlight w:val="none"/>
          <w14:textFill>
            <w14:solidFill>
              <w14:schemeClr w14:val="tx1"/>
            </w14:solidFill>
          </w14:textFill>
        </w:rPr>
      </w:pPr>
    </w:p>
    <w:p w14:paraId="25682E9F">
      <w:pPr>
        <w:ind w:firstLine="2891" w:firstLineChars="800"/>
        <w:jc w:val="both"/>
        <w:rPr>
          <w:rStyle w:val="29"/>
          <w:rFonts w:hint="eastAsia" w:ascii="宋体" w:eastAsia="宋体" w:cs="宋体"/>
          <w:color w:val="000000" w:themeColor="text1"/>
          <w:sz w:val="36"/>
          <w:szCs w:val="36"/>
          <w:highlight w:val="none"/>
          <w14:textFill>
            <w14:solidFill>
              <w14:schemeClr w14:val="tx1"/>
            </w14:solidFill>
          </w14:textFill>
        </w:rPr>
      </w:pPr>
    </w:p>
    <w:p w14:paraId="03B7B7B0">
      <w:pPr>
        <w:ind w:firstLine="2891" w:firstLineChars="800"/>
        <w:jc w:val="both"/>
        <w:rPr>
          <w:rStyle w:val="29"/>
          <w:rFonts w:hint="eastAsia" w:ascii="宋体" w:eastAsia="宋体" w:cs="宋体"/>
          <w:color w:val="000000" w:themeColor="text1"/>
          <w:sz w:val="36"/>
          <w:szCs w:val="36"/>
          <w:highlight w:val="none"/>
          <w14:textFill>
            <w14:solidFill>
              <w14:schemeClr w14:val="tx1"/>
            </w14:solidFill>
          </w14:textFill>
        </w:rPr>
      </w:pPr>
    </w:p>
    <w:p w14:paraId="6082A171">
      <w:pPr>
        <w:ind w:firstLine="2891" w:firstLineChars="800"/>
        <w:jc w:val="both"/>
        <w:rPr>
          <w:rStyle w:val="29"/>
          <w:rFonts w:hint="eastAsia" w:ascii="宋体" w:eastAsia="宋体" w:cs="宋体"/>
          <w:color w:val="000000" w:themeColor="text1"/>
          <w:sz w:val="36"/>
          <w:szCs w:val="36"/>
          <w:highlight w:val="none"/>
          <w14:textFill>
            <w14:solidFill>
              <w14:schemeClr w14:val="tx1"/>
            </w14:solidFill>
          </w14:textFill>
        </w:rPr>
      </w:pPr>
    </w:p>
    <w:p w14:paraId="4EC18A8B">
      <w:pPr>
        <w:ind w:firstLine="2891" w:firstLineChars="800"/>
        <w:jc w:val="both"/>
        <w:rPr>
          <w:rStyle w:val="29"/>
          <w:rFonts w:hint="eastAsia" w:ascii="宋体" w:eastAsia="宋体" w:cs="宋体"/>
          <w:color w:val="000000" w:themeColor="text1"/>
          <w:sz w:val="36"/>
          <w:szCs w:val="36"/>
          <w:highlight w:val="none"/>
          <w14:textFill>
            <w14:solidFill>
              <w14:schemeClr w14:val="tx1"/>
            </w14:solidFill>
          </w14:textFill>
        </w:rPr>
      </w:pPr>
    </w:p>
    <w:p w14:paraId="39CC3A18">
      <w:pPr>
        <w:ind w:firstLine="2891" w:firstLineChars="800"/>
        <w:jc w:val="both"/>
        <w:rPr>
          <w:rStyle w:val="29"/>
          <w:rFonts w:hint="eastAsia" w:ascii="宋体" w:eastAsia="宋体" w:cs="宋体"/>
          <w:color w:val="000000" w:themeColor="text1"/>
          <w:sz w:val="36"/>
          <w:szCs w:val="36"/>
          <w:highlight w:val="none"/>
          <w14:textFill>
            <w14:solidFill>
              <w14:schemeClr w14:val="tx1"/>
            </w14:solidFill>
          </w14:textFill>
        </w:rPr>
      </w:pPr>
    </w:p>
    <w:p w14:paraId="751B9C35">
      <w:pPr>
        <w:jc w:val="both"/>
        <w:rPr>
          <w:rStyle w:val="29"/>
          <w:rFonts w:hint="eastAsia" w:ascii="宋体" w:eastAsia="宋体" w:cs="宋体"/>
          <w:color w:val="000000" w:themeColor="text1"/>
          <w:sz w:val="36"/>
          <w:szCs w:val="36"/>
          <w:highlight w:val="none"/>
          <w14:textFill>
            <w14:solidFill>
              <w14:schemeClr w14:val="tx1"/>
            </w14:solidFill>
          </w14:textFill>
        </w:rPr>
      </w:pPr>
    </w:p>
    <w:p w14:paraId="0B140B35">
      <w:pPr>
        <w:jc w:val="center"/>
        <w:rPr>
          <w:rFonts w:hint="eastAsia" w:hAnsi="宋体" w:cs="宋体"/>
          <w:bCs/>
          <w:color w:val="000000" w:themeColor="text1"/>
          <w:sz w:val="36"/>
          <w:szCs w:val="36"/>
          <w:highlight w:val="none"/>
          <w14:textFill>
            <w14:solidFill>
              <w14:schemeClr w14:val="tx1"/>
            </w14:solidFill>
          </w14:textFill>
        </w:rPr>
      </w:pPr>
      <w:r>
        <w:rPr>
          <w:rStyle w:val="29"/>
          <w:rFonts w:hint="eastAsia" w:ascii="宋体" w:eastAsia="宋体" w:cs="宋体"/>
          <w:color w:val="000000" w:themeColor="text1"/>
          <w:sz w:val="36"/>
          <w:szCs w:val="36"/>
          <w:highlight w:val="none"/>
          <w14:textFill>
            <w14:solidFill>
              <w14:schemeClr w14:val="tx1"/>
            </w14:solidFill>
          </w14:textFill>
        </w:rPr>
        <w:t xml:space="preserve">第二章  </w:t>
      </w:r>
      <w:bookmarkStart w:id="2" w:name="OLE_LINK3"/>
      <w:r>
        <w:rPr>
          <w:rStyle w:val="29"/>
          <w:rFonts w:hint="eastAsia" w:ascii="宋体" w:eastAsia="宋体" w:cs="宋体"/>
          <w:color w:val="000000" w:themeColor="text1"/>
          <w:sz w:val="36"/>
          <w:szCs w:val="36"/>
          <w:highlight w:val="none"/>
          <w14:textFill>
            <w14:solidFill>
              <w14:schemeClr w14:val="tx1"/>
            </w14:solidFill>
          </w14:textFill>
        </w:rPr>
        <w:t>供应商须知</w:t>
      </w:r>
      <w:bookmarkEnd w:id="1"/>
      <w:bookmarkEnd w:id="2"/>
    </w:p>
    <w:p w14:paraId="4FC75A58">
      <w:pPr>
        <w:pStyle w:val="3"/>
        <w:widowControl w:val="0"/>
        <w:spacing w:before="120" w:after="120" w:line="360" w:lineRule="auto"/>
        <w:ind w:left="0"/>
        <w:jc w:val="center"/>
        <w:rPr>
          <w:rFonts w:hint="eastAsia" w:ascii="宋体" w:hAnsi="宋体" w:cs="宋体"/>
          <w:color w:val="000000" w:themeColor="text1"/>
          <w:sz w:val="32"/>
          <w:highlight w:val="none"/>
          <w14:textFill>
            <w14:solidFill>
              <w14:schemeClr w14:val="tx1"/>
            </w14:solidFill>
          </w14:textFill>
        </w:rPr>
      </w:pPr>
      <w:bookmarkStart w:id="3" w:name="OLE_LINK2"/>
      <w:bookmarkStart w:id="4" w:name="_Toc19364"/>
      <w:bookmarkStart w:id="5" w:name="_Toc423973073"/>
      <w:bookmarkStart w:id="6" w:name="_Toc31462"/>
      <w:bookmarkStart w:id="7" w:name="_Toc11844"/>
      <w:r>
        <w:rPr>
          <w:rFonts w:hint="eastAsia" w:ascii="宋体" w:hAnsi="宋体" w:cs="宋体"/>
          <w:color w:val="000000" w:themeColor="text1"/>
          <w:sz w:val="32"/>
          <w:highlight w:val="none"/>
          <w14:textFill>
            <w14:solidFill>
              <w14:schemeClr w14:val="tx1"/>
            </w14:solidFill>
          </w14:textFill>
        </w:rPr>
        <w:t>供应商须知前附表</w:t>
      </w:r>
      <w:bookmarkEnd w:id="3"/>
      <w:bookmarkEnd w:id="4"/>
      <w:bookmarkEnd w:id="5"/>
      <w:bookmarkEnd w:id="6"/>
      <w:bookmarkEnd w:id="7"/>
    </w:p>
    <w:tbl>
      <w:tblPr>
        <w:tblStyle w:val="19"/>
        <w:tblW w:w="934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840"/>
        <w:gridCol w:w="1826"/>
        <w:gridCol w:w="6677"/>
      </w:tblGrid>
      <w:tr w14:paraId="10B1E3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14" w:hRule="atLeast"/>
          <w:tblHeader/>
          <w:jc w:val="center"/>
        </w:trPr>
        <w:tc>
          <w:tcPr>
            <w:tcW w:w="840" w:type="dxa"/>
            <w:noWrap w:val="0"/>
            <w:vAlign w:val="center"/>
          </w:tcPr>
          <w:p w14:paraId="1FEF898E">
            <w:pPr>
              <w:spacing w:line="360" w:lineRule="auto"/>
              <w:jc w:val="center"/>
              <w:rPr>
                <w:rFonts w:hint="eastAsia" w:hAnsi="宋体" w:cs="宋体"/>
                <w:b/>
                <w:bCs/>
                <w:color w:val="000000" w:themeColor="text1"/>
                <w:highlight w:val="none"/>
                <w14:textFill>
                  <w14:solidFill>
                    <w14:schemeClr w14:val="tx1"/>
                  </w14:solidFill>
                </w14:textFill>
              </w:rPr>
            </w:pPr>
            <w:r>
              <w:rPr>
                <w:rFonts w:hint="eastAsia" w:hAnsi="宋体" w:cs="宋体"/>
                <w:b/>
                <w:bCs/>
                <w:color w:val="000000" w:themeColor="text1"/>
                <w:highlight w:val="none"/>
                <w14:textFill>
                  <w14:solidFill>
                    <w14:schemeClr w14:val="tx1"/>
                  </w14:solidFill>
                </w14:textFill>
              </w:rPr>
              <w:t>条款号</w:t>
            </w:r>
          </w:p>
        </w:tc>
        <w:tc>
          <w:tcPr>
            <w:tcW w:w="1826" w:type="dxa"/>
            <w:noWrap w:val="0"/>
            <w:vAlign w:val="center"/>
          </w:tcPr>
          <w:p w14:paraId="3D0F2BDB">
            <w:pPr>
              <w:spacing w:line="360" w:lineRule="auto"/>
              <w:jc w:val="center"/>
              <w:rPr>
                <w:rFonts w:hint="eastAsia" w:hAnsi="宋体" w:cs="宋体"/>
                <w:b/>
                <w:bCs/>
                <w:color w:val="000000" w:themeColor="text1"/>
                <w:highlight w:val="none"/>
                <w14:textFill>
                  <w14:solidFill>
                    <w14:schemeClr w14:val="tx1"/>
                  </w14:solidFill>
                </w14:textFill>
              </w:rPr>
            </w:pPr>
            <w:r>
              <w:rPr>
                <w:rFonts w:hint="eastAsia" w:hAnsi="宋体" w:cs="宋体"/>
                <w:b/>
                <w:bCs/>
                <w:color w:val="000000" w:themeColor="text1"/>
                <w:highlight w:val="none"/>
                <w14:textFill>
                  <w14:solidFill>
                    <w14:schemeClr w14:val="tx1"/>
                  </w14:solidFill>
                </w14:textFill>
              </w:rPr>
              <w:t>条款内容</w:t>
            </w:r>
          </w:p>
        </w:tc>
        <w:tc>
          <w:tcPr>
            <w:tcW w:w="6677" w:type="dxa"/>
            <w:noWrap w:val="0"/>
            <w:vAlign w:val="center"/>
          </w:tcPr>
          <w:p w14:paraId="43374D5C">
            <w:pPr>
              <w:spacing w:line="360" w:lineRule="auto"/>
              <w:jc w:val="center"/>
              <w:rPr>
                <w:rFonts w:hint="eastAsia" w:hAnsi="宋体" w:cs="宋体"/>
                <w:b/>
                <w:bCs/>
                <w:color w:val="000000" w:themeColor="text1"/>
                <w:highlight w:val="none"/>
                <w14:textFill>
                  <w14:solidFill>
                    <w14:schemeClr w14:val="tx1"/>
                  </w14:solidFill>
                </w14:textFill>
              </w:rPr>
            </w:pPr>
            <w:r>
              <w:rPr>
                <w:rFonts w:hint="eastAsia" w:hAnsi="宋体" w:cs="宋体"/>
                <w:b/>
                <w:bCs/>
                <w:color w:val="000000" w:themeColor="text1"/>
                <w:highlight w:val="none"/>
                <w14:textFill>
                  <w14:solidFill>
                    <w14:schemeClr w14:val="tx1"/>
                  </w14:solidFill>
                </w14:textFill>
              </w:rPr>
              <w:t>编 列 内 容</w:t>
            </w:r>
          </w:p>
        </w:tc>
      </w:tr>
      <w:tr w14:paraId="7DD6FC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534" w:hRule="atLeast"/>
          <w:jc w:val="center"/>
        </w:trPr>
        <w:tc>
          <w:tcPr>
            <w:tcW w:w="840" w:type="dxa"/>
            <w:noWrap w:val="0"/>
            <w:vAlign w:val="center"/>
          </w:tcPr>
          <w:p w14:paraId="7DBEC3F9">
            <w:pPr>
              <w:spacing w:line="360" w:lineRule="auto"/>
              <w:jc w:val="center"/>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1</w:t>
            </w:r>
          </w:p>
        </w:tc>
        <w:tc>
          <w:tcPr>
            <w:tcW w:w="1826" w:type="dxa"/>
            <w:noWrap w:val="0"/>
            <w:vAlign w:val="center"/>
          </w:tcPr>
          <w:p w14:paraId="1A54F71F">
            <w:pPr>
              <w:spacing w:line="360" w:lineRule="auto"/>
              <w:jc w:val="center"/>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项目情况</w:t>
            </w:r>
          </w:p>
        </w:tc>
        <w:tc>
          <w:tcPr>
            <w:tcW w:w="6677" w:type="dxa"/>
            <w:noWrap w:val="0"/>
            <w:vAlign w:val="top"/>
          </w:tcPr>
          <w:p w14:paraId="54E6808C">
            <w:pPr>
              <w:spacing w:line="360" w:lineRule="auto"/>
              <w:jc w:val="left"/>
              <w:rPr>
                <w:rFonts w:hint="eastAsia" w:ascii="宋体" w:hAnsi="宋体" w:eastAsia="宋体" w:cs="宋体"/>
                <w:snapToGrid w:val="0"/>
                <w:color w:val="000000" w:themeColor="text1"/>
                <w:spacing w:val="1"/>
                <w:kern w:val="0"/>
                <w:sz w:val="28"/>
                <w:szCs w:val="28"/>
                <w:highlight w:val="none"/>
                <w:lang w:val="en-US" w:eastAsia="zh-CN" w:bidi="ar-SA"/>
                <w14:textFill>
                  <w14:solidFill>
                    <w14:schemeClr w14:val="tx1"/>
                  </w14:solidFill>
                </w14:textFill>
              </w:rPr>
            </w:pPr>
            <w:r>
              <w:rPr>
                <w:rFonts w:hint="eastAsia" w:hAnsi="宋体" w:cs="宋体"/>
                <w:color w:val="000000" w:themeColor="text1"/>
                <w:sz w:val="28"/>
                <w:szCs w:val="28"/>
                <w:highlight w:val="none"/>
                <w:lang w:eastAsia="zh-CN"/>
                <w14:textFill>
                  <w14:solidFill>
                    <w14:schemeClr w14:val="tx1"/>
                  </w14:solidFill>
                </w14:textFill>
              </w:rPr>
              <w:t>项目名称：</w:t>
            </w:r>
            <w:r>
              <w:rPr>
                <w:rFonts w:hint="eastAsia" w:ascii="宋体" w:hAnsi="宋体" w:eastAsia="宋体" w:cs="宋体"/>
                <w:snapToGrid w:val="0"/>
                <w:color w:val="000000" w:themeColor="text1"/>
                <w:spacing w:val="1"/>
                <w:kern w:val="0"/>
                <w:sz w:val="28"/>
                <w:szCs w:val="28"/>
                <w:highlight w:val="none"/>
                <w:lang w:val="en-US" w:eastAsia="zh-CN" w:bidi="ar-SA"/>
                <w14:textFill>
                  <w14:solidFill>
                    <w14:schemeClr w14:val="tx1"/>
                  </w14:solidFill>
                </w14:textFill>
              </w:rPr>
              <w:t>宜川县残疾人联合会2026年第二批残疾人职业技能和实用技术培训项目</w:t>
            </w:r>
          </w:p>
          <w:p w14:paraId="2D3B5049">
            <w:pPr>
              <w:keepNext w:val="0"/>
              <w:keepLines w:val="0"/>
              <w:pageBreakBefore w:val="0"/>
              <w:widowControl/>
              <w:kinsoku w:val="0"/>
              <w:wordWrap/>
              <w:overflowPunct/>
              <w:topLinePunct w:val="0"/>
              <w:autoSpaceDE w:val="0"/>
              <w:autoSpaceDN w:val="0"/>
              <w:bidi w:val="0"/>
              <w:adjustRightInd w:val="0"/>
              <w:snapToGrid w:val="0"/>
              <w:spacing w:line="360" w:lineRule="auto"/>
              <w:jc w:val="left"/>
              <w:textAlignment w:val="baseline"/>
              <w:rPr>
                <w:rFonts w:hint="eastAsia" w:hAnsi="宋体" w:cs="宋体"/>
                <w:color w:val="000000" w:themeColor="text1"/>
                <w:sz w:val="28"/>
                <w:szCs w:val="28"/>
                <w:highlight w:val="none"/>
                <w:lang w:eastAsia="zh-CN"/>
                <w14:textFill>
                  <w14:solidFill>
                    <w14:schemeClr w14:val="tx1"/>
                  </w14:solidFill>
                </w14:textFill>
              </w:rPr>
            </w:pPr>
            <w:r>
              <w:rPr>
                <w:rFonts w:hint="eastAsia" w:hAnsi="宋体" w:cs="宋体"/>
                <w:color w:val="000000" w:themeColor="text1"/>
                <w:sz w:val="28"/>
                <w:szCs w:val="28"/>
                <w:highlight w:val="none"/>
                <w:lang w:eastAsia="zh-CN"/>
                <w14:textFill>
                  <w14:solidFill>
                    <w14:schemeClr w14:val="tx1"/>
                  </w14:solidFill>
                </w14:textFill>
              </w:rPr>
              <w:t>项目编号:</w:t>
            </w:r>
            <w:r>
              <w:rPr>
                <w:rFonts w:hint="eastAsia" w:ascii="宋体" w:hAnsi="宋体" w:eastAsia="宋体" w:cs="宋体"/>
                <w:snapToGrid w:val="0"/>
                <w:color w:val="000000" w:themeColor="text1"/>
                <w:spacing w:val="1"/>
                <w:kern w:val="0"/>
                <w:sz w:val="28"/>
                <w:szCs w:val="28"/>
                <w:highlight w:val="none"/>
                <w:lang w:val="en-US" w:eastAsia="zh-CN" w:bidi="ar-SA"/>
                <w14:textFill>
                  <w14:solidFill>
                    <w14:schemeClr w14:val="tx1"/>
                  </w14:solidFill>
                </w14:textFill>
              </w:rPr>
              <w:t>ZCSP-宜川县-2026-00260</w:t>
            </w:r>
          </w:p>
          <w:p w14:paraId="3D9D035A">
            <w:pPr>
              <w:keepNext w:val="0"/>
              <w:keepLines w:val="0"/>
              <w:pageBreakBefore w:val="0"/>
              <w:widowControl/>
              <w:kinsoku w:val="0"/>
              <w:wordWrap/>
              <w:overflowPunct/>
              <w:topLinePunct w:val="0"/>
              <w:autoSpaceDE w:val="0"/>
              <w:autoSpaceDN w:val="0"/>
              <w:bidi w:val="0"/>
              <w:adjustRightInd w:val="0"/>
              <w:snapToGrid w:val="0"/>
              <w:spacing w:line="360" w:lineRule="auto"/>
              <w:jc w:val="left"/>
              <w:textAlignment w:val="baseline"/>
              <w:rPr>
                <w:rFonts w:hint="eastAsia" w:hAnsi="宋体" w:cs="宋体"/>
                <w:color w:val="000000" w:themeColor="text1"/>
                <w:sz w:val="28"/>
                <w:szCs w:val="28"/>
                <w:highlight w:val="none"/>
                <w14:textFill>
                  <w14:solidFill>
                    <w14:schemeClr w14:val="tx1"/>
                  </w14:solidFill>
                </w14:textFill>
              </w:rPr>
            </w:pPr>
            <w:r>
              <w:rPr>
                <w:rFonts w:hint="eastAsia" w:ascii="宋体" w:hAnsi="宋体" w:eastAsia="宋体" w:cs="宋体"/>
                <w:snapToGrid w:val="0"/>
                <w:color w:val="000000" w:themeColor="text1"/>
                <w:spacing w:val="1"/>
                <w:kern w:val="0"/>
                <w:sz w:val="28"/>
                <w:szCs w:val="28"/>
                <w:highlight w:val="none"/>
                <w:lang w:val="en-US" w:eastAsia="zh-CN" w:bidi="ar-SA"/>
                <w14:textFill>
                  <w14:solidFill>
                    <w14:schemeClr w14:val="tx1"/>
                  </w14:solidFill>
                </w14:textFill>
              </w:rPr>
              <w:t>预算金额：210,000.00元</w:t>
            </w:r>
          </w:p>
        </w:tc>
      </w:tr>
      <w:tr w14:paraId="6279AC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40" w:hRule="atLeast"/>
          <w:jc w:val="center"/>
        </w:trPr>
        <w:tc>
          <w:tcPr>
            <w:tcW w:w="840" w:type="dxa"/>
            <w:noWrap w:val="0"/>
            <w:vAlign w:val="center"/>
          </w:tcPr>
          <w:p w14:paraId="55A48711">
            <w:pPr>
              <w:spacing w:line="360" w:lineRule="auto"/>
              <w:jc w:val="center"/>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2</w:t>
            </w:r>
          </w:p>
        </w:tc>
        <w:tc>
          <w:tcPr>
            <w:tcW w:w="1826" w:type="dxa"/>
            <w:noWrap w:val="0"/>
            <w:vAlign w:val="center"/>
          </w:tcPr>
          <w:p w14:paraId="4C531476">
            <w:pPr>
              <w:spacing w:line="360" w:lineRule="auto"/>
              <w:jc w:val="center"/>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采购人</w:t>
            </w:r>
          </w:p>
        </w:tc>
        <w:tc>
          <w:tcPr>
            <w:tcW w:w="6677" w:type="dxa"/>
            <w:noWrap w:val="0"/>
            <w:vAlign w:val="top"/>
          </w:tcPr>
          <w:p w14:paraId="407D363C">
            <w:pPr>
              <w:spacing w:before="32" w:line="360" w:lineRule="auto"/>
              <w:ind w:right="103"/>
              <w:rPr>
                <w:rFonts w:hint="eastAsia" w:ascii="宋体" w:hAnsi="宋体" w:eastAsia="宋体" w:cs="宋体"/>
                <w:color w:val="000000" w:themeColor="text1"/>
                <w:spacing w:val="12"/>
                <w:sz w:val="28"/>
                <w:szCs w:val="28"/>
                <w:highlight w:val="none"/>
                <w:lang w:val="en-US" w:eastAsia="zh-CN"/>
                <w14:textFill>
                  <w14:solidFill>
                    <w14:schemeClr w14:val="tx1"/>
                  </w14:solidFill>
                </w14:textFill>
              </w:rPr>
            </w:pPr>
            <w:r>
              <w:rPr>
                <w:rFonts w:hint="eastAsia" w:ascii="宋体" w:hAnsi="宋体" w:eastAsia="宋体" w:cs="宋体"/>
                <w:color w:val="000000" w:themeColor="text1"/>
                <w:spacing w:val="12"/>
                <w:sz w:val="28"/>
                <w:szCs w:val="28"/>
                <w:highlight w:val="none"/>
                <w:lang w:eastAsia="zh-CN"/>
                <w14:textFill>
                  <w14:solidFill>
                    <w14:schemeClr w14:val="tx1"/>
                  </w14:solidFill>
                </w14:textFill>
              </w:rPr>
              <w:t>名称：宜川县</w:t>
            </w:r>
            <w:r>
              <w:rPr>
                <w:rFonts w:hint="eastAsia" w:ascii="宋体" w:hAnsi="宋体" w:eastAsia="宋体" w:cs="宋体"/>
                <w:color w:val="000000" w:themeColor="text1"/>
                <w:spacing w:val="12"/>
                <w:sz w:val="28"/>
                <w:szCs w:val="28"/>
                <w:highlight w:val="none"/>
                <w:lang w:val="en-US" w:eastAsia="zh-CN"/>
                <w14:textFill>
                  <w14:solidFill>
                    <w14:schemeClr w14:val="tx1"/>
                  </w14:solidFill>
                </w14:textFill>
              </w:rPr>
              <w:t>残疾人联合会</w:t>
            </w:r>
          </w:p>
          <w:p w14:paraId="1EA9689F">
            <w:pPr>
              <w:spacing w:before="32" w:line="360" w:lineRule="auto"/>
              <w:ind w:right="103"/>
              <w:rPr>
                <w:rFonts w:hint="eastAsia" w:ascii="宋体" w:hAnsi="宋体" w:eastAsia="宋体" w:cs="宋体"/>
                <w:color w:val="000000" w:themeColor="text1"/>
                <w:spacing w:val="12"/>
                <w:sz w:val="28"/>
                <w:szCs w:val="28"/>
                <w:highlight w:val="none"/>
                <w:lang w:eastAsia="zh-CN"/>
                <w14:textFill>
                  <w14:solidFill>
                    <w14:schemeClr w14:val="tx1"/>
                  </w14:solidFill>
                </w14:textFill>
              </w:rPr>
            </w:pPr>
            <w:r>
              <w:rPr>
                <w:rFonts w:hint="eastAsia" w:ascii="宋体" w:hAnsi="宋体" w:eastAsia="宋体" w:cs="宋体"/>
                <w:color w:val="000000" w:themeColor="text1"/>
                <w:spacing w:val="12"/>
                <w:sz w:val="28"/>
                <w:szCs w:val="28"/>
                <w:highlight w:val="none"/>
                <w:lang w:eastAsia="zh-CN"/>
                <w14:textFill>
                  <w14:solidFill>
                    <w14:schemeClr w14:val="tx1"/>
                  </w14:solidFill>
                </w14:textFill>
              </w:rPr>
              <w:t>地址：宜川县环城东路18号</w:t>
            </w:r>
          </w:p>
          <w:p w14:paraId="1D5C88DB">
            <w:pPr>
              <w:spacing w:before="44" w:line="219" w:lineRule="auto"/>
              <w:jc w:val="left"/>
              <w:outlineLvl w:val="0"/>
              <w:rPr>
                <w:rFonts w:hint="eastAsia" w:ascii="宋体" w:hAnsi="宋体" w:eastAsia="宋体" w:cs="宋体"/>
                <w:color w:val="000000" w:themeColor="text1"/>
                <w:spacing w:val="12"/>
                <w:sz w:val="28"/>
                <w:szCs w:val="28"/>
                <w:highlight w:val="none"/>
                <w:lang w:eastAsia="zh-CN"/>
                <w14:textFill>
                  <w14:solidFill>
                    <w14:schemeClr w14:val="tx1"/>
                  </w14:solidFill>
                </w14:textFill>
              </w:rPr>
            </w:pPr>
            <w:r>
              <w:rPr>
                <w:rFonts w:hint="eastAsia" w:ascii="宋体" w:hAnsi="宋体" w:eastAsia="宋体" w:cs="宋体"/>
                <w:color w:val="000000" w:themeColor="text1"/>
                <w:spacing w:val="12"/>
                <w:sz w:val="28"/>
                <w:szCs w:val="28"/>
                <w:highlight w:val="none"/>
                <w:lang w:eastAsia="zh-CN"/>
                <w14:textFill>
                  <w14:solidFill>
                    <w14:schemeClr w14:val="tx1"/>
                  </w14:solidFill>
                </w14:textFill>
              </w:rPr>
              <w:t>联系人：刘丽君</w:t>
            </w:r>
          </w:p>
          <w:p w14:paraId="1D5388F4">
            <w:pPr>
              <w:spacing w:before="44" w:line="219" w:lineRule="auto"/>
              <w:jc w:val="left"/>
              <w:outlineLvl w:val="0"/>
              <w:rPr>
                <w:rFonts w:hAnsi="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12"/>
                <w:sz w:val="28"/>
                <w:szCs w:val="28"/>
                <w:highlight w:val="none"/>
                <w:lang w:eastAsia="zh-CN"/>
                <w14:textFill>
                  <w14:solidFill>
                    <w14:schemeClr w14:val="tx1"/>
                  </w14:solidFill>
                </w14:textFill>
              </w:rPr>
              <w:t>联系方式：18992110092</w:t>
            </w:r>
          </w:p>
        </w:tc>
      </w:tr>
      <w:tr w14:paraId="2DFBA4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40" w:hRule="atLeast"/>
          <w:jc w:val="center"/>
        </w:trPr>
        <w:tc>
          <w:tcPr>
            <w:tcW w:w="840" w:type="dxa"/>
            <w:noWrap w:val="0"/>
            <w:vAlign w:val="center"/>
          </w:tcPr>
          <w:p w14:paraId="1CD1B7E8">
            <w:pPr>
              <w:spacing w:line="360" w:lineRule="auto"/>
              <w:jc w:val="center"/>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3</w:t>
            </w:r>
          </w:p>
        </w:tc>
        <w:tc>
          <w:tcPr>
            <w:tcW w:w="1826" w:type="dxa"/>
            <w:noWrap w:val="0"/>
            <w:vAlign w:val="center"/>
          </w:tcPr>
          <w:p w14:paraId="4EE11924">
            <w:pPr>
              <w:spacing w:line="360" w:lineRule="auto"/>
              <w:jc w:val="center"/>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采购代理机构</w:t>
            </w:r>
          </w:p>
        </w:tc>
        <w:tc>
          <w:tcPr>
            <w:tcW w:w="6677" w:type="dxa"/>
            <w:noWrap w:val="0"/>
            <w:vAlign w:val="top"/>
          </w:tcPr>
          <w:p w14:paraId="40415ED0">
            <w:pPr>
              <w:spacing w:line="360" w:lineRule="auto"/>
              <w:jc w:val="left"/>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名称：宜川县政府采购中心</w:t>
            </w:r>
          </w:p>
          <w:p w14:paraId="04DF6BBA">
            <w:pPr>
              <w:spacing w:line="360" w:lineRule="auto"/>
              <w:jc w:val="left"/>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地址：宜川县南大街资金局二楼</w:t>
            </w:r>
          </w:p>
          <w:p w14:paraId="0AAD99C5">
            <w:pPr>
              <w:spacing w:line="360" w:lineRule="auto"/>
              <w:jc w:val="left"/>
              <w:rPr>
                <w:rFonts w:hint="default" w:hAnsi="宋体" w:eastAsia="宋体" w:cs="宋体"/>
                <w:color w:val="000000" w:themeColor="text1"/>
                <w:sz w:val="28"/>
                <w:szCs w:val="28"/>
                <w:highlight w:val="none"/>
                <w:lang w:val="en-US" w:eastAsia="zh-CN"/>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联系人：</w:t>
            </w:r>
            <w:r>
              <w:rPr>
                <w:rFonts w:hint="eastAsia" w:hAnsi="宋体" w:eastAsia="宋体" w:cs="宋体"/>
                <w:color w:val="000000" w:themeColor="text1"/>
                <w:sz w:val="28"/>
                <w:szCs w:val="28"/>
                <w:highlight w:val="none"/>
                <w:lang w:val="en-US" w:eastAsia="zh-CN"/>
                <w14:textFill>
                  <w14:solidFill>
                    <w14:schemeClr w14:val="tx1"/>
                  </w14:solidFill>
                </w14:textFill>
              </w:rPr>
              <w:t>张工</w:t>
            </w:r>
          </w:p>
          <w:p w14:paraId="43905229">
            <w:pPr>
              <w:spacing w:line="360" w:lineRule="auto"/>
              <w:jc w:val="left"/>
              <w:rPr>
                <w:rFonts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联系方式：</w:t>
            </w:r>
            <w:r>
              <w:rPr>
                <w:rFonts w:hint="eastAsia" w:ascii="宋体" w:hAnsi="宋体" w:eastAsia="宋体" w:cs="宋体"/>
                <w:b w:val="0"/>
                <w:bCs w:val="0"/>
                <w:color w:val="000000" w:themeColor="text1"/>
                <w:sz w:val="28"/>
                <w:szCs w:val="28"/>
                <w:highlight w:val="none"/>
                <w14:textFill>
                  <w14:solidFill>
                    <w14:schemeClr w14:val="tx1"/>
                  </w14:solidFill>
                </w14:textFill>
              </w:rPr>
              <w:t>0911</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w:t>
            </w:r>
            <w:r>
              <w:rPr>
                <w:rFonts w:hint="eastAsia" w:ascii="宋体" w:hAnsi="宋体" w:eastAsia="宋体" w:cs="宋体"/>
                <w:b w:val="0"/>
                <w:bCs w:val="0"/>
                <w:color w:val="000000" w:themeColor="text1"/>
                <w:sz w:val="28"/>
                <w:szCs w:val="28"/>
                <w:highlight w:val="none"/>
                <w14:textFill>
                  <w14:solidFill>
                    <w14:schemeClr w14:val="tx1"/>
                  </w14:solidFill>
                </w14:textFill>
              </w:rPr>
              <w:t>4628923</w:t>
            </w:r>
          </w:p>
        </w:tc>
      </w:tr>
      <w:tr w14:paraId="563BBB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40" w:hRule="atLeast"/>
          <w:jc w:val="center"/>
        </w:trPr>
        <w:tc>
          <w:tcPr>
            <w:tcW w:w="840" w:type="dxa"/>
            <w:noWrap w:val="0"/>
            <w:vAlign w:val="center"/>
          </w:tcPr>
          <w:p w14:paraId="04CF1B1A">
            <w:pPr>
              <w:spacing w:line="360" w:lineRule="auto"/>
              <w:jc w:val="center"/>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4</w:t>
            </w:r>
          </w:p>
        </w:tc>
        <w:tc>
          <w:tcPr>
            <w:tcW w:w="1826" w:type="dxa"/>
            <w:noWrap w:val="0"/>
            <w:vAlign w:val="center"/>
          </w:tcPr>
          <w:p w14:paraId="5F8BBA49">
            <w:pPr>
              <w:spacing w:line="360" w:lineRule="auto"/>
              <w:jc w:val="center"/>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监督机构</w:t>
            </w:r>
          </w:p>
        </w:tc>
        <w:tc>
          <w:tcPr>
            <w:tcW w:w="6677" w:type="dxa"/>
            <w:noWrap w:val="0"/>
            <w:vAlign w:val="top"/>
          </w:tcPr>
          <w:p w14:paraId="6FC66303">
            <w:pPr>
              <w:spacing w:line="360" w:lineRule="auto"/>
              <w:jc w:val="left"/>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同级人民政府财政部门及有关部门</w:t>
            </w:r>
          </w:p>
        </w:tc>
      </w:tr>
      <w:tr w14:paraId="2D8723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48" w:hRule="atLeast"/>
          <w:jc w:val="center"/>
        </w:trPr>
        <w:tc>
          <w:tcPr>
            <w:tcW w:w="840" w:type="dxa"/>
            <w:noWrap w:val="0"/>
            <w:vAlign w:val="center"/>
          </w:tcPr>
          <w:p w14:paraId="1A0E31CD">
            <w:pPr>
              <w:spacing w:line="360" w:lineRule="auto"/>
              <w:jc w:val="center"/>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5</w:t>
            </w:r>
          </w:p>
        </w:tc>
        <w:tc>
          <w:tcPr>
            <w:tcW w:w="1826" w:type="dxa"/>
            <w:noWrap w:val="0"/>
            <w:vAlign w:val="center"/>
          </w:tcPr>
          <w:p w14:paraId="1854D91B">
            <w:pPr>
              <w:spacing w:line="360" w:lineRule="auto"/>
              <w:jc w:val="center"/>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采购代理机构答疑的时间</w:t>
            </w:r>
          </w:p>
        </w:tc>
        <w:tc>
          <w:tcPr>
            <w:tcW w:w="6677" w:type="dxa"/>
            <w:noWrap w:val="0"/>
            <w:vAlign w:val="center"/>
          </w:tcPr>
          <w:p w14:paraId="32CC0452">
            <w:pPr>
              <w:spacing w:line="360" w:lineRule="auto"/>
              <w:jc w:val="left"/>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对于</w:t>
            </w:r>
            <w:r>
              <w:rPr>
                <w:rFonts w:hint="eastAsia" w:hAnsi="宋体" w:cs="宋体"/>
                <w:color w:val="000000" w:themeColor="text1"/>
                <w:sz w:val="28"/>
                <w:szCs w:val="28"/>
                <w:highlight w:val="none"/>
                <w:lang w:eastAsia="zh-CN"/>
                <w14:textFill>
                  <w14:solidFill>
                    <w14:schemeClr w14:val="tx1"/>
                  </w14:solidFill>
                </w14:textFill>
              </w:rPr>
              <w:t>磋商响应人</w:t>
            </w:r>
            <w:r>
              <w:rPr>
                <w:rFonts w:hint="eastAsia" w:hAnsi="宋体" w:cs="宋体"/>
                <w:color w:val="000000" w:themeColor="text1"/>
                <w:sz w:val="28"/>
                <w:szCs w:val="28"/>
                <w:highlight w:val="none"/>
                <w14:textFill>
                  <w14:solidFill>
                    <w14:schemeClr w14:val="tx1"/>
                  </w14:solidFill>
                </w14:textFill>
              </w:rPr>
              <w:t>在规定时间内依法提出的询问，采购代理机构将在三个工作日内答复询问。</w:t>
            </w:r>
          </w:p>
        </w:tc>
      </w:tr>
      <w:tr w14:paraId="2E9DCE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43" w:hRule="atLeast"/>
          <w:jc w:val="center"/>
        </w:trPr>
        <w:tc>
          <w:tcPr>
            <w:tcW w:w="840" w:type="dxa"/>
            <w:noWrap w:val="0"/>
            <w:vAlign w:val="center"/>
          </w:tcPr>
          <w:p w14:paraId="4C335780">
            <w:pPr>
              <w:spacing w:line="360" w:lineRule="auto"/>
              <w:jc w:val="center"/>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6</w:t>
            </w:r>
          </w:p>
        </w:tc>
        <w:tc>
          <w:tcPr>
            <w:tcW w:w="1826" w:type="dxa"/>
            <w:noWrap w:val="0"/>
            <w:vAlign w:val="center"/>
          </w:tcPr>
          <w:p w14:paraId="4E852CA9">
            <w:pPr>
              <w:spacing w:line="360" w:lineRule="auto"/>
              <w:jc w:val="center"/>
              <w:rPr>
                <w:rFonts w:hint="eastAsia" w:hAnsi="宋体"/>
                <w:color w:val="000000" w:themeColor="text1"/>
                <w:sz w:val="28"/>
                <w:szCs w:val="28"/>
                <w:highlight w:val="none"/>
                <w14:textFill>
                  <w14:solidFill>
                    <w14:schemeClr w14:val="tx1"/>
                  </w14:solidFill>
                </w14:textFill>
              </w:rPr>
            </w:pPr>
            <w:r>
              <w:rPr>
                <w:rFonts w:hint="eastAsia" w:hAnsi="宋体"/>
                <w:color w:val="000000" w:themeColor="text1"/>
                <w:sz w:val="28"/>
                <w:szCs w:val="28"/>
                <w:highlight w:val="none"/>
                <w14:textFill>
                  <w14:solidFill>
                    <w14:schemeClr w14:val="tx1"/>
                  </w14:solidFill>
                </w14:textFill>
              </w:rPr>
              <w:t>公告发布</w:t>
            </w:r>
          </w:p>
          <w:p w14:paraId="3B927B4F">
            <w:pPr>
              <w:spacing w:line="360" w:lineRule="auto"/>
              <w:jc w:val="center"/>
              <w:rPr>
                <w:rFonts w:hint="eastAsia" w:hAnsi="宋体"/>
                <w:color w:val="000000" w:themeColor="text1"/>
                <w:sz w:val="28"/>
                <w:szCs w:val="28"/>
                <w:highlight w:val="none"/>
                <w14:textFill>
                  <w14:solidFill>
                    <w14:schemeClr w14:val="tx1"/>
                  </w14:solidFill>
                </w14:textFill>
              </w:rPr>
            </w:pPr>
            <w:r>
              <w:rPr>
                <w:rFonts w:hint="eastAsia" w:hAnsi="宋体"/>
                <w:color w:val="000000" w:themeColor="text1"/>
                <w:sz w:val="28"/>
                <w:szCs w:val="28"/>
                <w:highlight w:val="none"/>
                <w14:textFill>
                  <w14:solidFill>
                    <w14:schemeClr w14:val="tx1"/>
                  </w14:solidFill>
                </w14:textFill>
              </w:rPr>
              <w:t>媒介</w:t>
            </w:r>
          </w:p>
        </w:tc>
        <w:tc>
          <w:tcPr>
            <w:tcW w:w="6677" w:type="dxa"/>
            <w:noWrap w:val="0"/>
            <w:vAlign w:val="center"/>
          </w:tcPr>
          <w:p w14:paraId="53B7D66C">
            <w:pPr>
              <w:widowControl/>
              <w:shd w:val="clear" w:color="auto" w:fill="FFFFFF"/>
              <w:spacing w:line="300" w:lineRule="atLeast"/>
              <w:jc w:val="left"/>
              <w:textAlignment w:val="top"/>
              <w:rPr>
                <w:rFonts w:hint="eastAsia" w:hAnsi="宋体"/>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《陕西省政府采购网》</w:t>
            </w:r>
          </w:p>
        </w:tc>
      </w:tr>
      <w:tr w14:paraId="667654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21" w:hRule="atLeast"/>
          <w:jc w:val="center"/>
        </w:trPr>
        <w:tc>
          <w:tcPr>
            <w:tcW w:w="840" w:type="dxa"/>
            <w:noWrap w:val="0"/>
            <w:vAlign w:val="center"/>
          </w:tcPr>
          <w:p w14:paraId="070A7D49">
            <w:pPr>
              <w:spacing w:line="360" w:lineRule="auto"/>
              <w:jc w:val="center"/>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7</w:t>
            </w:r>
          </w:p>
        </w:tc>
        <w:tc>
          <w:tcPr>
            <w:tcW w:w="1826" w:type="dxa"/>
            <w:noWrap w:val="0"/>
            <w:vAlign w:val="center"/>
          </w:tcPr>
          <w:p w14:paraId="28C830D4">
            <w:pPr>
              <w:spacing w:line="360" w:lineRule="auto"/>
              <w:jc w:val="center"/>
              <w:rPr>
                <w:rFonts w:hint="eastAsia" w:hAnsi="宋体"/>
                <w:color w:val="auto"/>
                <w:sz w:val="28"/>
                <w:szCs w:val="28"/>
                <w:highlight w:val="none"/>
              </w:rPr>
            </w:pPr>
            <w:r>
              <w:rPr>
                <w:rFonts w:hint="eastAsia" w:hAnsi="宋体"/>
                <w:color w:val="auto"/>
                <w:sz w:val="28"/>
                <w:szCs w:val="28"/>
                <w:highlight w:val="none"/>
              </w:rPr>
              <w:t>资金性质</w:t>
            </w:r>
          </w:p>
        </w:tc>
        <w:tc>
          <w:tcPr>
            <w:tcW w:w="6677" w:type="dxa"/>
            <w:noWrap w:val="0"/>
            <w:vAlign w:val="center"/>
          </w:tcPr>
          <w:p w14:paraId="583D11EE">
            <w:pPr>
              <w:spacing w:line="360" w:lineRule="auto"/>
              <w:ind w:firstLine="280" w:firstLineChars="100"/>
              <w:jc w:val="left"/>
              <w:rPr>
                <w:rFonts w:hint="eastAsia" w:hAnsi="宋体"/>
                <w:color w:val="auto"/>
                <w:sz w:val="28"/>
                <w:szCs w:val="28"/>
                <w:highlight w:val="none"/>
              </w:rPr>
            </w:pPr>
            <w:r>
              <w:rPr>
                <w:rFonts w:hint="eastAsia" w:hAnsi="宋体" w:eastAsia="宋体"/>
                <w:color w:val="auto"/>
                <w:sz w:val="28"/>
                <w:szCs w:val="28"/>
                <w:highlight w:val="none"/>
                <w:lang w:val="en-US" w:eastAsia="zh-CN"/>
              </w:rPr>
              <w:t>自筹资金</w:t>
            </w:r>
          </w:p>
        </w:tc>
      </w:tr>
      <w:tr w14:paraId="114032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23" w:hRule="atLeast"/>
          <w:jc w:val="center"/>
        </w:trPr>
        <w:tc>
          <w:tcPr>
            <w:tcW w:w="840" w:type="dxa"/>
            <w:noWrap w:val="0"/>
            <w:vAlign w:val="center"/>
          </w:tcPr>
          <w:p w14:paraId="6BEC3FF9">
            <w:pPr>
              <w:spacing w:line="360" w:lineRule="auto"/>
              <w:jc w:val="center"/>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8</w:t>
            </w:r>
          </w:p>
        </w:tc>
        <w:tc>
          <w:tcPr>
            <w:tcW w:w="1826" w:type="dxa"/>
            <w:noWrap w:val="0"/>
            <w:vAlign w:val="center"/>
          </w:tcPr>
          <w:p w14:paraId="23A3A239">
            <w:pPr>
              <w:spacing w:line="360" w:lineRule="auto"/>
              <w:jc w:val="center"/>
              <w:rPr>
                <w:rFonts w:hint="eastAsia" w:hAnsi="宋体"/>
                <w:color w:val="000000" w:themeColor="text1"/>
                <w:sz w:val="28"/>
                <w:szCs w:val="28"/>
                <w:highlight w:val="none"/>
                <w14:textFill>
                  <w14:solidFill>
                    <w14:schemeClr w14:val="tx1"/>
                  </w14:solidFill>
                </w14:textFill>
              </w:rPr>
            </w:pPr>
            <w:r>
              <w:rPr>
                <w:rFonts w:hint="eastAsia" w:hAnsi="宋体"/>
                <w:color w:val="000000" w:themeColor="text1"/>
                <w:sz w:val="28"/>
                <w:szCs w:val="28"/>
                <w:highlight w:val="none"/>
                <w14:textFill>
                  <w14:solidFill>
                    <w14:schemeClr w14:val="tx1"/>
                  </w14:solidFill>
                </w14:textFill>
              </w:rPr>
              <w:t>采购内容</w:t>
            </w:r>
          </w:p>
        </w:tc>
        <w:tc>
          <w:tcPr>
            <w:tcW w:w="6677" w:type="dxa"/>
            <w:noWrap w:val="0"/>
            <w:vAlign w:val="center"/>
          </w:tcPr>
          <w:p w14:paraId="38C93CAB">
            <w:pPr>
              <w:spacing w:line="360" w:lineRule="auto"/>
              <w:jc w:val="both"/>
              <w:rPr>
                <w:rFonts w:hint="eastAsia" w:hAnsi="宋体"/>
                <w:color w:val="000000" w:themeColor="text1"/>
                <w:sz w:val="28"/>
                <w:szCs w:val="28"/>
                <w:highlight w:val="none"/>
                <w14:textFill>
                  <w14:solidFill>
                    <w14:schemeClr w14:val="tx1"/>
                  </w14:solidFill>
                </w14:textFill>
              </w:rPr>
            </w:pPr>
            <w:r>
              <w:rPr>
                <w:rFonts w:hint="eastAsia" w:ascii="宋体" w:hAnsi="宋体" w:eastAsia="宋体" w:cs="宋体"/>
                <w:snapToGrid w:val="0"/>
                <w:color w:val="000000" w:themeColor="text1"/>
                <w:spacing w:val="1"/>
                <w:kern w:val="0"/>
                <w:sz w:val="28"/>
                <w:szCs w:val="28"/>
                <w:highlight w:val="none"/>
                <w:lang w:val="en-US" w:eastAsia="zh-CN" w:bidi="ar-SA"/>
                <w14:textFill>
                  <w14:solidFill>
                    <w14:schemeClr w14:val="tx1"/>
                  </w14:solidFill>
                </w14:textFill>
              </w:rPr>
              <w:t>宜川县残疾人联合会2026年第二批残疾人职业技能和实用技术培训项目，</w:t>
            </w:r>
            <w:r>
              <w:rPr>
                <w:rFonts w:hint="eastAsia" w:hAnsi="宋体"/>
                <w:color w:val="000000" w:themeColor="text1"/>
                <w:sz w:val="28"/>
                <w:szCs w:val="28"/>
                <w:highlight w:val="none"/>
                <w14:textFill>
                  <w14:solidFill>
                    <w14:schemeClr w14:val="tx1"/>
                  </w14:solidFill>
                </w14:textFill>
              </w:rPr>
              <w:t>详见第四章“采购内容及要求”。</w:t>
            </w:r>
          </w:p>
        </w:tc>
      </w:tr>
      <w:tr w14:paraId="180FB1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23" w:hRule="atLeast"/>
          <w:jc w:val="center"/>
        </w:trPr>
        <w:tc>
          <w:tcPr>
            <w:tcW w:w="840" w:type="dxa"/>
            <w:noWrap w:val="0"/>
            <w:vAlign w:val="center"/>
          </w:tcPr>
          <w:p w14:paraId="346785E0">
            <w:pPr>
              <w:spacing w:line="360" w:lineRule="auto"/>
              <w:jc w:val="center"/>
              <w:rPr>
                <w:rFonts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9</w:t>
            </w:r>
          </w:p>
        </w:tc>
        <w:tc>
          <w:tcPr>
            <w:tcW w:w="1826" w:type="dxa"/>
            <w:noWrap w:val="0"/>
            <w:vAlign w:val="center"/>
          </w:tcPr>
          <w:p w14:paraId="65C2C764">
            <w:pPr>
              <w:spacing w:line="360" w:lineRule="auto"/>
              <w:jc w:val="center"/>
              <w:rPr>
                <w:rFonts w:hint="eastAsia" w:hAnsi="宋体"/>
                <w:color w:val="000000" w:themeColor="text1"/>
                <w:sz w:val="28"/>
                <w:szCs w:val="28"/>
                <w:highlight w:val="none"/>
                <w14:textFill>
                  <w14:solidFill>
                    <w14:schemeClr w14:val="tx1"/>
                  </w14:solidFill>
                </w14:textFill>
              </w:rPr>
            </w:pPr>
            <w:r>
              <w:rPr>
                <w:rFonts w:hint="eastAsia" w:hAnsi="宋体"/>
                <w:color w:val="000000" w:themeColor="text1"/>
                <w:sz w:val="28"/>
                <w:szCs w:val="28"/>
                <w:highlight w:val="none"/>
                <w14:textFill>
                  <w14:solidFill>
                    <w14:schemeClr w14:val="tx1"/>
                  </w14:solidFill>
                </w14:textFill>
              </w:rPr>
              <w:t>服务时间</w:t>
            </w:r>
          </w:p>
        </w:tc>
        <w:tc>
          <w:tcPr>
            <w:tcW w:w="6677" w:type="dxa"/>
            <w:noWrap w:val="0"/>
            <w:vAlign w:val="center"/>
          </w:tcPr>
          <w:p w14:paraId="35D95713">
            <w:pPr>
              <w:pStyle w:val="24"/>
              <w:widowControl/>
              <w:spacing w:before="0" w:line="500" w:lineRule="exact"/>
              <w:rPr>
                <w:rFonts w:hAnsi="宋体" w:cs="宋体"/>
                <w:b w:val="0"/>
                <w:color w:val="000000" w:themeColor="text1"/>
                <w:sz w:val="28"/>
                <w:szCs w:val="28"/>
                <w:highlight w:val="none"/>
                <w14:textFill>
                  <w14:solidFill>
                    <w14:schemeClr w14:val="tx1"/>
                  </w14:solidFill>
                </w14:textFill>
              </w:rPr>
            </w:pPr>
            <w:r>
              <w:rPr>
                <w:rFonts w:hint="eastAsia" w:ascii="Arial" w:hAnsi="宋体" w:eastAsia="Arial" w:cs="宋体"/>
                <w:b w:val="0"/>
                <w:snapToGrid w:val="0"/>
                <w:color w:val="000000" w:themeColor="text1"/>
                <w:kern w:val="0"/>
                <w:sz w:val="28"/>
                <w:szCs w:val="28"/>
                <w:highlight w:val="none"/>
                <w:lang w:val="en-US" w:eastAsia="zh-CN" w:bidi="ar-SA"/>
                <w14:textFill>
                  <w14:solidFill>
                    <w14:schemeClr w14:val="tx1"/>
                  </w14:solidFill>
                </w14:textFill>
              </w:rPr>
              <w:t>服务期限：</w:t>
            </w:r>
            <w:r>
              <w:rPr>
                <w:rFonts w:hint="eastAsia" w:ascii="Arial" w:hAnsi="宋体" w:eastAsia="Arial" w:cs="Arial"/>
                <w:b w:val="0"/>
                <w:snapToGrid w:val="0"/>
                <w:color w:val="000000" w:themeColor="text1"/>
                <w:kern w:val="0"/>
                <w:sz w:val="28"/>
                <w:szCs w:val="28"/>
                <w:highlight w:val="none"/>
                <w:lang w:val="en-US" w:eastAsia="zh-CN" w:bidi="ar-SA"/>
                <w14:textFill>
                  <w14:solidFill>
                    <w14:schemeClr w14:val="tx1"/>
                  </w14:solidFill>
                </w14:textFill>
              </w:rPr>
              <w:t>自合同签订之日起3个月。</w:t>
            </w:r>
            <w:r>
              <w:rPr>
                <w:rFonts w:hint="eastAsia" w:hAnsi="宋体" w:cs="宋体"/>
                <w:b w:val="0"/>
                <w:snapToGrid w:val="0"/>
                <w:color w:val="000000" w:themeColor="text1"/>
                <w:kern w:val="0"/>
                <w:sz w:val="28"/>
                <w:szCs w:val="28"/>
                <w:highlight w:val="none"/>
                <w:lang w:val="en-US" w:eastAsia="zh-CN" w:bidi="ar-SA"/>
                <w14:textFill>
                  <w14:solidFill>
                    <w14:schemeClr w14:val="tx1"/>
                  </w14:solidFill>
                </w14:textFill>
              </w:rPr>
              <w:t>（具体服务起止日期可随合同签订时间相应顺延）</w:t>
            </w:r>
          </w:p>
        </w:tc>
      </w:tr>
      <w:tr w14:paraId="453DC1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23" w:hRule="atLeast"/>
          <w:jc w:val="center"/>
        </w:trPr>
        <w:tc>
          <w:tcPr>
            <w:tcW w:w="840" w:type="dxa"/>
            <w:noWrap w:val="0"/>
            <w:vAlign w:val="center"/>
          </w:tcPr>
          <w:p w14:paraId="747C10E4">
            <w:pPr>
              <w:spacing w:line="360" w:lineRule="auto"/>
              <w:jc w:val="center"/>
              <w:rPr>
                <w:rFonts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10</w:t>
            </w:r>
          </w:p>
        </w:tc>
        <w:tc>
          <w:tcPr>
            <w:tcW w:w="1826" w:type="dxa"/>
            <w:noWrap w:val="0"/>
            <w:vAlign w:val="center"/>
          </w:tcPr>
          <w:p w14:paraId="527F4A03">
            <w:pPr>
              <w:spacing w:line="360" w:lineRule="auto"/>
              <w:jc w:val="center"/>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服务地点</w:t>
            </w:r>
          </w:p>
        </w:tc>
        <w:tc>
          <w:tcPr>
            <w:tcW w:w="6677" w:type="dxa"/>
            <w:noWrap w:val="0"/>
            <w:vAlign w:val="center"/>
          </w:tcPr>
          <w:p w14:paraId="3842DCAA">
            <w:pPr>
              <w:spacing w:line="360" w:lineRule="auto"/>
              <w:jc w:val="left"/>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采购单位指定地点。</w:t>
            </w:r>
          </w:p>
        </w:tc>
      </w:tr>
      <w:tr w14:paraId="486108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23" w:hRule="atLeast"/>
          <w:jc w:val="center"/>
        </w:trPr>
        <w:tc>
          <w:tcPr>
            <w:tcW w:w="840" w:type="dxa"/>
            <w:noWrap w:val="0"/>
            <w:vAlign w:val="center"/>
          </w:tcPr>
          <w:p w14:paraId="3A9D35F2">
            <w:pPr>
              <w:spacing w:line="360" w:lineRule="auto"/>
              <w:jc w:val="center"/>
              <w:rPr>
                <w:rFonts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11</w:t>
            </w:r>
          </w:p>
        </w:tc>
        <w:tc>
          <w:tcPr>
            <w:tcW w:w="1826" w:type="dxa"/>
            <w:noWrap w:val="0"/>
            <w:vAlign w:val="center"/>
          </w:tcPr>
          <w:p w14:paraId="61376856">
            <w:pPr>
              <w:spacing w:line="360" w:lineRule="auto"/>
              <w:jc w:val="center"/>
              <w:rPr>
                <w:rFonts w:hint="eastAsia" w:hAnsi="宋体" w:cs="宋体"/>
                <w:color w:val="auto"/>
                <w:sz w:val="28"/>
                <w:szCs w:val="28"/>
                <w:highlight w:val="none"/>
              </w:rPr>
            </w:pPr>
            <w:r>
              <w:rPr>
                <w:rFonts w:hint="eastAsia" w:hAnsi="宋体" w:cs="宋体"/>
                <w:color w:val="auto"/>
                <w:sz w:val="28"/>
                <w:szCs w:val="28"/>
                <w:highlight w:val="none"/>
              </w:rPr>
              <w:t>付款方式</w:t>
            </w:r>
          </w:p>
        </w:tc>
        <w:tc>
          <w:tcPr>
            <w:tcW w:w="6677" w:type="dxa"/>
            <w:noWrap w:val="0"/>
            <w:vAlign w:val="center"/>
          </w:tcPr>
          <w:p w14:paraId="795174F3">
            <w:pPr>
              <w:spacing w:line="360" w:lineRule="auto"/>
              <w:jc w:val="left"/>
              <w:rPr>
                <w:rFonts w:hAnsi="宋体" w:cs="宋体"/>
                <w:color w:val="auto"/>
                <w:sz w:val="28"/>
                <w:szCs w:val="28"/>
                <w:highlight w:val="none"/>
              </w:rPr>
            </w:pPr>
            <w:r>
              <w:rPr>
                <w:rFonts w:hint="eastAsia" w:cs="宋体" w:asciiTheme="minorEastAsia" w:hAnsiTheme="minorEastAsia" w:eastAsiaTheme="minorEastAsia"/>
                <w:color w:val="auto"/>
                <w:sz w:val="28"/>
                <w:szCs w:val="28"/>
                <w:highlight w:val="none"/>
                <w:lang w:eastAsia="zh-CN"/>
              </w:rPr>
              <w:t>验收合格后，</w:t>
            </w:r>
            <w:r>
              <w:rPr>
                <w:rFonts w:hint="eastAsia" w:hAnsi="宋体" w:cs="宋体" w:eastAsiaTheme="minorEastAsia"/>
                <w:color w:val="auto"/>
                <w:sz w:val="28"/>
                <w:szCs w:val="28"/>
                <w:highlight w:val="none"/>
                <w:lang w:eastAsia="zh-CN"/>
              </w:rPr>
              <w:t>一次性付清</w:t>
            </w:r>
          </w:p>
        </w:tc>
      </w:tr>
      <w:tr w14:paraId="0F0D48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20" w:hRule="atLeast"/>
          <w:jc w:val="center"/>
        </w:trPr>
        <w:tc>
          <w:tcPr>
            <w:tcW w:w="840" w:type="dxa"/>
            <w:noWrap w:val="0"/>
            <w:vAlign w:val="center"/>
          </w:tcPr>
          <w:p w14:paraId="470A71DE">
            <w:pPr>
              <w:spacing w:line="360" w:lineRule="auto"/>
              <w:jc w:val="center"/>
              <w:rPr>
                <w:rFonts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12</w:t>
            </w:r>
          </w:p>
        </w:tc>
        <w:tc>
          <w:tcPr>
            <w:tcW w:w="1826" w:type="dxa"/>
            <w:noWrap w:val="0"/>
            <w:vAlign w:val="center"/>
          </w:tcPr>
          <w:p w14:paraId="05AAD018">
            <w:pPr>
              <w:spacing w:line="360" w:lineRule="auto"/>
              <w:jc w:val="center"/>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履约保证金</w:t>
            </w:r>
          </w:p>
        </w:tc>
        <w:tc>
          <w:tcPr>
            <w:tcW w:w="6677" w:type="dxa"/>
            <w:noWrap w:val="0"/>
            <w:vAlign w:val="center"/>
          </w:tcPr>
          <w:p w14:paraId="0673803C">
            <w:pPr>
              <w:spacing w:line="360" w:lineRule="auto"/>
              <w:jc w:val="left"/>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由采购单位与</w:t>
            </w:r>
            <w:r>
              <w:rPr>
                <w:rFonts w:hint="eastAsia" w:hAnsi="宋体" w:eastAsia="宋体" w:cs="宋体"/>
                <w:color w:val="000000" w:themeColor="text1"/>
                <w:sz w:val="28"/>
                <w:szCs w:val="28"/>
                <w:highlight w:val="none"/>
                <w:lang w:val="en-US" w:eastAsia="zh-CN"/>
                <w14:textFill>
                  <w14:solidFill>
                    <w14:schemeClr w14:val="tx1"/>
                  </w14:solidFill>
                </w14:textFill>
              </w:rPr>
              <w:t>成交</w:t>
            </w:r>
            <w:r>
              <w:rPr>
                <w:rFonts w:hint="eastAsia" w:hAnsi="宋体" w:cs="宋体"/>
                <w:color w:val="000000" w:themeColor="text1"/>
                <w:sz w:val="28"/>
                <w:szCs w:val="28"/>
                <w:highlight w:val="none"/>
                <w14:textFill>
                  <w14:solidFill>
                    <w14:schemeClr w14:val="tx1"/>
                  </w14:solidFill>
                </w14:textFill>
              </w:rPr>
              <w:t>供应商协商而定。</w:t>
            </w:r>
          </w:p>
        </w:tc>
      </w:tr>
      <w:tr w14:paraId="4A55F6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32" w:hRule="atLeast"/>
          <w:jc w:val="center"/>
        </w:trPr>
        <w:tc>
          <w:tcPr>
            <w:tcW w:w="840" w:type="dxa"/>
            <w:noWrap w:val="0"/>
            <w:vAlign w:val="center"/>
          </w:tcPr>
          <w:p w14:paraId="391B9CB0">
            <w:pPr>
              <w:spacing w:line="360" w:lineRule="auto"/>
              <w:jc w:val="center"/>
              <w:rPr>
                <w:rFonts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13</w:t>
            </w:r>
          </w:p>
        </w:tc>
        <w:tc>
          <w:tcPr>
            <w:tcW w:w="1826" w:type="dxa"/>
            <w:noWrap w:val="0"/>
            <w:vAlign w:val="center"/>
          </w:tcPr>
          <w:p w14:paraId="1F8C4CEE">
            <w:pPr>
              <w:jc w:val="center"/>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备选方案和报价</w:t>
            </w:r>
          </w:p>
        </w:tc>
        <w:tc>
          <w:tcPr>
            <w:tcW w:w="6677" w:type="dxa"/>
            <w:noWrap w:val="0"/>
            <w:vAlign w:val="center"/>
          </w:tcPr>
          <w:p w14:paraId="119A255F">
            <w:pPr>
              <w:jc w:val="left"/>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不接受备选方案和多个报价。</w:t>
            </w:r>
          </w:p>
        </w:tc>
      </w:tr>
      <w:tr w14:paraId="3A83F0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40" w:hRule="atLeast"/>
          <w:jc w:val="center"/>
        </w:trPr>
        <w:tc>
          <w:tcPr>
            <w:tcW w:w="840" w:type="dxa"/>
            <w:noWrap w:val="0"/>
            <w:vAlign w:val="center"/>
          </w:tcPr>
          <w:p w14:paraId="09B1AC17">
            <w:pPr>
              <w:spacing w:line="360" w:lineRule="auto"/>
              <w:jc w:val="center"/>
              <w:rPr>
                <w:rFonts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14</w:t>
            </w:r>
          </w:p>
        </w:tc>
        <w:tc>
          <w:tcPr>
            <w:tcW w:w="1826" w:type="dxa"/>
            <w:noWrap w:val="0"/>
            <w:vAlign w:val="center"/>
          </w:tcPr>
          <w:p w14:paraId="2165FF3A">
            <w:pPr>
              <w:spacing w:line="360" w:lineRule="auto"/>
              <w:jc w:val="center"/>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本次</w:t>
            </w:r>
            <w:r>
              <w:rPr>
                <w:rFonts w:hint="eastAsia" w:hAnsi="宋体" w:eastAsia="宋体" w:cs="宋体"/>
                <w:color w:val="000000" w:themeColor="text1"/>
                <w:sz w:val="28"/>
                <w:szCs w:val="28"/>
                <w:highlight w:val="none"/>
                <w:lang w:val="en-US" w:eastAsia="zh-CN"/>
                <w14:textFill>
                  <w14:solidFill>
                    <w14:schemeClr w14:val="tx1"/>
                  </w14:solidFill>
                </w14:textFill>
              </w:rPr>
              <w:t>磋商</w:t>
            </w:r>
            <w:r>
              <w:rPr>
                <w:rFonts w:hint="eastAsia" w:hAnsi="宋体" w:cs="宋体"/>
                <w:color w:val="000000" w:themeColor="text1"/>
                <w:sz w:val="28"/>
                <w:szCs w:val="28"/>
                <w:highlight w:val="none"/>
                <w14:textFill>
                  <w14:solidFill>
                    <w14:schemeClr w14:val="tx1"/>
                  </w14:solidFill>
                </w14:textFill>
              </w:rPr>
              <w:t>的最小单元</w:t>
            </w:r>
          </w:p>
        </w:tc>
        <w:tc>
          <w:tcPr>
            <w:tcW w:w="6677" w:type="dxa"/>
            <w:noWrap w:val="0"/>
            <w:vAlign w:val="top"/>
          </w:tcPr>
          <w:p w14:paraId="4D7B7A4B">
            <w:pPr>
              <w:spacing w:line="360" w:lineRule="auto"/>
              <w:jc w:val="left"/>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本次</w:t>
            </w:r>
            <w:r>
              <w:rPr>
                <w:rFonts w:hint="eastAsia" w:hAnsi="宋体" w:eastAsia="宋体" w:cs="宋体"/>
                <w:color w:val="000000" w:themeColor="text1"/>
                <w:sz w:val="28"/>
                <w:szCs w:val="28"/>
                <w:highlight w:val="none"/>
                <w:lang w:val="en-US" w:eastAsia="zh-CN"/>
                <w14:textFill>
                  <w14:solidFill>
                    <w14:schemeClr w14:val="tx1"/>
                  </w14:solidFill>
                </w14:textFill>
              </w:rPr>
              <w:t>磋商</w:t>
            </w:r>
            <w:r>
              <w:rPr>
                <w:rFonts w:hint="eastAsia" w:hAnsi="宋体" w:cs="宋体"/>
                <w:color w:val="000000" w:themeColor="text1"/>
                <w:sz w:val="28"/>
                <w:szCs w:val="28"/>
                <w:highlight w:val="none"/>
                <w14:textFill>
                  <w14:solidFill>
                    <w14:schemeClr w14:val="tx1"/>
                  </w14:solidFill>
                </w14:textFill>
              </w:rPr>
              <w:t>的最小单元为“</w:t>
            </w:r>
            <w:r>
              <w:rPr>
                <w:rFonts w:hint="eastAsia" w:hAnsi="宋体" w:cs="宋体"/>
                <w:color w:val="000000" w:themeColor="text1"/>
                <w:kern w:val="2"/>
                <w:sz w:val="28"/>
                <w:szCs w:val="28"/>
                <w:highlight w:val="none"/>
                <w14:textFill>
                  <w14:solidFill>
                    <w14:schemeClr w14:val="tx1"/>
                  </w14:solidFill>
                </w14:textFill>
              </w:rPr>
              <w:t>项目全部内容</w:t>
            </w:r>
            <w:r>
              <w:rPr>
                <w:rFonts w:hint="eastAsia" w:hAnsi="宋体" w:cs="宋体"/>
                <w:color w:val="000000" w:themeColor="text1"/>
                <w:sz w:val="28"/>
                <w:szCs w:val="28"/>
                <w:highlight w:val="none"/>
                <w14:textFill>
                  <w14:solidFill>
                    <w14:schemeClr w14:val="tx1"/>
                  </w14:solidFill>
                </w14:textFill>
              </w:rPr>
              <w:t>”。任何不完全的</w:t>
            </w:r>
            <w:r>
              <w:rPr>
                <w:rFonts w:hint="eastAsia" w:hAnsi="宋体" w:eastAsia="宋体" w:cs="宋体"/>
                <w:color w:val="000000" w:themeColor="text1"/>
                <w:sz w:val="28"/>
                <w:szCs w:val="28"/>
                <w:highlight w:val="none"/>
                <w:lang w:val="en-US" w:eastAsia="zh-CN"/>
                <w14:textFill>
                  <w14:solidFill>
                    <w14:schemeClr w14:val="tx1"/>
                  </w14:solidFill>
                </w14:textFill>
              </w:rPr>
              <w:t>磋商</w:t>
            </w:r>
            <w:r>
              <w:rPr>
                <w:rFonts w:hint="eastAsia" w:hAnsi="宋体" w:cs="宋体"/>
                <w:color w:val="000000" w:themeColor="text1"/>
                <w:sz w:val="28"/>
                <w:szCs w:val="28"/>
                <w:highlight w:val="none"/>
                <w14:textFill>
                  <w14:solidFill>
                    <w14:schemeClr w14:val="tx1"/>
                  </w14:solidFill>
                </w14:textFill>
              </w:rPr>
              <w:t>将按照无效处理。</w:t>
            </w:r>
          </w:p>
        </w:tc>
      </w:tr>
      <w:tr w14:paraId="60F7C6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18" w:hRule="atLeast"/>
          <w:jc w:val="center"/>
        </w:trPr>
        <w:tc>
          <w:tcPr>
            <w:tcW w:w="840" w:type="dxa"/>
            <w:noWrap w:val="0"/>
            <w:vAlign w:val="center"/>
          </w:tcPr>
          <w:p w14:paraId="57C41FC1">
            <w:pPr>
              <w:spacing w:line="360" w:lineRule="auto"/>
              <w:jc w:val="center"/>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15</w:t>
            </w:r>
          </w:p>
        </w:tc>
        <w:tc>
          <w:tcPr>
            <w:tcW w:w="1826" w:type="dxa"/>
            <w:noWrap w:val="0"/>
            <w:vAlign w:val="center"/>
          </w:tcPr>
          <w:p w14:paraId="46C9F0FD">
            <w:pPr>
              <w:spacing w:line="360" w:lineRule="auto"/>
              <w:jc w:val="center"/>
              <w:rPr>
                <w:rFonts w:hint="eastAsia" w:hAnsi="宋体" w:cs="宋体"/>
                <w:color w:val="000000" w:themeColor="text1"/>
                <w:sz w:val="28"/>
                <w:szCs w:val="28"/>
                <w:highlight w:val="none"/>
                <w14:textFill>
                  <w14:solidFill>
                    <w14:schemeClr w14:val="tx1"/>
                  </w14:solidFill>
                </w14:textFill>
              </w:rPr>
            </w:pPr>
            <w:r>
              <w:rPr>
                <w:rFonts w:hint="eastAsia" w:hAnsi="宋体" w:eastAsia="宋体" w:cs="宋体"/>
                <w:color w:val="000000" w:themeColor="text1"/>
                <w:sz w:val="28"/>
                <w:szCs w:val="28"/>
                <w:highlight w:val="none"/>
                <w:lang w:val="en-US" w:eastAsia="zh-CN"/>
                <w14:textFill>
                  <w14:solidFill>
                    <w14:schemeClr w14:val="tx1"/>
                  </w14:solidFill>
                </w14:textFill>
              </w:rPr>
              <w:t>磋商</w:t>
            </w:r>
            <w:r>
              <w:rPr>
                <w:rFonts w:hint="eastAsia" w:hAnsi="宋体" w:cs="宋体"/>
                <w:color w:val="000000" w:themeColor="text1"/>
                <w:sz w:val="28"/>
                <w:szCs w:val="28"/>
                <w:highlight w:val="none"/>
                <w14:textFill>
                  <w14:solidFill>
                    <w14:schemeClr w14:val="tx1"/>
                  </w14:solidFill>
                </w14:textFill>
              </w:rPr>
              <w:t>报价</w:t>
            </w:r>
          </w:p>
        </w:tc>
        <w:tc>
          <w:tcPr>
            <w:tcW w:w="6677" w:type="dxa"/>
            <w:noWrap w:val="0"/>
            <w:vAlign w:val="top"/>
          </w:tcPr>
          <w:p w14:paraId="3BBF5B08">
            <w:pPr>
              <w:numPr>
                <w:ilvl w:val="0"/>
                <w:numId w:val="1"/>
              </w:numPr>
              <w:spacing w:line="360" w:lineRule="auto"/>
              <w:jc w:val="left"/>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磋商报价：磋商报价是供应商为完成本项目要求的全部磋商内容最终价格的体现。供应商所报的价格应考虑到可能发生的所有与完成本项目相关服务及履行合同义务有关的一切费用，任何有选择的报价将不予接受，按无效磋商处理；</w:t>
            </w:r>
          </w:p>
          <w:p w14:paraId="0C26D560">
            <w:pPr>
              <w:numPr>
                <w:ilvl w:val="0"/>
                <w:numId w:val="1"/>
              </w:numPr>
              <w:spacing w:line="360" w:lineRule="auto"/>
              <w:jc w:val="left"/>
              <w:rPr>
                <w:rFonts w:hint="eastAsia" w:hAnsi="宋体" w:cs="宋体"/>
                <w:color w:val="000000" w:themeColor="text1"/>
                <w:sz w:val="28"/>
                <w:szCs w:val="28"/>
                <w:highlight w:val="none"/>
                <w14:textFill>
                  <w14:solidFill>
                    <w14:schemeClr w14:val="tx1"/>
                  </w14:solidFill>
                </w14:textFill>
              </w:rPr>
            </w:pPr>
            <w:r>
              <w:rPr>
                <w:rFonts w:hint="eastAsia" w:hAnsi="宋体" w:eastAsia="宋体" w:cs="宋体"/>
                <w:color w:val="000000" w:themeColor="text1"/>
                <w:sz w:val="28"/>
                <w:szCs w:val="28"/>
                <w:highlight w:val="none"/>
                <w:lang w:val="en-US" w:eastAsia="zh-CN"/>
                <w14:textFill>
                  <w14:solidFill>
                    <w14:schemeClr w14:val="tx1"/>
                  </w14:solidFill>
                </w14:textFill>
              </w:rPr>
              <w:t>供应商</w:t>
            </w:r>
            <w:r>
              <w:rPr>
                <w:rFonts w:hint="eastAsia" w:hAnsi="宋体" w:cs="宋体"/>
                <w:color w:val="000000" w:themeColor="text1"/>
                <w:sz w:val="28"/>
                <w:szCs w:val="28"/>
                <w:highlight w:val="none"/>
                <w14:textFill>
                  <w14:solidFill>
                    <w14:schemeClr w14:val="tx1"/>
                  </w14:solidFill>
                </w14:textFill>
              </w:rPr>
              <w:t>应在</w:t>
            </w:r>
            <w:r>
              <w:rPr>
                <w:rFonts w:hint="eastAsia" w:hAnsi="宋体" w:eastAsia="宋体" w:cs="宋体"/>
                <w:color w:val="000000" w:themeColor="text1"/>
                <w:sz w:val="28"/>
                <w:szCs w:val="28"/>
                <w:highlight w:val="none"/>
                <w:lang w:val="en-US" w:eastAsia="zh-CN"/>
                <w14:textFill>
                  <w14:solidFill>
                    <w14:schemeClr w14:val="tx1"/>
                  </w14:solidFill>
                </w14:textFill>
              </w:rPr>
              <w:t>磋商</w:t>
            </w:r>
            <w:r>
              <w:rPr>
                <w:rFonts w:hint="eastAsia" w:hAnsi="宋体" w:cs="宋体"/>
                <w:color w:val="000000" w:themeColor="text1"/>
                <w:sz w:val="28"/>
                <w:szCs w:val="28"/>
                <w:highlight w:val="none"/>
                <w14:textFill>
                  <w14:solidFill>
                    <w14:schemeClr w14:val="tx1"/>
                  </w14:solidFill>
                </w14:textFill>
              </w:rPr>
              <w:t>文件中的“</w:t>
            </w:r>
            <w:r>
              <w:rPr>
                <w:rFonts w:hint="eastAsia" w:hAnsi="宋体" w:eastAsia="宋体" w:cs="宋体"/>
                <w:color w:val="000000" w:themeColor="text1"/>
                <w:sz w:val="28"/>
                <w:szCs w:val="28"/>
                <w:highlight w:val="none"/>
                <w:lang w:val="en-US" w:eastAsia="zh-CN"/>
                <w14:textFill>
                  <w14:solidFill>
                    <w14:schemeClr w14:val="tx1"/>
                  </w14:solidFill>
                </w14:textFill>
              </w:rPr>
              <w:t>磋商报价</w:t>
            </w:r>
            <w:r>
              <w:rPr>
                <w:rFonts w:hint="eastAsia" w:hAnsi="宋体" w:cs="宋体"/>
                <w:color w:val="000000" w:themeColor="text1"/>
                <w:sz w:val="28"/>
                <w:szCs w:val="28"/>
                <w:highlight w:val="none"/>
                <w14:textFill>
                  <w14:solidFill>
                    <w14:schemeClr w14:val="tx1"/>
                  </w14:solidFill>
                </w14:textFill>
              </w:rPr>
              <w:t>表”上标明；</w:t>
            </w:r>
          </w:p>
          <w:p w14:paraId="19E70587">
            <w:pPr>
              <w:numPr>
                <w:ilvl w:val="0"/>
                <w:numId w:val="1"/>
              </w:numPr>
              <w:spacing w:line="360" w:lineRule="auto"/>
              <w:jc w:val="left"/>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服务报价（最多保留到小数点后两位）；</w:t>
            </w:r>
          </w:p>
          <w:p w14:paraId="2BEEEC3E">
            <w:pPr>
              <w:spacing w:line="360" w:lineRule="auto"/>
              <w:jc w:val="left"/>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（4）“</w:t>
            </w:r>
            <w:r>
              <w:rPr>
                <w:rFonts w:hint="eastAsia" w:hAnsi="宋体" w:eastAsia="宋体" w:cs="宋体"/>
                <w:color w:val="000000" w:themeColor="text1"/>
                <w:sz w:val="28"/>
                <w:szCs w:val="28"/>
                <w:highlight w:val="none"/>
                <w:lang w:val="en-US" w:eastAsia="zh-CN"/>
                <w14:textFill>
                  <w14:solidFill>
                    <w14:schemeClr w14:val="tx1"/>
                  </w14:solidFill>
                </w14:textFill>
              </w:rPr>
              <w:t>磋商报价</w:t>
            </w:r>
            <w:r>
              <w:rPr>
                <w:rFonts w:hint="eastAsia" w:hAnsi="宋体" w:cs="宋体"/>
                <w:color w:val="000000" w:themeColor="text1"/>
                <w:sz w:val="28"/>
                <w:szCs w:val="28"/>
                <w:highlight w:val="none"/>
                <w14:textFill>
                  <w14:solidFill>
                    <w14:schemeClr w14:val="tx1"/>
                  </w14:solidFill>
                </w14:textFill>
              </w:rPr>
              <w:t>表”应有磋商响应人公章及法定代表人或被授权人的签字或盖章；</w:t>
            </w:r>
          </w:p>
          <w:p w14:paraId="4A6D18EA">
            <w:pPr>
              <w:spacing w:line="360" w:lineRule="auto"/>
              <w:jc w:val="left"/>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（5）</w:t>
            </w:r>
            <w:r>
              <w:rPr>
                <w:rFonts w:hint="eastAsia" w:hAnsi="宋体" w:eastAsia="宋体" w:cs="宋体"/>
                <w:color w:val="000000" w:themeColor="text1"/>
                <w:sz w:val="28"/>
                <w:szCs w:val="28"/>
                <w:highlight w:val="none"/>
                <w:lang w:val="en-US" w:eastAsia="zh-CN"/>
                <w14:textFill>
                  <w14:solidFill>
                    <w14:schemeClr w14:val="tx1"/>
                  </w14:solidFill>
                </w14:textFill>
              </w:rPr>
              <w:t>磋商</w:t>
            </w:r>
            <w:r>
              <w:rPr>
                <w:rFonts w:hint="eastAsia" w:hAnsi="宋体" w:cs="宋体"/>
                <w:color w:val="000000" w:themeColor="text1"/>
                <w:sz w:val="28"/>
                <w:szCs w:val="28"/>
                <w:highlight w:val="none"/>
                <w14:textFill>
                  <w14:solidFill>
                    <w14:schemeClr w14:val="tx1"/>
                  </w14:solidFill>
                </w14:textFill>
              </w:rPr>
              <w:t>报价表中标明的折扣，在合同执行过程中，不得以任何理由变更；</w:t>
            </w:r>
          </w:p>
          <w:p w14:paraId="06535767">
            <w:pPr>
              <w:spacing w:line="360" w:lineRule="auto"/>
              <w:jc w:val="left"/>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（6）凡因</w:t>
            </w:r>
            <w:r>
              <w:rPr>
                <w:rFonts w:hint="eastAsia" w:hAnsi="宋体" w:eastAsia="宋体" w:cs="宋体"/>
                <w:color w:val="000000" w:themeColor="text1"/>
                <w:sz w:val="28"/>
                <w:szCs w:val="28"/>
                <w:highlight w:val="none"/>
                <w:lang w:val="en-US" w:eastAsia="zh-CN"/>
                <w14:textFill>
                  <w14:solidFill>
                    <w14:schemeClr w14:val="tx1"/>
                  </w14:solidFill>
                </w14:textFill>
              </w:rPr>
              <w:t>供应商</w:t>
            </w:r>
            <w:r>
              <w:rPr>
                <w:rFonts w:hint="eastAsia" w:hAnsi="宋体" w:cs="宋体"/>
                <w:color w:val="000000" w:themeColor="text1"/>
                <w:sz w:val="28"/>
                <w:szCs w:val="28"/>
                <w:highlight w:val="none"/>
                <w14:textFill>
                  <w14:solidFill>
                    <w14:schemeClr w14:val="tx1"/>
                  </w14:solidFill>
                </w14:textFill>
              </w:rPr>
              <w:t>对招标文件阅读不深、理解不透、误解、疏漏、或因市场行情了解不清造成的后果和风险均由磋商响应人自负；</w:t>
            </w:r>
          </w:p>
          <w:p w14:paraId="5C47698A">
            <w:pPr>
              <w:spacing w:line="360" w:lineRule="auto"/>
              <w:jc w:val="left"/>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（7）最低报价不是</w:t>
            </w:r>
            <w:r>
              <w:rPr>
                <w:rFonts w:hint="eastAsia" w:hAnsi="宋体" w:eastAsia="宋体" w:cs="宋体"/>
                <w:color w:val="000000" w:themeColor="text1"/>
                <w:sz w:val="28"/>
                <w:szCs w:val="28"/>
                <w:highlight w:val="none"/>
                <w:lang w:val="en-US" w:eastAsia="zh-CN"/>
                <w14:textFill>
                  <w14:solidFill>
                    <w14:schemeClr w14:val="tx1"/>
                  </w14:solidFill>
                </w14:textFill>
              </w:rPr>
              <w:t>成交</w:t>
            </w:r>
            <w:r>
              <w:rPr>
                <w:rFonts w:hint="eastAsia" w:hAnsi="宋体" w:cs="宋体"/>
                <w:color w:val="000000" w:themeColor="text1"/>
                <w:sz w:val="28"/>
                <w:szCs w:val="28"/>
                <w:highlight w:val="none"/>
                <w14:textFill>
                  <w14:solidFill>
                    <w14:schemeClr w14:val="tx1"/>
                  </w14:solidFill>
                </w14:textFill>
              </w:rPr>
              <w:t xml:space="preserve">的唯一依据； </w:t>
            </w:r>
          </w:p>
          <w:p w14:paraId="5F497918">
            <w:pPr>
              <w:spacing w:line="360" w:lineRule="auto"/>
              <w:jc w:val="left"/>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（8）</w:t>
            </w:r>
            <w:r>
              <w:rPr>
                <w:rFonts w:hint="eastAsia" w:hAnsi="宋体" w:eastAsia="宋体" w:cs="宋体"/>
                <w:color w:val="000000" w:themeColor="text1"/>
                <w:sz w:val="28"/>
                <w:szCs w:val="28"/>
                <w:highlight w:val="none"/>
                <w:lang w:val="en-US" w:eastAsia="zh-CN"/>
                <w14:textFill>
                  <w14:solidFill>
                    <w14:schemeClr w14:val="tx1"/>
                  </w14:solidFill>
                </w14:textFill>
              </w:rPr>
              <w:t>供应商</w:t>
            </w:r>
            <w:r>
              <w:rPr>
                <w:rFonts w:hint="eastAsia" w:hAnsi="宋体" w:cs="宋体"/>
                <w:color w:val="000000" w:themeColor="text1"/>
                <w:sz w:val="28"/>
                <w:szCs w:val="28"/>
                <w:highlight w:val="none"/>
                <w14:textFill>
                  <w14:solidFill>
                    <w14:schemeClr w14:val="tx1"/>
                  </w14:solidFill>
                </w14:textFill>
              </w:rPr>
              <w:t>不得以低于服务成本的最终报价参加</w:t>
            </w:r>
            <w:r>
              <w:rPr>
                <w:rFonts w:hint="eastAsia" w:hAnsi="宋体" w:eastAsia="宋体" w:cs="宋体"/>
                <w:color w:val="000000" w:themeColor="text1"/>
                <w:sz w:val="28"/>
                <w:szCs w:val="28"/>
                <w:highlight w:val="none"/>
                <w:lang w:val="en-US" w:eastAsia="zh-CN"/>
                <w14:textFill>
                  <w14:solidFill>
                    <w14:schemeClr w14:val="tx1"/>
                  </w14:solidFill>
                </w14:textFill>
              </w:rPr>
              <w:t>磋商</w:t>
            </w:r>
            <w:r>
              <w:rPr>
                <w:rFonts w:hint="eastAsia" w:hAnsi="宋体" w:cs="宋体"/>
                <w:color w:val="000000" w:themeColor="text1"/>
                <w:sz w:val="28"/>
                <w:szCs w:val="28"/>
                <w:highlight w:val="none"/>
                <w14:textFill>
                  <w14:solidFill>
                    <w14:schemeClr w14:val="tx1"/>
                  </w14:solidFill>
                </w14:textFill>
              </w:rPr>
              <w:t>。</w:t>
            </w:r>
            <w:r>
              <w:rPr>
                <w:rFonts w:hint="eastAsia" w:hAnsi="宋体" w:eastAsia="宋体" w:cs="宋体"/>
                <w:color w:val="000000" w:themeColor="text1"/>
                <w:sz w:val="28"/>
                <w:szCs w:val="28"/>
                <w:highlight w:val="none"/>
                <w:lang w:eastAsia="zh-CN"/>
                <w14:textFill>
                  <w14:solidFill>
                    <w14:schemeClr w14:val="tx1"/>
                  </w14:solidFill>
                </w14:textFill>
              </w:rPr>
              <w:t>磋商小组</w:t>
            </w:r>
            <w:r>
              <w:rPr>
                <w:rFonts w:hint="eastAsia" w:hAnsi="宋体" w:cs="宋体"/>
                <w:color w:val="000000" w:themeColor="text1"/>
                <w:sz w:val="28"/>
                <w:szCs w:val="28"/>
                <w:highlight w:val="none"/>
                <w14:textFill>
                  <w14:solidFill>
                    <w14:schemeClr w14:val="tx1"/>
                  </w14:solidFill>
                </w14:textFill>
              </w:rPr>
              <w:t>认为</w:t>
            </w:r>
            <w:r>
              <w:rPr>
                <w:rFonts w:hint="eastAsia" w:hAnsi="宋体" w:eastAsia="宋体" w:cs="宋体"/>
                <w:color w:val="000000" w:themeColor="text1"/>
                <w:sz w:val="28"/>
                <w:szCs w:val="28"/>
                <w:highlight w:val="none"/>
                <w:lang w:val="en-US" w:eastAsia="zh-CN"/>
                <w14:textFill>
                  <w14:solidFill>
                    <w14:schemeClr w14:val="tx1"/>
                  </w14:solidFill>
                </w14:textFill>
              </w:rPr>
              <w:t>供应商</w:t>
            </w:r>
            <w:r>
              <w:rPr>
                <w:rFonts w:hint="eastAsia" w:hAnsi="宋体" w:cs="宋体"/>
                <w:color w:val="000000" w:themeColor="text1"/>
                <w:sz w:val="28"/>
                <w:szCs w:val="28"/>
                <w:highlight w:val="none"/>
                <w14:textFill>
                  <w14:solidFill>
                    <w14:schemeClr w14:val="tx1"/>
                  </w14:solidFill>
                </w14:textFill>
              </w:rPr>
              <w:t>的最终报价明显低于其他通过符合性审查</w:t>
            </w:r>
            <w:r>
              <w:rPr>
                <w:rFonts w:hint="eastAsia" w:hAnsi="宋体" w:eastAsia="宋体" w:cs="宋体"/>
                <w:color w:val="000000" w:themeColor="text1"/>
                <w:sz w:val="28"/>
                <w:szCs w:val="28"/>
                <w:highlight w:val="none"/>
                <w:lang w:val="en-US" w:eastAsia="zh-CN"/>
                <w14:textFill>
                  <w14:solidFill>
                    <w14:schemeClr w14:val="tx1"/>
                  </w14:solidFill>
                </w14:textFill>
              </w:rPr>
              <w:t>供应商</w:t>
            </w:r>
            <w:r>
              <w:rPr>
                <w:rFonts w:hint="eastAsia" w:hAnsi="宋体" w:cs="宋体"/>
                <w:color w:val="000000" w:themeColor="text1"/>
                <w:sz w:val="28"/>
                <w:szCs w:val="28"/>
                <w:highlight w:val="none"/>
                <w14:textFill>
                  <w14:solidFill>
                    <w14:schemeClr w14:val="tx1"/>
                  </w14:solidFill>
                </w14:textFill>
              </w:rPr>
              <w:t>的最终报价，有可能影响服务质量或者不能诚信履约的，应当要求其在评标现场合理的时间内提供书面说明，必要时提交相关证明材料；</w:t>
            </w:r>
            <w:r>
              <w:rPr>
                <w:rFonts w:hint="eastAsia" w:hAnsi="宋体" w:eastAsia="宋体" w:cs="宋体"/>
                <w:color w:val="000000" w:themeColor="text1"/>
                <w:sz w:val="28"/>
                <w:szCs w:val="28"/>
                <w:highlight w:val="none"/>
                <w:lang w:val="en-US" w:eastAsia="zh-CN"/>
                <w14:textFill>
                  <w14:solidFill>
                    <w14:schemeClr w14:val="tx1"/>
                  </w14:solidFill>
                </w14:textFill>
              </w:rPr>
              <w:t>供应商</w:t>
            </w:r>
            <w:r>
              <w:rPr>
                <w:rFonts w:hint="eastAsia" w:hAnsi="宋体" w:cs="宋体"/>
                <w:color w:val="000000" w:themeColor="text1"/>
                <w:sz w:val="28"/>
                <w:szCs w:val="28"/>
                <w:highlight w:val="none"/>
                <w14:textFill>
                  <w14:solidFill>
                    <w14:schemeClr w14:val="tx1"/>
                  </w14:solidFill>
                </w14:textFill>
              </w:rPr>
              <w:t>不能证明其最终报价合理性的，</w:t>
            </w:r>
            <w:r>
              <w:rPr>
                <w:rFonts w:hint="eastAsia" w:hAnsi="宋体" w:eastAsia="宋体" w:cs="宋体"/>
                <w:color w:val="000000" w:themeColor="text1"/>
                <w:sz w:val="28"/>
                <w:szCs w:val="28"/>
                <w:highlight w:val="none"/>
                <w:lang w:eastAsia="zh-CN"/>
                <w14:textFill>
                  <w14:solidFill>
                    <w14:schemeClr w14:val="tx1"/>
                  </w14:solidFill>
                </w14:textFill>
              </w:rPr>
              <w:t>磋商小组</w:t>
            </w:r>
            <w:r>
              <w:rPr>
                <w:rFonts w:hint="eastAsia" w:hAnsi="宋体" w:cs="宋体"/>
                <w:color w:val="000000" w:themeColor="text1"/>
                <w:sz w:val="28"/>
                <w:szCs w:val="28"/>
                <w:highlight w:val="none"/>
                <w14:textFill>
                  <w14:solidFill>
                    <w14:schemeClr w14:val="tx1"/>
                  </w14:solidFill>
                </w14:textFill>
              </w:rPr>
              <w:t>应当将其作为无效磋商处理。</w:t>
            </w:r>
          </w:p>
          <w:p w14:paraId="30DEB424">
            <w:pPr>
              <w:spacing w:line="360" w:lineRule="auto"/>
              <w:jc w:val="left"/>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（9）</w:t>
            </w:r>
            <w:r>
              <w:rPr>
                <w:rFonts w:hint="eastAsia" w:hAnsi="宋体" w:eastAsia="宋体" w:cs="宋体"/>
                <w:color w:val="000000" w:themeColor="text1"/>
                <w:sz w:val="28"/>
                <w:szCs w:val="28"/>
                <w:highlight w:val="none"/>
                <w:lang w:val="en-US" w:eastAsia="zh-CN"/>
                <w14:textFill>
                  <w14:solidFill>
                    <w14:schemeClr w14:val="tx1"/>
                  </w14:solidFill>
                </w14:textFill>
              </w:rPr>
              <w:t>供应商</w:t>
            </w:r>
            <w:r>
              <w:rPr>
                <w:rFonts w:hint="eastAsia" w:hAnsi="宋体" w:cs="宋体"/>
                <w:color w:val="000000" w:themeColor="text1"/>
                <w:sz w:val="28"/>
                <w:szCs w:val="28"/>
                <w:highlight w:val="none"/>
                <w14:textFill>
                  <w14:solidFill>
                    <w14:schemeClr w14:val="tx1"/>
                  </w14:solidFill>
                </w14:textFill>
              </w:rPr>
              <w:t>对</w:t>
            </w:r>
            <w:r>
              <w:rPr>
                <w:rFonts w:hint="eastAsia" w:hAnsi="宋体" w:eastAsia="宋体" w:cs="宋体"/>
                <w:color w:val="000000" w:themeColor="text1"/>
                <w:sz w:val="28"/>
                <w:szCs w:val="28"/>
                <w:highlight w:val="none"/>
                <w:lang w:val="en-US" w:eastAsia="zh-CN"/>
                <w14:textFill>
                  <w14:solidFill>
                    <w14:schemeClr w14:val="tx1"/>
                  </w14:solidFill>
                </w14:textFill>
              </w:rPr>
              <w:t>磋商</w:t>
            </w:r>
            <w:r>
              <w:rPr>
                <w:rFonts w:hint="eastAsia" w:hAnsi="宋体" w:cs="宋体"/>
                <w:color w:val="000000" w:themeColor="text1"/>
                <w:sz w:val="28"/>
                <w:szCs w:val="28"/>
                <w:highlight w:val="none"/>
                <w14:textFill>
                  <w14:solidFill>
                    <w14:schemeClr w14:val="tx1"/>
                  </w14:solidFill>
                </w14:textFill>
              </w:rPr>
              <w:t>项目只允许有一个最终报价，不接受超过招标文件中规定的预算金额或者最高限价的报价、可变动性报价、赠送及“零”报价，否则视为无效。</w:t>
            </w:r>
          </w:p>
          <w:p w14:paraId="78237606">
            <w:pPr>
              <w:spacing w:line="360" w:lineRule="auto"/>
              <w:jc w:val="left"/>
              <w:rPr>
                <w:rFonts w:hint="eastAsia" w:hAnsi="宋体" w:cs="宋体"/>
                <w:color w:val="000000" w:themeColor="text1"/>
                <w:sz w:val="28"/>
                <w:szCs w:val="28"/>
                <w:highlight w:val="none"/>
                <w14:textFill>
                  <w14:solidFill>
                    <w14:schemeClr w14:val="tx1"/>
                  </w14:solidFill>
                </w14:textFill>
              </w:rPr>
            </w:pPr>
          </w:p>
        </w:tc>
      </w:tr>
      <w:tr w14:paraId="717930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840" w:type="dxa"/>
            <w:noWrap w:val="0"/>
            <w:vAlign w:val="center"/>
          </w:tcPr>
          <w:p w14:paraId="6BD02B0A">
            <w:pPr>
              <w:spacing w:line="360" w:lineRule="auto"/>
              <w:jc w:val="center"/>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16</w:t>
            </w:r>
          </w:p>
        </w:tc>
        <w:tc>
          <w:tcPr>
            <w:tcW w:w="1826" w:type="dxa"/>
            <w:noWrap w:val="0"/>
            <w:vAlign w:val="center"/>
          </w:tcPr>
          <w:p w14:paraId="77E5A4D0">
            <w:pPr>
              <w:spacing w:line="360" w:lineRule="auto"/>
              <w:jc w:val="center"/>
              <w:rPr>
                <w:rFonts w:hint="eastAsia" w:hAnsi="宋体" w:cs="宋体"/>
                <w:color w:val="000000" w:themeColor="text1"/>
                <w:sz w:val="28"/>
                <w:szCs w:val="28"/>
                <w:highlight w:val="none"/>
                <w14:textFill>
                  <w14:solidFill>
                    <w14:schemeClr w14:val="tx1"/>
                  </w14:solidFill>
                </w14:textFill>
              </w:rPr>
            </w:pPr>
          </w:p>
          <w:p w14:paraId="5C5164B1">
            <w:pPr>
              <w:spacing w:line="360" w:lineRule="auto"/>
              <w:jc w:val="center"/>
              <w:rPr>
                <w:rFonts w:hint="eastAsia" w:hAnsi="宋体" w:cs="宋体"/>
                <w:color w:val="000000" w:themeColor="text1"/>
                <w:sz w:val="28"/>
                <w:szCs w:val="28"/>
                <w:highlight w:val="none"/>
                <w14:textFill>
                  <w14:solidFill>
                    <w14:schemeClr w14:val="tx1"/>
                  </w14:solidFill>
                </w14:textFill>
              </w:rPr>
            </w:pPr>
            <w:r>
              <w:rPr>
                <w:rFonts w:hint="eastAsia" w:hAnsi="宋体" w:eastAsia="宋体" w:cs="宋体"/>
                <w:color w:val="000000" w:themeColor="text1"/>
                <w:sz w:val="28"/>
                <w:szCs w:val="28"/>
                <w:highlight w:val="none"/>
                <w:lang w:val="en-US" w:eastAsia="zh-CN"/>
                <w14:textFill>
                  <w14:solidFill>
                    <w14:schemeClr w14:val="tx1"/>
                  </w14:solidFill>
                </w14:textFill>
              </w:rPr>
              <w:t>供应商</w:t>
            </w:r>
            <w:r>
              <w:rPr>
                <w:rFonts w:hint="eastAsia" w:hAnsi="宋体" w:cs="宋体"/>
                <w:color w:val="000000" w:themeColor="text1"/>
                <w:sz w:val="28"/>
                <w:szCs w:val="28"/>
                <w:highlight w:val="none"/>
                <w14:textFill>
                  <w14:solidFill>
                    <w14:schemeClr w14:val="tx1"/>
                  </w14:solidFill>
                </w14:textFill>
              </w:rPr>
              <w:t>资格证明文件</w:t>
            </w:r>
          </w:p>
        </w:tc>
        <w:tc>
          <w:tcPr>
            <w:tcW w:w="6677" w:type="dxa"/>
            <w:noWrap w:val="0"/>
            <w:vAlign w:val="top"/>
          </w:tcPr>
          <w:p w14:paraId="6E3896D1">
            <w:pPr>
              <w:adjustRightInd w:val="0"/>
              <w:snapToGrid w:val="0"/>
              <w:spacing w:line="360" w:lineRule="auto"/>
              <w:ind w:firstLine="560" w:firstLineChars="200"/>
              <w:rPr>
                <w:rFonts w:hint="eastAsia" w:hAnsi="宋体" w:cs="宋体"/>
                <w:color w:val="000000" w:themeColor="text1"/>
                <w:kern w:val="2"/>
                <w:sz w:val="28"/>
                <w:szCs w:val="28"/>
                <w:highlight w:val="none"/>
                <w14:textFill>
                  <w14:solidFill>
                    <w14:schemeClr w14:val="tx1"/>
                  </w14:solidFill>
                </w14:textFill>
              </w:rPr>
            </w:pPr>
            <w:r>
              <w:rPr>
                <w:rFonts w:hint="eastAsia" w:hAnsi="宋体" w:cs="宋体"/>
                <w:color w:val="000000" w:themeColor="text1"/>
                <w:kern w:val="2"/>
                <w:sz w:val="28"/>
                <w:szCs w:val="28"/>
                <w:highlight w:val="none"/>
                <w14:textFill>
                  <w14:solidFill>
                    <w14:schemeClr w14:val="tx1"/>
                  </w14:solidFill>
                </w14:textFill>
              </w:rPr>
              <w:t>满足《中华人民共和国政府采购法》第二十二条规定：</w:t>
            </w:r>
          </w:p>
          <w:p w14:paraId="6F3393F2">
            <w:pPr>
              <w:spacing w:line="360" w:lineRule="auto"/>
              <w:ind w:firstLine="272" w:firstLineChars="100"/>
              <w:jc w:val="left"/>
              <w:rPr>
                <w:rFonts w:hint="eastAsia" w:ascii="宋体" w:hAnsi="宋体" w:eastAsia="宋体" w:cs="宋体"/>
                <w:snapToGrid w:val="0"/>
                <w:color w:val="000000" w:themeColor="text1"/>
                <w:spacing w:val="-4"/>
                <w:kern w:val="0"/>
                <w:sz w:val="28"/>
                <w:szCs w:val="28"/>
                <w:highlight w:val="none"/>
                <w:lang w:val="en-US" w:eastAsia="zh-CN" w:bidi="ar-SA"/>
                <w14:textFill>
                  <w14:solidFill>
                    <w14:schemeClr w14:val="tx1"/>
                  </w14:solidFill>
                </w14:textFill>
              </w:rPr>
            </w:pPr>
            <w:r>
              <w:rPr>
                <w:rFonts w:hint="eastAsia" w:ascii="宋体" w:hAnsi="宋体" w:eastAsia="宋体" w:cs="宋体"/>
                <w:snapToGrid w:val="0"/>
                <w:color w:val="000000" w:themeColor="text1"/>
                <w:spacing w:val="-4"/>
                <w:kern w:val="0"/>
                <w:sz w:val="28"/>
                <w:szCs w:val="28"/>
                <w:highlight w:val="none"/>
                <w:lang w:val="en-US" w:eastAsia="zh-CN" w:bidi="ar-SA"/>
                <w14:textFill>
                  <w14:solidFill>
                    <w14:schemeClr w14:val="tx1"/>
                  </w14:solidFill>
                </w14:textFill>
              </w:rPr>
              <w:t>1、具有独立承担民事责任能力的法人或其他组织，提供合法有效的统一社会信用代码的营业执照或事业单位法人证书等国家规定的相关证明，自然人参与的提供其身份证明；</w:t>
            </w:r>
          </w:p>
          <w:p w14:paraId="41C93FE2">
            <w:pPr>
              <w:spacing w:line="360" w:lineRule="auto"/>
              <w:ind w:firstLine="272" w:firstLineChars="100"/>
              <w:jc w:val="left"/>
              <w:rPr>
                <w:rFonts w:hint="eastAsia" w:ascii="宋体" w:hAnsi="宋体" w:eastAsia="宋体" w:cs="宋体"/>
                <w:snapToGrid w:val="0"/>
                <w:color w:val="000000" w:themeColor="text1"/>
                <w:spacing w:val="-4"/>
                <w:kern w:val="0"/>
                <w:sz w:val="28"/>
                <w:szCs w:val="28"/>
                <w:highlight w:val="none"/>
                <w:lang w:val="en-US" w:eastAsia="zh-CN" w:bidi="ar-SA"/>
                <w14:textFill>
                  <w14:solidFill>
                    <w14:schemeClr w14:val="tx1"/>
                  </w14:solidFill>
                </w14:textFill>
              </w:rPr>
            </w:pPr>
            <w:r>
              <w:rPr>
                <w:rFonts w:hint="eastAsia" w:ascii="宋体" w:hAnsi="宋体" w:eastAsia="宋体" w:cs="宋体"/>
                <w:snapToGrid w:val="0"/>
                <w:color w:val="000000" w:themeColor="text1"/>
                <w:spacing w:val="-4"/>
                <w:kern w:val="0"/>
                <w:sz w:val="28"/>
                <w:szCs w:val="28"/>
                <w:highlight w:val="none"/>
                <w:lang w:val="en-US" w:eastAsia="zh-CN" w:bidi="ar-SA"/>
                <w14:textFill>
                  <w14:solidFill>
                    <w14:schemeClr w14:val="tx1"/>
                  </w14:solidFill>
                </w14:textFill>
              </w:rPr>
              <w:t>2、银行开户许可证或开户行基本信息；</w:t>
            </w:r>
          </w:p>
          <w:p w14:paraId="57A8CDA9">
            <w:pPr>
              <w:spacing w:line="360" w:lineRule="auto"/>
              <w:ind w:firstLine="272" w:firstLineChars="100"/>
              <w:jc w:val="left"/>
              <w:rPr>
                <w:rFonts w:hint="eastAsia" w:ascii="宋体" w:hAnsi="宋体" w:eastAsia="宋体" w:cs="宋体"/>
                <w:snapToGrid w:val="0"/>
                <w:color w:val="000000" w:themeColor="text1"/>
                <w:spacing w:val="-4"/>
                <w:kern w:val="0"/>
                <w:sz w:val="28"/>
                <w:szCs w:val="28"/>
                <w:highlight w:val="none"/>
                <w:lang w:val="en-US" w:eastAsia="zh-CN" w:bidi="ar-SA"/>
                <w14:textFill>
                  <w14:solidFill>
                    <w14:schemeClr w14:val="tx1"/>
                  </w14:solidFill>
                </w14:textFill>
              </w:rPr>
            </w:pPr>
            <w:r>
              <w:rPr>
                <w:rFonts w:hint="eastAsia" w:ascii="宋体" w:hAnsi="宋体" w:eastAsia="宋体" w:cs="宋体"/>
                <w:snapToGrid w:val="0"/>
                <w:color w:val="000000" w:themeColor="text1"/>
                <w:spacing w:val="-4"/>
                <w:kern w:val="0"/>
                <w:sz w:val="28"/>
                <w:szCs w:val="28"/>
                <w:highlight w:val="none"/>
                <w:lang w:val="en-US" w:eastAsia="zh-CN" w:bidi="ar-SA"/>
                <w14:textFill>
                  <w14:solidFill>
                    <w14:schemeClr w14:val="tx1"/>
                  </w14:solidFill>
                </w14:textFill>
              </w:rPr>
              <w:t>3、法定代表人/企业负责人授权书（附法定代表人/企业负责人身份证复印件）及被授权人身份证（法定代表人/企业负责人直接参加只须提供法定代表人/企业负责人身份证）；</w:t>
            </w:r>
          </w:p>
          <w:p w14:paraId="5096E375">
            <w:pPr>
              <w:spacing w:line="360" w:lineRule="auto"/>
              <w:ind w:firstLine="272" w:firstLineChars="100"/>
              <w:jc w:val="left"/>
              <w:rPr>
                <w:rFonts w:hint="eastAsia" w:ascii="宋体" w:hAnsi="宋体" w:eastAsia="宋体" w:cs="宋体"/>
                <w:snapToGrid w:val="0"/>
                <w:color w:val="000000" w:themeColor="text1"/>
                <w:spacing w:val="-4"/>
                <w:kern w:val="0"/>
                <w:sz w:val="28"/>
                <w:szCs w:val="28"/>
                <w:highlight w:val="none"/>
                <w:lang w:val="en-US" w:eastAsia="zh-CN" w:bidi="ar-SA"/>
                <w14:textFill>
                  <w14:solidFill>
                    <w14:schemeClr w14:val="tx1"/>
                  </w14:solidFill>
                </w14:textFill>
              </w:rPr>
            </w:pPr>
            <w:r>
              <w:rPr>
                <w:rFonts w:hint="eastAsia" w:ascii="宋体" w:hAnsi="宋体" w:eastAsia="宋体" w:cs="宋体"/>
                <w:snapToGrid w:val="0"/>
                <w:color w:val="000000" w:themeColor="text1"/>
                <w:spacing w:val="-4"/>
                <w:kern w:val="0"/>
                <w:sz w:val="28"/>
                <w:szCs w:val="28"/>
                <w:highlight w:val="none"/>
                <w:lang w:val="en-US" w:eastAsia="zh-CN" w:bidi="ar-SA"/>
                <w14:textFill>
                  <w14:solidFill>
                    <w14:schemeClr w14:val="tx1"/>
                  </w14:solidFill>
                </w14:textFill>
              </w:rPr>
              <w:t>4、提供参加政府采购活动前3年内经营活动中没有重大违法记录声明；</w:t>
            </w:r>
          </w:p>
          <w:p w14:paraId="091D45EF">
            <w:pPr>
              <w:spacing w:line="360" w:lineRule="auto"/>
              <w:ind w:firstLine="272" w:firstLineChars="100"/>
              <w:jc w:val="left"/>
              <w:rPr>
                <w:rFonts w:hint="eastAsia" w:ascii="宋体" w:hAnsi="宋体" w:eastAsia="宋体" w:cs="宋体"/>
                <w:snapToGrid w:val="0"/>
                <w:color w:val="000000" w:themeColor="text1"/>
                <w:spacing w:val="-4"/>
                <w:kern w:val="0"/>
                <w:sz w:val="28"/>
                <w:szCs w:val="28"/>
                <w:highlight w:val="none"/>
                <w:lang w:val="en-US" w:eastAsia="zh-CN" w:bidi="ar-SA"/>
                <w14:textFill>
                  <w14:solidFill>
                    <w14:schemeClr w14:val="tx1"/>
                  </w14:solidFill>
                </w14:textFill>
              </w:rPr>
            </w:pPr>
            <w:r>
              <w:rPr>
                <w:rFonts w:hint="eastAsia" w:ascii="宋体" w:hAnsi="宋体" w:eastAsia="宋体" w:cs="宋体"/>
                <w:snapToGrid w:val="0"/>
                <w:color w:val="000000" w:themeColor="text1"/>
                <w:spacing w:val="-4"/>
                <w:kern w:val="0"/>
                <w:sz w:val="28"/>
                <w:szCs w:val="28"/>
                <w:highlight w:val="none"/>
                <w:lang w:val="en-US" w:eastAsia="zh-CN" w:bidi="ar-SA"/>
                <w14:textFill>
                  <w14:solidFill>
                    <w14:schemeClr w14:val="tx1"/>
                  </w14:solidFill>
                </w14:textFill>
              </w:rPr>
              <w:t>5、税收缴纳证明：提供2025年度3月至今已缴纳的至少一个月的纳税证明或完税证明，依法免税的单位应提供相关证明材料；</w:t>
            </w:r>
          </w:p>
          <w:p w14:paraId="077E0585">
            <w:pPr>
              <w:spacing w:line="360" w:lineRule="auto"/>
              <w:ind w:firstLine="272" w:firstLineChars="100"/>
              <w:jc w:val="left"/>
              <w:rPr>
                <w:rFonts w:hint="eastAsia" w:ascii="宋体" w:hAnsi="宋体" w:eastAsia="宋体" w:cs="宋体"/>
                <w:snapToGrid w:val="0"/>
                <w:color w:val="000000" w:themeColor="text1"/>
                <w:spacing w:val="-4"/>
                <w:kern w:val="0"/>
                <w:sz w:val="28"/>
                <w:szCs w:val="28"/>
                <w:highlight w:val="none"/>
                <w:lang w:val="en-US" w:eastAsia="zh-CN" w:bidi="ar-SA"/>
                <w14:textFill>
                  <w14:solidFill>
                    <w14:schemeClr w14:val="tx1"/>
                  </w14:solidFill>
                </w14:textFill>
              </w:rPr>
            </w:pPr>
            <w:r>
              <w:rPr>
                <w:rFonts w:hint="eastAsia" w:ascii="宋体" w:hAnsi="宋体" w:eastAsia="宋体" w:cs="宋体"/>
                <w:snapToGrid w:val="0"/>
                <w:color w:val="000000" w:themeColor="text1"/>
                <w:spacing w:val="-4"/>
                <w:kern w:val="0"/>
                <w:sz w:val="28"/>
                <w:szCs w:val="28"/>
                <w:highlight w:val="none"/>
                <w:lang w:val="en-US" w:eastAsia="zh-CN" w:bidi="ar-SA"/>
                <w14:textFill>
                  <w14:solidFill>
                    <w14:schemeClr w14:val="tx1"/>
                  </w14:solidFill>
                </w14:textFill>
              </w:rPr>
              <w:t>6、社会保障资金缴纳证明：提供2025年度3月至今已缴存的至少一个月的社会保障资金缴存单据或社保机构开具的社会保险参保缴费情况证明，依法不需要缴纳社会保障资的单位应提供相关证明材料；</w:t>
            </w:r>
          </w:p>
          <w:p w14:paraId="077596A4">
            <w:pPr>
              <w:spacing w:line="360" w:lineRule="auto"/>
              <w:ind w:firstLine="272" w:firstLineChars="100"/>
              <w:jc w:val="left"/>
              <w:rPr>
                <w:rFonts w:hint="eastAsia" w:ascii="宋体" w:hAnsi="宋体" w:eastAsia="宋体" w:cs="宋体"/>
                <w:snapToGrid w:val="0"/>
                <w:color w:val="000000" w:themeColor="text1"/>
                <w:spacing w:val="-4"/>
                <w:kern w:val="0"/>
                <w:sz w:val="28"/>
                <w:szCs w:val="28"/>
                <w:highlight w:val="none"/>
                <w:lang w:val="en-US" w:eastAsia="zh-CN" w:bidi="ar-SA"/>
                <w14:textFill>
                  <w14:solidFill>
                    <w14:schemeClr w14:val="tx1"/>
                  </w14:solidFill>
                </w14:textFill>
              </w:rPr>
            </w:pPr>
            <w:r>
              <w:rPr>
                <w:rFonts w:hint="eastAsia" w:ascii="宋体" w:hAnsi="宋体" w:eastAsia="宋体" w:cs="宋体"/>
                <w:snapToGrid w:val="0"/>
                <w:color w:val="000000" w:themeColor="text1"/>
                <w:spacing w:val="-4"/>
                <w:kern w:val="0"/>
                <w:sz w:val="28"/>
                <w:szCs w:val="28"/>
                <w:highlight w:val="none"/>
                <w:lang w:val="en-US" w:eastAsia="zh-CN" w:bidi="ar-SA"/>
                <w14:textFill>
                  <w14:solidFill>
                    <w14:schemeClr w14:val="tx1"/>
                  </w14:solidFill>
                </w14:textFill>
              </w:rPr>
              <w:t>7、财务状况报告：提供2024或2025年度经审计的财务报告（至少包括审计报告、资产负债表和利润表，成立时间至提交响应文件截止时间不足一年的可提供成立后任意时段的资产负债表）；或其磋商前一个月内基本存款账户开户银行出具的资信证明；</w:t>
            </w:r>
          </w:p>
          <w:p w14:paraId="016562DB">
            <w:pPr>
              <w:spacing w:line="360" w:lineRule="auto"/>
              <w:ind w:firstLine="272" w:firstLineChars="100"/>
              <w:jc w:val="left"/>
              <w:rPr>
                <w:rFonts w:hint="eastAsia" w:ascii="宋体" w:hAnsi="宋体" w:eastAsia="宋体" w:cs="宋体"/>
                <w:snapToGrid w:val="0"/>
                <w:color w:val="000000" w:themeColor="text1"/>
                <w:spacing w:val="-4"/>
                <w:kern w:val="0"/>
                <w:sz w:val="28"/>
                <w:szCs w:val="28"/>
                <w:highlight w:val="none"/>
                <w:lang w:val="en-US" w:eastAsia="zh-CN" w:bidi="ar-SA"/>
                <w14:textFill>
                  <w14:solidFill>
                    <w14:schemeClr w14:val="tx1"/>
                  </w14:solidFill>
                </w14:textFill>
              </w:rPr>
            </w:pPr>
            <w:r>
              <w:rPr>
                <w:rFonts w:hint="eastAsia" w:ascii="宋体" w:hAnsi="宋体" w:eastAsia="宋体" w:cs="宋体"/>
                <w:snapToGrid w:val="0"/>
                <w:color w:val="000000" w:themeColor="text1"/>
                <w:spacing w:val="-4"/>
                <w:kern w:val="0"/>
                <w:sz w:val="28"/>
                <w:szCs w:val="28"/>
                <w:highlight w:val="none"/>
                <w:lang w:val="en-US" w:eastAsia="zh-CN" w:bidi="ar-SA"/>
                <w14:textFill>
                  <w14:solidFill>
                    <w14:schemeClr w14:val="tx1"/>
                  </w14:solidFill>
                </w14:textFill>
              </w:rPr>
              <w:t>8、根据财政部《关于在政府采购活动中查询及使用信用记录有关问题的通知》（财库〔2016〕125号）要求，供应商不得被列入“失信被执行人”、“重大税收违法失信主体”，“政府采购严重违法失信行为记录名单”；</w:t>
            </w:r>
          </w:p>
          <w:p w14:paraId="038E1608">
            <w:pPr>
              <w:spacing w:line="360" w:lineRule="auto"/>
              <w:ind w:firstLine="272" w:firstLineChars="100"/>
              <w:jc w:val="left"/>
              <w:rPr>
                <w:rFonts w:hint="eastAsia" w:ascii="宋体" w:hAnsi="宋体" w:eastAsia="宋体" w:cs="宋体"/>
                <w:snapToGrid w:val="0"/>
                <w:color w:val="000000" w:themeColor="text1"/>
                <w:spacing w:val="-4"/>
                <w:kern w:val="0"/>
                <w:sz w:val="28"/>
                <w:szCs w:val="28"/>
                <w:highlight w:val="none"/>
                <w:lang w:val="en-US" w:eastAsia="zh-CN" w:bidi="ar-SA"/>
                <w14:textFill>
                  <w14:solidFill>
                    <w14:schemeClr w14:val="tx1"/>
                  </w14:solidFill>
                </w14:textFill>
              </w:rPr>
            </w:pPr>
            <w:r>
              <w:rPr>
                <w:rFonts w:hint="eastAsia" w:ascii="宋体" w:hAnsi="宋体" w:eastAsia="宋体" w:cs="宋体"/>
                <w:snapToGrid w:val="0"/>
                <w:color w:val="000000" w:themeColor="text1"/>
                <w:spacing w:val="-4"/>
                <w:kern w:val="0"/>
                <w:sz w:val="28"/>
                <w:szCs w:val="28"/>
                <w:highlight w:val="none"/>
                <w:lang w:val="en-US" w:eastAsia="zh-CN" w:bidi="ar-SA"/>
                <w14:textFill>
                  <w14:solidFill>
                    <w14:schemeClr w14:val="tx1"/>
                  </w14:solidFill>
                </w14:textFill>
              </w:rPr>
              <w:t>9、单位负责人为同一人或者存在直接控股、管理关系的不同供应商，不得参加同一合同项下的政府采购活动；</w:t>
            </w:r>
          </w:p>
          <w:p w14:paraId="70772743">
            <w:pPr>
              <w:spacing w:line="360" w:lineRule="auto"/>
              <w:ind w:firstLine="272" w:firstLineChars="100"/>
              <w:jc w:val="left"/>
              <w:rPr>
                <w:rFonts w:hint="eastAsia" w:ascii="宋体" w:hAnsi="宋体" w:eastAsia="宋体" w:cs="宋体"/>
                <w:snapToGrid w:val="0"/>
                <w:color w:val="000000" w:themeColor="text1"/>
                <w:spacing w:val="-4"/>
                <w:kern w:val="0"/>
                <w:sz w:val="28"/>
                <w:szCs w:val="28"/>
                <w:highlight w:val="none"/>
                <w:lang w:val="en-US" w:eastAsia="zh-CN" w:bidi="ar-SA"/>
                <w14:textFill>
                  <w14:solidFill>
                    <w14:schemeClr w14:val="tx1"/>
                  </w14:solidFill>
                </w14:textFill>
              </w:rPr>
            </w:pPr>
            <w:r>
              <w:rPr>
                <w:rFonts w:hint="eastAsia" w:ascii="宋体" w:hAnsi="宋体" w:eastAsia="宋体" w:cs="宋体"/>
                <w:snapToGrid w:val="0"/>
                <w:color w:val="000000" w:themeColor="text1"/>
                <w:spacing w:val="-4"/>
                <w:kern w:val="0"/>
                <w:sz w:val="28"/>
                <w:szCs w:val="28"/>
                <w:highlight w:val="none"/>
                <w:lang w:val="en-US" w:eastAsia="zh-CN" w:bidi="ar-SA"/>
                <w14:textFill>
                  <w14:solidFill>
                    <w14:schemeClr w14:val="tx1"/>
                  </w14:solidFill>
                </w14:textFill>
              </w:rPr>
              <w:t>10、具备履行合同所必须的设备和专业技术能力的书面声明；</w:t>
            </w:r>
          </w:p>
          <w:p w14:paraId="52CD70DF">
            <w:pPr>
              <w:spacing w:line="360" w:lineRule="auto"/>
              <w:ind w:firstLine="272" w:firstLineChars="100"/>
              <w:jc w:val="left"/>
              <w:rPr>
                <w:rFonts w:hint="eastAsia" w:ascii="宋体" w:hAnsi="宋体" w:eastAsia="宋体" w:cs="宋体"/>
                <w:snapToGrid w:val="0"/>
                <w:color w:val="000000" w:themeColor="text1"/>
                <w:spacing w:val="-4"/>
                <w:kern w:val="0"/>
                <w:sz w:val="28"/>
                <w:szCs w:val="28"/>
                <w:highlight w:val="none"/>
                <w:lang w:val="en-US" w:eastAsia="zh-CN" w:bidi="ar-SA"/>
                <w14:textFill>
                  <w14:solidFill>
                    <w14:schemeClr w14:val="tx1"/>
                  </w14:solidFill>
                </w14:textFill>
              </w:rPr>
            </w:pPr>
            <w:r>
              <w:rPr>
                <w:rFonts w:hint="eastAsia" w:ascii="宋体" w:hAnsi="宋体" w:eastAsia="宋体" w:cs="宋体"/>
                <w:snapToGrid w:val="0"/>
                <w:color w:val="000000" w:themeColor="text1"/>
                <w:spacing w:val="-4"/>
                <w:kern w:val="0"/>
                <w:sz w:val="28"/>
                <w:szCs w:val="28"/>
                <w:highlight w:val="none"/>
                <w:lang w:val="en-US" w:eastAsia="zh-CN" w:bidi="ar-SA"/>
                <w14:textFill>
                  <w14:solidFill>
                    <w14:schemeClr w14:val="tx1"/>
                  </w14:solidFill>
                </w14:textFill>
              </w:rPr>
              <w:t>11、本项目非专门面向中小企业（如是中小企业需提供中小企业声明函）；</w:t>
            </w:r>
          </w:p>
          <w:p w14:paraId="060FB817">
            <w:pPr>
              <w:keepNext w:val="0"/>
              <w:keepLines w:val="0"/>
              <w:pageBreakBefore w:val="0"/>
              <w:widowControl/>
              <w:kinsoku w:val="0"/>
              <w:wordWrap/>
              <w:overflowPunct/>
              <w:topLinePunct w:val="0"/>
              <w:autoSpaceDE w:val="0"/>
              <w:autoSpaceDN w:val="0"/>
              <w:bidi w:val="0"/>
              <w:adjustRightInd w:val="0"/>
              <w:snapToGrid w:val="0"/>
              <w:spacing w:line="219" w:lineRule="auto"/>
              <w:ind w:firstLine="278" w:firstLineChars="100"/>
              <w:textAlignment w:val="baseline"/>
              <w:rPr>
                <w:rFonts w:hint="eastAsia" w:ascii="宋体" w:hAnsi="宋体" w:eastAsia="宋体" w:cs="宋体"/>
                <w:color w:val="000000" w:themeColor="text1"/>
                <w:spacing w:val="-1"/>
                <w:sz w:val="28"/>
                <w:szCs w:val="28"/>
                <w:highlight w:val="none"/>
                <w:lang w:val="en-US" w:eastAsia="zh-CN"/>
                <w14:textFill>
                  <w14:solidFill>
                    <w14:schemeClr w14:val="tx1"/>
                  </w14:solidFill>
                </w14:textFill>
              </w:rPr>
            </w:pPr>
            <w:r>
              <w:rPr>
                <w:rFonts w:hint="eastAsia" w:ascii="宋体" w:hAnsi="宋体" w:eastAsia="宋体" w:cs="宋体"/>
                <w:color w:val="000000" w:themeColor="text1"/>
                <w:spacing w:val="-1"/>
                <w:sz w:val="28"/>
                <w:szCs w:val="28"/>
                <w:highlight w:val="none"/>
                <w:lang w:val="en-US" w:eastAsia="zh-CN"/>
                <w14:textFill>
                  <w14:solidFill>
                    <w14:schemeClr w14:val="tx1"/>
                  </w14:solidFill>
                </w14:textFill>
              </w:rPr>
              <w:t>12、持有合法有效的职业培训学校办学许可证；</w:t>
            </w:r>
          </w:p>
          <w:p w14:paraId="68A22161">
            <w:pPr>
              <w:spacing w:line="360" w:lineRule="auto"/>
              <w:ind w:firstLine="272" w:firstLineChars="100"/>
              <w:jc w:val="left"/>
              <w:rPr>
                <w:rFonts w:hint="eastAsia" w:ascii="宋体" w:hAnsi="宋体" w:eastAsia="宋体" w:cs="宋体"/>
                <w:snapToGrid w:val="0"/>
                <w:color w:val="000000" w:themeColor="text1"/>
                <w:spacing w:val="-4"/>
                <w:kern w:val="0"/>
                <w:sz w:val="28"/>
                <w:szCs w:val="28"/>
                <w:highlight w:val="none"/>
                <w:lang w:val="en-US" w:eastAsia="zh-CN" w:bidi="ar-SA"/>
                <w14:textFill>
                  <w14:solidFill>
                    <w14:schemeClr w14:val="tx1"/>
                  </w14:solidFill>
                </w14:textFill>
              </w:rPr>
            </w:pPr>
            <w:r>
              <w:rPr>
                <w:rFonts w:hint="eastAsia" w:ascii="宋体" w:hAnsi="宋体" w:eastAsia="宋体" w:cs="宋体"/>
                <w:snapToGrid w:val="0"/>
                <w:color w:val="000000" w:themeColor="text1"/>
                <w:spacing w:val="-4"/>
                <w:kern w:val="0"/>
                <w:sz w:val="28"/>
                <w:szCs w:val="28"/>
                <w:highlight w:val="none"/>
                <w:lang w:val="en-US" w:eastAsia="zh-CN" w:bidi="ar-SA"/>
                <w14:textFill>
                  <w14:solidFill>
                    <w14:schemeClr w14:val="tx1"/>
                  </w14:solidFill>
                </w14:textFill>
              </w:rPr>
              <w:t>13、本项目不接受联合体磋商。</w:t>
            </w:r>
          </w:p>
          <w:p w14:paraId="1441CFA2">
            <w:pPr>
              <w:spacing w:line="360" w:lineRule="auto"/>
              <w:ind w:firstLine="280" w:firstLineChars="100"/>
              <w:jc w:val="left"/>
              <w:rPr>
                <w:rFonts w:hint="eastAsia" w:hAnsi="宋体" w:cs="宋体"/>
                <w:color w:val="000000" w:themeColor="text1"/>
                <w:sz w:val="28"/>
                <w:szCs w:val="28"/>
                <w:highlight w:val="none"/>
                <w14:textFill>
                  <w14:solidFill>
                    <w14:schemeClr w14:val="tx1"/>
                  </w14:solidFill>
                </w14:textFill>
              </w:rPr>
            </w:pPr>
            <w:r>
              <w:rPr>
                <w:rFonts w:hint="eastAsia" w:hAnsi="宋体" w:cs="宋体"/>
                <w:b/>
                <w:bCs/>
                <w:color w:val="000000" w:themeColor="text1"/>
                <w:sz w:val="28"/>
                <w:szCs w:val="28"/>
                <w:highlight w:val="none"/>
                <w14:textFill>
                  <w14:solidFill>
                    <w14:schemeClr w14:val="tx1"/>
                  </w14:solidFill>
                </w14:textFill>
              </w:rPr>
              <w:t>注：以上为必备资格条件，缺一项或某项达不到要求，按无效文件处理，资格审查时以投标文件中所附证明材料为准，原件备查。</w:t>
            </w:r>
          </w:p>
        </w:tc>
      </w:tr>
      <w:tr w14:paraId="39434B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840" w:type="dxa"/>
            <w:noWrap w:val="0"/>
            <w:vAlign w:val="center"/>
          </w:tcPr>
          <w:p w14:paraId="4A146382">
            <w:pPr>
              <w:spacing w:line="360" w:lineRule="auto"/>
              <w:jc w:val="center"/>
              <w:rPr>
                <w:rFonts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15</w:t>
            </w:r>
          </w:p>
        </w:tc>
        <w:tc>
          <w:tcPr>
            <w:tcW w:w="1826" w:type="dxa"/>
            <w:noWrap w:val="0"/>
            <w:vAlign w:val="center"/>
          </w:tcPr>
          <w:p w14:paraId="40D38C08">
            <w:pPr>
              <w:spacing w:line="360" w:lineRule="auto"/>
              <w:jc w:val="center"/>
              <w:rPr>
                <w:rFonts w:hint="eastAsia" w:hAnsi="宋体" w:cs="宋体"/>
                <w:color w:val="000000" w:themeColor="text1"/>
                <w:sz w:val="28"/>
                <w:szCs w:val="28"/>
                <w:highlight w:val="none"/>
                <w14:textFill>
                  <w14:solidFill>
                    <w14:schemeClr w14:val="tx1"/>
                  </w14:solidFill>
                </w14:textFill>
              </w:rPr>
            </w:pPr>
            <w:r>
              <w:rPr>
                <w:rFonts w:hint="eastAsia" w:hAnsi="宋体" w:eastAsia="宋体" w:cs="宋体"/>
                <w:color w:val="000000" w:themeColor="text1"/>
                <w:sz w:val="28"/>
                <w:szCs w:val="28"/>
                <w:highlight w:val="none"/>
                <w:lang w:val="en-US" w:eastAsia="zh-CN"/>
                <w14:textFill>
                  <w14:solidFill>
                    <w14:schemeClr w14:val="tx1"/>
                  </w14:solidFill>
                </w14:textFill>
              </w:rPr>
              <w:t>磋商</w:t>
            </w:r>
            <w:r>
              <w:rPr>
                <w:rFonts w:hint="eastAsia" w:hAnsi="宋体" w:cs="宋体"/>
                <w:color w:val="000000" w:themeColor="text1"/>
                <w:sz w:val="28"/>
                <w:szCs w:val="28"/>
                <w:highlight w:val="none"/>
                <w14:textFill>
                  <w14:solidFill>
                    <w14:schemeClr w14:val="tx1"/>
                  </w14:solidFill>
                </w14:textFill>
              </w:rPr>
              <w:t>保证金</w:t>
            </w:r>
          </w:p>
        </w:tc>
        <w:tc>
          <w:tcPr>
            <w:tcW w:w="6677" w:type="dxa"/>
            <w:noWrap w:val="0"/>
            <w:vAlign w:val="top"/>
          </w:tcPr>
          <w:p w14:paraId="6D72880C">
            <w:pPr>
              <w:spacing w:line="360" w:lineRule="auto"/>
              <w:jc w:val="left"/>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本项目不</w:t>
            </w:r>
            <w:r>
              <w:rPr>
                <w:rFonts w:hAnsi="宋体" w:cs="宋体"/>
                <w:color w:val="000000" w:themeColor="text1"/>
                <w:sz w:val="28"/>
                <w:szCs w:val="28"/>
                <w:highlight w:val="none"/>
                <w14:textFill>
                  <w14:solidFill>
                    <w14:schemeClr w14:val="tx1"/>
                  </w14:solidFill>
                </w14:textFill>
              </w:rPr>
              <w:t>要求</w:t>
            </w:r>
          </w:p>
        </w:tc>
      </w:tr>
      <w:tr w14:paraId="3150F3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17" w:hRule="atLeast"/>
          <w:jc w:val="center"/>
        </w:trPr>
        <w:tc>
          <w:tcPr>
            <w:tcW w:w="840" w:type="dxa"/>
            <w:noWrap w:val="0"/>
            <w:vAlign w:val="center"/>
          </w:tcPr>
          <w:p w14:paraId="486B2822">
            <w:pPr>
              <w:spacing w:line="360" w:lineRule="auto"/>
              <w:jc w:val="center"/>
              <w:rPr>
                <w:rFonts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16</w:t>
            </w:r>
          </w:p>
        </w:tc>
        <w:tc>
          <w:tcPr>
            <w:tcW w:w="1826" w:type="dxa"/>
            <w:noWrap w:val="0"/>
            <w:vAlign w:val="center"/>
          </w:tcPr>
          <w:p w14:paraId="4E579A8F">
            <w:pPr>
              <w:spacing w:line="360" w:lineRule="auto"/>
              <w:jc w:val="center"/>
              <w:rPr>
                <w:rFonts w:hint="eastAsia" w:hAnsi="宋体" w:cs="宋体"/>
                <w:color w:val="000000" w:themeColor="text1"/>
                <w:sz w:val="28"/>
                <w:szCs w:val="28"/>
                <w:highlight w:val="none"/>
                <w14:textFill>
                  <w14:solidFill>
                    <w14:schemeClr w14:val="tx1"/>
                  </w14:solidFill>
                </w14:textFill>
              </w:rPr>
            </w:pPr>
            <w:r>
              <w:rPr>
                <w:rFonts w:hint="eastAsia" w:hAnsi="宋体" w:eastAsia="宋体" w:cs="宋体"/>
                <w:color w:val="000000" w:themeColor="text1"/>
                <w:sz w:val="28"/>
                <w:szCs w:val="28"/>
                <w:highlight w:val="none"/>
                <w:lang w:val="en-US" w:eastAsia="zh-CN"/>
                <w14:textFill>
                  <w14:solidFill>
                    <w14:schemeClr w14:val="tx1"/>
                  </w14:solidFill>
                </w14:textFill>
              </w:rPr>
              <w:t>磋商</w:t>
            </w:r>
            <w:r>
              <w:rPr>
                <w:rFonts w:hint="eastAsia" w:hAnsi="宋体" w:cs="宋体"/>
                <w:color w:val="000000" w:themeColor="text1"/>
                <w:sz w:val="28"/>
                <w:szCs w:val="28"/>
                <w:highlight w:val="none"/>
                <w14:textFill>
                  <w14:solidFill>
                    <w14:schemeClr w14:val="tx1"/>
                  </w14:solidFill>
                </w14:textFill>
              </w:rPr>
              <w:t>有效期</w:t>
            </w:r>
          </w:p>
        </w:tc>
        <w:tc>
          <w:tcPr>
            <w:tcW w:w="6677" w:type="dxa"/>
            <w:noWrap w:val="0"/>
            <w:vAlign w:val="top"/>
          </w:tcPr>
          <w:p w14:paraId="15F85A84">
            <w:pPr>
              <w:spacing w:line="360" w:lineRule="auto"/>
              <w:jc w:val="left"/>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递交截止之日起</w:t>
            </w:r>
            <w:r>
              <w:rPr>
                <w:rFonts w:hint="eastAsia" w:hAnsi="宋体" w:eastAsia="宋体" w:cs="宋体"/>
                <w:color w:val="000000" w:themeColor="text1"/>
                <w:sz w:val="28"/>
                <w:szCs w:val="28"/>
                <w:highlight w:val="none"/>
                <w:lang w:val="en-US" w:eastAsia="zh-CN"/>
                <w14:textFill>
                  <w14:solidFill>
                    <w14:schemeClr w14:val="tx1"/>
                  </w14:solidFill>
                </w14:textFill>
              </w:rPr>
              <w:t>90</w:t>
            </w:r>
            <w:r>
              <w:rPr>
                <w:rFonts w:hint="eastAsia" w:hAnsi="宋体" w:cs="宋体"/>
                <w:color w:val="000000" w:themeColor="text1"/>
                <w:sz w:val="28"/>
                <w:szCs w:val="28"/>
                <w:highlight w:val="none"/>
                <w14:textFill>
                  <w14:solidFill>
                    <w14:schemeClr w14:val="tx1"/>
                  </w14:solidFill>
                </w14:textFill>
              </w:rPr>
              <w:t>天。</w:t>
            </w:r>
          </w:p>
        </w:tc>
      </w:tr>
      <w:tr w14:paraId="1FA931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17" w:hRule="atLeast"/>
          <w:jc w:val="center"/>
        </w:trPr>
        <w:tc>
          <w:tcPr>
            <w:tcW w:w="840" w:type="dxa"/>
            <w:noWrap w:val="0"/>
            <w:vAlign w:val="center"/>
          </w:tcPr>
          <w:p w14:paraId="20C44CF1">
            <w:pPr>
              <w:spacing w:line="360" w:lineRule="auto"/>
              <w:jc w:val="center"/>
              <w:rPr>
                <w:rFonts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17</w:t>
            </w:r>
          </w:p>
        </w:tc>
        <w:tc>
          <w:tcPr>
            <w:tcW w:w="1826" w:type="dxa"/>
            <w:noWrap w:val="0"/>
            <w:vAlign w:val="center"/>
          </w:tcPr>
          <w:p w14:paraId="4CD1CFE7">
            <w:pPr>
              <w:spacing w:line="500" w:lineRule="exact"/>
              <w:jc w:val="center"/>
              <w:rPr>
                <w:rFonts w:hint="eastAsia" w:hAnsi="宋体" w:cs="宋体"/>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现场考察</w:t>
            </w:r>
          </w:p>
        </w:tc>
        <w:tc>
          <w:tcPr>
            <w:tcW w:w="6677" w:type="dxa"/>
            <w:noWrap w:val="0"/>
            <w:vAlign w:val="top"/>
          </w:tcPr>
          <w:p w14:paraId="0B88B493">
            <w:pPr>
              <w:spacing w:line="500" w:lineRule="exact"/>
              <w:jc w:val="left"/>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☑不组织</w:t>
            </w:r>
          </w:p>
          <w:p w14:paraId="5ED7C899">
            <w:pPr>
              <w:spacing w:line="500" w:lineRule="exact"/>
              <w:jc w:val="left"/>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□组织：</w:t>
            </w:r>
            <w:r>
              <w:rPr>
                <w:rFonts w:hint="eastAsia" w:hAnsi="宋体" w:eastAsia="宋体" w:cs="宋体"/>
                <w:color w:val="000000" w:themeColor="text1"/>
                <w:sz w:val="28"/>
                <w:szCs w:val="28"/>
                <w:highlight w:val="none"/>
                <w:lang w:val="en-US" w:eastAsia="zh-CN"/>
                <w14:textFill>
                  <w14:solidFill>
                    <w14:schemeClr w14:val="tx1"/>
                  </w14:solidFill>
                </w14:textFill>
              </w:rPr>
              <w:t xml:space="preserve">          </w:t>
            </w:r>
            <w:r>
              <w:rPr>
                <w:rFonts w:hint="eastAsia" w:hAnsi="宋体" w:cs="宋体"/>
                <w:color w:val="000000" w:themeColor="text1"/>
                <w:sz w:val="28"/>
                <w:szCs w:val="28"/>
                <w:highlight w:val="none"/>
                <w14:textFill>
                  <w14:solidFill>
                    <w14:schemeClr w14:val="tx1"/>
                  </w14:solidFill>
                </w14:textFill>
              </w:rPr>
              <w:t>时间：</w:t>
            </w:r>
          </w:p>
          <w:p w14:paraId="6949DBE4">
            <w:pPr>
              <w:spacing w:line="500" w:lineRule="exact"/>
              <w:ind w:firstLine="2240" w:firstLineChars="800"/>
              <w:jc w:val="left"/>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地点：</w:t>
            </w:r>
          </w:p>
        </w:tc>
      </w:tr>
      <w:tr w14:paraId="1CD0AE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17" w:hRule="atLeast"/>
          <w:jc w:val="center"/>
        </w:trPr>
        <w:tc>
          <w:tcPr>
            <w:tcW w:w="840" w:type="dxa"/>
            <w:noWrap w:val="0"/>
            <w:vAlign w:val="center"/>
          </w:tcPr>
          <w:p w14:paraId="4E672B6F">
            <w:pPr>
              <w:spacing w:line="360" w:lineRule="auto"/>
              <w:jc w:val="center"/>
              <w:rPr>
                <w:rFonts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18</w:t>
            </w:r>
          </w:p>
        </w:tc>
        <w:tc>
          <w:tcPr>
            <w:tcW w:w="1826" w:type="dxa"/>
            <w:noWrap w:val="0"/>
            <w:vAlign w:val="center"/>
          </w:tcPr>
          <w:p w14:paraId="5EDEBF80">
            <w:pPr>
              <w:spacing w:line="500" w:lineRule="exact"/>
              <w:jc w:val="center"/>
              <w:rPr>
                <w:rFonts w:hint="eastAsia" w:hAnsi="宋体" w:cs="宋体"/>
                <w:color w:val="000000" w:themeColor="text1"/>
                <w:sz w:val="28"/>
                <w:szCs w:val="28"/>
                <w:highlight w:val="none"/>
                <w14:textFill>
                  <w14:solidFill>
                    <w14:schemeClr w14:val="tx1"/>
                  </w14:solidFill>
                </w14:textFill>
              </w:rPr>
            </w:pPr>
            <w:r>
              <w:rPr>
                <w:rFonts w:hint="eastAsia" w:hAnsi="宋体" w:eastAsia="宋体" w:cs="宋体"/>
                <w:color w:val="000000" w:themeColor="text1"/>
                <w:sz w:val="28"/>
                <w:szCs w:val="28"/>
                <w:highlight w:val="none"/>
                <w:lang w:val="en-US" w:eastAsia="zh-CN"/>
                <w14:textFill>
                  <w14:solidFill>
                    <w14:schemeClr w14:val="tx1"/>
                  </w14:solidFill>
                </w14:textFill>
              </w:rPr>
              <w:t>磋商</w:t>
            </w:r>
            <w:r>
              <w:rPr>
                <w:rFonts w:hint="eastAsia" w:hAnsi="宋体" w:cs="宋体"/>
                <w:color w:val="000000" w:themeColor="text1"/>
                <w:sz w:val="28"/>
                <w:szCs w:val="28"/>
                <w:highlight w:val="none"/>
                <w14:textFill>
                  <w14:solidFill>
                    <w14:schemeClr w14:val="tx1"/>
                  </w14:solidFill>
                </w14:textFill>
              </w:rPr>
              <w:t>前答疑会</w:t>
            </w:r>
          </w:p>
        </w:tc>
        <w:tc>
          <w:tcPr>
            <w:tcW w:w="6677" w:type="dxa"/>
            <w:noWrap w:val="0"/>
            <w:vAlign w:val="top"/>
          </w:tcPr>
          <w:p w14:paraId="56558CE3">
            <w:pPr>
              <w:spacing w:line="500" w:lineRule="exact"/>
              <w:jc w:val="left"/>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☑不召开</w:t>
            </w:r>
          </w:p>
          <w:p w14:paraId="59578A01">
            <w:pPr>
              <w:spacing w:line="500" w:lineRule="exact"/>
              <w:jc w:val="left"/>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□召开：</w:t>
            </w:r>
            <w:r>
              <w:rPr>
                <w:rFonts w:hint="eastAsia" w:hAnsi="宋体" w:eastAsia="宋体" w:cs="宋体"/>
                <w:color w:val="000000" w:themeColor="text1"/>
                <w:sz w:val="28"/>
                <w:szCs w:val="28"/>
                <w:highlight w:val="none"/>
                <w:lang w:val="en-US" w:eastAsia="zh-CN"/>
                <w14:textFill>
                  <w14:solidFill>
                    <w14:schemeClr w14:val="tx1"/>
                  </w14:solidFill>
                </w14:textFill>
              </w:rPr>
              <w:t xml:space="preserve">                </w:t>
            </w:r>
            <w:r>
              <w:rPr>
                <w:rFonts w:hint="eastAsia" w:hAnsi="宋体" w:cs="宋体"/>
                <w:color w:val="000000" w:themeColor="text1"/>
                <w:sz w:val="28"/>
                <w:szCs w:val="28"/>
                <w:highlight w:val="none"/>
                <w14:textFill>
                  <w14:solidFill>
                    <w14:schemeClr w14:val="tx1"/>
                  </w14:solidFill>
                </w14:textFill>
              </w:rPr>
              <w:t>时间：</w:t>
            </w:r>
          </w:p>
          <w:p w14:paraId="72366332">
            <w:pPr>
              <w:spacing w:line="500" w:lineRule="exact"/>
              <w:ind w:firstLine="2240" w:firstLineChars="800"/>
              <w:jc w:val="left"/>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地点：</w:t>
            </w:r>
          </w:p>
        </w:tc>
      </w:tr>
      <w:tr w14:paraId="6849D1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17" w:hRule="atLeast"/>
          <w:jc w:val="center"/>
        </w:trPr>
        <w:tc>
          <w:tcPr>
            <w:tcW w:w="840" w:type="dxa"/>
            <w:noWrap w:val="0"/>
            <w:vAlign w:val="center"/>
          </w:tcPr>
          <w:p w14:paraId="5B18CF49">
            <w:pPr>
              <w:spacing w:line="360" w:lineRule="auto"/>
              <w:jc w:val="center"/>
              <w:rPr>
                <w:rFonts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19</w:t>
            </w:r>
          </w:p>
        </w:tc>
        <w:tc>
          <w:tcPr>
            <w:tcW w:w="1826" w:type="dxa"/>
            <w:noWrap w:val="0"/>
            <w:vAlign w:val="center"/>
          </w:tcPr>
          <w:p w14:paraId="2922EA29">
            <w:pPr>
              <w:jc w:val="center"/>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构成</w:t>
            </w:r>
            <w:r>
              <w:rPr>
                <w:rFonts w:hint="eastAsia" w:hAnsi="宋体" w:eastAsia="宋体" w:cs="宋体"/>
                <w:color w:val="000000" w:themeColor="text1"/>
                <w:sz w:val="28"/>
                <w:szCs w:val="28"/>
                <w:highlight w:val="none"/>
                <w:lang w:val="en-US" w:eastAsia="zh-CN"/>
                <w14:textFill>
                  <w14:solidFill>
                    <w14:schemeClr w14:val="tx1"/>
                  </w14:solidFill>
                </w14:textFill>
              </w:rPr>
              <w:t>磋商</w:t>
            </w:r>
            <w:r>
              <w:rPr>
                <w:rFonts w:hint="eastAsia" w:hAnsi="宋体" w:cs="宋体"/>
                <w:color w:val="000000" w:themeColor="text1"/>
                <w:sz w:val="28"/>
                <w:szCs w:val="28"/>
                <w:highlight w:val="none"/>
                <w14:textFill>
                  <w14:solidFill>
                    <w14:schemeClr w14:val="tx1"/>
                  </w14:solidFill>
                </w14:textFill>
              </w:rPr>
              <w:t>文件的其他文件</w:t>
            </w:r>
          </w:p>
        </w:tc>
        <w:tc>
          <w:tcPr>
            <w:tcW w:w="6677" w:type="dxa"/>
            <w:noWrap w:val="0"/>
            <w:vAlign w:val="center"/>
          </w:tcPr>
          <w:p w14:paraId="27EC5146">
            <w:pPr>
              <w:jc w:val="left"/>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澄清、修改、答疑文件等相关材料。</w:t>
            </w:r>
          </w:p>
        </w:tc>
      </w:tr>
      <w:tr w14:paraId="1DB7D7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5" w:hRule="atLeast"/>
          <w:jc w:val="center"/>
        </w:trPr>
        <w:tc>
          <w:tcPr>
            <w:tcW w:w="840" w:type="dxa"/>
            <w:noWrap w:val="0"/>
            <w:vAlign w:val="center"/>
          </w:tcPr>
          <w:p w14:paraId="3E7EA0D7">
            <w:pPr>
              <w:spacing w:line="360" w:lineRule="auto"/>
              <w:jc w:val="center"/>
              <w:rPr>
                <w:rFonts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20</w:t>
            </w:r>
          </w:p>
        </w:tc>
        <w:tc>
          <w:tcPr>
            <w:tcW w:w="1826" w:type="dxa"/>
            <w:noWrap w:val="0"/>
            <w:vAlign w:val="center"/>
          </w:tcPr>
          <w:p w14:paraId="79C619F3">
            <w:pPr>
              <w:spacing w:line="360" w:lineRule="auto"/>
              <w:jc w:val="center"/>
              <w:rPr>
                <w:rFonts w:hint="eastAsia" w:hAnsi="宋体" w:cs="宋体"/>
                <w:color w:val="000000" w:themeColor="text1"/>
                <w:sz w:val="28"/>
                <w:szCs w:val="28"/>
                <w:highlight w:val="none"/>
                <w14:textFill>
                  <w14:solidFill>
                    <w14:schemeClr w14:val="tx1"/>
                  </w14:solidFill>
                </w14:textFill>
              </w:rPr>
            </w:pPr>
            <w:r>
              <w:rPr>
                <w:rFonts w:hint="eastAsia" w:hAnsi="宋体" w:eastAsia="宋体" w:cs="宋体"/>
                <w:color w:val="000000" w:themeColor="text1"/>
                <w:sz w:val="28"/>
                <w:szCs w:val="28"/>
                <w:highlight w:val="none"/>
                <w:lang w:val="en-US" w:eastAsia="zh-CN"/>
                <w14:textFill>
                  <w14:solidFill>
                    <w14:schemeClr w14:val="tx1"/>
                  </w14:solidFill>
                </w14:textFill>
              </w:rPr>
              <w:t>磋商</w:t>
            </w:r>
            <w:r>
              <w:rPr>
                <w:rFonts w:hint="eastAsia" w:hAnsi="宋体" w:cs="宋体"/>
                <w:color w:val="000000" w:themeColor="text1"/>
                <w:sz w:val="28"/>
                <w:szCs w:val="28"/>
                <w:highlight w:val="none"/>
                <w14:textFill>
                  <w14:solidFill>
                    <w14:schemeClr w14:val="tx1"/>
                  </w14:solidFill>
                </w14:textFill>
              </w:rPr>
              <w:t>文件的份数及要求</w:t>
            </w:r>
          </w:p>
        </w:tc>
        <w:tc>
          <w:tcPr>
            <w:tcW w:w="6677" w:type="dxa"/>
            <w:noWrap w:val="0"/>
            <w:vAlign w:val="center"/>
          </w:tcPr>
          <w:p w14:paraId="7F2C64C3">
            <w:pPr>
              <w:spacing w:line="360" w:lineRule="auto"/>
              <w:jc w:val="left"/>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正本的份数：壹份；</w:t>
            </w:r>
          </w:p>
          <w:p w14:paraId="04CC7ED1">
            <w:pPr>
              <w:spacing w:line="360" w:lineRule="auto"/>
              <w:jc w:val="left"/>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副本的份数：</w:t>
            </w:r>
            <w:r>
              <w:rPr>
                <w:rFonts w:hint="eastAsia" w:hAnsi="宋体" w:eastAsia="宋体" w:cs="宋体"/>
                <w:color w:val="000000" w:themeColor="text1"/>
                <w:sz w:val="28"/>
                <w:szCs w:val="28"/>
                <w:highlight w:val="none"/>
                <w:lang w:val="en-US" w:eastAsia="zh-CN"/>
                <w14:textFill>
                  <w14:solidFill>
                    <w14:schemeClr w14:val="tx1"/>
                  </w14:solidFill>
                </w14:textFill>
              </w:rPr>
              <w:t>贰</w:t>
            </w:r>
            <w:r>
              <w:rPr>
                <w:rFonts w:hint="eastAsia" w:hAnsi="宋体" w:cs="宋体"/>
                <w:color w:val="000000" w:themeColor="text1"/>
                <w:sz w:val="28"/>
                <w:szCs w:val="28"/>
                <w:highlight w:val="none"/>
                <w14:textFill>
                  <w14:solidFill>
                    <w14:schemeClr w14:val="tx1"/>
                  </w14:solidFill>
                </w14:textFill>
              </w:rPr>
              <w:t>份；</w:t>
            </w:r>
          </w:p>
          <w:p w14:paraId="687AFBD4">
            <w:pPr>
              <w:spacing w:line="360" w:lineRule="auto"/>
              <w:jc w:val="left"/>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资格证明文件：壹份</w:t>
            </w:r>
          </w:p>
          <w:p w14:paraId="0097AB65">
            <w:pPr>
              <w:spacing w:line="360" w:lineRule="auto"/>
              <w:jc w:val="left"/>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电子版（U盘）：壹份（需在盘面上标注</w:t>
            </w:r>
            <w:r>
              <w:rPr>
                <w:rFonts w:hint="eastAsia" w:hAnsi="宋体" w:eastAsia="宋体" w:cs="宋体"/>
                <w:color w:val="000000" w:themeColor="text1"/>
                <w:sz w:val="28"/>
                <w:szCs w:val="28"/>
                <w:highlight w:val="none"/>
                <w:lang w:val="en-US" w:eastAsia="zh-CN"/>
                <w14:textFill>
                  <w14:solidFill>
                    <w14:schemeClr w14:val="tx1"/>
                  </w14:solidFill>
                </w14:textFill>
              </w:rPr>
              <w:t>磋商响应</w:t>
            </w:r>
            <w:r>
              <w:rPr>
                <w:rFonts w:hint="eastAsia" w:hAnsi="宋体" w:cs="宋体"/>
                <w:color w:val="000000" w:themeColor="text1"/>
                <w:sz w:val="28"/>
                <w:szCs w:val="28"/>
                <w:highlight w:val="none"/>
                <w14:textFill>
                  <w14:solidFill>
                    <w14:schemeClr w14:val="tx1"/>
                  </w14:solidFill>
                </w14:textFill>
              </w:rPr>
              <w:t>人全称、项目名称、项目编号）。</w:t>
            </w:r>
          </w:p>
          <w:p w14:paraId="7224B820">
            <w:pPr>
              <w:spacing w:line="360" w:lineRule="auto"/>
              <w:jc w:val="left"/>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电子版包括：</w:t>
            </w:r>
          </w:p>
          <w:p w14:paraId="64384AED">
            <w:pPr>
              <w:spacing w:line="360" w:lineRule="auto"/>
              <w:jc w:val="left"/>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（1）word版</w:t>
            </w:r>
            <w:r>
              <w:rPr>
                <w:rFonts w:hint="eastAsia" w:hAnsi="宋体" w:eastAsia="宋体" w:cs="宋体"/>
                <w:color w:val="000000" w:themeColor="text1"/>
                <w:sz w:val="28"/>
                <w:szCs w:val="28"/>
                <w:highlight w:val="none"/>
                <w:lang w:val="en-US" w:eastAsia="zh-CN"/>
                <w14:textFill>
                  <w14:solidFill>
                    <w14:schemeClr w14:val="tx1"/>
                  </w14:solidFill>
                </w14:textFill>
              </w:rPr>
              <w:t>磋商响应</w:t>
            </w:r>
            <w:r>
              <w:rPr>
                <w:rFonts w:hint="eastAsia" w:hAnsi="宋体" w:cs="宋体"/>
                <w:color w:val="000000" w:themeColor="text1"/>
                <w:sz w:val="28"/>
                <w:szCs w:val="28"/>
                <w:highlight w:val="none"/>
                <w14:textFill>
                  <w14:solidFill>
                    <w14:schemeClr w14:val="tx1"/>
                  </w14:solidFill>
                </w14:textFill>
              </w:rPr>
              <w:t>文件；</w:t>
            </w:r>
          </w:p>
          <w:p w14:paraId="471CDA96">
            <w:pPr>
              <w:spacing w:line="360" w:lineRule="auto"/>
              <w:jc w:val="left"/>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（2）</w:t>
            </w:r>
            <w:r>
              <w:rPr>
                <w:rFonts w:hint="eastAsia" w:hAnsi="宋体" w:eastAsia="宋体" w:cs="宋体"/>
                <w:color w:val="000000" w:themeColor="text1"/>
                <w:sz w:val="28"/>
                <w:szCs w:val="28"/>
                <w:highlight w:val="none"/>
                <w:lang w:val="en-US" w:eastAsia="zh-CN"/>
                <w14:textFill>
                  <w14:solidFill>
                    <w14:schemeClr w14:val="tx1"/>
                  </w14:solidFill>
                </w14:textFill>
              </w:rPr>
              <w:t>PDF</w:t>
            </w:r>
            <w:r>
              <w:rPr>
                <w:rFonts w:hint="eastAsia" w:hAnsi="宋体" w:cs="宋体"/>
                <w:color w:val="000000" w:themeColor="text1"/>
                <w:sz w:val="28"/>
                <w:szCs w:val="28"/>
                <w:highlight w:val="none"/>
                <w14:textFill>
                  <w14:solidFill>
                    <w14:schemeClr w14:val="tx1"/>
                  </w14:solidFill>
                </w14:textFill>
              </w:rPr>
              <w:t>版</w:t>
            </w:r>
            <w:r>
              <w:rPr>
                <w:rFonts w:hint="eastAsia" w:hAnsi="宋体" w:eastAsia="宋体" w:cs="宋体"/>
                <w:color w:val="000000" w:themeColor="text1"/>
                <w:sz w:val="28"/>
                <w:szCs w:val="28"/>
                <w:highlight w:val="none"/>
                <w:lang w:val="en-US" w:eastAsia="zh-CN"/>
                <w14:textFill>
                  <w14:solidFill>
                    <w14:schemeClr w14:val="tx1"/>
                  </w14:solidFill>
                </w14:textFill>
              </w:rPr>
              <w:t>磋商响应</w:t>
            </w:r>
            <w:r>
              <w:rPr>
                <w:rFonts w:hint="eastAsia" w:hAnsi="宋体" w:cs="宋体"/>
                <w:color w:val="000000" w:themeColor="text1"/>
                <w:sz w:val="28"/>
                <w:szCs w:val="28"/>
                <w:highlight w:val="none"/>
                <w14:textFill>
                  <w14:solidFill>
                    <w14:schemeClr w14:val="tx1"/>
                  </w14:solidFill>
                </w14:textFill>
              </w:rPr>
              <w:t>文件。</w:t>
            </w:r>
          </w:p>
        </w:tc>
      </w:tr>
      <w:tr w14:paraId="2367CF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85" w:hRule="atLeast"/>
          <w:jc w:val="center"/>
        </w:trPr>
        <w:tc>
          <w:tcPr>
            <w:tcW w:w="840" w:type="dxa"/>
            <w:noWrap w:val="0"/>
            <w:vAlign w:val="center"/>
          </w:tcPr>
          <w:p w14:paraId="62B7AF60">
            <w:pPr>
              <w:spacing w:line="360" w:lineRule="auto"/>
              <w:jc w:val="center"/>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21</w:t>
            </w:r>
          </w:p>
        </w:tc>
        <w:tc>
          <w:tcPr>
            <w:tcW w:w="1826" w:type="dxa"/>
            <w:noWrap w:val="0"/>
            <w:vAlign w:val="center"/>
          </w:tcPr>
          <w:p w14:paraId="0825E0E7">
            <w:pPr>
              <w:spacing w:line="360" w:lineRule="auto"/>
              <w:jc w:val="center"/>
              <w:rPr>
                <w:rFonts w:hint="eastAsia" w:hAnsi="宋体" w:cs="宋体"/>
                <w:color w:val="000000" w:themeColor="text1"/>
                <w:sz w:val="28"/>
                <w:szCs w:val="28"/>
                <w:highlight w:val="none"/>
                <w14:textFill>
                  <w14:solidFill>
                    <w14:schemeClr w14:val="tx1"/>
                  </w14:solidFill>
                </w14:textFill>
              </w:rPr>
            </w:pPr>
            <w:r>
              <w:rPr>
                <w:rFonts w:hint="eastAsia" w:hAnsi="宋体" w:eastAsia="宋体" w:cs="宋体"/>
                <w:color w:val="000000" w:themeColor="text1"/>
                <w:sz w:val="28"/>
                <w:szCs w:val="28"/>
                <w:highlight w:val="none"/>
                <w:lang w:val="en-US" w:eastAsia="zh-CN"/>
                <w14:textFill>
                  <w14:solidFill>
                    <w14:schemeClr w14:val="tx1"/>
                  </w14:solidFill>
                </w14:textFill>
              </w:rPr>
              <w:t>磋商</w:t>
            </w:r>
            <w:r>
              <w:rPr>
                <w:rFonts w:hint="eastAsia" w:hAnsi="宋体" w:cs="宋体"/>
                <w:color w:val="000000" w:themeColor="text1"/>
                <w:sz w:val="28"/>
                <w:szCs w:val="28"/>
                <w:highlight w:val="none"/>
                <w14:textFill>
                  <w14:solidFill>
                    <w14:schemeClr w14:val="tx1"/>
                  </w14:solidFill>
                </w14:textFill>
              </w:rPr>
              <w:t>文件的制作装订</w:t>
            </w:r>
          </w:p>
        </w:tc>
        <w:tc>
          <w:tcPr>
            <w:tcW w:w="6677" w:type="dxa"/>
            <w:noWrap w:val="0"/>
            <w:vAlign w:val="center"/>
          </w:tcPr>
          <w:p w14:paraId="7558920E">
            <w:pPr>
              <w:spacing w:line="360" w:lineRule="auto"/>
              <w:jc w:val="left"/>
              <w:rPr>
                <w:rFonts w:hint="eastAsia" w:hAnsi="宋体" w:cs="宋体"/>
                <w:color w:val="000000" w:themeColor="text1"/>
                <w:sz w:val="28"/>
                <w:szCs w:val="28"/>
                <w:highlight w:val="none"/>
                <w14:textFill>
                  <w14:solidFill>
                    <w14:schemeClr w14:val="tx1"/>
                  </w14:solidFill>
                </w14:textFill>
              </w:rPr>
            </w:pPr>
            <w:r>
              <w:rPr>
                <w:rFonts w:hint="eastAsia" w:hAnsi="宋体" w:eastAsia="宋体" w:cs="宋体"/>
                <w:color w:val="000000" w:themeColor="text1"/>
                <w:sz w:val="28"/>
                <w:szCs w:val="28"/>
                <w:highlight w:val="none"/>
                <w:lang w:val="en-US" w:eastAsia="zh-CN"/>
                <w14:textFill>
                  <w14:solidFill>
                    <w14:schemeClr w14:val="tx1"/>
                  </w14:solidFill>
                </w14:textFill>
              </w:rPr>
              <w:t>磋商</w:t>
            </w:r>
            <w:r>
              <w:rPr>
                <w:rFonts w:hint="eastAsia" w:hAnsi="宋体" w:cs="宋体"/>
                <w:color w:val="000000" w:themeColor="text1"/>
                <w:sz w:val="28"/>
                <w:szCs w:val="28"/>
                <w:highlight w:val="none"/>
                <w14:textFill>
                  <w14:solidFill>
                    <w14:schemeClr w14:val="tx1"/>
                  </w14:solidFill>
                </w14:textFill>
              </w:rPr>
              <w:t>文件制作规范、目录清晰、页码标注、对应精准、双面打印。</w:t>
            </w:r>
          </w:p>
          <w:p w14:paraId="1A0803BD">
            <w:pPr>
              <w:spacing w:line="360" w:lineRule="auto"/>
              <w:jc w:val="left"/>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字迹潦草、表达不清、未按要求填写而导致非唯一理解。</w:t>
            </w:r>
          </w:p>
          <w:p w14:paraId="129FE3E4">
            <w:pPr>
              <w:spacing w:line="360" w:lineRule="auto"/>
              <w:jc w:val="left"/>
              <w:rPr>
                <w:rFonts w:hint="eastAsia" w:hAnsi="宋体" w:cs="宋体"/>
                <w:color w:val="000000" w:themeColor="text1"/>
                <w:sz w:val="28"/>
                <w:szCs w:val="28"/>
                <w:highlight w:val="none"/>
                <w14:textFill>
                  <w14:solidFill>
                    <w14:schemeClr w14:val="tx1"/>
                  </w14:solidFill>
                </w14:textFill>
              </w:rPr>
            </w:pPr>
            <w:r>
              <w:rPr>
                <w:rFonts w:hint="eastAsia" w:hAnsi="宋体" w:eastAsia="宋体" w:cs="宋体"/>
                <w:color w:val="000000" w:themeColor="text1"/>
                <w:sz w:val="28"/>
                <w:szCs w:val="28"/>
                <w:highlight w:val="none"/>
                <w:lang w:val="en-US" w:eastAsia="zh-CN"/>
                <w14:textFill>
                  <w14:solidFill>
                    <w14:schemeClr w14:val="tx1"/>
                  </w14:solidFill>
                </w14:textFill>
              </w:rPr>
              <w:t>磋商</w:t>
            </w:r>
            <w:r>
              <w:rPr>
                <w:rFonts w:hint="eastAsia" w:hAnsi="宋体" w:cs="宋体"/>
                <w:color w:val="000000" w:themeColor="text1"/>
                <w:sz w:val="28"/>
                <w:szCs w:val="28"/>
                <w:highlight w:val="none"/>
                <w14:textFill>
                  <w14:solidFill>
                    <w14:schemeClr w14:val="tx1"/>
                  </w14:solidFill>
                </w14:textFill>
              </w:rPr>
              <w:t>文件应胶装成册，不可插页抽页。</w:t>
            </w:r>
          </w:p>
        </w:tc>
      </w:tr>
      <w:tr w14:paraId="57418A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840" w:type="dxa"/>
            <w:noWrap w:val="0"/>
            <w:vAlign w:val="center"/>
          </w:tcPr>
          <w:p w14:paraId="3AC68F10">
            <w:pPr>
              <w:spacing w:line="360" w:lineRule="auto"/>
              <w:jc w:val="center"/>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22</w:t>
            </w:r>
          </w:p>
        </w:tc>
        <w:tc>
          <w:tcPr>
            <w:tcW w:w="1826" w:type="dxa"/>
            <w:noWrap w:val="0"/>
            <w:vAlign w:val="center"/>
          </w:tcPr>
          <w:p w14:paraId="11B89515">
            <w:pPr>
              <w:spacing w:line="360" w:lineRule="auto"/>
              <w:jc w:val="center"/>
              <w:rPr>
                <w:rFonts w:hint="eastAsia" w:hAnsi="宋体" w:cs="宋体"/>
                <w:color w:val="000000" w:themeColor="text1"/>
                <w:sz w:val="28"/>
                <w:szCs w:val="28"/>
                <w:highlight w:val="none"/>
                <w14:textFill>
                  <w14:solidFill>
                    <w14:schemeClr w14:val="tx1"/>
                  </w14:solidFill>
                </w14:textFill>
              </w:rPr>
            </w:pPr>
            <w:r>
              <w:rPr>
                <w:rFonts w:hint="eastAsia" w:hAnsi="宋体" w:eastAsia="宋体" w:cs="宋体"/>
                <w:color w:val="000000" w:themeColor="text1"/>
                <w:sz w:val="28"/>
                <w:szCs w:val="28"/>
                <w:highlight w:val="none"/>
                <w:lang w:val="en-US" w:eastAsia="zh-CN"/>
                <w14:textFill>
                  <w14:solidFill>
                    <w14:schemeClr w14:val="tx1"/>
                  </w14:solidFill>
                </w14:textFill>
              </w:rPr>
              <w:t>磋商</w:t>
            </w:r>
            <w:r>
              <w:rPr>
                <w:rFonts w:hint="eastAsia" w:hAnsi="宋体" w:cs="宋体"/>
                <w:color w:val="000000" w:themeColor="text1"/>
                <w:sz w:val="28"/>
                <w:szCs w:val="28"/>
                <w:highlight w:val="none"/>
                <w14:textFill>
                  <w14:solidFill>
                    <w14:schemeClr w14:val="tx1"/>
                  </w14:solidFill>
                </w14:textFill>
              </w:rPr>
              <w:t>文件的签字、盖章要求</w:t>
            </w:r>
          </w:p>
        </w:tc>
        <w:tc>
          <w:tcPr>
            <w:tcW w:w="6677" w:type="dxa"/>
            <w:noWrap w:val="0"/>
            <w:vAlign w:val="center"/>
          </w:tcPr>
          <w:p w14:paraId="6BFB490A">
            <w:pPr>
              <w:spacing w:line="360" w:lineRule="auto"/>
              <w:jc w:val="left"/>
              <w:rPr>
                <w:rFonts w:hint="eastAsia" w:hAnsi="宋体" w:cs="宋体"/>
                <w:color w:val="000000" w:themeColor="text1"/>
                <w:sz w:val="28"/>
                <w:szCs w:val="28"/>
                <w:highlight w:val="none"/>
                <w14:textFill>
                  <w14:solidFill>
                    <w14:schemeClr w14:val="tx1"/>
                  </w14:solidFill>
                </w14:textFill>
              </w:rPr>
            </w:pPr>
            <w:r>
              <w:rPr>
                <w:rFonts w:hint="eastAsia" w:hAnsi="宋体" w:eastAsia="宋体" w:cs="宋体"/>
                <w:color w:val="000000" w:themeColor="text1"/>
                <w:sz w:val="28"/>
                <w:szCs w:val="28"/>
                <w:highlight w:val="none"/>
                <w:lang w:val="en-US" w:eastAsia="zh-CN"/>
                <w14:textFill>
                  <w14:solidFill>
                    <w14:schemeClr w14:val="tx1"/>
                  </w14:solidFill>
                </w14:textFill>
              </w:rPr>
              <w:t>磋商</w:t>
            </w:r>
            <w:r>
              <w:rPr>
                <w:rFonts w:hint="eastAsia" w:hAnsi="宋体" w:cs="宋体"/>
                <w:color w:val="000000" w:themeColor="text1"/>
                <w:sz w:val="28"/>
                <w:szCs w:val="28"/>
                <w:highlight w:val="none"/>
                <w14:textFill>
                  <w14:solidFill>
                    <w14:schemeClr w14:val="tx1"/>
                  </w14:solidFill>
                </w14:textFill>
              </w:rPr>
              <w:t>文件封面、</w:t>
            </w:r>
            <w:r>
              <w:rPr>
                <w:rFonts w:hint="eastAsia" w:hAnsi="宋体" w:eastAsia="宋体" w:cs="宋体"/>
                <w:color w:val="000000" w:themeColor="text1"/>
                <w:sz w:val="28"/>
                <w:szCs w:val="28"/>
                <w:highlight w:val="none"/>
                <w:lang w:val="en-US" w:eastAsia="zh-CN"/>
                <w14:textFill>
                  <w14:solidFill>
                    <w14:schemeClr w14:val="tx1"/>
                  </w14:solidFill>
                </w14:textFill>
              </w:rPr>
              <w:t>磋商</w:t>
            </w:r>
            <w:r>
              <w:rPr>
                <w:rFonts w:hint="eastAsia" w:hAnsi="宋体" w:cs="宋体"/>
                <w:color w:val="000000" w:themeColor="text1"/>
                <w:sz w:val="28"/>
                <w:szCs w:val="28"/>
                <w:highlight w:val="none"/>
                <w14:textFill>
                  <w14:solidFill>
                    <w14:schemeClr w14:val="tx1"/>
                  </w14:solidFill>
                </w14:textFill>
              </w:rPr>
              <w:t>函及其它有要求处必须加盖</w:t>
            </w:r>
            <w:r>
              <w:rPr>
                <w:rFonts w:hint="eastAsia" w:hAnsi="宋体" w:eastAsia="宋体" w:cs="宋体"/>
                <w:color w:val="000000" w:themeColor="text1"/>
                <w:sz w:val="28"/>
                <w:szCs w:val="28"/>
                <w:highlight w:val="none"/>
                <w:lang w:val="en-US" w:eastAsia="zh-CN"/>
                <w14:textFill>
                  <w14:solidFill>
                    <w14:schemeClr w14:val="tx1"/>
                  </w14:solidFill>
                </w14:textFill>
              </w:rPr>
              <w:t>供应商</w:t>
            </w:r>
            <w:r>
              <w:rPr>
                <w:rFonts w:hint="eastAsia" w:hAnsi="宋体" w:cs="宋体"/>
                <w:color w:val="000000" w:themeColor="text1"/>
                <w:sz w:val="28"/>
                <w:szCs w:val="28"/>
                <w:highlight w:val="none"/>
                <w14:textFill>
                  <w14:solidFill>
                    <w14:schemeClr w14:val="tx1"/>
                  </w14:solidFill>
                </w14:textFill>
              </w:rPr>
              <w:t>公章并经法定代表人或其委托代理人签字或盖章。委托代理人签字的，</w:t>
            </w:r>
            <w:r>
              <w:rPr>
                <w:rFonts w:hint="eastAsia" w:hAnsi="宋体" w:eastAsia="宋体" w:cs="宋体"/>
                <w:color w:val="000000" w:themeColor="text1"/>
                <w:sz w:val="28"/>
                <w:szCs w:val="28"/>
                <w:highlight w:val="none"/>
                <w:lang w:val="en-US" w:eastAsia="zh-CN"/>
                <w14:textFill>
                  <w14:solidFill>
                    <w14:schemeClr w14:val="tx1"/>
                  </w14:solidFill>
                </w14:textFill>
              </w:rPr>
              <w:t>磋商响应</w:t>
            </w:r>
            <w:r>
              <w:rPr>
                <w:rFonts w:hint="eastAsia" w:hAnsi="宋体" w:cs="宋体"/>
                <w:color w:val="000000" w:themeColor="text1"/>
                <w:sz w:val="28"/>
                <w:szCs w:val="28"/>
                <w:highlight w:val="none"/>
                <w14:textFill>
                  <w14:solidFill>
                    <w14:schemeClr w14:val="tx1"/>
                  </w14:solidFill>
                </w14:textFill>
              </w:rPr>
              <w:t>文件应附法定代表人签署的授权委托书。</w:t>
            </w:r>
          </w:p>
        </w:tc>
      </w:tr>
      <w:tr w14:paraId="667D10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5" w:hRule="atLeast"/>
          <w:jc w:val="center"/>
        </w:trPr>
        <w:tc>
          <w:tcPr>
            <w:tcW w:w="840" w:type="dxa"/>
            <w:noWrap w:val="0"/>
            <w:vAlign w:val="center"/>
          </w:tcPr>
          <w:p w14:paraId="719EF4F6">
            <w:pPr>
              <w:spacing w:line="360" w:lineRule="auto"/>
              <w:jc w:val="center"/>
              <w:rPr>
                <w:rFonts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23</w:t>
            </w:r>
          </w:p>
        </w:tc>
        <w:tc>
          <w:tcPr>
            <w:tcW w:w="1826" w:type="dxa"/>
            <w:noWrap w:val="0"/>
            <w:vAlign w:val="center"/>
          </w:tcPr>
          <w:p w14:paraId="690C929B">
            <w:pPr>
              <w:spacing w:line="360" w:lineRule="auto"/>
              <w:jc w:val="center"/>
              <w:rPr>
                <w:rFonts w:hint="eastAsia" w:hAnsi="宋体" w:cs="宋体"/>
                <w:color w:val="000000" w:themeColor="text1"/>
                <w:sz w:val="28"/>
                <w:szCs w:val="28"/>
                <w:highlight w:val="none"/>
                <w14:textFill>
                  <w14:solidFill>
                    <w14:schemeClr w14:val="tx1"/>
                  </w14:solidFill>
                </w14:textFill>
              </w:rPr>
            </w:pPr>
            <w:r>
              <w:rPr>
                <w:rFonts w:hint="eastAsia" w:hAnsi="宋体" w:eastAsia="宋体" w:cs="宋体"/>
                <w:color w:val="000000" w:themeColor="text1"/>
                <w:sz w:val="28"/>
                <w:szCs w:val="28"/>
                <w:highlight w:val="none"/>
                <w:lang w:val="en-US" w:eastAsia="zh-CN"/>
                <w14:textFill>
                  <w14:solidFill>
                    <w14:schemeClr w14:val="tx1"/>
                  </w14:solidFill>
                </w14:textFill>
              </w:rPr>
              <w:t>磋商文件</w:t>
            </w:r>
            <w:r>
              <w:rPr>
                <w:rFonts w:hint="eastAsia" w:hAnsi="宋体" w:cs="宋体"/>
                <w:color w:val="000000" w:themeColor="text1"/>
                <w:sz w:val="28"/>
                <w:szCs w:val="28"/>
                <w:highlight w:val="none"/>
                <w14:textFill>
                  <w14:solidFill>
                    <w14:schemeClr w14:val="tx1"/>
                  </w14:solidFill>
                </w14:textFill>
              </w:rPr>
              <w:t>的密封要求</w:t>
            </w:r>
          </w:p>
        </w:tc>
        <w:tc>
          <w:tcPr>
            <w:tcW w:w="6677" w:type="dxa"/>
            <w:noWrap w:val="0"/>
            <w:vAlign w:val="center"/>
          </w:tcPr>
          <w:p w14:paraId="583F0121">
            <w:pPr>
              <w:spacing w:line="360" w:lineRule="auto"/>
              <w:jc w:val="left"/>
              <w:rPr>
                <w:rFonts w:hint="eastAsia" w:hAnsi="宋体" w:cs="宋体"/>
                <w:color w:val="000000" w:themeColor="text1"/>
                <w:sz w:val="28"/>
                <w:szCs w:val="28"/>
                <w:highlight w:val="none"/>
                <w14:textFill>
                  <w14:solidFill>
                    <w14:schemeClr w14:val="tx1"/>
                  </w14:solidFill>
                </w14:textFill>
              </w:rPr>
            </w:pPr>
            <w:r>
              <w:rPr>
                <w:rFonts w:hint="eastAsia" w:hAnsi="宋体" w:eastAsia="宋体" w:cs="宋体"/>
                <w:color w:val="000000" w:themeColor="text1"/>
                <w:sz w:val="28"/>
                <w:szCs w:val="28"/>
                <w:highlight w:val="none"/>
                <w:lang w:val="en-US" w:eastAsia="zh-CN"/>
                <w14:textFill>
                  <w14:solidFill>
                    <w14:schemeClr w14:val="tx1"/>
                  </w14:solidFill>
                </w14:textFill>
              </w:rPr>
              <w:t>磋商响应</w:t>
            </w:r>
            <w:r>
              <w:rPr>
                <w:rFonts w:hint="eastAsia" w:hAnsi="宋体" w:cs="宋体"/>
                <w:color w:val="000000" w:themeColor="text1"/>
                <w:sz w:val="28"/>
                <w:szCs w:val="28"/>
                <w:highlight w:val="none"/>
                <w14:textFill>
                  <w14:solidFill>
                    <w14:schemeClr w14:val="tx1"/>
                  </w14:solidFill>
                </w14:textFill>
              </w:rPr>
              <w:t>人应将</w:t>
            </w:r>
            <w:r>
              <w:rPr>
                <w:rFonts w:hint="eastAsia" w:hAnsi="宋体" w:eastAsia="宋体" w:cs="宋体"/>
                <w:color w:val="000000" w:themeColor="text1"/>
                <w:sz w:val="28"/>
                <w:szCs w:val="28"/>
                <w:highlight w:val="none"/>
                <w:lang w:val="en-US" w:eastAsia="zh-CN"/>
                <w14:textFill>
                  <w14:solidFill>
                    <w14:schemeClr w14:val="tx1"/>
                  </w14:solidFill>
                </w14:textFill>
              </w:rPr>
              <w:t>磋商</w:t>
            </w:r>
            <w:r>
              <w:rPr>
                <w:rFonts w:hint="eastAsia" w:hAnsi="宋体" w:cs="宋体"/>
                <w:color w:val="000000" w:themeColor="text1"/>
                <w:sz w:val="28"/>
                <w:szCs w:val="28"/>
                <w:highlight w:val="none"/>
                <w14:textFill>
                  <w14:solidFill>
                    <w14:schemeClr w14:val="tx1"/>
                  </w14:solidFill>
                </w14:textFill>
              </w:rPr>
              <w:t>文件正本（包括电子版本）、所有的副本、资格证明文件分别单独密封在封袋中（封袋不得有破损）。封袋应加贴封条，并在封线处加盖</w:t>
            </w:r>
            <w:r>
              <w:rPr>
                <w:rFonts w:hint="eastAsia" w:hAnsi="宋体" w:eastAsia="宋体" w:cs="宋体"/>
                <w:color w:val="000000" w:themeColor="text1"/>
                <w:sz w:val="28"/>
                <w:szCs w:val="28"/>
                <w:highlight w:val="none"/>
                <w:lang w:val="en-US" w:eastAsia="zh-CN"/>
                <w14:textFill>
                  <w14:solidFill>
                    <w14:schemeClr w14:val="tx1"/>
                  </w14:solidFill>
                </w14:textFill>
              </w:rPr>
              <w:t>磋商响应</w:t>
            </w:r>
            <w:r>
              <w:rPr>
                <w:rFonts w:hint="eastAsia" w:hAnsi="宋体" w:cs="宋体"/>
                <w:color w:val="000000" w:themeColor="text1"/>
                <w:sz w:val="28"/>
                <w:szCs w:val="28"/>
                <w:highlight w:val="none"/>
                <w14:textFill>
                  <w14:solidFill>
                    <w14:schemeClr w14:val="tx1"/>
                  </w14:solidFill>
                </w14:textFill>
              </w:rPr>
              <w:t>人公章或由法定代表人签章或其授权代表签字。</w:t>
            </w:r>
          </w:p>
        </w:tc>
      </w:tr>
      <w:tr w14:paraId="423E62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58" w:hRule="atLeast"/>
          <w:jc w:val="center"/>
        </w:trPr>
        <w:tc>
          <w:tcPr>
            <w:tcW w:w="840" w:type="dxa"/>
            <w:noWrap w:val="0"/>
            <w:vAlign w:val="center"/>
          </w:tcPr>
          <w:p w14:paraId="38EAB71B">
            <w:pPr>
              <w:spacing w:line="360" w:lineRule="auto"/>
              <w:jc w:val="center"/>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24</w:t>
            </w:r>
          </w:p>
        </w:tc>
        <w:tc>
          <w:tcPr>
            <w:tcW w:w="1826" w:type="dxa"/>
            <w:noWrap w:val="0"/>
            <w:vAlign w:val="center"/>
          </w:tcPr>
          <w:p w14:paraId="20606426">
            <w:pPr>
              <w:spacing w:line="360" w:lineRule="auto"/>
              <w:jc w:val="center"/>
              <w:rPr>
                <w:rFonts w:hint="eastAsia" w:hAnsi="宋体" w:cs="宋体"/>
                <w:color w:val="000000" w:themeColor="text1"/>
                <w:sz w:val="28"/>
                <w:szCs w:val="28"/>
                <w:highlight w:val="none"/>
                <w14:textFill>
                  <w14:solidFill>
                    <w14:schemeClr w14:val="tx1"/>
                  </w14:solidFill>
                </w14:textFill>
              </w:rPr>
            </w:pPr>
            <w:r>
              <w:rPr>
                <w:rFonts w:hint="eastAsia" w:hAnsi="宋体" w:eastAsia="宋体" w:cs="宋体"/>
                <w:color w:val="000000" w:themeColor="text1"/>
                <w:sz w:val="28"/>
                <w:szCs w:val="28"/>
                <w:highlight w:val="none"/>
                <w:lang w:val="en-US" w:eastAsia="zh-CN"/>
                <w14:textFill>
                  <w14:solidFill>
                    <w14:schemeClr w14:val="tx1"/>
                  </w14:solidFill>
                </w14:textFill>
              </w:rPr>
              <w:t>磋商文件</w:t>
            </w:r>
            <w:r>
              <w:rPr>
                <w:rFonts w:hint="eastAsia" w:hAnsi="宋体" w:cs="宋体"/>
                <w:color w:val="000000" w:themeColor="text1"/>
                <w:sz w:val="28"/>
                <w:szCs w:val="28"/>
                <w:highlight w:val="none"/>
                <w14:textFill>
                  <w14:solidFill>
                    <w14:schemeClr w14:val="tx1"/>
                  </w14:solidFill>
                </w14:textFill>
              </w:rPr>
              <w:t>封套上应载明的信息</w:t>
            </w:r>
          </w:p>
        </w:tc>
        <w:tc>
          <w:tcPr>
            <w:tcW w:w="6677" w:type="dxa"/>
            <w:noWrap w:val="0"/>
            <w:vAlign w:val="center"/>
          </w:tcPr>
          <w:p w14:paraId="6E41070A">
            <w:pPr>
              <w:spacing w:line="360" w:lineRule="auto"/>
              <w:jc w:val="left"/>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项目名称：</w:t>
            </w:r>
          </w:p>
          <w:p w14:paraId="7557E05E">
            <w:pPr>
              <w:spacing w:line="360" w:lineRule="auto"/>
              <w:jc w:val="left"/>
              <w:rPr>
                <w:rFonts w:hint="eastAsia" w:hAnsi="宋体" w:cs="宋体"/>
                <w:color w:val="000000" w:themeColor="text1"/>
                <w:sz w:val="28"/>
                <w:szCs w:val="28"/>
                <w:highlight w:val="none"/>
                <w14:textFill>
                  <w14:solidFill>
                    <w14:schemeClr w14:val="tx1"/>
                  </w14:solidFill>
                </w14:textFill>
              </w:rPr>
            </w:pPr>
            <w:r>
              <w:rPr>
                <w:rFonts w:hint="eastAsia" w:hAnsi="宋体" w:eastAsia="宋体" w:cs="宋体"/>
                <w:color w:val="000000" w:themeColor="text1"/>
                <w:sz w:val="28"/>
                <w:szCs w:val="28"/>
                <w:highlight w:val="none"/>
                <w:lang w:val="en-US" w:eastAsia="zh-CN"/>
                <w14:textFill>
                  <w14:solidFill>
                    <w14:schemeClr w14:val="tx1"/>
                  </w14:solidFill>
                </w14:textFill>
              </w:rPr>
              <w:t>磋商文件</w:t>
            </w:r>
            <w:r>
              <w:rPr>
                <w:rFonts w:hint="eastAsia" w:hAnsi="宋体" w:cs="宋体"/>
                <w:color w:val="000000" w:themeColor="text1"/>
                <w:sz w:val="28"/>
                <w:szCs w:val="28"/>
                <w:highlight w:val="none"/>
                <w14:textFill>
                  <w14:solidFill>
                    <w14:schemeClr w14:val="tx1"/>
                  </w14:solidFill>
                </w14:textFill>
              </w:rPr>
              <w:t>（正本、副本、电子版）</w:t>
            </w:r>
          </w:p>
          <w:p w14:paraId="474C01A9">
            <w:pPr>
              <w:spacing w:line="360" w:lineRule="auto"/>
              <w:jc w:val="left"/>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项目编号：</w:t>
            </w:r>
          </w:p>
          <w:p w14:paraId="039E3974">
            <w:pPr>
              <w:spacing w:line="360" w:lineRule="auto"/>
              <w:jc w:val="left"/>
              <w:rPr>
                <w:rFonts w:hint="eastAsia" w:hAnsi="宋体" w:cs="宋体"/>
                <w:color w:val="000000" w:themeColor="text1"/>
                <w:sz w:val="28"/>
                <w:szCs w:val="28"/>
                <w:highlight w:val="none"/>
                <w14:textFill>
                  <w14:solidFill>
                    <w14:schemeClr w14:val="tx1"/>
                  </w14:solidFill>
                </w14:textFill>
              </w:rPr>
            </w:pPr>
            <w:r>
              <w:rPr>
                <w:rFonts w:hint="eastAsia" w:hAnsi="宋体" w:eastAsia="宋体" w:cs="宋体"/>
                <w:color w:val="000000" w:themeColor="text1"/>
                <w:sz w:val="28"/>
                <w:szCs w:val="28"/>
                <w:highlight w:val="none"/>
                <w:lang w:val="en-US" w:eastAsia="zh-CN"/>
                <w14:textFill>
                  <w14:solidFill>
                    <w14:schemeClr w14:val="tx1"/>
                  </w14:solidFill>
                </w14:textFill>
              </w:rPr>
              <w:t>磋商响应</w:t>
            </w:r>
            <w:r>
              <w:rPr>
                <w:rFonts w:hint="eastAsia" w:hAnsi="宋体" w:cs="宋体"/>
                <w:color w:val="000000" w:themeColor="text1"/>
                <w:sz w:val="28"/>
                <w:szCs w:val="28"/>
                <w:highlight w:val="none"/>
                <w14:textFill>
                  <w14:solidFill>
                    <w14:schemeClr w14:val="tx1"/>
                  </w14:solidFill>
                </w14:textFill>
              </w:rPr>
              <w:t>人名称：</w:t>
            </w:r>
          </w:p>
          <w:p w14:paraId="7C09452E">
            <w:pPr>
              <w:spacing w:line="360" w:lineRule="auto"/>
              <w:jc w:val="left"/>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在   年   月   日   分之前不得启封</w:t>
            </w:r>
          </w:p>
        </w:tc>
      </w:tr>
      <w:tr w14:paraId="4BDC73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33" w:hRule="atLeast"/>
          <w:jc w:val="center"/>
        </w:trPr>
        <w:tc>
          <w:tcPr>
            <w:tcW w:w="840" w:type="dxa"/>
            <w:noWrap w:val="0"/>
            <w:vAlign w:val="center"/>
          </w:tcPr>
          <w:p w14:paraId="3D20E503">
            <w:pPr>
              <w:spacing w:line="360" w:lineRule="auto"/>
              <w:jc w:val="center"/>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25</w:t>
            </w:r>
          </w:p>
        </w:tc>
        <w:tc>
          <w:tcPr>
            <w:tcW w:w="1826" w:type="dxa"/>
            <w:noWrap w:val="0"/>
            <w:vAlign w:val="center"/>
          </w:tcPr>
          <w:p w14:paraId="70F67162">
            <w:pPr>
              <w:spacing w:line="360" w:lineRule="auto"/>
              <w:jc w:val="center"/>
              <w:rPr>
                <w:rFonts w:hint="eastAsia" w:hAnsi="宋体" w:cs="宋体"/>
                <w:color w:val="000000" w:themeColor="text1"/>
                <w:sz w:val="28"/>
                <w:szCs w:val="28"/>
                <w:highlight w:val="none"/>
                <w14:textFill>
                  <w14:solidFill>
                    <w14:schemeClr w14:val="tx1"/>
                  </w14:solidFill>
                </w14:textFill>
              </w:rPr>
            </w:pPr>
            <w:r>
              <w:rPr>
                <w:rFonts w:hint="eastAsia" w:hAnsi="宋体" w:eastAsia="宋体" w:cs="宋体"/>
                <w:color w:val="000000" w:themeColor="text1"/>
                <w:sz w:val="28"/>
                <w:szCs w:val="28"/>
                <w:highlight w:val="none"/>
                <w:lang w:val="en-US" w:eastAsia="zh-CN"/>
                <w14:textFill>
                  <w14:solidFill>
                    <w14:schemeClr w14:val="tx1"/>
                  </w14:solidFill>
                </w14:textFill>
              </w:rPr>
              <w:t>磋商文件</w:t>
            </w:r>
            <w:r>
              <w:rPr>
                <w:rFonts w:hint="eastAsia" w:hAnsi="宋体" w:cs="宋体"/>
                <w:color w:val="000000" w:themeColor="text1"/>
                <w:sz w:val="28"/>
                <w:szCs w:val="28"/>
                <w:highlight w:val="none"/>
                <w14:textFill>
                  <w14:solidFill>
                    <w14:schemeClr w14:val="tx1"/>
                  </w14:solidFill>
                </w14:textFill>
              </w:rPr>
              <w:t>的递交</w:t>
            </w:r>
          </w:p>
        </w:tc>
        <w:tc>
          <w:tcPr>
            <w:tcW w:w="6677" w:type="dxa"/>
            <w:noWrap w:val="0"/>
            <w:vAlign w:val="top"/>
          </w:tcPr>
          <w:p w14:paraId="6B260363">
            <w:pPr>
              <w:spacing w:line="360" w:lineRule="auto"/>
              <w:jc w:val="left"/>
              <w:rPr>
                <w:rFonts w:hint="eastAsia" w:hAnsi="宋体" w:cs="宋体"/>
                <w:color w:val="000000" w:themeColor="text1"/>
                <w:sz w:val="28"/>
                <w:szCs w:val="28"/>
                <w:highlight w:val="none"/>
                <w:lang w:eastAsia="zh-CN"/>
                <w14:textFill>
                  <w14:solidFill>
                    <w14:schemeClr w14:val="tx1"/>
                  </w14:solidFill>
                </w14:textFill>
              </w:rPr>
            </w:pPr>
            <w:r>
              <w:rPr>
                <w:rFonts w:hint="eastAsia" w:hAnsi="宋体" w:eastAsia="宋体" w:cs="宋体"/>
                <w:color w:val="000000" w:themeColor="text1"/>
                <w:sz w:val="28"/>
                <w:szCs w:val="28"/>
                <w:highlight w:val="none"/>
                <w:lang w:val="en-US" w:eastAsia="zh-CN"/>
                <w14:textFill>
                  <w14:solidFill>
                    <w14:schemeClr w14:val="tx1"/>
                  </w14:solidFill>
                </w14:textFill>
              </w:rPr>
              <w:t>磋商响应</w:t>
            </w:r>
            <w:r>
              <w:rPr>
                <w:rFonts w:hint="eastAsia" w:hAnsi="宋体" w:cs="宋体"/>
                <w:color w:val="000000" w:themeColor="text1"/>
                <w:sz w:val="28"/>
                <w:szCs w:val="28"/>
                <w:highlight w:val="none"/>
                <w14:textFill>
                  <w14:solidFill>
                    <w14:schemeClr w14:val="tx1"/>
                  </w14:solidFill>
                </w14:textFill>
              </w:rPr>
              <w:t>文件递交截止时间：</w:t>
            </w:r>
            <w:r>
              <w:rPr>
                <w:rFonts w:hint="eastAsia" w:hAnsi="宋体" w:cs="宋体"/>
                <w:color w:val="000000" w:themeColor="text1"/>
                <w:sz w:val="28"/>
                <w:szCs w:val="28"/>
                <w:highlight w:val="none"/>
                <w:lang w:eastAsia="zh-CN"/>
                <w14:textFill>
                  <w14:solidFill>
                    <w14:schemeClr w14:val="tx1"/>
                  </w14:solidFill>
                </w14:textFill>
              </w:rPr>
              <w:t>202</w:t>
            </w:r>
            <w:r>
              <w:rPr>
                <w:rFonts w:hint="eastAsia" w:hAnsi="宋体" w:cs="宋体"/>
                <w:color w:val="000000" w:themeColor="text1"/>
                <w:sz w:val="28"/>
                <w:szCs w:val="28"/>
                <w:highlight w:val="none"/>
                <w:lang w:val="en-US" w:eastAsia="zh-CN"/>
                <w14:textFill>
                  <w14:solidFill>
                    <w14:schemeClr w14:val="tx1"/>
                  </w14:solidFill>
                </w14:textFill>
              </w:rPr>
              <w:t>6</w:t>
            </w:r>
            <w:r>
              <w:rPr>
                <w:rFonts w:hint="eastAsia" w:hAnsi="宋体" w:cs="宋体"/>
                <w:color w:val="000000" w:themeColor="text1"/>
                <w:sz w:val="28"/>
                <w:szCs w:val="28"/>
                <w:highlight w:val="none"/>
                <w:lang w:eastAsia="zh-CN"/>
                <w14:textFill>
                  <w14:solidFill>
                    <w14:schemeClr w14:val="tx1"/>
                  </w14:solidFill>
                </w14:textFill>
              </w:rPr>
              <w:t>年</w:t>
            </w:r>
            <w:r>
              <w:rPr>
                <w:rFonts w:hint="eastAsia" w:hAnsi="宋体" w:cs="宋体"/>
                <w:color w:val="000000" w:themeColor="text1"/>
                <w:sz w:val="28"/>
                <w:szCs w:val="28"/>
                <w:highlight w:val="none"/>
                <w:lang w:val="en-US" w:eastAsia="zh-CN"/>
                <w14:textFill>
                  <w14:solidFill>
                    <w14:schemeClr w14:val="tx1"/>
                  </w14:solidFill>
                </w14:textFill>
              </w:rPr>
              <w:t>9月29</w:t>
            </w:r>
            <w:r>
              <w:rPr>
                <w:rFonts w:hint="eastAsia" w:hAnsi="宋体" w:cs="宋体"/>
                <w:color w:val="000000" w:themeColor="text1"/>
                <w:sz w:val="28"/>
                <w:szCs w:val="28"/>
                <w:highlight w:val="none"/>
                <w:lang w:eastAsia="zh-CN"/>
                <w14:textFill>
                  <w14:solidFill>
                    <w14:schemeClr w14:val="tx1"/>
                  </w14:solidFill>
                </w14:textFill>
              </w:rPr>
              <w:t>日14时</w:t>
            </w:r>
            <w:r>
              <w:rPr>
                <w:rFonts w:hint="eastAsia" w:hAnsi="宋体" w:cs="宋体"/>
                <w:color w:val="000000" w:themeColor="text1"/>
                <w:sz w:val="28"/>
                <w:szCs w:val="28"/>
                <w:highlight w:val="none"/>
                <w:lang w:val="en-US" w:eastAsia="zh-CN"/>
                <w14:textFill>
                  <w14:solidFill>
                    <w14:schemeClr w14:val="tx1"/>
                  </w14:solidFill>
                </w14:textFill>
              </w:rPr>
              <w:t>3</w:t>
            </w:r>
            <w:r>
              <w:rPr>
                <w:rFonts w:hint="eastAsia" w:hAnsi="宋体" w:cs="宋体"/>
                <w:color w:val="000000" w:themeColor="text1"/>
                <w:sz w:val="28"/>
                <w:szCs w:val="28"/>
                <w:highlight w:val="none"/>
                <w:lang w:eastAsia="zh-CN"/>
                <w14:textFill>
                  <w14:solidFill>
                    <w14:schemeClr w14:val="tx1"/>
                  </w14:solidFill>
                </w14:textFill>
              </w:rPr>
              <w:t>0分</w:t>
            </w:r>
          </w:p>
          <w:p w14:paraId="07D174FC">
            <w:pPr>
              <w:spacing w:line="360" w:lineRule="auto"/>
              <w:jc w:val="left"/>
              <w:rPr>
                <w:rFonts w:hint="default" w:hAnsi="宋体" w:cs="宋体"/>
                <w:color w:val="000000" w:themeColor="text1"/>
                <w:sz w:val="28"/>
                <w:szCs w:val="28"/>
                <w:highlight w:val="none"/>
                <w:lang w:val="en-US"/>
                <w14:textFill>
                  <w14:solidFill>
                    <w14:schemeClr w14:val="tx1"/>
                  </w14:solidFill>
                </w14:textFill>
              </w:rPr>
            </w:pPr>
            <w:r>
              <w:rPr>
                <w:rFonts w:hint="eastAsia" w:hAnsi="宋体" w:eastAsia="宋体" w:cs="宋体"/>
                <w:color w:val="000000" w:themeColor="text1"/>
                <w:sz w:val="28"/>
                <w:szCs w:val="28"/>
                <w:highlight w:val="none"/>
                <w:lang w:val="en-US" w:eastAsia="zh-CN"/>
                <w14:textFill>
                  <w14:solidFill>
                    <w14:schemeClr w14:val="tx1"/>
                  </w14:solidFill>
                </w14:textFill>
              </w:rPr>
              <w:t>磋商响应</w:t>
            </w:r>
            <w:r>
              <w:rPr>
                <w:rFonts w:hint="eastAsia" w:hAnsi="宋体" w:cs="宋体"/>
                <w:color w:val="000000" w:themeColor="text1"/>
                <w:sz w:val="28"/>
                <w:szCs w:val="28"/>
                <w:highlight w:val="none"/>
                <w14:textFill>
                  <w14:solidFill>
                    <w14:schemeClr w14:val="tx1"/>
                  </w14:solidFill>
                </w14:textFill>
              </w:rPr>
              <w:t>文件递交地址：</w:t>
            </w:r>
            <w:r>
              <w:rPr>
                <w:rFonts w:hint="eastAsia" w:hAnsi="宋体" w:eastAsia="宋体" w:cs="宋体"/>
                <w:color w:val="000000" w:themeColor="text1"/>
                <w:sz w:val="28"/>
                <w:szCs w:val="28"/>
                <w:highlight w:val="none"/>
                <w:lang w:val="en-US" w:eastAsia="zh-CN"/>
                <w14:textFill>
                  <w14:solidFill>
                    <w14:schemeClr w14:val="tx1"/>
                  </w14:solidFill>
                </w14:textFill>
              </w:rPr>
              <w:t>宜川县南大街资金局二楼</w:t>
            </w:r>
          </w:p>
          <w:p w14:paraId="46809397">
            <w:pPr>
              <w:spacing w:line="360" w:lineRule="auto"/>
              <w:jc w:val="left"/>
              <w:rPr>
                <w:rFonts w:hint="eastAsia" w:hAnsi="宋体" w:cs="宋体"/>
                <w:color w:val="000000" w:themeColor="text1"/>
                <w:sz w:val="28"/>
                <w:szCs w:val="28"/>
                <w:highlight w:val="none"/>
                <w14:textFill>
                  <w14:solidFill>
                    <w14:schemeClr w14:val="tx1"/>
                  </w14:solidFill>
                </w14:textFill>
              </w:rPr>
            </w:pPr>
            <w:r>
              <w:rPr>
                <w:rFonts w:hint="eastAsia" w:hAnsi="宋体" w:eastAsia="宋体" w:cs="宋体"/>
                <w:color w:val="000000" w:themeColor="text1"/>
                <w:sz w:val="28"/>
                <w:szCs w:val="28"/>
                <w:highlight w:val="none"/>
                <w:lang w:val="en-US" w:eastAsia="zh-CN"/>
                <w14:textFill>
                  <w14:solidFill>
                    <w14:schemeClr w14:val="tx1"/>
                  </w14:solidFill>
                </w14:textFill>
              </w:rPr>
              <w:t>磋商响应</w:t>
            </w:r>
            <w:r>
              <w:rPr>
                <w:rFonts w:hint="eastAsia" w:hAnsi="宋体" w:cs="宋体"/>
                <w:color w:val="000000" w:themeColor="text1"/>
                <w:sz w:val="28"/>
                <w:szCs w:val="28"/>
                <w:highlight w:val="none"/>
                <w14:textFill>
                  <w14:solidFill>
                    <w14:schemeClr w14:val="tx1"/>
                  </w14:solidFill>
                </w14:textFill>
              </w:rPr>
              <w:t>文件接收人：宜川县政府采购中心</w:t>
            </w:r>
          </w:p>
        </w:tc>
      </w:tr>
      <w:tr w14:paraId="51922F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10" w:hRule="atLeast"/>
          <w:jc w:val="center"/>
        </w:trPr>
        <w:tc>
          <w:tcPr>
            <w:tcW w:w="840" w:type="dxa"/>
            <w:noWrap w:val="0"/>
            <w:vAlign w:val="center"/>
          </w:tcPr>
          <w:p w14:paraId="3E6B8D51">
            <w:pPr>
              <w:spacing w:line="360" w:lineRule="auto"/>
              <w:jc w:val="center"/>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26</w:t>
            </w:r>
          </w:p>
        </w:tc>
        <w:tc>
          <w:tcPr>
            <w:tcW w:w="1826" w:type="dxa"/>
            <w:noWrap w:val="0"/>
            <w:vAlign w:val="center"/>
          </w:tcPr>
          <w:p w14:paraId="4646435D">
            <w:pPr>
              <w:spacing w:line="360" w:lineRule="auto"/>
              <w:jc w:val="center"/>
              <w:rPr>
                <w:rFonts w:hint="eastAsia" w:hAnsi="宋体" w:cs="宋体"/>
                <w:color w:val="000000" w:themeColor="text1"/>
                <w:sz w:val="28"/>
                <w:szCs w:val="28"/>
                <w:highlight w:val="none"/>
                <w14:textFill>
                  <w14:solidFill>
                    <w14:schemeClr w14:val="tx1"/>
                  </w14:solidFill>
                </w14:textFill>
              </w:rPr>
            </w:pPr>
            <w:r>
              <w:rPr>
                <w:rFonts w:hint="eastAsia" w:hAnsi="宋体" w:eastAsia="宋体" w:cs="宋体"/>
                <w:color w:val="000000" w:themeColor="text1"/>
                <w:sz w:val="28"/>
                <w:szCs w:val="28"/>
                <w:highlight w:val="none"/>
                <w:lang w:val="en-US" w:eastAsia="zh-CN"/>
                <w14:textFill>
                  <w14:solidFill>
                    <w14:schemeClr w14:val="tx1"/>
                  </w14:solidFill>
                </w14:textFill>
              </w:rPr>
              <w:t>磋商</w:t>
            </w:r>
            <w:r>
              <w:rPr>
                <w:rFonts w:hint="eastAsia" w:hAnsi="宋体" w:cs="宋体"/>
                <w:color w:val="000000" w:themeColor="text1"/>
                <w:sz w:val="28"/>
                <w:szCs w:val="28"/>
                <w:highlight w:val="none"/>
                <w14:textFill>
                  <w14:solidFill>
                    <w14:schemeClr w14:val="tx1"/>
                  </w14:solidFill>
                </w14:textFill>
              </w:rPr>
              <w:t>时间和地点</w:t>
            </w:r>
          </w:p>
        </w:tc>
        <w:tc>
          <w:tcPr>
            <w:tcW w:w="6677" w:type="dxa"/>
            <w:noWrap w:val="0"/>
            <w:vAlign w:val="top"/>
          </w:tcPr>
          <w:p w14:paraId="241842A6">
            <w:pPr>
              <w:spacing w:line="360" w:lineRule="auto"/>
              <w:jc w:val="left"/>
              <w:rPr>
                <w:rFonts w:hint="eastAsia" w:hAnsi="宋体" w:cs="宋体"/>
                <w:color w:val="000000" w:themeColor="text1"/>
                <w:sz w:val="28"/>
                <w:szCs w:val="28"/>
                <w:highlight w:val="none"/>
                <w14:textFill>
                  <w14:solidFill>
                    <w14:schemeClr w14:val="tx1"/>
                  </w14:solidFill>
                </w14:textFill>
              </w:rPr>
            </w:pPr>
            <w:r>
              <w:rPr>
                <w:rFonts w:hint="eastAsia" w:hAnsi="宋体" w:eastAsia="宋体" w:cs="宋体"/>
                <w:color w:val="000000" w:themeColor="text1"/>
                <w:sz w:val="28"/>
                <w:szCs w:val="28"/>
                <w:highlight w:val="none"/>
                <w:lang w:val="en-US" w:eastAsia="zh-CN"/>
                <w14:textFill>
                  <w14:solidFill>
                    <w14:schemeClr w14:val="tx1"/>
                  </w14:solidFill>
                </w14:textFill>
              </w:rPr>
              <w:t>磋商</w:t>
            </w:r>
            <w:r>
              <w:rPr>
                <w:rFonts w:hint="eastAsia" w:hAnsi="宋体" w:cs="宋体"/>
                <w:color w:val="000000" w:themeColor="text1"/>
                <w:sz w:val="28"/>
                <w:szCs w:val="28"/>
                <w:highlight w:val="none"/>
                <w14:textFill>
                  <w14:solidFill>
                    <w14:schemeClr w14:val="tx1"/>
                  </w14:solidFill>
                </w14:textFill>
              </w:rPr>
              <w:t>时间：</w:t>
            </w:r>
            <w:r>
              <w:rPr>
                <w:rFonts w:hint="eastAsia" w:hAnsi="宋体" w:cs="宋体"/>
                <w:color w:val="000000" w:themeColor="text1"/>
                <w:sz w:val="28"/>
                <w:szCs w:val="28"/>
                <w:highlight w:val="none"/>
                <w:lang w:eastAsia="zh-CN"/>
                <w14:textFill>
                  <w14:solidFill>
                    <w14:schemeClr w14:val="tx1"/>
                  </w14:solidFill>
                </w14:textFill>
              </w:rPr>
              <w:t>202</w:t>
            </w:r>
            <w:r>
              <w:rPr>
                <w:rFonts w:hint="eastAsia" w:hAnsi="宋体" w:cs="宋体"/>
                <w:color w:val="000000" w:themeColor="text1"/>
                <w:sz w:val="28"/>
                <w:szCs w:val="28"/>
                <w:highlight w:val="none"/>
                <w:lang w:val="en-US" w:eastAsia="zh-CN"/>
                <w14:textFill>
                  <w14:solidFill>
                    <w14:schemeClr w14:val="tx1"/>
                  </w14:solidFill>
                </w14:textFill>
              </w:rPr>
              <w:t>6</w:t>
            </w:r>
            <w:r>
              <w:rPr>
                <w:rFonts w:hint="eastAsia" w:hAnsi="宋体" w:cs="宋体"/>
                <w:color w:val="000000" w:themeColor="text1"/>
                <w:sz w:val="28"/>
                <w:szCs w:val="28"/>
                <w:highlight w:val="none"/>
                <w:lang w:eastAsia="zh-CN"/>
                <w14:textFill>
                  <w14:solidFill>
                    <w14:schemeClr w14:val="tx1"/>
                  </w14:solidFill>
                </w14:textFill>
              </w:rPr>
              <w:t>年</w:t>
            </w:r>
            <w:r>
              <w:rPr>
                <w:rFonts w:hint="eastAsia" w:hAnsi="宋体" w:cs="宋体"/>
                <w:color w:val="000000" w:themeColor="text1"/>
                <w:sz w:val="28"/>
                <w:szCs w:val="28"/>
                <w:highlight w:val="none"/>
                <w:lang w:val="en-US" w:eastAsia="zh-CN"/>
                <w14:textFill>
                  <w14:solidFill>
                    <w14:schemeClr w14:val="tx1"/>
                  </w14:solidFill>
                </w14:textFill>
              </w:rPr>
              <w:t>9</w:t>
            </w:r>
            <w:r>
              <w:rPr>
                <w:rFonts w:hint="eastAsia" w:hAnsi="宋体" w:cs="宋体"/>
                <w:color w:val="000000" w:themeColor="text1"/>
                <w:sz w:val="28"/>
                <w:szCs w:val="28"/>
                <w:highlight w:val="none"/>
                <w:lang w:eastAsia="zh-CN"/>
                <w14:textFill>
                  <w14:solidFill>
                    <w14:schemeClr w14:val="tx1"/>
                  </w14:solidFill>
                </w14:textFill>
              </w:rPr>
              <w:t>月</w:t>
            </w:r>
            <w:r>
              <w:rPr>
                <w:rFonts w:hint="eastAsia" w:hAnsi="宋体" w:cs="宋体"/>
                <w:color w:val="000000" w:themeColor="text1"/>
                <w:sz w:val="28"/>
                <w:szCs w:val="28"/>
                <w:highlight w:val="none"/>
                <w:lang w:val="en-US" w:eastAsia="zh-CN"/>
                <w14:textFill>
                  <w14:solidFill>
                    <w14:schemeClr w14:val="tx1"/>
                  </w14:solidFill>
                </w14:textFill>
              </w:rPr>
              <w:t>29</w:t>
            </w:r>
            <w:r>
              <w:rPr>
                <w:rFonts w:hint="eastAsia" w:hAnsi="宋体" w:cs="宋体"/>
                <w:color w:val="000000" w:themeColor="text1"/>
                <w:sz w:val="28"/>
                <w:szCs w:val="28"/>
                <w:highlight w:val="none"/>
                <w:lang w:eastAsia="zh-CN"/>
                <w14:textFill>
                  <w14:solidFill>
                    <w14:schemeClr w14:val="tx1"/>
                  </w14:solidFill>
                </w14:textFill>
              </w:rPr>
              <w:t>日14时</w:t>
            </w:r>
            <w:r>
              <w:rPr>
                <w:rFonts w:hint="eastAsia" w:hAnsi="宋体" w:cs="宋体"/>
                <w:color w:val="000000" w:themeColor="text1"/>
                <w:sz w:val="28"/>
                <w:szCs w:val="28"/>
                <w:highlight w:val="none"/>
                <w:lang w:val="en-US" w:eastAsia="zh-CN"/>
                <w14:textFill>
                  <w14:solidFill>
                    <w14:schemeClr w14:val="tx1"/>
                  </w14:solidFill>
                </w14:textFill>
              </w:rPr>
              <w:t>3</w:t>
            </w:r>
            <w:r>
              <w:rPr>
                <w:rFonts w:hint="eastAsia" w:hAnsi="宋体" w:cs="宋体"/>
                <w:color w:val="000000" w:themeColor="text1"/>
                <w:sz w:val="28"/>
                <w:szCs w:val="28"/>
                <w:highlight w:val="none"/>
                <w:lang w:eastAsia="zh-CN"/>
                <w14:textFill>
                  <w14:solidFill>
                    <w14:schemeClr w14:val="tx1"/>
                  </w14:solidFill>
                </w14:textFill>
              </w:rPr>
              <w:t>0分</w:t>
            </w:r>
          </w:p>
          <w:p w14:paraId="220286BB">
            <w:pPr>
              <w:spacing w:line="360" w:lineRule="auto"/>
              <w:jc w:val="left"/>
              <w:rPr>
                <w:rFonts w:hint="eastAsia" w:hAnsi="宋体" w:cs="宋体"/>
                <w:color w:val="000000" w:themeColor="text1"/>
                <w:sz w:val="28"/>
                <w:szCs w:val="28"/>
                <w:highlight w:val="none"/>
                <w14:textFill>
                  <w14:solidFill>
                    <w14:schemeClr w14:val="tx1"/>
                  </w14:solidFill>
                </w14:textFill>
              </w:rPr>
            </w:pPr>
            <w:r>
              <w:rPr>
                <w:rFonts w:hint="eastAsia" w:hAnsi="宋体" w:eastAsia="宋体" w:cs="宋体"/>
                <w:color w:val="000000" w:themeColor="text1"/>
                <w:sz w:val="28"/>
                <w:szCs w:val="28"/>
                <w:highlight w:val="none"/>
                <w:lang w:val="en-US" w:eastAsia="zh-CN"/>
                <w14:textFill>
                  <w14:solidFill>
                    <w14:schemeClr w14:val="tx1"/>
                  </w14:solidFill>
                </w14:textFill>
              </w:rPr>
              <w:t>磋商</w:t>
            </w:r>
            <w:r>
              <w:rPr>
                <w:rFonts w:hint="eastAsia" w:hAnsi="宋体" w:cs="宋体"/>
                <w:color w:val="000000" w:themeColor="text1"/>
                <w:sz w:val="28"/>
                <w:szCs w:val="28"/>
                <w:highlight w:val="none"/>
                <w14:textFill>
                  <w14:solidFill>
                    <w14:schemeClr w14:val="tx1"/>
                  </w14:solidFill>
                </w14:textFill>
              </w:rPr>
              <w:t>地点：</w:t>
            </w:r>
            <w:r>
              <w:rPr>
                <w:rFonts w:hint="eastAsia" w:hAnsi="宋体" w:eastAsia="宋体" w:cs="宋体"/>
                <w:color w:val="000000" w:themeColor="text1"/>
                <w:sz w:val="28"/>
                <w:szCs w:val="28"/>
                <w:highlight w:val="none"/>
                <w:lang w:val="en-US" w:eastAsia="zh-CN"/>
                <w14:textFill>
                  <w14:solidFill>
                    <w14:schemeClr w14:val="tx1"/>
                  </w14:solidFill>
                </w14:textFill>
              </w:rPr>
              <w:t>宜川县政府采购中心</w:t>
            </w:r>
          </w:p>
        </w:tc>
      </w:tr>
      <w:tr w14:paraId="0C1A6F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39" w:hRule="atLeast"/>
          <w:jc w:val="center"/>
        </w:trPr>
        <w:tc>
          <w:tcPr>
            <w:tcW w:w="840" w:type="dxa"/>
            <w:noWrap w:val="0"/>
            <w:vAlign w:val="center"/>
          </w:tcPr>
          <w:p w14:paraId="67270B3F">
            <w:pPr>
              <w:spacing w:line="360" w:lineRule="auto"/>
              <w:jc w:val="center"/>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27</w:t>
            </w:r>
          </w:p>
        </w:tc>
        <w:tc>
          <w:tcPr>
            <w:tcW w:w="1826" w:type="dxa"/>
            <w:noWrap w:val="0"/>
            <w:vAlign w:val="center"/>
          </w:tcPr>
          <w:p w14:paraId="2D01822B">
            <w:pPr>
              <w:spacing w:line="360" w:lineRule="auto"/>
              <w:jc w:val="center"/>
              <w:rPr>
                <w:rFonts w:hint="eastAsia" w:hAnsi="宋体" w:cs="宋体"/>
                <w:color w:val="000000" w:themeColor="text1"/>
                <w:sz w:val="28"/>
                <w:szCs w:val="28"/>
                <w:highlight w:val="none"/>
                <w14:textFill>
                  <w14:solidFill>
                    <w14:schemeClr w14:val="tx1"/>
                  </w14:solidFill>
                </w14:textFill>
              </w:rPr>
            </w:pPr>
            <w:r>
              <w:rPr>
                <w:rFonts w:hint="eastAsia" w:hAnsi="宋体" w:eastAsia="宋体" w:cs="宋体"/>
                <w:color w:val="000000" w:themeColor="text1"/>
                <w:sz w:val="28"/>
                <w:szCs w:val="28"/>
                <w:highlight w:val="none"/>
                <w:lang w:val="en-US" w:eastAsia="zh-CN"/>
                <w14:textFill>
                  <w14:solidFill>
                    <w14:schemeClr w14:val="tx1"/>
                  </w14:solidFill>
                </w14:textFill>
              </w:rPr>
              <w:t>磋商小组</w:t>
            </w:r>
            <w:r>
              <w:rPr>
                <w:rFonts w:hint="eastAsia" w:hAnsi="宋体" w:cs="宋体"/>
                <w:color w:val="000000" w:themeColor="text1"/>
                <w:sz w:val="28"/>
                <w:szCs w:val="28"/>
                <w:highlight w:val="none"/>
                <w14:textFill>
                  <w14:solidFill>
                    <w14:schemeClr w14:val="tx1"/>
                  </w14:solidFill>
                </w14:textFill>
              </w:rPr>
              <w:t>的 组建</w:t>
            </w:r>
          </w:p>
        </w:tc>
        <w:tc>
          <w:tcPr>
            <w:tcW w:w="6677" w:type="dxa"/>
            <w:noWrap w:val="0"/>
            <w:vAlign w:val="center"/>
          </w:tcPr>
          <w:p w14:paraId="11F33926">
            <w:pPr>
              <w:spacing w:line="360" w:lineRule="auto"/>
              <w:jc w:val="left"/>
              <w:rPr>
                <w:rFonts w:hint="eastAsia" w:hAnsi="宋体" w:cs="宋体"/>
                <w:color w:val="000000" w:themeColor="text1"/>
                <w:sz w:val="28"/>
                <w:szCs w:val="28"/>
                <w:highlight w:val="none"/>
                <w14:textFill>
                  <w14:solidFill>
                    <w14:schemeClr w14:val="tx1"/>
                  </w14:solidFill>
                </w14:textFill>
              </w:rPr>
            </w:pPr>
            <w:r>
              <w:rPr>
                <w:rFonts w:hint="eastAsia" w:hAnsi="宋体" w:eastAsia="宋体" w:cs="宋体"/>
                <w:color w:val="000000" w:themeColor="text1"/>
                <w:sz w:val="28"/>
                <w:szCs w:val="28"/>
                <w:highlight w:val="none"/>
                <w:lang w:val="en-US" w:eastAsia="zh-CN"/>
                <w14:textFill>
                  <w14:solidFill>
                    <w14:schemeClr w14:val="tx1"/>
                  </w14:solidFill>
                </w14:textFill>
              </w:rPr>
              <w:t>磋商小组</w:t>
            </w:r>
            <w:r>
              <w:rPr>
                <w:rFonts w:hint="eastAsia" w:hAnsi="宋体" w:cs="宋体"/>
                <w:color w:val="000000" w:themeColor="text1"/>
                <w:sz w:val="28"/>
                <w:szCs w:val="28"/>
                <w:highlight w:val="none"/>
                <w14:textFill>
                  <w14:solidFill>
                    <w14:schemeClr w14:val="tx1"/>
                  </w14:solidFill>
                </w14:textFill>
              </w:rPr>
              <w:t>构成：共3人。</w:t>
            </w:r>
          </w:p>
        </w:tc>
      </w:tr>
      <w:tr w14:paraId="37A65D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24" w:hRule="atLeast"/>
          <w:jc w:val="center"/>
        </w:trPr>
        <w:tc>
          <w:tcPr>
            <w:tcW w:w="840" w:type="dxa"/>
            <w:noWrap w:val="0"/>
            <w:vAlign w:val="center"/>
          </w:tcPr>
          <w:p w14:paraId="55126F28">
            <w:pPr>
              <w:spacing w:line="360" w:lineRule="auto"/>
              <w:jc w:val="center"/>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28</w:t>
            </w:r>
          </w:p>
        </w:tc>
        <w:tc>
          <w:tcPr>
            <w:tcW w:w="1826" w:type="dxa"/>
            <w:noWrap w:val="0"/>
            <w:vAlign w:val="center"/>
          </w:tcPr>
          <w:p w14:paraId="4341265A">
            <w:pPr>
              <w:spacing w:line="360" w:lineRule="auto"/>
              <w:jc w:val="center"/>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评标办法</w:t>
            </w:r>
          </w:p>
        </w:tc>
        <w:tc>
          <w:tcPr>
            <w:tcW w:w="6677" w:type="dxa"/>
            <w:noWrap w:val="0"/>
            <w:vAlign w:val="center"/>
          </w:tcPr>
          <w:p w14:paraId="2366228C">
            <w:pPr>
              <w:spacing w:line="360" w:lineRule="auto"/>
              <w:jc w:val="left"/>
              <w:rPr>
                <w:rFonts w:hint="eastAsia" w:hAnsi="宋体" w:cs="宋体"/>
                <w:b/>
                <w:color w:val="000000" w:themeColor="text1"/>
                <w:sz w:val="28"/>
                <w:szCs w:val="28"/>
                <w:highlight w:val="none"/>
                <w14:textFill>
                  <w14:solidFill>
                    <w14:schemeClr w14:val="tx1"/>
                  </w14:solidFill>
                </w14:textFill>
              </w:rPr>
            </w:pPr>
            <w:r>
              <w:rPr>
                <w:rFonts w:hint="eastAsia" w:hAnsi="宋体" w:cs="宋体"/>
                <w:b/>
                <w:color w:val="000000" w:themeColor="text1"/>
                <w:sz w:val="28"/>
                <w:szCs w:val="28"/>
                <w:highlight w:val="none"/>
                <w14:textFill>
                  <w14:solidFill>
                    <w14:schemeClr w14:val="tx1"/>
                  </w14:solidFill>
                </w14:textFill>
              </w:rPr>
              <w:t xml:space="preserve">综合评分法（详见《第五章 </w:t>
            </w:r>
            <w:r>
              <w:rPr>
                <w:rFonts w:hint="eastAsia" w:hAnsi="宋体" w:cs="宋体"/>
                <w:b/>
                <w:bCs/>
                <w:color w:val="000000" w:themeColor="text1"/>
                <w:sz w:val="28"/>
                <w:szCs w:val="28"/>
                <w:highlight w:val="none"/>
                <w14:textFill>
                  <w14:solidFill>
                    <w14:schemeClr w14:val="tx1"/>
                  </w14:solidFill>
                </w14:textFill>
              </w:rPr>
              <w:t>评标办法</w:t>
            </w:r>
            <w:r>
              <w:rPr>
                <w:rFonts w:hint="eastAsia" w:hAnsi="宋体" w:cs="宋体"/>
                <w:b/>
                <w:color w:val="000000" w:themeColor="text1"/>
                <w:sz w:val="28"/>
                <w:szCs w:val="28"/>
                <w:highlight w:val="none"/>
                <w14:textFill>
                  <w14:solidFill>
                    <w14:schemeClr w14:val="tx1"/>
                  </w14:solidFill>
                </w14:textFill>
              </w:rPr>
              <w:t>》）</w:t>
            </w:r>
          </w:p>
        </w:tc>
      </w:tr>
      <w:tr w14:paraId="663A11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42" w:hRule="atLeast"/>
          <w:jc w:val="center"/>
        </w:trPr>
        <w:tc>
          <w:tcPr>
            <w:tcW w:w="840" w:type="dxa"/>
            <w:vMerge w:val="restart"/>
            <w:noWrap w:val="0"/>
            <w:vAlign w:val="center"/>
          </w:tcPr>
          <w:p w14:paraId="322AEA1A">
            <w:pPr>
              <w:spacing w:line="360" w:lineRule="auto"/>
              <w:jc w:val="center"/>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29</w:t>
            </w:r>
          </w:p>
        </w:tc>
        <w:tc>
          <w:tcPr>
            <w:tcW w:w="1826" w:type="dxa"/>
            <w:noWrap w:val="0"/>
            <w:vAlign w:val="center"/>
          </w:tcPr>
          <w:p w14:paraId="0AA0C22F">
            <w:pPr>
              <w:jc w:val="center"/>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政府采购强制</w:t>
            </w:r>
          </w:p>
          <w:p w14:paraId="5D15C6F4">
            <w:pPr>
              <w:jc w:val="center"/>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采购：节能产品</w:t>
            </w:r>
          </w:p>
        </w:tc>
        <w:tc>
          <w:tcPr>
            <w:tcW w:w="6677" w:type="dxa"/>
            <w:noWrap w:val="0"/>
            <w:vAlign w:val="center"/>
          </w:tcPr>
          <w:p w14:paraId="5F9F57BA">
            <w:pPr>
              <w:ind w:firstLine="280" w:firstLineChars="100"/>
              <w:jc w:val="left"/>
              <w:rPr>
                <w:rFonts w:hint="eastAsia" w:hAnsi="宋体" w:eastAsia="宋体" w:cs="宋体"/>
                <w:color w:val="000000" w:themeColor="text1"/>
                <w:sz w:val="28"/>
                <w:szCs w:val="28"/>
                <w:highlight w:val="none"/>
                <w:lang w:eastAsia="zh-CN"/>
                <w14:textFill>
                  <w14:solidFill>
                    <w14:schemeClr w14:val="tx1"/>
                  </w14:solidFill>
                </w14:textFill>
              </w:rPr>
            </w:pPr>
            <w:r>
              <w:rPr>
                <w:rFonts w:hint="eastAsia" w:hAnsi="宋体" w:eastAsia="宋体" w:cs="宋体"/>
                <w:color w:val="000000" w:themeColor="text1"/>
                <w:sz w:val="28"/>
                <w:szCs w:val="28"/>
                <w:highlight w:val="none"/>
                <w:lang w:val="en-US" w:eastAsia="zh-CN"/>
                <w14:textFill>
                  <w14:solidFill>
                    <w14:schemeClr w14:val="tx1"/>
                  </w14:solidFill>
                </w14:textFill>
              </w:rPr>
              <w:t>否</w:t>
            </w:r>
          </w:p>
        </w:tc>
      </w:tr>
      <w:tr w14:paraId="7B89FD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42" w:hRule="atLeast"/>
          <w:jc w:val="center"/>
        </w:trPr>
        <w:tc>
          <w:tcPr>
            <w:tcW w:w="840" w:type="dxa"/>
            <w:vMerge w:val="continue"/>
            <w:noWrap w:val="0"/>
            <w:vAlign w:val="center"/>
          </w:tcPr>
          <w:p w14:paraId="6344D8A2">
            <w:pPr>
              <w:spacing w:line="360" w:lineRule="auto"/>
              <w:jc w:val="center"/>
              <w:rPr>
                <w:rFonts w:hint="eastAsia" w:hAnsi="宋体" w:cs="宋体"/>
                <w:color w:val="000000" w:themeColor="text1"/>
                <w:sz w:val="28"/>
                <w:szCs w:val="28"/>
                <w:highlight w:val="none"/>
                <w14:textFill>
                  <w14:solidFill>
                    <w14:schemeClr w14:val="tx1"/>
                  </w14:solidFill>
                </w14:textFill>
              </w:rPr>
            </w:pPr>
          </w:p>
        </w:tc>
        <w:tc>
          <w:tcPr>
            <w:tcW w:w="1826" w:type="dxa"/>
            <w:noWrap w:val="0"/>
            <w:vAlign w:val="center"/>
          </w:tcPr>
          <w:p w14:paraId="54E2F02D">
            <w:pPr>
              <w:jc w:val="center"/>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政府采购强制</w:t>
            </w:r>
          </w:p>
          <w:p w14:paraId="24812826">
            <w:pPr>
              <w:jc w:val="center"/>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采购：信息安全认证</w:t>
            </w:r>
          </w:p>
        </w:tc>
        <w:tc>
          <w:tcPr>
            <w:tcW w:w="6677" w:type="dxa"/>
            <w:noWrap w:val="0"/>
            <w:vAlign w:val="center"/>
          </w:tcPr>
          <w:p w14:paraId="0DA71D59">
            <w:pPr>
              <w:ind w:firstLine="280" w:firstLineChars="100"/>
              <w:jc w:val="left"/>
              <w:rPr>
                <w:rFonts w:hint="eastAsia" w:hAnsi="宋体" w:eastAsia="宋体" w:cs="宋体"/>
                <w:color w:val="000000" w:themeColor="text1"/>
                <w:sz w:val="28"/>
                <w:szCs w:val="28"/>
                <w:highlight w:val="none"/>
                <w:lang w:eastAsia="zh-CN"/>
                <w14:textFill>
                  <w14:solidFill>
                    <w14:schemeClr w14:val="tx1"/>
                  </w14:solidFill>
                </w14:textFill>
              </w:rPr>
            </w:pPr>
            <w:r>
              <w:rPr>
                <w:rFonts w:hint="eastAsia" w:hAnsi="宋体" w:eastAsia="宋体" w:cs="宋体"/>
                <w:color w:val="000000" w:themeColor="text1"/>
                <w:sz w:val="28"/>
                <w:szCs w:val="28"/>
                <w:highlight w:val="none"/>
                <w:lang w:val="en-US" w:eastAsia="zh-CN"/>
                <w14:textFill>
                  <w14:solidFill>
                    <w14:schemeClr w14:val="tx1"/>
                  </w14:solidFill>
                </w14:textFill>
              </w:rPr>
              <w:t>否</w:t>
            </w:r>
          </w:p>
        </w:tc>
      </w:tr>
      <w:tr w14:paraId="4C03AF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384" w:hRule="atLeast"/>
          <w:jc w:val="center"/>
        </w:trPr>
        <w:tc>
          <w:tcPr>
            <w:tcW w:w="840" w:type="dxa"/>
            <w:vMerge w:val="continue"/>
            <w:noWrap w:val="0"/>
            <w:vAlign w:val="center"/>
          </w:tcPr>
          <w:p w14:paraId="28C3B2B4">
            <w:pPr>
              <w:spacing w:line="360" w:lineRule="auto"/>
              <w:jc w:val="center"/>
              <w:rPr>
                <w:rFonts w:hint="eastAsia" w:hAnsi="宋体" w:cs="宋体"/>
                <w:color w:val="000000" w:themeColor="text1"/>
                <w:sz w:val="28"/>
                <w:szCs w:val="28"/>
                <w:highlight w:val="none"/>
                <w14:textFill>
                  <w14:solidFill>
                    <w14:schemeClr w14:val="tx1"/>
                  </w14:solidFill>
                </w14:textFill>
              </w:rPr>
            </w:pPr>
          </w:p>
        </w:tc>
        <w:tc>
          <w:tcPr>
            <w:tcW w:w="1826" w:type="dxa"/>
            <w:noWrap w:val="0"/>
            <w:vAlign w:val="center"/>
          </w:tcPr>
          <w:p w14:paraId="630CE6E9">
            <w:pPr>
              <w:jc w:val="center"/>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政府采购优先</w:t>
            </w:r>
          </w:p>
          <w:p w14:paraId="2231787D">
            <w:pPr>
              <w:jc w:val="center"/>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采购：节能产品</w:t>
            </w:r>
          </w:p>
          <w:p w14:paraId="7BF8A81C">
            <w:pPr>
              <w:jc w:val="center"/>
              <w:rPr>
                <w:rFonts w:hint="eastAsia" w:hAnsi="宋体" w:cs="宋体"/>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（非强制类）</w:t>
            </w:r>
          </w:p>
        </w:tc>
        <w:tc>
          <w:tcPr>
            <w:tcW w:w="6677" w:type="dxa"/>
            <w:noWrap w:val="0"/>
            <w:vAlign w:val="center"/>
          </w:tcPr>
          <w:p w14:paraId="32C6491D">
            <w:pPr>
              <w:ind w:firstLine="280" w:firstLineChars="100"/>
              <w:jc w:val="left"/>
              <w:rPr>
                <w:rFonts w:hint="eastAsia" w:hAnsi="宋体" w:eastAsia="宋体" w:cs="宋体"/>
                <w:color w:val="000000" w:themeColor="text1"/>
                <w:sz w:val="28"/>
                <w:szCs w:val="28"/>
                <w:highlight w:val="none"/>
                <w:lang w:val="en-US" w:eastAsia="zh-CN"/>
                <w14:textFill>
                  <w14:solidFill>
                    <w14:schemeClr w14:val="tx1"/>
                  </w14:solidFill>
                </w14:textFill>
              </w:rPr>
            </w:pPr>
            <w:r>
              <w:rPr>
                <w:rFonts w:hint="eastAsia" w:hAnsi="宋体" w:eastAsia="宋体" w:cs="宋体"/>
                <w:color w:val="000000" w:themeColor="text1"/>
                <w:sz w:val="28"/>
                <w:szCs w:val="28"/>
                <w:highlight w:val="none"/>
                <w:lang w:val="en-US" w:eastAsia="zh-CN"/>
                <w14:textFill>
                  <w14:solidFill>
                    <w14:schemeClr w14:val="tx1"/>
                  </w14:solidFill>
                </w14:textFill>
              </w:rPr>
              <w:t>否</w:t>
            </w:r>
          </w:p>
        </w:tc>
      </w:tr>
      <w:tr w14:paraId="6B64AE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54" w:hRule="atLeast"/>
          <w:jc w:val="center"/>
        </w:trPr>
        <w:tc>
          <w:tcPr>
            <w:tcW w:w="840" w:type="dxa"/>
            <w:vMerge w:val="continue"/>
            <w:noWrap w:val="0"/>
            <w:vAlign w:val="center"/>
          </w:tcPr>
          <w:p w14:paraId="081DF621">
            <w:pPr>
              <w:spacing w:line="360" w:lineRule="auto"/>
              <w:jc w:val="center"/>
              <w:rPr>
                <w:rFonts w:hint="eastAsia" w:hAnsi="宋体" w:cs="宋体"/>
                <w:color w:val="000000" w:themeColor="text1"/>
                <w:sz w:val="28"/>
                <w:szCs w:val="28"/>
                <w:highlight w:val="none"/>
                <w14:textFill>
                  <w14:solidFill>
                    <w14:schemeClr w14:val="tx1"/>
                  </w14:solidFill>
                </w14:textFill>
              </w:rPr>
            </w:pPr>
          </w:p>
        </w:tc>
        <w:tc>
          <w:tcPr>
            <w:tcW w:w="1826" w:type="dxa"/>
            <w:noWrap w:val="0"/>
            <w:vAlign w:val="center"/>
          </w:tcPr>
          <w:p w14:paraId="6C2F575D">
            <w:pPr>
              <w:jc w:val="center"/>
              <w:rPr>
                <w:rFonts w:hint="eastAsia" w:hAnsi="宋体" w:cs="宋体"/>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政府采购优先采购：环境标志产品</w:t>
            </w:r>
          </w:p>
        </w:tc>
        <w:tc>
          <w:tcPr>
            <w:tcW w:w="6677" w:type="dxa"/>
            <w:noWrap w:val="0"/>
            <w:vAlign w:val="center"/>
          </w:tcPr>
          <w:p w14:paraId="378E4CDB">
            <w:pPr>
              <w:ind w:firstLine="280" w:firstLineChars="100"/>
              <w:jc w:val="left"/>
              <w:rPr>
                <w:rFonts w:hint="eastAsia" w:hAnsi="宋体" w:eastAsia="宋体" w:cs="宋体"/>
                <w:color w:val="000000" w:themeColor="text1"/>
                <w:sz w:val="28"/>
                <w:szCs w:val="28"/>
                <w:highlight w:val="none"/>
                <w:lang w:val="en-US" w:eastAsia="zh-CN"/>
                <w14:textFill>
                  <w14:solidFill>
                    <w14:schemeClr w14:val="tx1"/>
                  </w14:solidFill>
                </w14:textFill>
              </w:rPr>
            </w:pPr>
            <w:r>
              <w:rPr>
                <w:rFonts w:hint="eastAsia" w:hAnsi="宋体" w:eastAsia="宋体" w:cs="宋体"/>
                <w:color w:val="000000" w:themeColor="text1"/>
                <w:sz w:val="28"/>
                <w:szCs w:val="28"/>
                <w:highlight w:val="none"/>
                <w:lang w:val="en-US" w:eastAsia="zh-CN"/>
                <w14:textFill>
                  <w14:solidFill>
                    <w14:schemeClr w14:val="tx1"/>
                  </w14:solidFill>
                </w14:textFill>
              </w:rPr>
              <w:t>否</w:t>
            </w:r>
          </w:p>
        </w:tc>
      </w:tr>
      <w:tr w14:paraId="1C06D2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384" w:hRule="atLeast"/>
          <w:jc w:val="center"/>
        </w:trPr>
        <w:tc>
          <w:tcPr>
            <w:tcW w:w="840" w:type="dxa"/>
            <w:vMerge w:val="continue"/>
            <w:noWrap w:val="0"/>
            <w:vAlign w:val="center"/>
          </w:tcPr>
          <w:p w14:paraId="7DF7D92C">
            <w:pPr>
              <w:spacing w:line="360" w:lineRule="auto"/>
              <w:jc w:val="center"/>
              <w:rPr>
                <w:rFonts w:hint="eastAsia" w:hAnsi="宋体" w:cs="宋体"/>
                <w:color w:val="000000" w:themeColor="text1"/>
                <w:sz w:val="28"/>
                <w:szCs w:val="28"/>
                <w:highlight w:val="none"/>
                <w14:textFill>
                  <w14:solidFill>
                    <w14:schemeClr w14:val="tx1"/>
                  </w14:solidFill>
                </w14:textFill>
              </w:rPr>
            </w:pPr>
          </w:p>
        </w:tc>
        <w:tc>
          <w:tcPr>
            <w:tcW w:w="1826" w:type="dxa"/>
            <w:noWrap w:val="0"/>
            <w:vAlign w:val="center"/>
          </w:tcPr>
          <w:p w14:paraId="7A9212B8">
            <w:pPr>
              <w:jc w:val="center"/>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支持中小企业发展</w:t>
            </w:r>
          </w:p>
        </w:tc>
        <w:tc>
          <w:tcPr>
            <w:tcW w:w="6677" w:type="dxa"/>
            <w:noWrap w:val="0"/>
            <w:vAlign w:val="center"/>
          </w:tcPr>
          <w:p w14:paraId="5A1032D6">
            <w:pPr>
              <w:ind w:firstLine="560" w:firstLineChars="200"/>
              <w:jc w:val="left"/>
              <w:rPr>
                <w:rFonts w:hint="eastAsia" w:hAnsi="宋体" w:cs="宋体"/>
                <w:color w:val="000000" w:themeColor="text1"/>
                <w:sz w:val="28"/>
                <w:szCs w:val="28"/>
                <w:highlight w:val="none"/>
                <w:lang w:val="zh-CN"/>
                <w14:textFill>
                  <w14:solidFill>
                    <w14:schemeClr w14:val="tx1"/>
                  </w14:solidFill>
                </w14:textFill>
              </w:rPr>
            </w:pPr>
            <w:r>
              <w:rPr>
                <w:rFonts w:hint="eastAsia" w:hAnsi="宋体" w:eastAsia="宋体" w:cs="宋体"/>
                <w:color w:val="000000" w:themeColor="text1"/>
                <w:sz w:val="28"/>
                <w:szCs w:val="28"/>
                <w:highlight w:val="none"/>
                <w:lang w:val="en-US" w:eastAsia="zh-CN"/>
                <w14:textFill>
                  <w14:solidFill>
                    <w14:schemeClr w14:val="tx1"/>
                  </w14:solidFill>
                </w14:textFill>
              </w:rPr>
              <w:t>非</w:t>
            </w:r>
            <w:r>
              <w:rPr>
                <w:rFonts w:hint="eastAsia" w:hAnsi="宋体" w:cs="宋体"/>
                <w:color w:val="000000" w:themeColor="text1"/>
                <w:sz w:val="28"/>
                <w:szCs w:val="28"/>
                <w:highlight w:val="none"/>
                <w:lang w:val="zh-CN"/>
                <w14:textFill>
                  <w14:solidFill>
                    <w14:schemeClr w14:val="tx1"/>
                  </w14:solidFill>
                </w14:textFill>
              </w:rPr>
              <w:t>专门面向中小企业采购项目（价格扣除）：对小型和微型企业的价格给予</w:t>
            </w:r>
            <w:r>
              <w:rPr>
                <w:rFonts w:hint="eastAsia" w:hAnsi="宋体" w:cs="宋体"/>
                <w:color w:val="000000" w:themeColor="text1"/>
                <w:sz w:val="28"/>
                <w:szCs w:val="28"/>
                <w:highlight w:val="none"/>
                <w14:textFill>
                  <w14:solidFill>
                    <w14:schemeClr w14:val="tx1"/>
                  </w14:solidFill>
                </w14:textFill>
              </w:rPr>
              <w:t>10</w:t>
            </w:r>
            <w:r>
              <w:rPr>
                <w:rFonts w:hint="eastAsia" w:hAnsi="宋体" w:cs="宋体"/>
                <w:color w:val="000000" w:themeColor="text1"/>
                <w:sz w:val="28"/>
                <w:szCs w:val="28"/>
                <w:highlight w:val="none"/>
                <w:lang w:val="zh-CN"/>
                <w14:textFill>
                  <w14:solidFill>
                    <w14:schemeClr w14:val="tx1"/>
                  </w14:solidFill>
                </w14:textFill>
              </w:rPr>
              <w:t>%～</w:t>
            </w:r>
            <w:r>
              <w:rPr>
                <w:rFonts w:hint="eastAsia" w:hAnsi="宋体" w:cs="宋体"/>
                <w:color w:val="000000" w:themeColor="text1"/>
                <w:sz w:val="28"/>
                <w:szCs w:val="28"/>
                <w:highlight w:val="none"/>
                <w14:textFill>
                  <w14:solidFill>
                    <w14:schemeClr w14:val="tx1"/>
                  </w14:solidFill>
                </w14:textFill>
              </w:rPr>
              <w:t>20</w:t>
            </w:r>
            <w:r>
              <w:rPr>
                <w:rFonts w:hint="eastAsia" w:hAnsi="宋体" w:cs="宋体"/>
                <w:color w:val="000000" w:themeColor="text1"/>
                <w:sz w:val="28"/>
                <w:szCs w:val="28"/>
                <w:highlight w:val="none"/>
                <w:lang w:val="zh-CN"/>
                <w14:textFill>
                  <w14:solidFill>
                    <w14:schemeClr w14:val="tx1"/>
                  </w14:solidFill>
                </w14:textFill>
              </w:rPr>
              <w:t>%的扣除，用扣除后的价格参与评审。本项目的扣除比例为：小型企业扣除</w:t>
            </w:r>
            <w:r>
              <w:rPr>
                <w:rFonts w:hint="eastAsia" w:hAnsi="宋体" w:cs="宋体"/>
                <w:color w:val="000000" w:themeColor="text1"/>
                <w:sz w:val="28"/>
                <w:szCs w:val="28"/>
                <w:highlight w:val="none"/>
                <w14:textFill>
                  <w14:solidFill>
                    <w14:schemeClr w14:val="tx1"/>
                  </w14:solidFill>
                </w14:textFill>
              </w:rPr>
              <w:t>10</w:t>
            </w:r>
            <w:r>
              <w:rPr>
                <w:rFonts w:hint="eastAsia" w:hAnsi="宋体" w:cs="宋体"/>
                <w:color w:val="000000" w:themeColor="text1"/>
                <w:sz w:val="28"/>
                <w:szCs w:val="28"/>
                <w:highlight w:val="none"/>
                <w:lang w:val="zh-CN"/>
                <w14:textFill>
                  <w14:solidFill>
                    <w14:schemeClr w14:val="tx1"/>
                  </w14:solidFill>
                </w14:textFill>
              </w:rPr>
              <w:t>%，微型企业扣除</w:t>
            </w:r>
            <w:r>
              <w:rPr>
                <w:rFonts w:hint="eastAsia" w:hAnsi="宋体" w:cs="宋体"/>
                <w:color w:val="000000" w:themeColor="text1"/>
                <w:sz w:val="28"/>
                <w:szCs w:val="28"/>
                <w:highlight w:val="none"/>
                <w14:textFill>
                  <w14:solidFill>
                    <w14:schemeClr w14:val="tx1"/>
                  </w14:solidFill>
                </w14:textFill>
              </w:rPr>
              <w:t>10</w:t>
            </w:r>
            <w:r>
              <w:rPr>
                <w:rFonts w:hint="eastAsia" w:hAnsi="宋体" w:cs="宋体"/>
                <w:color w:val="000000" w:themeColor="text1"/>
                <w:sz w:val="28"/>
                <w:szCs w:val="28"/>
                <w:highlight w:val="none"/>
                <w:lang w:val="zh-CN"/>
                <w14:textFill>
                  <w14:solidFill>
                    <w14:schemeClr w14:val="tx1"/>
                  </w14:solidFill>
                </w14:textFill>
              </w:rPr>
              <w:t>%（</w:t>
            </w:r>
            <w:r>
              <w:rPr>
                <w:rFonts w:hint="eastAsia" w:hAnsi="宋体" w:cs="宋体"/>
                <w:color w:val="000000" w:themeColor="text1"/>
                <w:sz w:val="28"/>
                <w:szCs w:val="28"/>
                <w:highlight w:val="none"/>
                <w14:textFill>
                  <w14:solidFill>
                    <w14:schemeClr w14:val="tx1"/>
                  </w14:solidFill>
                </w14:textFill>
              </w:rPr>
              <w:t>不重复扣除</w:t>
            </w:r>
            <w:r>
              <w:rPr>
                <w:rFonts w:hint="eastAsia" w:hAnsi="宋体" w:cs="宋体"/>
                <w:color w:val="000000" w:themeColor="text1"/>
                <w:sz w:val="28"/>
                <w:szCs w:val="28"/>
                <w:highlight w:val="none"/>
                <w:lang w:val="zh-CN"/>
                <w14:textFill>
                  <w14:solidFill>
                    <w14:schemeClr w14:val="tx1"/>
                  </w14:solidFill>
                </w14:textFill>
              </w:rPr>
              <w:t>）。</w:t>
            </w:r>
          </w:p>
          <w:p w14:paraId="41CD44F1">
            <w:pPr>
              <w:ind w:firstLine="560" w:firstLineChars="200"/>
              <w:jc w:val="left"/>
              <w:rPr>
                <w:rFonts w:hint="default" w:hAnsi="宋体" w:eastAsia="宋体" w:cs="宋体"/>
                <w:color w:val="000000" w:themeColor="text1"/>
                <w:sz w:val="28"/>
                <w:szCs w:val="28"/>
                <w:highlight w:val="none"/>
                <w:lang w:val="en-US" w:eastAsia="zh-CN"/>
                <w14:textFill>
                  <w14:solidFill>
                    <w14:schemeClr w14:val="tx1"/>
                  </w14:solidFill>
                </w14:textFill>
              </w:rPr>
            </w:pPr>
          </w:p>
        </w:tc>
      </w:tr>
      <w:tr w14:paraId="58C6BB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134" w:hRule="atLeast"/>
          <w:jc w:val="center"/>
        </w:trPr>
        <w:tc>
          <w:tcPr>
            <w:tcW w:w="840" w:type="dxa"/>
            <w:vMerge w:val="continue"/>
            <w:noWrap w:val="0"/>
            <w:vAlign w:val="center"/>
          </w:tcPr>
          <w:p w14:paraId="096DB57E">
            <w:pPr>
              <w:spacing w:line="360" w:lineRule="auto"/>
              <w:jc w:val="center"/>
              <w:rPr>
                <w:rFonts w:hint="eastAsia" w:hAnsi="宋体" w:cs="宋体"/>
                <w:color w:val="000000" w:themeColor="text1"/>
                <w:sz w:val="28"/>
                <w:szCs w:val="28"/>
                <w:highlight w:val="none"/>
                <w14:textFill>
                  <w14:solidFill>
                    <w14:schemeClr w14:val="tx1"/>
                  </w14:solidFill>
                </w14:textFill>
              </w:rPr>
            </w:pPr>
          </w:p>
        </w:tc>
        <w:tc>
          <w:tcPr>
            <w:tcW w:w="1826" w:type="dxa"/>
            <w:noWrap w:val="0"/>
            <w:vAlign w:val="center"/>
          </w:tcPr>
          <w:p w14:paraId="599AF951">
            <w:pPr>
              <w:jc w:val="center"/>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支持监狱企业</w:t>
            </w:r>
          </w:p>
        </w:tc>
        <w:tc>
          <w:tcPr>
            <w:tcW w:w="6677" w:type="dxa"/>
            <w:noWrap w:val="0"/>
            <w:vAlign w:val="center"/>
          </w:tcPr>
          <w:p w14:paraId="356763D2">
            <w:pPr>
              <w:ind w:firstLine="560" w:firstLineChars="200"/>
              <w:jc w:val="left"/>
              <w:rPr>
                <w:rFonts w:hint="eastAsia" w:hAnsi="宋体" w:cs="宋体"/>
                <w:color w:val="000000" w:themeColor="text1"/>
                <w:sz w:val="28"/>
                <w:szCs w:val="28"/>
                <w:highlight w:val="none"/>
                <w14:textFill>
                  <w14:solidFill>
                    <w14:schemeClr w14:val="tx1"/>
                  </w14:solidFill>
                </w14:textFill>
              </w:rPr>
            </w:pPr>
            <w:r>
              <w:rPr>
                <w:rFonts w:hint="eastAsia" w:hAnsi="宋体" w:eastAsia="宋体" w:cs="宋体"/>
                <w:color w:val="000000" w:themeColor="text1"/>
                <w:sz w:val="28"/>
                <w:szCs w:val="28"/>
                <w:highlight w:val="none"/>
                <w:lang w:val="en-US" w:eastAsia="zh-CN"/>
                <w14:textFill>
                  <w14:solidFill>
                    <w14:schemeClr w14:val="tx1"/>
                  </w14:solidFill>
                </w14:textFill>
              </w:rPr>
              <w:t>非</w:t>
            </w:r>
            <w:r>
              <w:rPr>
                <w:rFonts w:hint="eastAsia" w:hAnsi="宋体" w:cs="宋体"/>
                <w:color w:val="000000" w:themeColor="text1"/>
                <w:sz w:val="28"/>
                <w:szCs w:val="28"/>
                <w:highlight w:val="none"/>
                <w14:textFill>
                  <w14:solidFill>
                    <w14:schemeClr w14:val="tx1"/>
                  </w14:solidFill>
                </w14:textFill>
              </w:rPr>
              <w:t>专门面向监狱采购项目（价格扣除）：监狱企业可视同小微企业在价格评审时给予10%～20%的扣除，用扣除后的价格参与评审。本项目的扣除比例为：扣除10%。</w:t>
            </w:r>
          </w:p>
        </w:tc>
      </w:tr>
      <w:tr w14:paraId="717810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167" w:hRule="atLeast"/>
          <w:jc w:val="center"/>
        </w:trPr>
        <w:tc>
          <w:tcPr>
            <w:tcW w:w="840" w:type="dxa"/>
            <w:vMerge w:val="continue"/>
            <w:noWrap w:val="0"/>
            <w:vAlign w:val="center"/>
          </w:tcPr>
          <w:p w14:paraId="39199D37">
            <w:pPr>
              <w:spacing w:line="360" w:lineRule="auto"/>
              <w:jc w:val="center"/>
              <w:rPr>
                <w:rFonts w:hint="eastAsia" w:hAnsi="宋体" w:cs="宋体"/>
                <w:color w:val="000000" w:themeColor="text1"/>
                <w:sz w:val="28"/>
                <w:szCs w:val="28"/>
                <w:highlight w:val="none"/>
                <w14:textFill>
                  <w14:solidFill>
                    <w14:schemeClr w14:val="tx1"/>
                  </w14:solidFill>
                </w14:textFill>
              </w:rPr>
            </w:pPr>
          </w:p>
        </w:tc>
        <w:tc>
          <w:tcPr>
            <w:tcW w:w="1826" w:type="dxa"/>
            <w:noWrap w:val="0"/>
            <w:vAlign w:val="center"/>
          </w:tcPr>
          <w:p w14:paraId="72CC26FA">
            <w:pPr>
              <w:jc w:val="center"/>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支持残疾人福利性单位</w:t>
            </w:r>
          </w:p>
        </w:tc>
        <w:tc>
          <w:tcPr>
            <w:tcW w:w="6677" w:type="dxa"/>
            <w:noWrap w:val="0"/>
            <w:vAlign w:val="center"/>
          </w:tcPr>
          <w:p w14:paraId="332D99CD">
            <w:pPr>
              <w:ind w:firstLine="560" w:firstLineChars="200"/>
              <w:jc w:val="left"/>
              <w:rPr>
                <w:rFonts w:hint="eastAsia" w:hAnsi="宋体" w:cs="宋体"/>
                <w:color w:val="000000" w:themeColor="text1"/>
                <w:sz w:val="28"/>
                <w:szCs w:val="28"/>
                <w:highlight w:val="none"/>
                <w14:textFill>
                  <w14:solidFill>
                    <w14:schemeClr w14:val="tx1"/>
                  </w14:solidFill>
                </w14:textFill>
              </w:rPr>
            </w:pPr>
            <w:r>
              <w:rPr>
                <w:rFonts w:hint="eastAsia" w:hAnsi="宋体" w:eastAsia="宋体" w:cs="宋体"/>
                <w:color w:val="000000" w:themeColor="text1"/>
                <w:sz w:val="28"/>
                <w:szCs w:val="28"/>
                <w:highlight w:val="none"/>
                <w:lang w:val="en-US" w:eastAsia="zh-CN"/>
                <w14:textFill>
                  <w14:solidFill>
                    <w14:schemeClr w14:val="tx1"/>
                  </w14:solidFill>
                </w14:textFill>
              </w:rPr>
              <w:t>非</w:t>
            </w:r>
            <w:r>
              <w:rPr>
                <w:rFonts w:hint="eastAsia" w:hAnsi="宋体" w:cs="宋体"/>
                <w:color w:val="000000" w:themeColor="text1"/>
                <w:sz w:val="28"/>
                <w:szCs w:val="28"/>
                <w:highlight w:val="none"/>
                <w14:textFill>
                  <w14:solidFill>
                    <w14:schemeClr w14:val="tx1"/>
                  </w14:solidFill>
                </w14:textFill>
              </w:rPr>
              <w:t>专门面向残疾人福利性单位采购项目（价格扣除）：残疾人福利性单位可视同小微企业在价格评审时给予10%～20%的扣除，用扣除后的价格参与评审。本项目的扣除比例为：扣除10%。</w:t>
            </w:r>
          </w:p>
        </w:tc>
      </w:tr>
      <w:tr w14:paraId="7A8E99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67" w:hRule="atLeast"/>
          <w:jc w:val="center"/>
        </w:trPr>
        <w:tc>
          <w:tcPr>
            <w:tcW w:w="840" w:type="dxa"/>
            <w:vMerge w:val="continue"/>
            <w:noWrap w:val="0"/>
            <w:vAlign w:val="center"/>
          </w:tcPr>
          <w:p w14:paraId="50620515">
            <w:pPr>
              <w:spacing w:line="360" w:lineRule="auto"/>
              <w:jc w:val="center"/>
              <w:rPr>
                <w:rFonts w:hint="eastAsia" w:hAnsi="宋体" w:cs="宋体"/>
                <w:color w:val="000000" w:themeColor="text1"/>
                <w:sz w:val="28"/>
                <w:szCs w:val="28"/>
                <w:highlight w:val="none"/>
                <w14:textFill>
                  <w14:solidFill>
                    <w14:schemeClr w14:val="tx1"/>
                  </w14:solidFill>
                </w14:textFill>
              </w:rPr>
            </w:pPr>
          </w:p>
        </w:tc>
        <w:tc>
          <w:tcPr>
            <w:tcW w:w="8503" w:type="dxa"/>
            <w:gridSpan w:val="2"/>
            <w:noWrap w:val="0"/>
            <w:vAlign w:val="center"/>
          </w:tcPr>
          <w:p w14:paraId="17F1C7EF">
            <w:pPr>
              <w:jc w:val="left"/>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注：对于同时属于小微企业、监狱企业或残疾人福利性单位的，不重复进行</w:t>
            </w:r>
            <w:r>
              <w:rPr>
                <w:rFonts w:hint="eastAsia" w:hAnsi="宋体" w:eastAsia="宋体" w:cs="宋体"/>
                <w:color w:val="000000" w:themeColor="text1"/>
                <w:sz w:val="28"/>
                <w:szCs w:val="28"/>
                <w:highlight w:val="none"/>
                <w:lang w:val="en-US" w:eastAsia="zh-CN"/>
                <w14:textFill>
                  <w14:solidFill>
                    <w14:schemeClr w14:val="tx1"/>
                  </w14:solidFill>
                </w14:textFill>
              </w:rPr>
              <w:t>磋商报价</w:t>
            </w:r>
            <w:r>
              <w:rPr>
                <w:rFonts w:hint="eastAsia" w:hAnsi="宋体" w:cs="宋体"/>
                <w:color w:val="000000" w:themeColor="text1"/>
                <w:sz w:val="28"/>
                <w:szCs w:val="28"/>
                <w:highlight w:val="none"/>
                <w14:textFill>
                  <w14:solidFill>
                    <w14:schemeClr w14:val="tx1"/>
                  </w14:solidFill>
                </w14:textFill>
              </w:rPr>
              <w:t>扣除。</w:t>
            </w:r>
          </w:p>
        </w:tc>
      </w:tr>
      <w:tr w14:paraId="121D14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840" w:type="dxa"/>
            <w:noWrap w:val="0"/>
            <w:vAlign w:val="center"/>
          </w:tcPr>
          <w:p w14:paraId="34F86E2E">
            <w:pPr>
              <w:spacing w:line="360" w:lineRule="auto"/>
              <w:jc w:val="center"/>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31</w:t>
            </w:r>
          </w:p>
        </w:tc>
        <w:tc>
          <w:tcPr>
            <w:tcW w:w="1826" w:type="dxa"/>
            <w:noWrap w:val="0"/>
            <w:vAlign w:val="center"/>
          </w:tcPr>
          <w:p w14:paraId="4010D975">
            <w:pPr>
              <w:spacing w:line="360" w:lineRule="auto"/>
              <w:jc w:val="center"/>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核心产品</w:t>
            </w:r>
          </w:p>
        </w:tc>
        <w:tc>
          <w:tcPr>
            <w:tcW w:w="6677" w:type="dxa"/>
            <w:noWrap w:val="0"/>
            <w:vAlign w:val="center"/>
          </w:tcPr>
          <w:p w14:paraId="2FF30E1F">
            <w:pPr>
              <w:spacing w:line="360" w:lineRule="auto"/>
              <w:ind w:firstLine="560" w:firstLineChars="200"/>
              <w:jc w:val="left"/>
              <w:rPr>
                <w:rFonts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w:t>
            </w:r>
          </w:p>
        </w:tc>
      </w:tr>
      <w:tr w14:paraId="28485D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85" w:hRule="atLeast"/>
          <w:jc w:val="center"/>
        </w:trPr>
        <w:tc>
          <w:tcPr>
            <w:tcW w:w="840" w:type="dxa"/>
            <w:noWrap w:val="0"/>
            <w:vAlign w:val="center"/>
          </w:tcPr>
          <w:p w14:paraId="224C4AC4">
            <w:pPr>
              <w:spacing w:line="360" w:lineRule="auto"/>
              <w:jc w:val="center"/>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32</w:t>
            </w:r>
          </w:p>
        </w:tc>
        <w:tc>
          <w:tcPr>
            <w:tcW w:w="1826" w:type="dxa"/>
            <w:noWrap w:val="0"/>
            <w:vAlign w:val="center"/>
          </w:tcPr>
          <w:p w14:paraId="335CF910">
            <w:pPr>
              <w:spacing w:line="360" w:lineRule="auto"/>
              <w:jc w:val="center"/>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进口产品</w:t>
            </w:r>
          </w:p>
        </w:tc>
        <w:tc>
          <w:tcPr>
            <w:tcW w:w="6677" w:type="dxa"/>
            <w:noWrap w:val="0"/>
            <w:vAlign w:val="center"/>
          </w:tcPr>
          <w:p w14:paraId="46F53142">
            <w:pPr>
              <w:spacing w:line="360" w:lineRule="auto"/>
              <w:ind w:firstLine="560" w:firstLineChars="200"/>
              <w:jc w:val="left"/>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w:t>
            </w:r>
          </w:p>
        </w:tc>
      </w:tr>
      <w:tr w14:paraId="4C18B3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41" w:hRule="atLeast"/>
          <w:jc w:val="center"/>
        </w:trPr>
        <w:tc>
          <w:tcPr>
            <w:tcW w:w="840" w:type="dxa"/>
            <w:noWrap w:val="0"/>
            <w:vAlign w:val="center"/>
          </w:tcPr>
          <w:p w14:paraId="5F01F73F">
            <w:pPr>
              <w:jc w:val="center"/>
              <w:rPr>
                <w:rFonts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33</w:t>
            </w:r>
          </w:p>
        </w:tc>
        <w:tc>
          <w:tcPr>
            <w:tcW w:w="1826" w:type="dxa"/>
            <w:noWrap w:val="0"/>
            <w:vAlign w:val="center"/>
          </w:tcPr>
          <w:p w14:paraId="60BE4BB6">
            <w:pPr>
              <w:autoSpaceDE w:val="0"/>
              <w:autoSpaceDN w:val="0"/>
              <w:adjustRightInd w:val="0"/>
              <w:spacing w:line="500" w:lineRule="exact"/>
              <w:rPr>
                <w:rFonts w:hint="eastAsia" w:hAnsi="宋体" w:cs="宋体"/>
                <w:color w:val="000000" w:themeColor="text1"/>
                <w:sz w:val="28"/>
                <w:szCs w:val="28"/>
                <w:highlight w:val="none"/>
                <w14:textFill>
                  <w14:solidFill>
                    <w14:schemeClr w14:val="tx1"/>
                  </w14:solidFill>
                </w14:textFill>
              </w:rPr>
            </w:pPr>
            <w:r>
              <w:rPr>
                <w:rFonts w:hint="eastAsia" w:hAnsi="宋体" w:eastAsia="宋体" w:cs="宋体"/>
                <w:color w:val="000000" w:themeColor="text1"/>
                <w:sz w:val="28"/>
                <w:szCs w:val="28"/>
                <w:highlight w:val="none"/>
                <w:lang w:val="en-US" w:eastAsia="zh-CN"/>
                <w14:textFill>
                  <w14:solidFill>
                    <w14:schemeClr w14:val="tx1"/>
                  </w14:solidFill>
                </w14:textFill>
              </w:rPr>
              <w:t>磋商文件</w:t>
            </w:r>
            <w:r>
              <w:rPr>
                <w:rFonts w:hint="eastAsia" w:hAnsi="宋体" w:cs="宋体"/>
                <w:color w:val="000000" w:themeColor="text1"/>
                <w:sz w:val="28"/>
                <w:szCs w:val="28"/>
                <w:highlight w:val="none"/>
                <w14:textFill>
                  <w14:solidFill>
                    <w14:schemeClr w14:val="tx1"/>
                  </w14:solidFill>
                </w14:textFill>
              </w:rPr>
              <w:t>说明</w:t>
            </w:r>
          </w:p>
        </w:tc>
        <w:tc>
          <w:tcPr>
            <w:tcW w:w="6677" w:type="dxa"/>
            <w:noWrap w:val="0"/>
            <w:vAlign w:val="center"/>
          </w:tcPr>
          <w:p w14:paraId="06C8990B">
            <w:pPr>
              <w:autoSpaceDE w:val="0"/>
              <w:autoSpaceDN w:val="0"/>
              <w:adjustRightInd w:val="0"/>
              <w:spacing w:line="500" w:lineRule="exact"/>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1、</w:t>
            </w:r>
            <w:r>
              <w:rPr>
                <w:rFonts w:hint="eastAsia" w:hAnsi="宋体" w:eastAsia="宋体" w:cs="宋体"/>
                <w:color w:val="000000" w:themeColor="text1"/>
                <w:sz w:val="28"/>
                <w:szCs w:val="28"/>
                <w:highlight w:val="none"/>
                <w:lang w:val="en-US" w:eastAsia="zh-CN"/>
                <w14:textFill>
                  <w14:solidFill>
                    <w14:schemeClr w14:val="tx1"/>
                  </w14:solidFill>
                </w14:textFill>
              </w:rPr>
              <w:t>磋商文件</w:t>
            </w:r>
            <w:r>
              <w:rPr>
                <w:rFonts w:hint="eastAsia" w:hAnsi="宋体" w:cs="宋体"/>
                <w:color w:val="000000" w:themeColor="text1"/>
                <w:sz w:val="28"/>
                <w:szCs w:val="28"/>
                <w:highlight w:val="none"/>
                <w14:textFill>
                  <w14:solidFill>
                    <w14:schemeClr w14:val="tx1"/>
                  </w14:solidFill>
                </w14:textFill>
              </w:rPr>
              <w:t>的最终解释权归采购代理机构所有；</w:t>
            </w:r>
          </w:p>
          <w:p w14:paraId="3CAC7088">
            <w:pPr>
              <w:autoSpaceDE w:val="0"/>
              <w:autoSpaceDN w:val="0"/>
              <w:adjustRightInd w:val="0"/>
              <w:spacing w:line="500" w:lineRule="exact"/>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2、</w:t>
            </w:r>
            <w:r>
              <w:rPr>
                <w:rFonts w:hint="eastAsia" w:hAnsi="宋体" w:eastAsia="宋体" w:cs="宋体"/>
                <w:color w:val="000000" w:themeColor="text1"/>
                <w:sz w:val="28"/>
                <w:szCs w:val="28"/>
                <w:highlight w:val="none"/>
                <w:lang w:val="en-US" w:eastAsia="zh-CN"/>
                <w14:textFill>
                  <w14:solidFill>
                    <w14:schemeClr w14:val="tx1"/>
                  </w14:solidFill>
                </w14:textFill>
              </w:rPr>
              <w:t>磋商文件</w:t>
            </w:r>
            <w:r>
              <w:rPr>
                <w:rFonts w:hint="eastAsia" w:hAnsi="宋体" w:cs="宋体"/>
                <w:color w:val="000000" w:themeColor="text1"/>
                <w:sz w:val="28"/>
                <w:szCs w:val="28"/>
                <w:highlight w:val="none"/>
                <w14:textFill>
                  <w14:solidFill>
                    <w14:schemeClr w14:val="tx1"/>
                  </w14:solidFill>
                </w14:textFill>
              </w:rPr>
              <w:t>正文内容与</w:t>
            </w:r>
            <w:r>
              <w:rPr>
                <w:rFonts w:hint="eastAsia" w:hAnsi="宋体" w:eastAsia="宋体" w:cs="宋体"/>
                <w:color w:val="000000" w:themeColor="text1"/>
                <w:sz w:val="28"/>
                <w:szCs w:val="28"/>
                <w:highlight w:val="none"/>
                <w:lang w:val="en-US" w:eastAsia="zh-CN"/>
                <w14:textFill>
                  <w14:solidFill>
                    <w14:schemeClr w14:val="tx1"/>
                  </w14:solidFill>
                </w14:textFill>
              </w:rPr>
              <w:t>供应商</w:t>
            </w:r>
            <w:r>
              <w:rPr>
                <w:rFonts w:hint="eastAsia" w:hAnsi="宋体" w:cs="宋体"/>
                <w:color w:val="000000" w:themeColor="text1"/>
                <w:sz w:val="28"/>
                <w:szCs w:val="28"/>
                <w:highlight w:val="none"/>
                <w14:textFill>
                  <w14:solidFill>
                    <w14:schemeClr w14:val="tx1"/>
                  </w14:solidFill>
                </w14:textFill>
              </w:rPr>
              <w:t>须知前附表不一致时，以</w:t>
            </w:r>
            <w:r>
              <w:rPr>
                <w:rFonts w:hint="eastAsia" w:hAnsi="宋体" w:eastAsia="宋体" w:cs="宋体"/>
                <w:color w:val="000000" w:themeColor="text1"/>
                <w:sz w:val="28"/>
                <w:szCs w:val="28"/>
                <w:highlight w:val="none"/>
                <w:lang w:val="en-US" w:eastAsia="zh-CN"/>
                <w14:textFill>
                  <w14:solidFill>
                    <w14:schemeClr w14:val="tx1"/>
                  </w14:solidFill>
                </w14:textFill>
              </w:rPr>
              <w:t>供应商</w:t>
            </w:r>
            <w:r>
              <w:rPr>
                <w:rFonts w:hint="eastAsia" w:hAnsi="宋体" w:cs="宋体"/>
                <w:color w:val="000000" w:themeColor="text1"/>
                <w:sz w:val="28"/>
                <w:szCs w:val="28"/>
                <w:highlight w:val="none"/>
                <w14:textFill>
                  <w14:solidFill>
                    <w14:schemeClr w14:val="tx1"/>
                  </w14:solidFill>
                </w14:textFill>
              </w:rPr>
              <w:t>须知前附表为准。</w:t>
            </w:r>
          </w:p>
        </w:tc>
      </w:tr>
      <w:tr w14:paraId="4ECAA2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35" w:hRule="atLeast"/>
          <w:jc w:val="center"/>
        </w:trPr>
        <w:tc>
          <w:tcPr>
            <w:tcW w:w="840" w:type="dxa"/>
            <w:noWrap w:val="0"/>
            <w:vAlign w:val="center"/>
          </w:tcPr>
          <w:p w14:paraId="2D9F9923">
            <w:pPr>
              <w:jc w:val="center"/>
              <w:rPr>
                <w:rFonts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34</w:t>
            </w:r>
          </w:p>
        </w:tc>
        <w:tc>
          <w:tcPr>
            <w:tcW w:w="1826" w:type="dxa"/>
            <w:noWrap w:val="0"/>
            <w:vAlign w:val="center"/>
          </w:tcPr>
          <w:p w14:paraId="696F826D">
            <w:pPr>
              <w:autoSpaceDE w:val="0"/>
              <w:autoSpaceDN w:val="0"/>
              <w:adjustRightInd w:val="0"/>
              <w:spacing w:line="500" w:lineRule="exact"/>
              <w:jc w:val="center"/>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采购代理服务费</w:t>
            </w:r>
          </w:p>
        </w:tc>
        <w:tc>
          <w:tcPr>
            <w:tcW w:w="6677" w:type="dxa"/>
            <w:noWrap w:val="0"/>
            <w:vAlign w:val="center"/>
          </w:tcPr>
          <w:p w14:paraId="0F626398">
            <w:pPr>
              <w:autoSpaceDE w:val="0"/>
              <w:autoSpaceDN w:val="0"/>
              <w:adjustRightInd w:val="0"/>
              <w:spacing w:line="500" w:lineRule="exact"/>
              <w:ind w:firstLine="560" w:firstLineChars="200"/>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免费</w:t>
            </w:r>
          </w:p>
        </w:tc>
      </w:tr>
      <w:tr w14:paraId="108D66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35" w:hRule="atLeast"/>
          <w:jc w:val="center"/>
        </w:trPr>
        <w:tc>
          <w:tcPr>
            <w:tcW w:w="840" w:type="dxa"/>
            <w:noWrap w:val="0"/>
            <w:vAlign w:val="center"/>
          </w:tcPr>
          <w:p w14:paraId="53099294">
            <w:pPr>
              <w:jc w:val="center"/>
              <w:rPr>
                <w:rFonts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35</w:t>
            </w:r>
          </w:p>
        </w:tc>
        <w:tc>
          <w:tcPr>
            <w:tcW w:w="1826" w:type="dxa"/>
            <w:noWrap w:val="0"/>
            <w:vAlign w:val="center"/>
          </w:tcPr>
          <w:p w14:paraId="2C6669D6">
            <w:pPr>
              <w:autoSpaceDE w:val="0"/>
              <w:autoSpaceDN w:val="0"/>
              <w:adjustRightInd w:val="0"/>
              <w:spacing w:line="500" w:lineRule="exact"/>
              <w:jc w:val="center"/>
              <w:rPr>
                <w:rFonts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所属行业</w:t>
            </w:r>
          </w:p>
        </w:tc>
        <w:tc>
          <w:tcPr>
            <w:tcW w:w="6677" w:type="dxa"/>
            <w:noWrap w:val="0"/>
            <w:vAlign w:val="center"/>
          </w:tcPr>
          <w:p w14:paraId="4B2431FC">
            <w:pPr>
              <w:autoSpaceDE w:val="0"/>
              <w:autoSpaceDN w:val="0"/>
              <w:adjustRightInd w:val="0"/>
              <w:spacing w:line="500" w:lineRule="exact"/>
              <w:ind w:firstLine="560" w:firstLineChars="200"/>
              <w:rPr>
                <w:rFonts w:hint="default" w:hAnsi="宋体" w:eastAsia="宋体" w:cs="宋体"/>
                <w:color w:val="000000" w:themeColor="text1"/>
                <w:sz w:val="28"/>
                <w:szCs w:val="28"/>
                <w:highlight w:val="none"/>
                <w:lang w:val="en-US" w:eastAsia="zh-CN"/>
                <w14:textFill>
                  <w14:solidFill>
                    <w14:schemeClr w14:val="tx1"/>
                  </w14:solidFill>
                </w14:textFill>
              </w:rPr>
            </w:pPr>
            <w:r>
              <w:rPr>
                <w:rFonts w:hint="eastAsia" w:hAnsi="宋体" w:eastAsia="宋体" w:cs="宋体"/>
                <w:color w:val="000000" w:themeColor="text1"/>
                <w:sz w:val="28"/>
                <w:szCs w:val="28"/>
                <w:highlight w:val="none"/>
                <w:lang w:val="en-US" w:eastAsia="zh-CN"/>
                <w14:textFill>
                  <w14:solidFill>
                    <w14:schemeClr w14:val="tx1"/>
                  </w14:solidFill>
                </w14:textFill>
              </w:rPr>
              <w:t>租赁和商务服务</w:t>
            </w:r>
          </w:p>
        </w:tc>
      </w:tr>
      <w:tr w14:paraId="639C45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35" w:hRule="atLeast"/>
          <w:jc w:val="center"/>
        </w:trPr>
        <w:tc>
          <w:tcPr>
            <w:tcW w:w="840" w:type="dxa"/>
            <w:noWrap w:val="0"/>
            <w:vAlign w:val="center"/>
          </w:tcPr>
          <w:p w14:paraId="7ABAAE4A">
            <w:pPr>
              <w:jc w:val="center"/>
              <w:rPr>
                <w:rFonts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36</w:t>
            </w:r>
          </w:p>
        </w:tc>
        <w:tc>
          <w:tcPr>
            <w:tcW w:w="1826" w:type="dxa"/>
            <w:noWrap w:val="0"/>
            <w:vAlign w:val="center"/>
          </w:tcPr>
          <w:p w14:paraId="2BDA1B72">
            <w:pPr>
              <w:autoSpaceDE w:val="0"/>
              <w:autoSpaceDN w:val="0"/>
              <w:adjustRightInd w:val="0"/>
              <w:spacing w:line="500" w:lineRule="exact"/>
              <w:jc w:val="center"/>
              <w:rPr>
                <w:rFonts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是否面向中小企业</w:t>
            </w:r>
          </w:p>
        </w:tc>
        <w:tc>
          <w:tcPr>
            <w:tcW w:w="6677" w:type="dxa"/>
            <w:noWrap w:val="0"/>
            <w:vAlign w:val="center"/>
          </w:tcPr>
          <w:p w14:paraId="5056A631">
            <w:pPr>
              <w:autoSpaceDE w:val="0"/>
              <w:autoSpaceDN w:val="0"/>
              <w:adjustRightInd w:val="0"/>
              <w:spacing w:line="500" w:lineRule="exact"/>
              <w:ind w:firstLine="560" w:firstLineChars="200"/>
              <w:rPr>
                <w:rFonts w:hint="default" w:hAnsi="宋体" w:eastAsia="宋体" w:cs="宋体"/>
                <w:color w:val="000000" w:themeColor="text1"/>
                <w:sz w:val="28"/>
                <w:szCs w:val="28"/>
                <w:highlight w:val="none"/>
                <w:lang w:val="en-US" w:eastAsia="zh-CN"/>
                <w14:textFill>
                  <w14:solidFill>
                    <w14:schemeClr w14:val="tx1"/>
                  </w14:solidFill>
                </w14:textFill>
              </w:rPr>
            </w:pPr>
            <w:r>
              <w:rPr>
                <w:rFonts w:hint="eastAsia" w:hAnsi="宋体" w:eastAsia="宋体" w:cs="宋体"/>
                <w:color w:val="000000" w:themeColor="text1"/>
                <w:sz w:val="28"/>
                <w:szCs w:val="28"/>
                <w:highlight w:val="none"/>
                <w:lang w:val="en-US" w:eastAsia="zh-CN"/>
                <w14:textFill>
                  <w14:solidFill>
                    <w14:schemeClr w14:val="tx1"/>
                  </w14:solidFill>
                </w14:textFill>
              </w:rPr>
              <w:t>否</w:t>
            </w:r>
          </w:p>
        </w:tc>
      </w:tr>
    </w:tbl>
    <w:p w14:paraId="16716944">
      <w:pPr>
        <w:pStyle w:val="3"/>
        <w:widowControl w:val="0"/>
        <w:spacing w:before="120" w:after="120" w:line="360" w:lineRule="auto"/>
        <w:ind w:left="0"/>
        <w:jc w:val="both"/>
        <w:rPr>
          <w:rFonts w:hint="eastAsia" w:ascii="Arial" w:hAnsi="宋体" w:eastAsia="Arial" w:cs="宋体"/>
          <w:b w:val="0"/>
          <w:bCs w:val="0"/>
          <w:snapToGrid w:val="0"/>
          <w:color w:val="000000" w:themeColor="text1"/>
          <w:kern w:val="0"/>
          <w:sz w:val="28"/>
          <w:szCs w:val="28"/>
          <w:highlight w:val="none"/>
          <w:lang w:val="en-US" w:eastAsia="en-US" w:bidi="ar-SA"/>
          <w14:textFill>
            <w14:solidFill>
              <w14:schemeClr w14:val="tx1"/>
            </w14:solidFill>
          </w14:textFill>
        </w:rPr>
      </w:pPr>
      <w:r>
        <w:rPr>
          <w:rFonts w:hint="eastAsia" w:ascii="Arial" w:hAnsi="宋体" w:eastAsia="Arial" w:cs="宋体"/>
          <w:b w:val="0"/>
          <w:bCs w:val="0"/>
          <w:snapToGrid w:val="0"/>
          <w:color w:val="000000" w:themeColor="text1"/>
          <w:kern w:val="0"/>
          <w:sz w:val="28"/>
          <w:szCs w:val="28"/>
          <w:highlight w:val="none"/>
          <w:lang w:val="en-US" w:eastAsia="en-US" w:bidi="ar-SA"/>
          <w14:textFill>
            <w14:solidFill>
              <w14:schemeClr w14:val="tx1"/>
            </w14:solidFill>
          </w14:textFill>
        </w:rPr>
        <w:t>备注：该表所列产品是指提供服务时所提供的服务。</w:t>
      </w:r>
    </w:p>
    <w:p w14:paraId="43E1C5AC">
      <w:pPr>
        <w:spacing w:before="43" w:line="221" w:lineRule="auto"/>
        <w:ind w:left="3482"/>
        <w:rPr>
          <w:rFonts w:ascii="宋体" w:hAnsi="宋体" w:eastAsia="宋体" w:cs="宋体"/>
          <w:b/>
          <w:bCs/>
          <w:color w:val="000000" w:themeColor="text1"/>
          <w:spacing w:val="-6"/>
          <w:sz w:val="28"/>
          <w:szCs w:val="28"/>
          <w:highlight w:val="none"/>
          <w14:textFill>
            <w14:solidFill>
              <w14:schemeClr w14:val="tx1"/>
            </w14:solidFill>
          </w14:textFill>
        </w:rPr>
      </w:pPr>
    </w:p>
    <w:p w14:paraId="190D7388">
      <w:pPr>
        <w:spacing w:before="43" w:line="221" w:lineRule="auto"/>
        <w:ind w:left="3482"/>
        <w:rPr>
          <w:rFonts w:ascii="宋体" w:hAnsi="宋体" w:eastAsia="宋体" w:cs="宋体"/>
          <w:b/>
          <w:bCs/>
          <w:color w:val="000000" w:themeColor="text1"/>
          <w:spacing w:val="-6"/>
          <w:sz w:val="28"/>
          <w:szCs w:val="28"/>
          <w:highlight w:val="none"/>
          <w14:textFill>
            <w14:solidFill>
              <w14:schemeClr w14:val="tx1"/>
            </w14:solidFill>
          </w14:textFill>
        </w:rPr>
      </w:pPr>
    </w:p>
    <w:p w14:paraId="5475BF9D">
      <w:pPr>
        <w:spacing w:before="43" w:line="221" w:lineRule="auto"/>
        <w:ind w:left="3482"/>
        <w:rPr>
          <w:rFonts w:ascii="宋体" w:hAnsi="宋体" w:eastAsia="宋体" w:cs="宋体"/>
          <w:b/>
          <w:bCs/>
          <w:color w:val="000000" w:themeColor="text1"/>
          <w:spacing w:val="-6"/>
          <w:sz w:val="28"/>
          <w:szCs w:val="28"/>
          <w:highlight w:val="none"/>
          <w14:textFill>
            <w14:solidFill>
              <w14:schemeClr w14:val="tx1"/>
            </w14:solidFill>
          </w14:textFill>
        </w:rPr>
      </w:pPr>
    </w:p>
    <w:p w14:paraId="3EB86362">
      <w:pPr>
        <w:spacing w:before="43" w:line="221" w:lineRule="auto"/>
        <w:ind w:left="3482"/>
        <w:rPr>
          <w:rFonts w:ascii="宋体" w:hAnsi="宋体" w:eastAsia="宋体" w:cs="宋体"/>
          <w:b/>
          <w:bCs/>
          <w:color w:val="000000" w:themeColor="text1"/>
          <w:spacing w:val="-6"/>
          <w:sz w:val="28"/>
          <w:szCs w:val="28"/>
          <w:highlight w:val="none"/>
          <w14:textFill>
            <w14:solidFill>
              <w14:schemeClr w14:val="tx1"/>
            </w14:solidFill>
          </w14:textFill>
        </w:rPr>
      </w:pPr>
    </w:p>
    <w:p w14:paraId="1584788C">
      <w:pPr>
        <w:spacing w:before="43" w:line="221" w:lineRule="auto"/>
        <w:ind w:left="3482"/>
        <w:rPr>
          <w:rFonts w:ascii="宋体" w:hAnsi="宋体" w:eastAsia="宋体" w:cs="宋体"/>
          <w:b/>
          <w:bCs/>
          <w:color w:val="000000" w:themeColor="text1"/>
          <w:spacing w:val="-6"/>
          <w:sz w:val="28"/>
          <w:szCs w:val="28"/>
          <w:highlight w:val="none"/>
          <w14:textFill>
            <w14:solidFill>
              <w14:schemeClr w14:val="tx1"/>
            </w14:solidFill>
          </w14:textFill>
        </w:rPr>
      </w:pPr>
    </w:p>
    <w:p w14:paraId="2D96E8A5">
      <w:pPr>
        <w:spacing w:before="43" w:line="221" w:lineRule="auto"/>
        <w:ind w:left="3482"/>
        <w:rPr>
          <w:rFonts w:ascii="宋体" w:hAnsi="宋体" w:eastAsia="宋体" w:cs="宋体"/>
          <w:b/>
          <w:bCs/>
          <w:color w:val="000000" w:themeColor="text1"/>
          <w:spacing w:val="-6"/>
          <w:sz w:val="28"/>
          <w:szCs w:val="28"/>
          <w:highlight w:val="none"/>
          <w14:textFill>
            <w14:solidFill>
              <w14:schemeClr w14:val="tx1"/>
            </w14:solidFill>
          </w14:textFill>
        </w:rPr>
      </w:pPr>
    </w:p>
    <w:p w14:paraId="7991B785">
      <w:pPr>
        <w:spacing w:before="43" w:line="221" w:lineRule="auto"/>
        <w:ind w:left="3482"/>
        <w:rPr>
          <w:rFonts w:ascii="宋体" w:hAnsi="宋体" w:eastAsia="宋体" w:cs="宋体"/>
          <w:b/>
          <w:bCs/>
          <w:color w:val="000000" w:themeColor="text1"/>
          <w:spacing w:val="-6"/>
          <w:sz w:val="28"/>
          <w:szCs w:val="28"/>
          <w:highlight w:val="none"/>
          <w14:textFill>
            <w14:solidFill>
              <w14:schemeClr w14:val="tx1"/>
            </w14:solidFill>
          </w14:textFill>
        </w:rPr>
      </w:pPr>
    </w:p>
    <w:p w14:paraId="476F0DAD">
      <w:pPr>
        <w:spacing w:before="43" w:line="221" w:lineRule="auto"/>
        <w:ind w:left="3482"/>
        <w:rPr>
          <w:rFonts w:ascii="宋体" w:hAnsi="宋体" w:eastAsia="宋体" w:cs="宋体"/>
          <w:b/>
          <w:bCs/>
          <w:color w:val="000000" w:themeColor="text1"/>
          <w:spacing w:val="-6"/>
          <w:sz w:val="28"/>
          <w:szCs w:val="28"/>
          <w:highlight w:val="none"/>
          <w14:textFill>
            <w14:solidFill>
              <w14:schemeClr w14:val="tx1"/>
            </w14:solidFill>
          </w14:textFill>
        </w:rPr>
      </w:pPr>
    </w:p>
    <w:p w14:paraId="630BAFFA">
      <w:pPr>
        <w:spacing w:before="43" w:line="221" w:lineRule="auto"/>
        <w:ind w:left="3482"/>
        <w:rPr>
          <w:rFonts w:ascii="宋体" w:hAnsi="宋体" w:eastAsia="宋体" w:cs="宋体"/>
          <w:b/>
          <w:bCs/>
          <w:color w:val="000000" w:themeColor="text1"/>
          <w:spacing w:val="-6"/>
          <w:sz w:val="28"/>
          <w:szCs w:val="28"/>
          <w:highlight w:val="none"/>
          <w14:textFill>
            <w14:solidFill>
              <w14:schemeClr w14:val="tx1"/>
            </w14:solidFill>
          </w14:textFill>
        </w:rPr>
      </w:pPr>
    </w:p>
    <w:p w14:paraId="4ACE3326">
      <w:pPr>
        <w:spacing w:before="43" w:line="221" w:lineRule="auto"/>
        <w:ind w:left="3482"/>
        <w:rPr>
          <w:rFonts w:ascii="宋体" w:hAnsi="宋体" w:eastAsia="宋体" w:cs="宋体"/>
          <w:b/>
          <w:bCs/>
          <w:color w:val="000000" w:themeColor="text1"/>
          <w:spacing w:val="-6"/>
          <w:sz w:val="28"/>
          <w:szCs w:val="28"/>
          <w:highlight w:val="none"/>
          <w14:textFill>
            <w14:solidFill>
              <w14:schemeClr w14:val="tx1"/>
            </w14:solidFill>
          </w14:textFill>
        </w:rPr>
      </w:pPr>
    </w:p>
    <w:p w14:paraId="28B451B0">
      <w:pPr>
        <w:spacing w:before="43" w:line="221" w:lineRule="auto"/>
        <w:ind w:left="3482"/>
        <w:rPr>
          <w:rFonts w:ascii="宋体" w:hAnsi="宋体" w:eastAsia="宋体" w:cs="宋体"/>
          <w:b/>
          <w:bCs/>
          <w:color w:val="000000" w:themeColor="text1"/>
          <w:spacing w:val="-6"/>
          <w:sz w:val="28"/>
          <w:szCs w:val="28"/>
          <w:highlight w:val="none"/>
          <w14:textFill>
            <w14:solidFill>
              <w14:schemeClr w14:val="tx1"/>
            </w14:solidFill>
          </w14:textFill>
        </w:rPr>
      </w:pPr>
    </w:p>
    <w:p w14:paraId="2CE6A633">
      <w:pPr>
        <w:spacing w:before="43" w:line="221" w:lineRule="auto"/>
        <w:ind w:left="3482"/>
        <w:rPr>
          <w:rFonts w:ascii="宋体" w:hAnsi="宋体" w:eastAsia="宋体" w:cs="宋体"/>
          <w:b/>
          <w:bCs/>
          <w:color w:val="000000" w:themeColor="text1"/>
          <w:spacing w:val="-6"/>
          <w:sz w:val="28"/>
          <w:szCs w:val="28"/>
          <w:highlight w:val="none"/>
          <w14:textFill>
            <w14:solidFill>
              <w14:schemeClr w14:val="tx1"/>
            </w14:solidFill>
          </w14:textFill>
        </w:rPr>
      </w:pPr>
    </w:p>
    <w:p w14:paraId="32EF6D8B">
      <w:pPr>
        <w:spacing w:before="43" w:line="221" w:lineRule="auto"/>
        <w:rPr>
          <w:rFonts w:ascii="宋体" w:hAnsi="宋体" w:eastAsia="宋体" w:cs="宋体"/>
          <w:b/>
          <w:bCs/>
          <w:color w:val="000000" w:themeColor="text1"/>
          <w:spacing w:val="-6"/>
          <w:sz w:val="28"/>
          <w:szCs w:val="28"/>
          <w:highlight w:val="none"/>
          <w14:textFill>
            <w14:solidFill>
              <w14:schemeClr w14:val="tx1"/>
            </w14:solidFill>
          </w14:textFill>
        </w:rPr>
      </w:pPr>
    </w:p>
    <w:p w14:paraId="2685A57E">
      <w:pPr>
        <w:spacing w:before="43" w:line="221" w:lineRule="auto"/>
        <w:rPr>
          <w:rFonts w:ascii="宋体" w:hAnsi="宋体" w:eastAsia="宋体" w:cs="宋体"/>
          <w:b/>
          <w:bCs/>
          <w:color w:val="000000" w:themeColor="text1"/>
          <w:spacing w:val="-6"/>
          <w:sz w:val="28"/>
          <w:szCs w:val="28"/>
          <w:highlight w:val="none"/>
          <w14:textFill>
            <w14:solidFill>
              <w14:schemeClr w14:val="tx1"/>
            </w14:solidFill>
          </w14:textFill>
        </w:rPr>
      </w:pPr>
    </w:p>
    <w:p w14:paraId="54971C5C">
      <w:pPr>
        <w:spacing w:before="43" w:line="221" w:lineRule="auto"/>
        <w:rPr>
          <w:rFonts w:ascii="宋体" w:hAnsi="宋体" w:eastAsia="宋体" w:cs="宋体"/>
          <w:b/>
          <w:bCs/>
          <w:color w:val="000000" w:themeColor="text1"/>
          <w:spacing w:val="-6"/>
          <w:sz w:val="28"/>
          <w:szCs w:val="28"/>
          <w:highlight w:val="none"/>
          <w14:textFill>
            <w14:solidFill>
              <w14:schemeClr w14:val="tx1"/>
            </w14:solidFill>
          </w14:textFill>
        </w:rPr>
      </w:pPr>
    </w:p>
    <w:p w14:paraId="7E761CC9">
      <w:pPr>
        <w:spacing w:before="43" w:line="221" w:lineRule="auto"/>
        <w:rPr>
          <w:rFonts w:ascii="宋体" w:hAnsi="宋体" w:eastAsia="宋体" w:cs="宋体"/>
          <w:b/>
          <w:bCs/>
          <w:color w:val="000000" w:themeColor="text1"/>
          <w:spacing w:val="-6"/>
          <w:sz w:val="28"/>
          <w:szCs w:val="28"/>
          <w:highlight w:val="none"/>
          <w14:textFill>
            <w14:solidFill>
              <w14:schemeClr w14:val="tx1"/>
            </w14:solidFill>
          </w14:textFill>
        </w:rPr>
      </w:pPr>
    </w:p>
    <w:p w14:paraId="05ED0E3E">
      <w:pPr>
        <w:spacing w:before="43" w:line="221" w:lineRule="auto"/>
        <w:rPr>
          <w:rFonts w:ascii="宋体" w:hAnsi="宋体" w:eastAsia="宋体" w:cs="宋体"/>
          <w:b/>
          <w:bCs/>
          <w:color w:val="000000" w:themeColor="text1"/>
          <w:spacing w:val="-6"/>
          <w:sz w:val="28"/>
          <w:szCs w:val="28"/>
          <w:highlight w:val="none"/>
          <w14:textFill>
            <w14:solidFill>
              <w14:schemeClr w14:val="tx1"/>
            </w14:solidFill>
          </w14:textFill>
        </w:rPr>
      </w:pPr>
    </w:p>
    <w:p w14:paraId="78F089E5">
      <w:pPr>
        <w:spacing w:before="43" w:line="221" w:lineRule="auto"/>
        <w:rPr>
          <w:rFonts w:hint="eastAsia" w:ascii="宋体" w:hAnsi="宋体" w:eastAsia="宋体" w:cs="宋体"/>
          <w:b/>
          <w:bCs/>
          <w:color w:val="000000" w:themeColor="text1"/>
          <w:spacing w:val="-6"/>
          <w:sz w:val="28"/>
          <w:szCs w:val="28"/>
          <w:highlight w:val="none"/>
          <w14:textFill>
            <w14:solidFill>
              <w14:schemeClr w14:val="tx1"/>
            </w14:solidFill>
          </w14:textFill>
        </w:rPr>
      </w:pPr>
    </w:p>
    <w:p w14:paraId="32E91A53">
      <w:pPr>
        <w:spacing w:before="43" w:line="221" w:lineRule="auto"/>
        <w:rPr>
          <w:rFonts w:hint="eastAsia" w:ascii="宋体" w:hAnsi="宋体" w:eastAsia="宋体" w:cs="宋体"/>
          <w:b/>
          <w:bCs/>
          <w:color w:val="000000" w:themeColor="text1"/>
          <w:spacing w:val="-6"/>
          <w:sz w:val="28"/>
          <w:szCs w:val="28"/>
          <w:highlight w:val="none"/>
          <w14:textFill>
            <w14:solidFill>
              <w14:schemeClr w14:val="tx1"/>
            </w14:solidFill>
          </w14:textFill>
        </w:rPr>
      </w:pPr>
    </w:p>
    <w:p w14:paraId="6955AEDC">
      <w:pPr>
        <w:spacing w:before="43" w:line="221" w:lineRule="auto"/>
        <w:rPr>
          <w:rFonts w:hint="eastAsia" w:ascii="宋体" w:hAnsi="宋体" w:eastAsia="宋体" w:cs="宋体"/>
          <w:b/>
          <w:bCs/>
          <w:color w:val="000000" w:themeColor="text1"/>
          <w:spacing w:val="-6"/>
          <w:sz w:val="28"/>
          <w:szCs w:val="28"/>
          <w:highlight w:val="none"/>
          <w14:textFill>
            <w14:solidFill>
              <w14:schemeClr w14:val="tx1"/>
            </w14:solidFill>
          </w14:textFill>
        </w:rPr>
      </w:pPr>
    </w:p>
    <w:p w14:paraId="0AEA93A9">
      <w:pPr>
        <w:spacing w:before="43" w:line="221" w:lineRule="auto"/>
        <w:rPr>
          <w:rFonts w:hint="eastAsia" w:ascii="宋体" w:hAnsi="宋体" w:eastAsia="宋体" w:cs="宋体"/>
          <w:b/>
          <w:bCs/>
          <w:color w:val="000000" w:themeColor="text1"/>
          <w:spacing w:val="-6"/>
          <w:sz w:val="28"/>
          <w:szCs w:val="28"/>
          <w:highlight w:val="none"/>
          <w14:textFill>
            <w14:solidFill>
              <w14:schemeClr w14:val="tx1"/>
            </w14:solidFill>
          </w14:textFill>
        </w:rPr>
      </w:pPr>
    </w:p>
    <w:p w14:paraId="6555B362">
      <w:pPr>
        <w:spacing w:before="43" w:line="221" w:lineRule="auto"/>
        <w:rPr>
          <w:rFonts w:hint="eastAsia" w:ascii="宋体" w:hAnsi="宋体" w:eastAsia="宋体" w:cs="宋体"/>
          <w:b/>
          <w:bCs/>
          <w:color w:val="000000" w:themeColor="text1"/>
          <w:spacing w:val="-6"/>
          <w:sz w:val="28"/>
          <w:szCs w:val="28"/>
          <w:highlight w:val="none"/>
          <w14:textFill>
            <w14:solidFill>
              <w14:schemeClr w14:val="tx1"/>
            </w14:solidFill>
          </w14:textFill>
        </w:rPr>
      </w:pPr>
    </w:p>
    <w:p w14:paraId="58040852">
      <w:pPr>
        <w:spacing w:before="43" w:line="221" w:lineRule="auto"/>
        <w:rPr>
          <w:rFonts w:hint="eastAsia" w:ascii="宋体" w:hAnsi="宋体" w:eastAsia="宋体" w:cs="宋体"/>
          <w:b/>
          <w:bCs/>
          <w:color w:val="000000" w:themeColor="text1"/>
          <w:spacing w:val="-6"/>
          <w:sz w:val="28"/>
          <w:szCs w:val="28"/>
          <w:highlight w:val="none"/>
          <w14:textFill>
            <w14:solidFill>
              <w14:schemeClr w14:val="tx1"/>
            </w14:solidFill>
          </w14:textFill>
        </w:rPr>
      </w:pPr>
    </w:p>
    <w:p w14:paraId="7F5637CD">
      <w:pPr>
        <w:spacing w:before="43" w:line="221" w:lineRule="auto"/>
        <w:rPr>
          <w:rFonts w:hint="eastAsia" w:ascii="宋体" w:hAnsi="宋体" w:eastAsia="宋体" w:cs="宋体"/>
          <w:b/>
          <w:bCs/>
          <w:color w:val="000000" w:themeColor="text1"/>
          <w:spacing w:val="-6"/>
          <w:sz w:val="28"/>
          <w:szCs w:val="28"/>
          <w:highlight w:val="none"/>
          <w14:textFill>
            <w14:solidFill>
              <w14:schemeClr w14:val="tx1"/>
            </w14:solidFill>
          </w14:textFill>
        </w:rPr>
      </w:pPr>
    </w:p>
    <w:p w14:paraId="2379F40D">
      <w:pPr>
        <w:spacing w:before="43" w:line="221" w:lineRule="auto"/>
        <w:ind w:firstLine="3498" w:firstLineChars="1300"/>
        <w:rPr>
          <w:rFonts w:hint="eastAsia" w:ascii="宋体" w:hAnsi="宋体" w:eastAsia="宋体" w:cs="宋体"/>
          <w:b/>
          <w:bCs/>
          <w:color w:val="000000" w:themeColor="text1"/>
          <w:spacing w:val="-6"/>
          <w:sz w:val="28"/>
          <w:szCs w:val="28"/>
          <w:highlight w:val="none"/>
          <w14:textFill>
            <w14:solidFill>
              <w14:schemeClr w14:val="tx1"/>
            </w14:solidFill>
          </w14:textFill>
        </w:rPr>
      </w:pPr>
    </w:p>
    <w:p w14:paraId="50A7FEAE">
      <w:pPr>
        <w:spacing w:before="43" w:line="221" w:lineRule="auto"/>
        <w:ind w:firstLine="3498" w:firstLineChars="130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pacing w:val="-6"/>
          <w:sz w:val="28"/>
          <w:szCs w:val="28"/>
          <w:highlight w:val="none"/>
          <w14:textFill>
            <w14:solidFill>
              <w14:schemeClr w14:val="tx1"/>
            </w14:solidFill>
          </w14:textFill>
        </w:rPr>
        <w:t>（一）总则</w:t>
      </w:r>
    </w:p>
    <w:p w14:paraId="17D32773">
      <w:pPr>
        <w:spacing w:before="201" w:line="219" w:lineRule="auto"/>
        <w:ind w:left="41"/>
        <w:rPr>
          <w:rFonts w:hint="eastAsia" w:ascii="宋体" w:hAnsi="宋体" w:eastAsia="宋体" w:cs="宋体"/>
          <w:color w:val="auto"/>
          <w:spacing w:val="-1"/>
          <w:sz w:val="28"/>
          <w:szCs w:val="28"/>
          <w:highlight w:val="none"/>
          <w:lang w:val="en-US" w:eastAsia="zh-CN"/>
        </w:rPr>
      </w:pPr>
      <w:r>
        <w:rPr>
          <w:rFonts w:hint="eastAsia" w:ascii="宋体" w:hAnsi="宋体" w:eastAsia="宋体" w:cs="宋体"/>
          <w:color w:val="000000" w:themeColor="text1"/>
          <w:spacing w:val="-1"/>
          <w:sz w:val="28"/>
          <w:szCs w:val="28"/>
          <w:highlight w:val="none"/>
          <w14:textFill>
            <w14:solidFill>
              <w14:schemeClr w14:val="tx1"/>
            </w14:solidFill>
          </w14:textFill>
        </w:rPr>
        <w:t>1、</w:t>
      </w:r>
      <w:r>
        <w:rPr>
          <w:rFonts w:hint="eastAsia" w:ascii="宋体" w:hAnsi="宋体" w:eastAsia="宋体" w:cs="宋体"/>
          <w:color w:val="000000" w:themeColor="text1"/>
          <w:spacing w:val="-1"/>
          <w:sz w:val="28"/>
          <w:szCs w:val="28"/>
          <w:highlight w:val="none"/>
          <w:lang w:val="en-US" w:eastAsia="zh-CN"/>
          <w14:textFill>
            <w14:solidFill>
              <w14:schemeClr w14:val="tx1"/>
            </w14:solidFill>
          </w14:textFill>
        </w:rPr>
        <w:t>资金来源</w:t>
      </w:r>
      <w:r>
        <w:rPr>
          <w:rFonts w:hint="eastAsia" w:ascii="宋体" w:hAnsi="宋体" w:eastAsia="宋体" w:cs="宋体"/>
          <w:color w:val="000000" w:themeColor="text1"/>
          <w:spacing w:val="-1"/>
          <w:sz w:val="28"/>
          <w:szCs w:val="28"/>
          <w:highlight w:val="none"/>
          <w14:textFill>
            <w14:solidFill>
              <w14:schemeClr w14:val="tx1"/>
            </w14:solidFill>
          </w14:textFill>
        </w:rPr>
        <w:t>：</w:t>
      </w:r>
      <w:r>
        <w:rPr>
          <w:rFonts w:hint="eastAsia" w:ascii="宋体" w:hAnsi="宋体" w:eastAsia="宋体" w:cs="宋体"/>
          <w:color w:val="auto"/>
          <w:spacing w:val="-1"/>
          <w:sz w:val="28"/>
          <w:szCs w:val="28"/>
          <w:highlight w:val="none"/>
        </w:rPr>
        <w:t>本竞争性磋商</w:t>
      </w:r>
      <w:r>
        <w:rPr>
          <w:rFonts w:hint="eastAsia" w:ascii="宋体" w:hAnsi="宋体" w:eastAsia="宋体" w:cs="宋体"/>
          <w:color w:val="auto"/>
          <w:spacing w:val="-1"/>
          <w:sz w:val="28"/>
          <w:szCs w:val="28"/>
          <w:highlight w:val="none"/>
          <w:lang w:val="en-US" w:eastAsia="zh-CN"/>
        </w:rPr>
        <w:t>所签合同使用自筹资金支付，资金已落</w:t>
      </w:r>
    </w:p>
    <w:p w14:paraId="13E7216D">
      <w:pPr>
        <w:spacing w:before="201" w:line="219" w:lineRule="auto"/>
        <w:ind w:left="41" w:firstLine="1946" w:firstLineChars="700"/>
        <w:rPr>
          <w:rFonts w:hint="eastAsia" w:ascii="宋体" w:hAnsi="宋体" w:eastAsia="宋体" w:cs="宋体"/>
          <w:color w:val="auto"/>
          <w:sz w:val="28"/>
          <w:szCs w:val="28"/>
          <w:highlight w:val="none"/>
        </w:rPr>
      </w:pPr>
      <w:r>
        <w:rPr>
          <w:rFonts w:hint="eastAsia" w:ascii="宋体" w:hAnsi="宋体" w:eastAsia="宋体" w:cs="宋体"/>
          <w:color w:val="auto"/>
          <w:spacing w:val="-1"/>
          <w:sz w:val="28"/>
          <w:szCs w:val="28"/>
          <w:highlight w:val="none"/>
          <w:lang w:val="en-US" w:eastAsia="zh-CN"/>
        </w:rPr>
        <w:t>实到位</w:t>
      </w:r>
      <w:r>
        <w:rPr>
          <w:rFonts w:hint="eastAsia" w:ascii="宋体" w:hAnsi="宋体" w:eastAsia="宋体" w:cs="宋体"/>
          <w:color w:val="auto"/>
          <w:spacing w:val="-2"/>
          <w:sz w:val="28"/>
          <w:szCs w:val="28"/>
          <w:highlight w:val="none"/>
        </w:rPr>
        <w:t>。</w:t>
      </w:r>
    </w:p>
    <w:p w14:paraId="710BF33B">
      <w:pPr>
        <w:spacing w:before="184" w:line="219" w:lineRule="auto"/>
        <w:ind w:left="26"/>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2"/>
          <w:sz w:val="28"/>
          <w:szCs w:val="28"/>
          <w:highlight w:val="none"/>
          <w14:textFill>
            <w14:solidFill>
              <w14:schemeClr w14:val="tx1"/>
            </w14:solidFill>
          </w14:textFill>
        </w:rPr>
        <w:t>2、名词解释：</w:t>
      </w:r>
    </w:p>
    <w:p w14:paraId="66B27474">
      <w:pPr>
        <w:spacing w:before="32" w:line="360" w:lineRule="auto"/>
        <w:ind w:right="103" w:firstLine="504"/>
        <w:rPr>
          <w:rFonts w:hint="eastAsia" w:ascii="宋体" w:hAnsi="宋体" w:eastAsia="宋体" w:cs="宋体"/>
          <w:color w:val="000000" w:themeColor="text1"/>
          <w:spacing w:val="12"/>
          <w:sz w:val="28"/>
          <w:szCs w:val="28"/>
          <w:highlight w:val="none"/>
          <w:lang w:val="en-US" w:eastAsia="zh-CN"/>
          <w14:textFill>
            <w14:solidFill>
              <w14:schemeClr w14:val="tx1"/>
            </w14:solidFill>
          </w14:textFill>
        </w:rPr>
      </w:pPr>
      <w:r>
        <w:rPr>
          <w:rFonts w:hint="eastAsia" w:ascii="宋体" w:hAnsi="宋体" w:eastAsia="宋体" w:cs="宋体"/>
          <w:color w:val="000000" w:themeColor="text1"/>
          <w:spacing w:val="-1"/>
          <w:sz w:val="28"/>
          <w:szCs w:val="28"/>
          <w:highlight w:val="none"/>
          <w14:textFill>
            <w14:solidFill>
              <w14:schemeClr w14:val="tx1"/>
            </w14:solidFill>
          </w14:textFill>
        </w:rPr>
        <w:t>2.1采购人：</w:t>
      </w:r>
      <w:r>
        <w:rPr>
          <w:rFonts w:hint="eastAsia" w:ascii="宋体" w:hAnsi="宋体" w:eastAsia="宋体" w:cs="宋体"/>
          <w:color w:val="000000" w:themeColor="text1"/>
          <w:spacing w:val="12"/>
          <w:sz w:val="28"/>
          <w:szCs w:val="28"/>
          <w:highlight w:val="none"/>
          <w:lang w:eastAsia="zh-CN"/>
          <w14:textFill>
            <w14:solidFill>
              <w14:schemeClr w14:val="tx1"/>
            </w14:solidFill>
          </w14:textFill>
        </w:rPr>
        <w:t>宜川县</w:t>
      </w:r>
      <w:r>
        <w:rPr>
          <w:rFonts w:hint="eastAsia" w:ascii="宋体" w:hAnsi="宋体" w:eastAsia="宋体" w:cs="宋体"/>
          <w:color w:val="000000" w:themeColor="text1"/>
          <w:spacing w:val="12"/>
          <w:sz w:val="28"/>
          <w:szCs w:val="28"/>
          <w:highlight w:val="none"/>
          <w:lang w:val="en-US" w:eastAsia="zh-CN"/>
          <w14:textFill>
            <w14:solidFill>
              <w14:schemeClr w14:val="tx1"/>
            </w14:solidFill>
          </w14:textFill>
        </w:rPr>
        <w:t>残疾人联合会</w:t>
      </w:r>
    </w:p>
    <w:p w14:paraId="7A235EA5">
      <w:pPr>
        <w:spacing w:before="32" w:line="360" w:lineRule="auto"/>
        <w:ind w:right="103" w:firstLine="504"/>
        <w:rPr>
          <w:rFonts w:hint="eastAsia" w:ascii="宋体" w:hAnsi="宋体" w:eastAsia="宋体" w:cs="宋体"/>
          <w:color w:val="000000" w:themeColor="text1"/>
          <w:sz w:val="28"/>
          <w:szCs w:val="28"/>
          <w:highlight w:val="none"/>
          <w:lang w:eastAsia="zh-CN"/>
          <w14:textFill>
            <w14:solidFill>
              <w14:schemeClr w14:val="tx1"/>
            </w14:solidFill>
          </w14:textFill>
        </w:rPr>
      </w:pPr>
      <w:r>
        <w:rPr>
          <w:rFonts w:hint="eastAsia" w:ascii="宋体" w:hAnsi="宋体" w:eastAsia="宋体" w:cs="宋体"/>
          <w:color w:val="000000" w:themeColor="text1"/>
          <w:spacing w:val="-1"/>
          <w:sz w:val="28"/>
          <w:szCs w:val="28"/>
          <w:highlight w:val="none"/>
          <w14:textFill>
            <w14:solidFill>
              <w14:schemeClr w14:val="tx1"/>
            </w14:solidFill>
          </w14:textFill>
        </w:rPr>
        <w:t>2.2采购代理机构：</w:t>
      </w:r>
      <w:r>
        <w:rPr>
          <w:rFonts w:hint="eastAsia" w:ascii="宋体" w:hAnsi="宋体" w:eastAsia="宋体" w:cs="宋体"/>
          <w:color w:val="000000" w:themeColor="text1"/>
          <w:spacing w:val="-1"/>
          <w:sz w:val="28"/>
          <w:szCs w:val="28"/>
          <w:highlight w:val="none"/>
          <w:lang w:eastAsia="zh-CN"/>
          <w14:textFill>
            <w14:solidFill>
              <w14:schemeClr w14:val="tx1"/>
            </w14:solidFill>
          </w14:textFill>
        </w:rPr>
        <w:t>宜川县政府采购中心</w:t>
      </w:r>
    </w:p>
    <w:p w14:paraId="5DEE4146">
      <w:pPr>
        <w:spacing w:before="183" w:line="219" w:lineRule="auto"/>
        <w:ind w:right="37"/>
        <w:jc w:val="center"/>
        <w:rPr>
          <w:rFonts w:hint="eastAsia" w:ascii="宋体" w:hAnsi="宋体" w:eastAsia="宋体" w:cs="宋体"/>
          <w:color w:val="000000" w:themeColor="text1"/>
          <w:spacing w:val="-2"/>
          <w:sz w:val="28"/>
          <w:szCs w:val="28"/>
          <w:highlight w:val="none"/>
          <w14:textFill>
            <w14:solidFill>
              <w14:schemeClr w14:val="tx1"/>
            </w14:solidFill>
          </w14:textFill>
        </w:rPr>
      </w:pPr>
      <w:r>
        <w:rPr>
          <w:rFonts w:hint="eastAsia" w:ascii="宋体" w:hAnsi="宋体" w:eastAsia="宋体" w:cs="宋体"/>
          <w:color w:val="000000" w:themeColor="text1"/>
          <w:spacing w:val="-2"/>
          <w:sz w:val="28"/>
          <w:szCs w:val="28"/>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2"/>
          <w:sz w:val="28"/>
          <w:szCs w:val="28"/>
          <w:highlight w:val="none"/>
          <w14:textFill>
            <w14:solidFill>
              <w14:schemeClr w14:val="tx1"/>
            </w14:solidFill>
          </w14:textFill>
        </w:rPr>
        <w:t>2.3供应商：响应招标并且符合磋商文件规定资格条件和参加竞</w:t>
      </w:r>
    </w:p>
    <w:p w14:paraId="168D5BC0">
      <w:pPr>
        <w:spacing w:before="183" w:line="219" w:lineRule="auto"/>
        <w:ind w:right="37" w:firstLine="2208" w:firstLineChars="800"/>
        <w:jc w:val="both"/>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2"/>
          <w:sz w:val="28"/>
          <w:szCs w:val="28"/>
          <w:highlight w:val="none"/>
          <w14:textFill>
            <w14:solidFill>
              <w14:schemeClr w14:val="tx1"/>
            </w14:solidFill>
          </w14:textFill>
        </w:rPr>
        <w:t>争的供应商</w:t>
      </w:r>
    </w:p>
    <w:p w14:paraId="12F0CDBD">
      <w:pPr>
        <w:spacing w:before="182" w:line="288" w:lineRule="auto"/>
        <w:ind w:left="2196" w:leftChars="257" w:right="37" w:hanging="1656" w:hangingChars="600"/>
        <w:jc w:val="both"/>
        <w:rPr>
          <w:rFonts w:hint="eastAsia" w:ascii="宋体" w:hAnsi="宋体" w:eastAsia="宋体" w:cs="宋体"/>
          <w:color w:val="000000" w:themeColor="text1"/>
          <w:spacing w:val="-1"/>
          <w:sz w:val="28"/>
          <w:szCs w:val="28"/>
          <w:highlight w:val="none"/>
          <w:lang w:eastAsia="zh-CN"/>
          <w14:textFill>
            <w14:solidFill>
              <w14:schemeClr w14:val="tx1"/>
            </w14:solidFill>
          </w14:textFill>
        </w:rPr>
      </w:pPr>
      <w:r>
        <w:rPr>
          <w:rFonts w:hint="eastAsia" w:ascii="宋体" w:hAnsi="宋体" w:eastAsia="宋体" w:cs="宋体"/>
          <w:color w:val="000000" w:themeColor="text1"/>
          <w:spacing w:val="-2"/>
          <w:sz w:val="28"/>
          <w:szCs w:val="28"/>
          <w:highlight w:val="none"/>
          <w14:textFill>
            <w14:solidFill>
              <w14:schemeClr w14:val="tx1"/>
            </w14:solidFill>
          </w14:textFill>
        </w:rPr>
        <w:t>2.4项目：指磋商文件规定供应商须承担的</w:t>
      </w:r>
      <w:r>
        <w:rPr>
          <w:rFonts w:hint="eastAsia" w:ascii="宋体" w:hAnsi="宋体" w:eastAsia="宋体" w:cs="宋体"/>
          <w:color w:val="000000" w:themeColor="text1"/>
          <w:spacing w:val="-1"/>
          <w:sz w:val="28"/>
          <w:szCs w:val="28"/>
          <w:highlight w:val="none"/>
          <w:lang w:eastAsia="zh-CN"/>
          <w14:textFill>
            <w14:solidFill>
              <w14:schemeClr w14:val="tx1"/>
            </w14:solidFill>
          </w14:textFill>
        </w:rPr>
        <w:t>宜川县残疾人联合会2026年第二批残疾人职业技能和实用技术培训项目</w:t>
      </w:r>
    </w:p>
    <w:p w14:paraId="092F6F12">
      <w:pPr>
        <w:spacing w:before="184" w:line="219" w:lineRule="auto"/>
        <w:ind w:left="28"/>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2"/>
          <w:sz w:val="28"/>
          <w:szCs w:val="28"/>
          <w:highlight w:val="none"/>
          <w14:textFill>
            <w14:solidFill>
              <w14:schemeClr w14:val="tx1"/>
            </w14:solidFill>
          </w14:textFill>
        </w:rPr>
        <w:t>3、合格的供应商</w:t>
      </w:r>
    </w:p>
    <w:p w14:paraId="743936CD">
      <w:pPr>
        <w:spacing w:before="183" w:line="219" w:lineRule="auto"/>
        <w:ind w:left="508"/>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2"/>
          <w:sz w:val="28"/>
          <w:szCs w:val="28"/>
          <w:highlight w:val="none"/>
          <w14:textFill>
            <w14:solidFill>
              <w14:schemeClr w14:val="tx1"/>
            </w14:solidFill>
          </w14:textFill>
        </w:rPr>
        <w:t>3.1满足磋商中对供应商所提出的全部要求。</w:t>
      </w:r>
    </w:p>
    <w:p w14:paraId="64E75F72">
      <w:pPr>
        <w:spacing w:before="180" w:line="313" w:lineRule="auto"/>
        <w:ind w:left="28" w:right="35" w:firstLine="48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3"/>
          <w:sz w:val="28"/>
          <w:szCs w:val="28"/>
          <w:highlight w:val="none"/>
          <w14:textFill>
            <w14:solidFill>
              <w14:schemeClr w14:val="tx1"/>
            </w14:solidFill>
          </w14:textFill>
        </w:rPr>
        <w:t>3.2供应商</w:t>
      </w:r>
      <w:r>
        <w:rPr>
          <w:rFonts w:hint="eastAsia" w:ascii="宋体" w:hAnsi="宋体" w:eastAsia="宋体" w:cs="宋体"/>
          <w:color w:val="000000" w:themeColor="text1"/>
          <w:spacing w:val="3"/>
          <w:sz w:val="28"/>
          <w:szCs w:val="28"/>
          <w:highlight w:val="none"/>
          <w:lang w:val="en-US" w:eastAsia="zh-CN"/>
          <w14:textFill>
            <w14:solidFill>
              <w14:schemeClr w14:val="tx1"/>
            </w14:solidFill>
          </w14:textFill>
        </w:rPr>
        <w:t>规定时间内现场</w:t>
      </w:r>
      <w:r>
        <w:rPr>
          <w:rFonts w:hint="eastAsia" w:ascii="宋体" w:hAnsi="宋体" w:eastAsia="宋体" w:cs="宋体"/>
          <w:color w:val="000000" w:themeColor="text1"/>
          <w:spacing w:val="-3"/>
          <w:sz w:val="28"/>
          <w:szCs w:val="28"/>
          <w:highlight w:val="none"/>
          <w14:textFill>
            <w14:solidFill>
              <w14:schemeClr w14:val="tx1"/>
            </w14:solidFill>
          </w14:textFill>
        </w:rPr>
        <w:t>获取磋商文件，其他未获取磋商文件的潜在供应商均无</w:t>
      </w:r>
      <w:r>
        <w:rPr>
          <w:rFonts w:hint="eastAsia" w:ascii="宋体" w:hAnsi="宋体" w:eastAsia="宋体" w:cs="宋体"/>
          <w:color w:val="000000" w:themeColor="text1"/>
          <w:spacing w:val="-4"/>
          <w:sz w:val="28"/>
          <w:szCs w:val="28"/>
          <w:highlight w:val="none"/>
          <w14:textFill>
            <w14:solidFill>
              <w14:schemeClr w14:val="tx1"/>
            </w14:solidFill>
          </w14:textFill>
        </w:rPr>
        <w:t>资格参加本次磋</w:t>
      </w:r>
      <w:r>
        <w:rPr>
          <w:rFonts w:hint="eastAsia" w:ascii="宋体" w:hAnsi="宋体" w:eastAsia="宋体" w:cs="宋体"/>
          <w:color w:val="000000" w:themeColor="text1"/>
          <w:spacing w:val="-8"/>
          <w:sz w:val="28"/>
          <w:szCs w:val="28"/>
          <w:highlight w:val="none"/>
          <w14:textFill>
            <w14:solidFill>
              <w14:schemeClr w14:val="tx1"/>
            </w14:solidFill>
          </w14:textFill>
        </w:rPr>
        <w:t>商。</w:t>
      </w:r>
    </w:p>
    <w:p w14:paraId="6A351082">
      <w:pPr>
        <w:spacing w:before="182" w:line="220" w:lineRule="auto"/>
        <w:ind w:left="22"/>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3"/>
          <w:sz w:val="28"/>
          <w:szCs w:val="28"/>
          <w:highlight w:val="none"/>
          <w14:textFill>
            <w14:solidFill>
              <w14:schemeClr w14:val="tx1"/>
            </w14:solidFill>
          </w14:textFill>
        </w:rPr>
        <w:t>4、保密</w:t>
      </w:r>
    </w:p>
    <w:p w14:paraId="38292E76">
      <w:pPr>
        <w:spacing w:before="180" w:line="359" w:lineRule="auto"/>
        <w:ind w:left="23" w:firstLine="481"/>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2"/>
          <w:sz w:val="28"/>
          <w:szCs w:val="28"/>
          <w:highlight w:val="none"/>
          <w14:textFill>
            <w14:solidFill>
              <w14:schemeClr w14:val="tx1"/>
            </w14:solidFill>
          </w14:textFill>
        </w:rPr>
        <w:t>参与磋商活动的各方应对磋商文件和响应文件中的商业和技术等</w:t>
      </w:r>
      <w:r>
        <w:rPr>
          <w:rFonts w:hint="eastAsia" w:ascii="宋体" w:hAnsi="宋体" w:eastAsia="宋体" w:cs="宋体"/>
          <w:color w:val="000000" w:themeColor="text1"/>
          <w:spacing w:val="-3"/>
          <w:sz w:val="28"/>
          <w:szCs w:val="28"/>
          <w:highlight w:val="none"/>
          <w14:textFill>
            <w14:solidFill>
              <w14:schemeClr w14:val="tx1"/>
            </w14:solidFill>
          </w14:textFill>
        </w:rPr>
        <w:t>秘密保密，</w:t>
      </w:r>
      <w:r>
        <w:rPr>
          <w:rFonts w:hint="eastAsia" w:ascii="宋体" w:hAnsi="宋体" w:eastAsia="宋体" w:cs="宋体"/>
          <w:color w:val="000000" w:themeColor="text1"/>
          <w:spacing w:val="-1"/>
          <w:sz w:val="28"/>
          <w:szCs w:val="28"/>
          <w:highlight w:val="none"/>
          <w14:textFill>
            <w14:solidFill>
              <w14:schemeClr w14:val="tx1"/>
            </w14:solidFill>
          </w14:textFill>
        </w:rPr>
        <w:t>违者应对由此造成的后果承担法律责任。</w:t>
      </w:r>
    </w:p>
    <w:p w14:paraId="7FCB8DB0">
      <w:pPr>
        <w:spacing w:line="220" w:lineRule="auto"/>
        <w:ind w:left="28"/>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4"/>
          <w:sz w:val="28"/>
          <w:szCs w:val="28"/>
          <w:highlight w:val="none"/>
          <w14:textFill>
            <w14:solidFill>
              <w14:schemeClr w14:val="tx1"/>
            </w14:solidFill>
          </w14:textFill>
        </w:rPr>
        <w:t>5、费用</w:t>
      </w:r>
    </w:p>
    <w:p w14:paraId="3AA4E0EE">
      <w:pPr>
        <w:spacing w:before="182" w:line="359" w:lineRule="auto"/>
        <w:ind w:left="24" w:right="37" w:firstLine="479"/>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3"/>
          <w:sz w:val="28"/>
          <w:szCs w:val="28"/>
          <w:highlight w:val="none"/>
          <w14:textFill>
            <w14:solidFill>
              <w14:schemeClr w14:val="tx1"/>
            </w14:solidFill>
          </w14:textFill>
        </w:rPr>
        <w:t>供应商应承担所有与编写和提交响应文件有关的费用，无</w:t>
      </w:r>
      <w:r>
        <w:rPr>
          <w:rFonts w:hint="eastAsia" w:ascii="宋体" w:hAnsi="宋体" w:eastAsia="宋体" w:cs="宋体"/>
          <w:color w:val="000000" w:themeColor="text1"/>
          <w:spacing w:val="-4"/>
          <w:sz w:val="28"/>
          <w:szCs w:val="28"/>
          <w:highlight w:val="none"/>
          <w14:textFill>
            <w14:solidFill>
              <w14:schemeClr w14:val="tx1"/>
            </w14:solidFill>
          </w14:textFill>
        </w:rPr>
        <w:t>论磋商过程中的做</w:t>
      </w:r>
      <w:r>
        <w:rPr>
          <w:rFonts w:hint="eastAsia" w:ascii="宋体" w:hAnsi="宋体" w:eastAsia="宋体" w:cs="宋体"/>
          <w:color w:val="000000" w:themeColor="text1"/>
          <w:spacing w:val="-1"/>
          <w:sz w:val="28"/>
          <w:szCs w:val="28"/>
          <w:highlight w:val="none"/>
          <w14:textFill>
            <w14:solidFill>
              <w14:schemeClr w14:val="tx1"/>
            </w14:solidFill>
          </w14:textFill>
        </w:rPr>
        <w:t>法和结果如何，采购人在任何情况下均无义务和责任承担这些费用。</w:t>
      </w:r>
    </w:p>
    <w:p w14:paraId="76C81D3C">
      <w:pPr>
        <w:spacing w:before="1" w:line="219" w:lineRule="auto"/>
        <w:ind w:left="3102"/>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pacing w:val="-5"/>
          <w:sz w:val="28"/>
          <w:szCs w:val="28"/>
          <w:highlight w:val="none"/>
          <w14:textFill>
            <w14:solidFill>
              <w14:schemeClr w14:val="tx1"/>
            </w14:solidFill>
          </w14:textFill>
        </w:rPr>
        <w:t>（二）磋商文件说明</w:t>
      </w:r>
    </w:p>
    <w:p w14:paraId="0926B535">
      <w:pPr>
        <w:spacing w:before="183" w:line="219" w:lineRule="auto"/>
        <w:ind w:left="25"/>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2"/>
          <w:sz w:val="28"/>
          <w:szCs w:val="28"/>
          <w:highlight w:val="none"/>
          <w14:textFill>
            <w14:solidFill>
              <w14:schemeClr w14:val="tx1"/>
            </w14:solidFill>
          </w14:textFill>
        </w:rPr>
        <w:t>6、磋商文件的组成</w:t>
      </w:r>
    </w:p>
    <w:p w14:paraId="35409212">
      <w:pPr>
        <w:spacing w:before="180" w:line="219" w:lineRule="auto"/>
        <w:ind w:firstLine="278" w:firstLineChars="10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1"/>
          <w:sz w:val="28"/>
          <w:szCs w:val="28"/>
          <w:highlight w:val="none"/>
          <w14:textFill>
            <w14:solidFill>
              <w14:schemeClr w14:val="tx1"/>
            </w14:solidFill>
          </w14:textFill>
        </w:rPr>
        <w:t>6.1磋商文件依据本项目的特点及需求编制，具体包括以下内容：</w:t>
      </w:r>
    </w:p>
    <w:p w14:paraId="730B8004">
      <w:pPr>
        <w:spacing w:before="184" w:line="218" w:lineRule="auto"/>
        <w:ind w:left="515"/>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3"/>
          <w:sz w:val="28"/>
          <w:szCs w:val="28"/>
          <w:highlight w:val="none"/>
          <w14:textFill>
            <w14:solidFill>
              <w14:schemeClr w14:val="tx1"/>
            </w14:solidFill>
          </w14:textFill>
        </w:rPr>
        <w:t>（1）竞争性磋商公告</w:t>
      </w:r>
    </w:p>
    <w:p w14:paraId="10E049F4">
      <w:pPr>
        <w:spacing w:before="182" w:line="219" w:lineRule="auto"/>
        <w:ind w:left="515"/>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3"/>
          <w:sz w:val="28"/>
          <w:szCs w:val="28"/>
          <w:highlight w:val="none"/>
          <w14:textFill>
            <w14:solidFill>
              <w14:schemeClr w14:val="tx1"/>
            </w14:solidFill>
          </w14:textFill>
        </w:rPr>
        <w:t>（2）供应商须知</w:t>
      </w:r>
    </w:p>
    <w:p w14:paraId="3402D2F6">
      <w:pPr>
        <w:spacing w:before="181" w:line="219" w:lineRule="auto"/>
        <w:ind w:left="515"/>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3"/>
          <w:sz w:val="28"/>
          <w:szCs w:val="28"/>
          <w:highlight w:val="none"/>
          <w14:textFill>
            <w14:solidFill>
              <w14:schemeClr w14:val="tx1"/>
            </w14:solidFill>
          </w14:textFill>
        </w:rPr>
        <w:t>（3）商务要求</w:t>
      </w:r>
    </w:p>
    <w:p w14:paraId="159368F4">
      <w:pPr>
        <w:spacing w:before="184" w:line="219" w:lineRule="auto"/>
        <w:ind w:left="515"/>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3"/>
          <w:sz w:val="28"/>
          <w:szCs w:val="28"/>
          <w:highlight w:val="none"/>
          <w14:textFill>
            <w14:solidFill>
              <w14:schemeClr w14:val="tx1"/>
            </w14:solidFill>
          </w14:textFill>
        </w:rPr>
        <w:t>（4）合同条款及格式</w:t>
      </w:r>
    </w:p>
    <w:p w14:paraId="5B7167EA">
      <w:pPr>
        <w:spacing w:before="182" w:line="219" w:lineRule="auto"/>
        <w:ind w:left="515"/>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2"/>
          <w:sz w:val="28"/>
          <w:szCs w:val="28"/>
          <w:highlight w:val="none"/>
          <w14:textFill>
            <w14:solidFill>
              <w14:schemeClr w14:val="tx1"/>
            </w14:solidFill>
          </w14:textFill>
        </w:rPr>
        <w:t>（5）采购内容及技术要求</w:t>
      </w:r>
    </w:p>
    <w:p w14:paraId="2F4FCB68">
      <w:pPr>
        <w:spacing w:before="182" w:line="219" w:lineRule="auto"/>
        <w:ind w:left="515"/>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3"/>
          <w:sz w:val="28"/>
          <w:szCs w:val="28"/>
          <w:highlight w:val="none"/>
          <w14:textFill>
            <w14:solidFill>
              <w14:schemeClr w14:val="tx1"/>
            </w14:solidFill>
          </w14:textFill>
        </w:rPr>
        <w:t>（6）评标办法</w:t>
      </w:r>
    </w:p>
    <w:p w14:paraId="73FE742E">
      <w:pPr>
        <w:spacing w:before="183" w:line="219" w:lineRule="auto"/>
        <w:ind w:left="515"/>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3"/>
          <w:sz w:val="28"/>
          <w:szCs w:val="28"/>
          <w:highlight w:val="none"/>
          <w14:textFill>
            <w14:solidFill>
              <w14:schemeClr w14:val="tx1"/>
            </w14:solidFill>
          </w14:textFill>
        </w:rPr>
        <w:t>（7）响应文件格式</w:t>
      </w:r>
    </w:p>
    <w:p w14:paraId="0D35C997">
      <w:pPr>
        <w:spacing w:before="38" w:line="219"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2"/>
          <w:sz w:val="28"/>
          <w:szCs w:val="28"/>
          <w:highlight w:val="none"/>
          <w14:textFill>
            <w14:solidFill>
              <w14:schemeClr w14:val="tx1"/>
            </w14:solidFill>
          </w14:textFill>
        </w:rPr>
        <w:t>7、磋商文件的澄清及修改</w:t>
      </w:r>
    </w:p>
    <w:p w14:paraId="7DEAF6F7">
      <w:pPr>
        <w:spacing w:before="180" w:line="350" w:lineRule="auto"/>
        <w:ind w:left="23" w:right="235" w:firstLine="485"/>
        <w:jc w:val="both"/>
        <w:rPr>
          <w:rFonts w:hint="eastAsia" w:ascii="宋体" w:hAnsi="宋体" w:eastAsia="宋体" w:cs="宋体"/>
          <w:color w:val="000000" w:themeColor="text1"/>
          <w:spacing w:val="-4"/>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pict>
          <v:shape id="_x0000_s1026" o:spid="_x0000_s1026" o:spt="202" type="#_x0000_t202" style="position:absolute;left:0pt;margin-left:0.15pt;margin-top:78.55pt;height:16.35pt;width:35.8pt;z-index:251659264;mso-width-relative:page;mso-height-relative:page;" filled="f" stroked="f" coordsize="21600,21600">
            <v:path/>
            <v:fill on="f" focussize="0,0"/>
            <v:stroke on="f"/>
            <v:imagedata o:title=""/>
            <o:lock v:ext="edit" aspectratio="f"/>
            <v:textbox inset="0mm,0mm,0mm,0mm">
              <w:txbxContent>
                <w:p w14:paraId="3FD621B3"/>
              </w:txbxContent>
            </v:textbox>
          </v:shape>
        </w:pict>
      </w:r>
      <w:r>
        <w:rPr>
          <w:rFonts w:hint="eastAsia" w:ascii="宋体" w:hAnsi="宋体" w:eastAsia="宋体" w:cs="宋体"/>
          <w:color w:val="000000" w:themeColor="text1"/>
          <w:spacing w:val="-2"/>
          <w:sz w:val="28"/>
          <w:szCs w:val="28"/>
          <w:highlight w:val="none"/>
          <w14:textFill>
            <w14:solidFill>
              <w14:schemeClr w14:val="tx1"/>
            </w14:solidFill>
          </w14:textFill>
        </w:rPr>
        <w:t>7.1任何要求对磋商文件进行澄清的供应商，均应在磋商截止期五日前按磋</w:t>
      </w:r>
      <w:r>
        <w:rPr>
          <w:rFonts w:hint="eastAsia" w:ascii="宋体" w:hAnsi="宋体" w:eastAsia="宋体" w:cs="宋体"/>
          <w:color w:val="000000" w:themeColor="text1"/>
          <w:spacing w:val="-3"/>
          <w:sz w:val="28"/>
          <w:szCs w:val="28"/>
          <w:highlight w:val="none"/>
          <w14:textFill>
            <w14:solidFill>
              <w14:schemeClr w14:val="tx1"/>
            </w14:solidFill>
          </w14:textFill>
        </w:rPr>
        <w:t>商文件中的通讯地址以书面形式通知采购代理机构，采购代理机构对收到的</w:t>
      </w:r>
      <w:r>
        <w:rPr>
          <w:rFonts w:hint="eastAsia" w:ascii="宋体" w:hAnsi="宋体" w:eastAsia="宋体" w:cs="宋体"/>
          <w:color w:val="000000" w:themeColor="text1"/>
          <w:spacing w:val="-4"/>
          <w:sz w:val="28"/>
          <w:szCs w:val="28"/>
          <w:highlight w:val="none"/>
          <w14:textFill>
            <w14:solidFill>
              <w14:schemeClr w14:val="tx1"/>
            </w14:solidFill>
          </w14:textFill>
        </w:rPr>
        <w:t>书面</w:t>
      </w:r>
      <w:r>
        <w:rPr>
          <w:rFonts w:hint="eastAsia" w:ascii="宋体" w:hAnsi="宋体" w:eastAsia="宋体" w:cs="宋体"/>
          <w:color w:val="000000" w:themeColor="text1"/>
          <w:spacing w:val="-3"/>
          <w:sz w:val="28"/>
          <w:szCs w:val="28"/>
          <w:highlight w:val="none"/>
          <w14:textFill>
            <w14:solidFill>
              <w14:schemeClr w14:val="tx1"/>
            </w14:solidFill>
          </w14:textFill>
        </w:rPr>
        <w:t>澄清将以书面形式在磋商截止期三日前予以答复，并通知其它获取磋商文件</w:t>
      </w:r>
      <w:r>
        <w:rPr>
          <w:rFonts w:hint="eastAsia" w:ascii="宋体" w:hAnsi="宋体" w:eastAsia="宋体" w:cs="宋体"/>
          <w:color w:val="000000" w:themeColor="text1"/>
          <w:spacing w:val="-4"/>
          <w:sz w:val="28"/>
          <w:szCs w:val="28"/>
          <w:highlight w:val="none"/>
          <w14:textFill>
            <w14:solidFill>
              <w14:schemeClr w14:val="tx1"/>
            </w14:solidFill>
          </w14:textFill>
        </w:rPr>
        <w:t>的供</w:t>
      </w:r>
      <w:r>
        <w:rPr>
          <w:rFonts w:hint="eastAsia" w:ascii="宋体" w:hAnsi="宋体" w:eastAsia="宋体" w:cs="宋体"/>
          <w:color w:val="000000" w:themeColor="text1"/>
          <w:spacing w:val="-4"/>
          <w:sz w:val="28"/>
          <w:szCs w:val="28"/>
          <w:highlight w:val="none"/>
          <w:lang w:val="en-US" w:eastAsia="zh-CN"/>
          <w14:textFill>
            <w14:solidFill>
              <w14:schemeClr w14:val="tx1"/>
            </w14:solidFill>
          </w14:textFill>
        </w:rPr>
        <w:t>应商。</w:t>
      </w:r>
    </w:p>
    <w:p w14:paraId="6C8055D2">
      <w:pPr>
        <w:spacing w:before="180" w:line="350" w:lineRule="auto"/>
        <w:ind w:left="23" w:right="235" w:firstLine="485"/>
        <w:jc w:val="both"/>
        <w:rPr>
          <w:rFonts w:hint="eastAsia"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b/>
          <w:bCs/>
          <w:color w:val="000000" w:themeColor="text1"/>
          <w:spacing w:val="1"/>
          <w:sz w:val="28"/>
          <w:szCs w:val="28"/>
          <w:highlight w:val="none"/>
          <w14:textFill>
            <w14:solidFill>
              <w14:schemeClr w14:val="tx1"/>
            </w14:solidFill>
          </w14:textFill>
        </w:rPr>
        <w:t>对磋商文件中有难以理解或有疑义的内容，须在规定时间内提交书面资</w:t>
      </w:r>
      <w:r>
        <w:rPr>
          <w:rFonts w:hint="eastAsia" w:ascii="宋体" w:hAnsi="宋体" w:eastAsia="宋体" w:cs="宋体"/>
          <w:b/>
          <w:bCs/>
          <w:color w:val="000000" w:themeColor="text1"/>
          <w:spacing w:val="-2"/>
          <w:sz w:val="28"/>
          <w:szCs w:val="28"/>
          <w:highlight w:val="none"/>
          <w14:textFill>
            <w14:solidFill>
              <w14:schemeClr w14:val="tx1"/>
            </w14:solidFill>
          </w14:textFill>
        </w:rPr>
        <w:t>料，否则视为对磋商文件再无疑义，因此带来的一切不利后果由供应商自负。</w:t>
      </w:r>
    </w:p>
    <w:p w14:paraId="213E9F48">
      <w:pPr>
        <w:keepNext w:val="0"/>
        <w:keepLines w:val="0"/>
        <w:pageBreakBefore w:val="0"/>
        <w:widowControl/>
        <w:kinsoku/>
        <w:wordWrap/>
        <w:overflowPunct/>
        <w:topLinePunct w:val="0"/>
        <w:autoSpaceDE w:val="0"/>
        <w:autoSpaceDN w:val="0"/>
        <w:bidi w:val="0"/>
        <w:adjustRightInd w:val="0"/>
        <w:snapToGrid w:val="0"/>
        <w:spacing w:before="202" w:line="324" w:lineRule="auto"/>
        <w:ind w:right="232" w:firstLine="276" w:firstLineChars="100"/>
        <w:textAlignment w:val="baseline"/>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2"/>
          <w:sz w:val="28"/>
          <w:szCs w:val="28"/>
          <w:highlight w:val="none"/>
          <w14:textFill>
            <w14:solidFill>
              <w14:schemeClr w14:val="tx1"/>
            </w14:solidFill>
          </w14:textFill>
        </w:rPr>
        <w:t>7.2采购代理机构对已发出的磋商文件进行必要澄清或者修改的，在磋商文</w:t>
      </w:r>
      <w:r>
        <w:rPr>
          <w:rFonts w:hint="eastAsia" w:ascii="宋体" w:hAnsi="宋体" w:eastAsia="宋体" w:cs="宋体"/>
          <w:color w:val="000000" w:themeColor="text1"/>
          <w:spacing w:val="-3"/>
          <w:sz w:val="28"/>
          <w:szCs w:val="28"/>
          <w:highlight w:val="none"/>
          <w14:textFill>
            <w14:solidFill>
              <w14:schemeClr w14:val="tx1"/>
            </w14:solidFill>
          </w14:textFill>
        </w:rPr>
        <w:t>件要求提交磋商响应文件截止时间五日前，以书面形式通知所有获取磋商文件的供应商，该澄清或者修改的内容作为磋商文件的组成部分，与其具有同等法律效</w:t>
      </w:r>
      <w:r>
        <w:rPr>
          <w:rFonts w:hint="eastAsia" w:ascii="宋体" w:hAnsi="宋体" w:eastAsia="宋体" w:cs="宋体"/>
          <w:color w:val="000000" w:themeColor="text1"/>
          <w:spacing w:val="-5"/>
          <w:sz w:val="28"/>
          <w:szCs w:val="28"/>
          <w:highlight w:val="none"/>
          <w14:textFill>
            <w14:solidFill>
              <w14:schemeClr w14:val="tx1"/>
            </w14:solidFill>
          </w14:textFill>
        </w:rPr>
        <w:t>力；</w:t>
      </w:r>
    </w:p>
    <w:p w14:paraId="629DB8D7">
      <w:pPr>
        <w:spacing w:before="183" w:line="312" w:lineRule="auto"/>
        <w:ind w:left="22" w:right="235" w:firstLine="486"/>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2"/>
          <w:sz w:val="28"/>
          <w:szCs w:val="28"/>
          <w:highlight w:val="none"/>
          <w14:textFill>
            <w14:solidFill>
              <w14:schemeClr w14:val="tx1"/>
            </w14:solidFill>
          </w14:textFill>
        </w:rPr>
        <w:t>7.3为方便供应商对磋商文件修改或澄清内容有充分的时间进行补充修改，</w:t>
      </w:r>
      <w:r>
        <w:rPr>
          <w:rFonts w:hint="eastAsia" w:ascii="宋体" w:hAnsi="宋体" w:eastAsia="宋体" w:cs="宋体"/>
          <w:color w:val="000000" w:themeColor="text1"/>
          <w:spacing w:val="-3"/>
          <w:sz w:val="28"/>
          <w:szCs w:val="28"/>
          <w:highlight w:val="none"/>
          <w14:textFill>
            <w14:solidFill>
              <w14:schemeClr w14:val="tx1"/>
            </w14:solidFill>
          </w14:textFill>
        </w:rPr>
        <w:t>采购代理机构可延长磋商截止时间和磋商时间，均应在磋商文件要求提交磋商响</w:t>
      </w:r>
      <w:r>
        <w:rPr>
          <w:rFonts w:hint="eastAsia" w:ascii="宋体" w:hAnsi="宋体" w:eastAsia="宋体" w:cs="宋体"/>
          <w:color w:val="000000" w:themeColor="text1"/>
          <w:sz w:val="28"/>
          <w:szCs w:val="28"/>
          <w:highlight w:val="none"/>
          <w14:textFill>
            <w14:solidFill>
              <w14:schemeClr w14:val="tx1"/>
            </w14:solidFill>
          </w14:textFill>
        </w:rPr>
        <w:t>应文件的截止时间五日前，将变更时间书面通知所有获</w:t>
      </w:r>
      <w:r>
        <w:rPr>
          <w:rFonts w:hint="eastAsia" w:ascii="宋体" w:hAnsi="宋体" w:eastAsia="宋体" w:cs="宋体"/>
          <w:color w:val="000000" w:themeColor="text1"/>
          <w:spacing w:val="-1"/>
          <w:sz w:val="28"/>
          <w:szCs w:val="28"/>
          <w:highlight w:val="none"/>
          <w14:textFill>
            <w14:solidFill>
              <w14:schemeClr w14:val="tx1"/>
            </w14:solidFill>
          </w14:textFill>
        </w:rPr>
        <w:t>取磋商文件的供应商。</w:t>
      </w:r>
    </w:p>
    <w:p w14:paraId="0A761B23">
      <w:pPr>
        <w:spacing w:before="181" w:line="219" w:lineRule="auto"/>
        <w:ind w:left="24"/>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1"/>
          <w:sz w:val="28"/>
          <w:szCs w:val="28"/>
          <w:highlight w:val="none"/>
          <w14:textFill>
            <w14:solidFill>
              <w14:schemeClr w14:val="tx1"/>
            </w14:solidFill>
          </w14:textFill>
        </w:rPr>
        <w:t>8、供应商信用记录查询及政府采购项目需要落实的政策</w:t>
      </w:r>
    </w:p>
    <w:p w14:paraId="0BD4D5F5">
      <w:pPr>
        <w:keepNext w:val="0"/>
        <w:keepLines w:val="0"/>
        <w:pageBreakBefore w:val="0"/>
        <w:widowControl/>
        <w:kinsoku/>
        <w:wordWrap/>
        <w:overflowPunct/>
        <w:topLinePunct w:val="0"/>
        <w:autoSpaceDE w:val="0"/>
        <w:autoSpaceDN w:val="0"/>
        <w:bidi w:val="0"/>
        <w:adjustRightInd w:val="0"/>
        <w:snapToGrid w:val="0"/>
        <w:spacing w:before="180" w:line="336" w:lineRule="auto"/>
        <w:ind w:left="23" w:firstLine="482"/>
        <w:jc w:val="both"/>
        <w:textAlignment w:val="baseline"/>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1"/>
          <w:sz w:val="28"/>
          <w:szCs w:val="28"/>
          <w:highlight w:val="none"/>
          <w14:textFill>
            <w14:solidFill>
              <w14:schemeClr w14:val="tx1"/>
            </w14:solidFill>
          </w14:textFill>
        </w:rPr>
        <w:t>8.1对列入“信用中国”网站(</w:t>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HYPERLINK "https://www.creditchina.gov.cn"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pacing w:val="-1"/>
          <w:sz w:val="28"/>
          <w:szCs w:val="28"/>
          <w:highlight w:val="none"/>
          <w14:textFill>
            <w14:solidFill>
              <w14:schemeClr w14:val="tx1"/>
            </w14:solidFill>
          </w14:textFill>
        </w:rPr>
        <w:t>www.creditchina.gov.c</w:t>
      </w:r>
      <w:r>
        <w:rPr>
          <w:rFonts w:hint="eastAsia" w:ascii="宋体" w:hAnsi="宋体" w:eastAsia="宋体" w:cs="宋体"/>
          <w:color w:val="000000" w:themeColor="text1"/>
          <w:spacing w:val="-2"/>
          <w:sz w:val="28"/>
          <w:szCs w:val="28"/>
          <w:highlight w:val="none"/>
          <w14:textFill>
            <w14:solidFill>
              <w14:schemeClr w14:val="tx1"/>
            </w14:solidFill>
          </w14:textFill>
        </w:rPr>
        <w:t>n</w:t>
      </w:r>
      <w:r>
        <w:rPr>
          <w:rFonts w:hint="eastAsia" w:ascii="宋体" w:hAnsi="宋体" w:eastAsia="宋体" w:cs="宋体"/>
          <w:color w:val="000000" w:themeColor="text1"/>
          <w:spacing w:val="-2"/>
          <w:sz w:val="28"/>
          <w:szCs w:val="28"/>
          <w:highlight w:val="none"/>
          <w14:textFill>
            <w14:solidFill>
              <w14:schemeClr w14:val="tx1"/>
            </w14:solidFill>
          </w14:textFill>
        </w:rPr>
        <w:fldChar w:fldCharType="end"/>
      </w:r>
      <w:r>
        <w:rPr>
          <w:rFonts w:hint="eastAsia" w:ascii="宋体" w:hAnsi="宋体" w:eastAsia="宋体" w:cs="宋体"/>
          <w:color w:val="000000" w:themeColor="text1"/>
          <w:spacing w:val="-2"/>
          <w:sz w:val="28"/>
          <w:szCs w:val="28"/>
          <w:highlight w:val="none"/>
          <w14:textFill>
            <w14:solidFill>
              <w14:schemeClr w14:val="tx1"/>
            </w14:solidFill>
          </w14:textFill>
        </w:rPr>
        <w:t>)“记录失信被执行</w:t>
      </w:r>
      <w:r>
        <w:rPr>
          <w:rFonts w:hint="eastAsia" w:ascii="宋体" w:hAnsi="宋体" w:eastAsia="宋体" w:cs="宋体"/>
          <w:color w:val="000000" w:themeColor="text1"/>
          <w:spacing w:val="-4"/>
          <w:sz w:val="28"/>
          <w:szCs w:val="28"/>
          <w:highlight w:val="none"/>
          <w14:textFill>
            <w14:solidFill>
              <w14:schemeClr w14:val="tx1"/>
            </w14:solidFill>
          </w14:textFill>
        </w:rPr>
        <w:t>人或重大税收违法案件当事人名单或政府采购严重违法失信行为”记录名单；中</w:t>
      </w:r>
      <w:r>
        <w:rPr>
          <w:rFonts w:hint="eastAsia" w:ascii="宋体" w:hAnsi="宋体" w:eastAsia="宋体" w:cs="宋体"/>
          <w:color w:val="000000" w:themeColor="text1"/>
          <w:sz w:val="28"/>
          <w:szCs w:val="28"/>
          <w:highlight w:val="none"/>
          <w14:textFill>
            <w14:solidFill>
              <w14:schemeClr w14:val="tx1"/>
            </w14:solidFill>
          </w14:textFill>
        </w:rPr>
        <w:t>国政府采购网(</w:t>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HYPERLINK "https://www.ccgp.gov.cn"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www.ccgp.gov.cn</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color w:val="000000" w:themeColor="text1"/>
          <w:sz w:val="28"/>
          <w:szCs w:val="28"/>
          <w:highlight w:val="none"/>
          <w14:textFill>
            <w14:solidFill>
              <w14:schemeClr w14:val="tx1"/>
            </w14:solidFill>
          </w14:textFill>
        </w:rPr>
        <w:t>)“政府采购严重违法失信行为信息记录”的单</w:t>
      </w:r>
      <w:r>
        <w:rPr>
          <w:rFonts w:hint="eastAsia" w:ascii="宋体" w:hAnsi="宋体" w:eastAsia="宋体" w:cs="宋体"/>
          <w:color w:val="000000" w:themeColor="text1"/>
          <w:spacing w:val="-4"/>
          <w:sz w:val="28"/>
          <w:szCs w:val="28"/>
          <w:highlight w:val="none"/>
          <w14:textFill>
            <w14:solidFill>
              <w14:schemeClr w14:val="tx1"/>
            </w14:solidFill>
          </w14:textFill>
        </w:rPr>
        <w:t>位，应当拒绝参与政府采购活动，采购代理机构于磋商截止日当天在“信用中国”</w:t>
      </w:r>
      <w:r>
        <w:rPr>
          <w:rFonts w:hint="eastAsia" w:ascii="宋体" w:hAnsi="宋体" w:eastAsia="宋体" w:cs="宋体"/>
          <w:color w:val="000000" w:themeColor="text1"/>
          <w:spacing w:val="-2"/>
          <w:sz w:val="28"/>
          <w:szCs w:val="28"/>
          <w:highlight w:val="none"/>
          <w14:textFill>
            <w14:solidFill>
              <w14:schemeClr w14:val="tx1"/>
            </w14:solidFill>
          </w14:textFill>
        </w:rPr>
        <w:t>网站（</w:t>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HYPERLINK "https://www.creditchina.gov.cn"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pacing w:val="-2"/>
          <w:sz w:val="28"/>
          <w:szCs w:val="28"/>
          <w:highlight w:val="none"/>
          <w14:textFill>
            <w14:solidFill>
              <w14:schemeClr w14:val="tx1"/>
            </w14:solidFill>
          </w14:textFill>
        </w:rPr>
        <w:t>www.creditchina.gov.cn</w:t>
      </w:r>
      <w:r>
        <w:rPr>
          <w:rFonts w:hint="eastAsia" w:ascii="宋体" w:hAnsi="宋体" w:eastAsia="宋体" w:cs="宋体"/>
          <w:color w:val="000000" w:themeColor="text1"/>
          <w:spacing w:val="-2"/>
          <w:sz w:val="28"/>
          <w:szCs w:val="28"/>
          <w:highlight w:val="none"/>
          <w14:textFill>
            <w14:solidFill>
              <w14:schemeClr w14:val="tx1"/>
            </w14:solidFill>
          </w14:textFill>
        </w:rPr>
        <w:fldChar w:fldCharType="end"/>
      </w:r>
      <w:r>
        <w:rPr>
          <w:rFonts w:hint="eastAsia" w:ascii="宋体" w:hAnsi="宋体" w:eastAsia="宋体" w:cs="宋体"/>
          <w:color w:val="000000" w:themeColor="text1"/>
          <w:spacing w:val="-2"/>
          <w:sz w:val="28"/>
          <w:szCs w:val="28"/>
          <w:highlight w:val="none"/>
          <w14:textFill>
            <w14:solidFill>
              <w14:schemeClr w14:val="tx1"/>
            </w14:solidFill>
          </w14:textFill>
        </w:rPr>
        <w:t>）查询结果为</w:t>
      </w:r>
      <w:r>
        <w:rPr>
          <w:rFonts w:hint="eastAsia" w:ascii="宋体" w:hAnsi="宋体" w:eastAsia="宋体" w:cs="宋体"/>
          <w:color w:val="000000" w:themeColor="text1"/>
          <w:spacing w:val="-3"/>
          <w:sz w:val="28"/>
          <w:szCs w:val="28"/>
          <w:highlight w:val="none"/>
          <w14:textFill>
            <w14:solidFill>
              <w14:schemeClr w14:val="tx1"/>
            </w14:solidFill>
          </w14:textFill>
        </w:rPr>
        <w:t>准，如相关失信记录已失效，需提</w:t>
      </w:r>
      <w:r>
        <w:rPr>
          <w:rFonts w:hint="eastAsia" w:ascii="宋体" w:hAnsi="宋体" w:eastAsia="宋体" w:cs="宋体"/>
          <w:color w:val="000000" w:themeColor="text1"/>
          <w:spacing w:val="-2"/>
          <w:sz w:val="28"/>
          <w:szCs w:val="28"/>
          <w:highlight w:val="none"/>
          <w14:textFill>
            <w14:solidFill>
              <w14:schemeClr w14:val="tx1"/>
            </w14:solidFill>
          </w14:textFill>
        </w:rPr>
        <w:t>供相关证明资料；</w:t>
      </w:r>
    </w:p>
    <w:p w14:paraId="3CFCA25A">
      <w:pPr>
        <w:spacing w:before="185" w:line="312" w:lineRule="auto"/>
        <w:ind w:left="24" w:right="242" w:firstLine="48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5"/>
          <w:sz w:val="28"/>
          <w:szCs w:val="28"/>
          <w:highlight w:val="none"/>
          <w14:textFill>
            <w14:solidFill>
              <w14:schemeClr w14:val="tx1"/>
            </w14:solidFill>
          </w14:textFill>
        </w:rPr>
        <w:t>8.2采购项目需要落实的政府采购政策：依据《中华人民共和国政府采购</w:t>
      </w:r>
      <w:r>
        <w:rPr>
          <w:rFonts w:hint="eastAsia" w:ascii="宋体" w:hAnsi="宋体" w:eastAsia="宋体" w:cs="宋体"/>
          <w:color w:val="000000" w:themeColor="text1"/>
          <w:spacing w:val="4"/>
          <w:sz w:val="28"/>
          <w:szCs w:val="28"/>
          <w:highlight w:val="none"/>
          <w14:textFill>
            <w14:solidFill>
              <w14:schemeClr w14:val="tx1"/>
            </w14:solidFill>
          </w14:textFill>
        </w:rPr>
        <w:t>法》和《中华人民共和国政府采购实施条例》的有关</w:t>
      </w:r>
      <w:r>
        <w:rPr>
          <w:rFonts w:hint="eastAsia" w:ascii="宋体" w:hAnsi="宋体" w:eastAsia="宋体" w:cs="宋体"/>
          <w:color w:val="000000" w:themeColor="text1"/>
          <w:spacing w:val="3"/>
          <w:sz w:val="28"/>
          <w:szCs w:val="28"/>
          <w:highlight w:val="none"/>
          <w14:textFill>
            <w14:solidFill>
              <w14:schemeClr w14:val="tx1"/>
            </w14:solidFill>
          </w14:textFill>
        </w:rPr>
        <w:t>规定，落实政府采购“扶</w:t>
      </w:r>
      <w:r>
        <w:rPr>
          <w:rFonts w:hint="eastAsia" w:ascii="宋体" w:hAnsi="宋体" w:eastAsia="宋体" w:cs="宋体"/>
          <w:color w:val="000000" w:themeColor="text1"/>
          <w:spacing w:val="5"/>
          <w:sz w:val="28"/>
          <w:szCs w:val="28"/>
          <w:highlight w:val="none"/>
          <w14:textFill>
            <w14:solidFill>
              <w14:schemeClr w14:val="tx1"/>
            </w14:solidFill>
          </w14:textFill>
        </w:rPr>
        <w:t>持小微企业、监狱企业、福利企业”等相关</w:t>
      </w:r>
      <w:r>
        <w:rPr>
          <w:rFonts w:hint="eastAsia" w:ascii="宋体" w:hAnsi="宋体" w:eastAsia="宋体" w:cs="宋体"/>
          <w:color w:val="000000" w:themeColor="text1"/>
          <w:spacing w:val="4"/>
          <w:sz w:val="28"/>
          <w:szCs w:val="28"/>
          <w:highlight w:val="none"/>
          <w14:textFill>
            <w14:solidFill>
              <w14:schemeClr w14:val="tx1"/>
            </w14:solidFill>
          </w14:textFill>
        </w:rPr>
        <w:t>政策。</w:t>
      </w:r>
    </w:p>
    <w:p w14:paraId="1FF3106C">
      <w:pPr>
        <w:spacing w:before="183" w:line="219" w:lineRule="auto"/>
        <w:ind w:left="14" w:firstLine="556" w:firstLineChars="200"/>
        <w:rPr>
          <w:rFonts w:hint="eastAsia" w:ascii="宋体" w:hAnsi="宋体" w:eastAsia="宋体" w:cs="宋体"/>
          <w:color w:val="000000" w:themeColor="text1"/>
          <w:spacing w:val="-1"/>
          <w:sz w:val="28"/>
          <w:szCs w:val="28"/>
          <w:highlight w:val="none"/>
          <w14:textFill>
            <w14:solidFill>
              <w14:schemeClr w14:val="tx1"/>
            </w14:solidFill>
          </w14:textFill>
        </w:rPr>
      </w:pPr>
      <w:r>
        <w:rPr>
          <w:rFonts w:hint="eastAsia" w:ascii="宋体" w:hAnsi="宋体" w:eastAsia="宋体" w:cs="宋体"/>
          <w:color w:val="000000" w:themeColor="text1"/>
          <w:spacing w:val="-1"/>
          <w:sz w:val="28"/>
          <w:szCs w:val="28"/>
          <w:highlight w:val="none"/>
          <w14:textFill>
            <w14:solidFill>
              <w14:schemeClr w14:val="tx1"/>
            </w14:solidFill>
          </w14:textFill>
        </w:rPr>
        <w:t>1</w:t>
      </w:r>
      <w:r>
        <w:rPr>
          <w:rFonts w:hint="eastAsia" w:ascii="宋体" w:hAnsi="宋体" w:eastAsia="宋体" w:cs="宋体"/>
          <w:color w:val="000000" w:themeColor="text1"/>
          <w:spacing w:val="-1"/>
          <w:sz w:val="28"/>
          <w:szCs w:val="28"/>
          <w:highlight w:val="none"/>
          <w:lang w:val="en-US" w:eastAsia="zh-CN"/>
          <w14:textFill>
            <w14:solidFill>
              <w14:schemeClr w14:val="tx1"/>
            </w14:solidFill>
          </w14:textFill>
        </w:rPr>
        <w:t>.</w:t>
      </w:r>
      <w:r>
        <w:rPr>
          <w:rFonts w:hint="eastAsia" w:ascii="宋体" w:hAnsi="宋体" w:eastAsia="宋体" w:cs="宋体"/>
          <w:color w:val="000000" w:themeColor="text1"/>
          <w:spacing w:val="-1"/>
          <w:sz w:val="28"/>
          <w:szCs w:val="28"/>
          <w:highlight w:val="none"/>
          <w14:textFill>
            <w14:solidFill>
              <w14:schemeClr w14:val="tx1"/>
            </w14:solidFill>
          </w14:textFill>
        </w:rPr>
        <w:t>《政府采购促进中小企业发展管理办法》的通知（财库〔2020〕46号）；</w:t>
      </w:r>
    </w:p>
    <w:p w14:paraId="2759D85E">
      <w:pPr>
        <w:spacing w:before="183" w:line="219" w:lineRule="auto"/>
        <w:ind w:left="14" w:firstLine="556" w:firstLineChars="200"/>
        <w:rPr>
          <w:rFonts w:hint="eastAsia" w:ascii="宋体" w:hAnsi="宋体" w:eastAsia="宋体" w:cs="宋体"/>
          <w:color w:val="000000" w:themeColor="text1"/>
          <w:spacing w:val="-1"/>
          <w:sz w:val="28"/>
          <w:szCs w:val="28"/>
          <w:highlight w:val="none"/>
          <w14:textFill>
            <w14:solidFill>
              <w14:schemeClr w14:val="tx1"/>
            </w14:solidFill>
          </w14:textFill>
        </w:rPr>
      </w:pPr>
      <w:r>
        <w:rPr>
          <w:rFonts w:hint="eastAsia" w:ascii="宋体" w:hAnsi="宋体" w:eastAsia="宋体" w:cs="宋体"/>
          <w:color w:val="000000" w:themeColor="text1"/>
          <w:spacing w:val="-1"/>
          <w:sz w:val="28"/>
          <w:szCs w:val="28"/>
          <w:highlight w:val="none"/>
          <w14:textFill>
            <w14:solidFill>
              <w14:schemeClr w14:val="tx1"/>
            </w14:solidFill>
          </w14:textFill>
        </w:rPr>
        <w:t>2</w:t>
      </w:r>
      <w:r>
        <w:rPr>
          <w:rFonts w:hint="eastAsia" w:ascii="宋体" w:hAnsi="宋体" w:eastAsia="宋体" w:cs="宋体"/>
          <w:color w:val="000000" w:themeColor="text1"/>
          <w:spacing w:val="-1"/>
          <w:sz w:val="28"/>
          <w:szCs w:val="28"/>
          <w:highlight w:val="none"/>
          <w:lang w:val="en-US" w:eastAsia="zh-CN"/>
          <w14:textFill>
            <w14:solidFill>
              <w14:schemeClr w14:val="tx1"/>
            </w14:solidFill>
          </w14:textFill>
        </w:rPr>
        <w:t>.</w:t>
      </w:r>
      <w:r>
        <w:rPr>
          <w:rFonts w:hint="eastAsia" w:ascii="宋体" w:hAnsi="宋体" w:eastAsia="宋体" w:cs="宋体"/>
          <w:color w:val="000000" w:themeColor="text1"/>
          <w:spacing w:val="-1"/>
          <w:sz w:val="28"/>
          <w:szCs w:val="28"/>
          <w:highlight w:val="none"/>
          <w14:textFill>
            <w14:solidFill>
              <w14:schemeClr w14:val="tx1"/>
            </w14:solidFill>
          </w14:textFill>
        </w:rPr>
        <w:t>财政部司法部关于政府采购支持监狱企业发展有关问题的通知--财库〔2014〕68号；</w:t>
      </w:r>
    </w:p>
    <w:p w14:paraId="50354A25">
      <w:pPr>
        <w:spacing w:before="183" w:line="219" w:lineRule="auto"/>
        <w:ind w:left="14" w:firstLine="556" w:firstLineChars="200"/>
        <w:rPr>
          <w:rFonts w:hint="eastAsia" w:ascii="宋体" w:hAnsi="宋体" w:eastAsia="宋体" w:cs="宋体"/>
          <w:color w:val="000000" w:themeColor="text1"/>
          <w:spacing w:val="-1"/>
          <w:sz w:val="28"/>
          <w:szCs w:val="28"/>
          <w:highlight w:val="none"/>
          <w14:textFill>
            <w14:solidFill>
              <w14:schemeClr w14:val="tx1"/>
            </w14:solidFill>
          </w14:textFill>
        </w:rPr>
      </w:pPr>
      <w:r>
        <w:rPr>
          <w:rFonts w:hint="eastAsia" w:ascii="宋体" w:hAnsi="宋体" w:eastAsia="宋体" w:cs="宋体"/>
          <w:color w:val="000000" w:themeColor="text1"/>
          <w:spacing w:val="-1"/>
          <w:sz w:val="28"/>
          <w:szCs w:val="28"/>
          <w:highlight w:val="none"/>
          <w14:textFill>
            <w14:solidFill>
              <w14:schemeClr w14:val="tx1"/>
            </w14:solidFill>
          </w14:textFill>
        </w:rPr>
        <w:t>3</w:t>
      </w:r>
      <w:r>
        <w:rPr>
          <w:rFonts w:hint="eastAsia" w:ascii="宋体" w:hAnsi="宋体" w:eastAsia="宋体" w:cs="宋体"/>
          <w:color w:val="000000" w:themeColor="text1"/>
          <w:spacing w:val="-1"/>
          <w:sz w:val="28"/>
          <w:szCs w:val="28"/>
          <w:highlight w:val="none"/>
          <w:lang w:val="en-US" w:eastAsia="zh-CN"/>
          <w14:textFill>
            <w14:solidFill>
              <w14:schemeClr w14:val="tx1"/>
            </w14:solidFill>
          </w14:textFill>
        </w:rPr>
        <w:t>.</w:t>
      </w:r>
      <w:r>
        <w:rPr>
          <w:rFonts w:hint="eastAsia" w:ascii="宋体" w:hAnsi="宋体" w:eastAsia="宋体" w:cs="宋体"/>
          <w:color w:val="000000" w:themeColor="text1"/>
          <w:spacing w:val="-1"/>
          <w:sz w:val="28"/>
          <w:szCs w:val="28"/>
          <w:highlight w:val="none"/>
          <w14:textFill>
            <w14:solidFill>
              <w14:schemeClr w14:val="tx1"/>
            </w14:solidFill>
          </w14:textFill>
        </w:rPr>
        <w:t>《国务院办公厅关于建立政府强制采购节能产品制度的通知》--国办发〔2007〕51号。</w:t>
      </w:r>
    </w:p>
    <w:p w14:paraId="4FE20000">
      <w:pPr>
        <w:spacing w:before="183" w:line="219" w:lineRule="auto"/>
        <w:ind w:left="14" w:firstLine="556" w:firstLineChars="200"/>
        <w:rPr>
          <w:rFonts w:hint="eastAsia" w:ascii="宋体" w:hAnsi="宋体" w:eastAsia="宋体" w:cs="宋体"/>
          <w:color w:val="000000" w:themeColor="text1"/>
          <w:spacing w:val="-1"/>
          <w:sz w:val="28"/>
          <w:szCs w:val="28"/>
          <w:highlight w:val="none"/>
          <w14:textFill>
            <w14:solidFill>
              <w14:schemeClr w14:val="tx1"/>
            </w14:solidFill>
          </w14:textFill>
        </w:rPr>
      </w:pPr>
      <w:r>
        <w:rPr>
          <w:rFonts w:hint="eastAsia" w:ascii="宋体" w:hAnsi="宋体" w:eastAsia="宋体" w:cs="宋体"/>
          <w:color w:val="000000" w:themeColor="text1"/>
          <w:spacing w:val="-1"/>
          <w:sz w:val="28"/>
          <w:szCs w:val="28"/>
          <w:highlight w:val="none"/>
          <w14:textFill>
            <w14:solidFill>
              <w14:schemeClr w14:val="tx1"/>
            </w14:solidFill>
          </w14:textFill>
        </w:rPr>
        <w:t>4</w:t>
      </w:r>
      <w:r>
        <w:rPr>
          <w:rFonts w:hint="eastAsia" w:ascii="宋体" w:hAnsi="宋体" w:eastAsia="宋体" w:cs="宋体"/>
          <w:color w:val="000000" w:themeColor="text1"/>
          <w:spacing w:val="-1"/>
          <w:sz w:val="28"/>
          <w:szCs w:val="28"/>
          <w:highlight w:val="none"/>
          <w:lang w:val="en-US" w:eastAsia="zh-CN"/>
          <w14:textFill>
            <w14:solidFill>
              <w14:schemeClr w14:val="tx1"/>
            </w14:solidFill>
          </w14:textFill>
        </w:rPr>
        <w:t>.</w:t>
      </w:r>
      <w:r>
        <w:rPr>
          <w:rFonts w:hint="eastAsia" w:ascii="宋体" w:hAnsi="宋体" w:eastAsia="宋体" w:cs="宋体"/>
          <w:color w:val="000000" w:themeColor="text1"/>
          <w:spacing w:val="-1"/>
          <w:sz w:val="28"/>
          <w:szCs w:val="28"/>
          <w:highlight w:val="none"/>
          <w14:textFill>
            <w14:solidFill>
              <w14:schemeClr w14:val="tx1"/>
            </w14:solidFill>
          </w14:textFill>
        </w:rPr>
        <w:t>《财政部发展改革委生态环境部市场监管总局关于调整优化节能产品、环境标志产品政府采购执行机制的通知》--财库[2019]18号；</w:t>
      </w:r>
    </w:p>
    <w:p w14:paraId="1BDBCCC8">
      <w:pPr>
        <w:spacing w:before="183" w:line="219" w:lineRule="auto"/>
        <w:ind w:left="14" w:firstLine="556" w:firstLineChars="200"/>
        <w:rPr>
          <w:rFonts w:hint="eastAsia" w:ascii="宋体" w:hAnsi="宋体" w:eastAsia="宋体" w:cs="宋体"/>
          <w:color w:val="000000" w:themeColor="text1"/>
          <w:spacing w:val="-1"/>
          <w:sz w:val="28"/>
          <w:szCs w:val="28"/>
          <w:highlight w:val="none"/>
          <w14:textFill>
            <w14:solidFill>
              <w14:schemeClr w14:val="tx1"/>
            </w14:solidFill>
          </w14:textFill>
        </w:rPr>
      </w:pPr>
      <w:r>
        <w:rPr>
          <w:rFonts w:hint="eastAsia" w:ascii="宋体" w:hAnsi="宋体" w:eastAsia="宋体" w:cs="宋体"/>
          <w:color w:val="000000" w:themeColor="text1"/>
          <w:spacing w:val="-1"/>
          <w:sz w:val="28"/>
          <w:szCs w:val="28"/>
          <w:highlight w:val="none"/>
          <w14:textFill>
            <w14:solidFill>
              <w14:schemeClr w14:val="tx1"/>
            </w14:solidFill>
          </w14:textFill>
        </w:rPr>
        <w:t>5</w:t>
      </w:r>
      <w:r>
        <w:rPr>
          <w:rFonts w:hint="eastAsia" w:ascii="宋体" w:hAnsi="宋体" w:eastAsia="宋体" w:cs="宋体"/>
          <w:color w:val="000000" w:themeColor="text1"/>
          <w:spacing w:val="-1"/>
          <w:sz w:val="28"/>
          <w:szCs w:val="28"/>
          <w:highlight w:val="none"/>
          <w:lang w:val="en-US" w:eastAsia="zh-CN"/>
          <w14:textFill>
            <w14:solidFill>
              <w14:schemeClr w14:val="tx1"/>
            </w14:solidFill>
          </w14:textFill>
        </w:rPr>
        <w:t>.</w:t>
      </w:r>
      <w:r>
        <w:rPr>
          <w:rFonts w:hint="eastAsia" w:ascii="宋体" w:hAnsi="宋体" w:eastAsia="宋体" w:cs="宋体"/>
          <w:color w:val="000000" w:themeColor="text1"/>
          <w:spacing w:val="-1"/>
          <w:sz w:val="28"/>
          <w:szCs w:val="28"/>
          <w:highlight w:val="none"/>
          <w14:textFill>
            <w14:solidFill>
              <w14:schemeClr w14:val="tx1"/>
            </w14:solidFill>
          </w14:textFill>
        </w:rPr>
        <w:t>《关于印发节能产品政府采购品目清单的通知》--（财库[2019]19号）；</w:t>
      </w:r>
    </w:p>
    <w:p w14:paraId="25AE9E07">
      <w:pPr>
        <w:spacing w:before="183" w:line="219" w:lineRule="auto"/>
        <w:ind w:left="14" w:firstLine="556" w:firstLineChars="200"/>
        <w:rPr>
          <w:rFonts w:hint="eastAsia" w:ascii="宋体" w:hAnsi="宋体" w:eastAsia="宋体" w:cs="宋体"/>
          <w:color w:val="000000" w:themeColor="text1"/>
          <w:spacing w:val="-1"/>
          <w:sz w:val="28"/>
          <w:szCs w:val="28"/>
          <w:highlight w:val="none"/>
          <w14:textFill>
            <w14:solidFill>
              <w14:schemeClr w14:val="tx1"/>
            </w14:solidFill>
          </w14:textFill>
        </w:rPr>
      </w:pPr>
      <w:r>
        <w:rPr>
          <w:rFonts w:hint="eastAsia" w:ascii="宋体" w:hAnsi="宋体" w:eastAsia="宋体" w:cs="宋体"/>
          <w:color w:val="000000" w:themeColor="text1"/>
          <w:spacing w:val="-1"/>
          <w:sz w:val="28"/>
          <w:szCs w:val="28"/>
          <w:highlight w:val="none"/>
          <w14:textFill>
            <w14:solidFill>
              <w14:schemeClr w14:val="tx1"/>
            </w14:solidFill>
          </w14:textFill>
        </w:rPr>
        <w:t>6</w:t>
      </w:r>
      <w:r>
        <w:rPr>
          <w:rFonts w:hint="eastAsia" w:ascii="宋体" w:hAnsi="宋体" w:eastAsia="宋体" w:cs="宋体"/>
          <w:color w:val="000000" w:themeColor="text1"/>
          <w:spacing w:val="-1"/>
          <w:sz w:val="28"/>
          <w:szCs w:val="28"/>
          <w:highlight w:val="none"/>
          <w:lang w:val="en-US" w:eastAsia="zh-CN"/>
          <w14:textFill>
            <w14:solidFill>
              <w14:schemeClr w14:val="tx1"/>
            </w14:solidFill>
          </w14:textFill>
        </w:rPr>
        <w:t>.</w:t>
      </w:r>
      <w:r>
        <w:rPr>
          <w:rFonts w:hint="eastAsia" w:ascii="宋体" w:hAnsi="宋体" w:eastAsia="宋体" w:cs="宋体"/>
          <w:color w:val="000000" w:themeColor="text1"/>
          <w:spacing w:val="-1"/>
          <w:sz w:val="28"/>
          <w:szCs w:val="28"/>
          <w:highlight w:val="none"/>
          <w14:textFill>
            <w14:solidFill>
              <w14:schemeClr w14:val="tx1"/>
            </w14:solidFill>
          </w14:textFill>
        </w:rPr>
        <w:t>《财政部、民政部、中国残疾人联合会关于促进残疾人就业政府采购政策的通知》财库〔2017〕141号；</w:t>
      </w:r>
    </w:p>
    <w:p w14:paraId="3F40ACC5">
      <w:pPr>
        <w:spacing w:before="183" w:line="219" w:lineRule="auto"/>
        <w:ind w:left="14" w:firstLine="556" w:firstLineChars="200"/>
        <w:rPr>
          <w:rFonts w:hint="eastAsia" w:ascii="宋体" w:hAnsi="宋体" w:eastAsia="宋体" w:cs="宋体"/>
          <w:color w:val="000000" w:themeColor="text1"/>
          <w:spacing w:val="-1"/>
          <w:sz w:val="28"/>
          <w:szCs w:val="28"/>
          <w:highlight w:val="none"/>
          <w14:textFill>
            <w14:solidFill>
              <w14:schemeClr w14:val="tx1"/>
            </w14:solidFill>
          </w14:textFill>
        </w:rPr>
      </w:pPr>
      <w:r>
        <w:rPr>
          <w:rFonts w:hint="eastAsia" w:ascii="宋体" w:hAnsi="宋体" w:eastAsia="宋体" w:cs="宋体"/>
          <w:color w:val="000000" w:themeColor="text1"/>
          <w:spacing w:val="-1"/>
          <w:sz w:val="28"/>
          <w:szCs w:val="28"/>
          <w:highlight w:val="none"/>
          <w14:textFill>
            <w14:solidFill>
              <w14:schemeClr w14:val="tx1"/>
            </w14:solidFill>
          </w14:textFill>
        </w:rPr>
        <w:t>7</w:t>
      </w:r>
      <w:r>
        <w:rPr>
          <w:rFonts w:hint="eastAsia" w:ascii="宋体" w:hAnsi="宋体" w:eastAsia="宋体" w:cs="宋体"/>
          <w:color w:val="000000" w:themeColor="text1"/>
          <w:spacing w:val="-1"/>
          <w:sz w:val="28"/>
          <w:szCs w:val="28"/>
          <w:highlight w:val="none"/>
          <w:lang w:val="en-US" w:eastAsia="zh-CN"/>
          <w14:textFill>
            <w14:solidFill>
              <w14:schemeClr w14:val="tx1"/>
            </w14:solidFill>
          </w14:textFill>
        </w:rPr>
        <w:t>.</w:t>
      </w:r>
      <w:r>
        <w:rPr>
          <w:rFonts w:hint="eastAsia" w:ascii="宋体" w:hAnsi="宋体" w:eastAsia="宋体" w:cs="宋体"/>
          <w:color w:val="000000" w:themeColor="text1"/>
          <w:spacing w:val="-1"/>
          <w:sz w:val="28"/>
          <w:szCs w:val="28"/>
          <w:highlight w:val="none"/>
          <w14:textFill>
            <w14:solidFill>
              <w14:schemeClr w14:val="tx1"/>
            </w14:solidFill>
          </w14:textFill>
        </w:rPr>
        <w:t>《陕西省财政厅关于加快推进我省中小企业政府采购信用融资工作的通知》（陕财办采〔2020〕15号）。</w:t>
      </w:r>
    </w:p>
    <w:p w14:paraId="3946E486">
      <w:pPr>
        <w:spacing w:before="183" w:line="219" w:lineRule="auto"/>
        <w:ind w:left="14" w:firstLine="556" w:firstLineChars="200"/>
        <w:rPr>
          <w:rFonts w:hint="eastAsia" w:ascii="宋体" w:hAnsi="宋体" w:eastAsia="宋体" w:cs="宋体"/>
          <w:color w:val="000000" w:themeColor="text1"/>
          <w:spacing w:val="-1"/>
          <w:sz w:val="28"/>
          <w:szCs w:val="28"/>
          <w:highlight w:val="none"/>
          <w14:textFill>
            <w14:solidFill>
              <w14:schemeClr w14:val="tx1"/>
            </w14:solidFill>
          </w14:textFill>
        </w:rPr>
      </w:pPr>
      <w:r>
        <w:rPr>
          <w:rFonts w:hint="eastAsia" w:ascii="宋体" w:hAnsi="宋体" w:eastAsia="宋体" w:cs="宋体"/>
          <w:color w:val="000000" w:themeColor="text1"/>
          <w:spacing w:val="-1"/>
          <w:sz w:val="28"/>
          <w:szCs w:val="28"/>
          <w:highlight w:val="none"/>
          <w14:textFill>
            <w14:solidFill>
              <w14:schemeClr w14:val="tx1"/>
            </w14:solidFill>
          </w14:textFill>
        </w:rPr>
        <w:t>8.陕西省财政厅中国人民银行西安分行《关于深入推进政府采购信用融资业务的通知》（陕财办采〔2023〕5号）。</w:t>
      </w:r>
    </w:p>
    <w:p w14:paraId="62880108">
      <w:pPr>
        <w:spacing w:before="183" w:line="219" w:lineRule="auto"/>
        <w:ind w:left="14" w:firstLine="556" w:firstLineChars="200"/>
        <w:rPr>
          <w:rFonts w:hint="eastAsia" w:ascii="宋体" w:hAnsi="宋体" w:eastAsia="宋体" w:cs="宋体"/>
          <w:color w:val="000000" w:themeColor="text1"/>
          <w:spacing w:val="-1"/>
          <w:sz w:val="28"/>
          <w:szCs w:val="28"/>
          <w:highlight w:val="none"/>
          <w14:textFill>
            <w14:solidFill>
              <w14:schemeClr w14:val="tx1"/>
            </w14:solidFill>
          </w14:textFill>
        </w:rPr>
      </w:pPr>
      <w:r>
        <w:rPr>
          <w:rFonts w:hint="eastAsia" w:ascii="宋体" w:hAnsi="宋体" w:eastAsia="宋体" w:cs="宋体"/>
          <w:color w:val="000000" w:themeColor="text1"/>
          <w:spacing w:val="-1"/>
          <w:sz w:val="28"/>
          <w:szCs w:val="28"/>
          <w:highlight w:val="none"/>
          <w14:textFill>
            <w14:solidFill>
              <w14:schemeClr w14:val="tx1"/>
            </w14:solidFill>
          </w14:textFill>
        </w:rPr>
        <w:t>9</w:t>
      </w:r>
      <w:r>
        <w:rPr>
          <w:rFonts w:hint="eastAsia" w:ascii="宋体" w:hAnsi="宋体" w:eastAsia="宋体" w:cs="宋体"/>
          <w:color w:val="000000" w:themeColor="text1"/>
          <w:spacing w:val="-1"/>
          <w:sz w:val="28"/>
          <w:szCs w:val="28"/>
          <w:highlight w:val="none"/>
          <w:lang w:val="en-US" w:eastAsia="zh-CN"/>
          <w14:textFill>
            <w14:solidFill>
              <w14:schemeClr w14:val="tx1"/>
            </w14:solidFill>
          </w14:textFill>
        </w:rPr>
        <w:t>.</w:t>
      </w:r>
      <w:r>
        <w:rPr>
          <w:rFonts w:hint="eastAsia" w:ascii="宋体" w:hAnsi="宋体" w:eastAsia="宋体" w:cs="宋体"/>
          <w:color w:val="000000" w:themeColor="text1"/>
          <w:spacing w:val="-1"/>
          <w:sz w:val="28"/>
          <w:szCs w:val="28"/>
          <w:highlight w:val="none"/>
          <w14:textFill>
            <w14:solidFill>
              <w14:schemeClr w14:val="tx1"/>
            </w14:solidFill>
          </w14:textFill>
        </w:rPr>
        <w:t>《财政部农业农村部国家乡村振兴局关于运用政府采购政策支持乡村产业振兴的通知》（财库〔2021〕19号）。</w:t>
      </w:r>
    </w:p>
    <w:p w14:paraId="78DC46B1">
      <w:pPr>
        <w:spacing w:before="183" w:line="219" w:lineRule="auto"/>
        <w:ind w:left="14" w:firstLine="556" w:firstLineChars="200"/>
        <w:rPr>
          <w:rFonts w:hint="eastAsia" w:ascii="宋体" w:hAnsi="宋体" w:eastAsia="宋体" w:cs="宋体"/>
          <w:color w:val="000000" w:themeColor="text1"/>
          <w:spacing w:val="-1"/>
          <w:sz w:val="28"/>
          <w:szCs w:val="28"/>
          <w:highlight w:val="none"/>
          <w14:textFill>
            <w14:solidFill>
              <w14:schemeClr w14:val="tx1"/>
            </w14:solidFill>
          </w14:textFill>
        </w:rPr>
      </w:pPr>
      <w:r>
        <w:rPr>
          <w:rFonts w:hint="eastAsia" w:ascii="宋体" w:hAnsi="宋体" w:eastAsia="宋体" w:cs="宋体"/>
          <w:color w:val="000000" w:themeColor="text1"/>
          <w:spacing w:val="-1"/>
          <w:sz w:val="28"/>
          <w:szCs w:val="28"/>
          <w:highlight w:val="none"/>
          <w14:textFill>
            <w14:solidFill>
              <w14:schemeClr w14:val="tx1"/>
            </w14:solidFill>
          </w14:textFill>
        </w:rPr>
        <w:t>10</w:t>
      </w:r>
      <w:r>
        <w:rPr>
          <w:rFonts w:hint="eastAsia" w:ascii="宋体" w:hAnsi="宋体" w:eastAsia="宋体" w:cs="宋体"/>
          <w:color w:val="000000" w:themeColor="text1"/>
          <w:spacing w:val="-1"/>
          <w:sz w:val="28"/>
          <w:szCs w:val="28"/>
          <w:highlight w:val="none"/>
          <w:lang w:val="en-US" w:eastAsia="zh-CN"/>
          <w14:textFill>
            <w14:solidFill>
              <w14:schemeClr w14:val="tx1"/>
            </w14:solidFill>
          </w14:textFill>
        </w:rPr>
        <w:t>.</w:t>
      </w:r>
      <w:r>
        <w:rPr>
          <w:rFonts w:hint="eastAsia" w:ascii="宋体" w:hAnsi="宋体" w:eastAsia="宋体" w:cs="宋体"/>
          <w:color w:val="000000" w:themeColor="text1"/>
          <w:spacing w:val="-1"/>
          <w:sz w:val="28"/>
          <w:szCs w:val="28"/>
          <w:highlight w:val="none"/>
          <w14:textFill>
            <w14:solidFill>
              <w14:schemeClr w14:val="tx1"/>
            </w14:solidFill>
          </w14:textFill>
        </w:rPr>
        <w:t>《关于运用政府采购政策支持脱贫攻坚的通知》（财库〔2019〕27号）</w:t>
      </w:r>
    </w:p>
    <w:p w14:paraId="11E31689">
      <w:pPr>
        <w:pStyle w:val="18"/>
        <w:rPr>
          <w:rFonts w:hint="eastAsia" w:ascii="宋体" w:hAnsi="宋体" w:eastAsia="宋体" w:cs="宋体"/>
          <w:color w:val="000000" w:themeColor="text1"/>
          <w:sz w:val="28"/>
          <w:szCs w:val="28"/>
          <w:highlight w:val="none"/>
          <w14:textFill>
            <w14:solidFill>
              <w14:schemeClr w14:val="tx1"/>
            </w14:solidFill>
          </w14:textFill>
        </w:rPr>
      </w:pPr>
    </w:p>
    <w:p w14:paraId="7976F13B">
      <w:pPr>
        <w:spacing w:before="184" w:line="219" w:lineRule="auto"/>
        <w:ind w:left="2379"/>
        <w:rPr>
          <w:rFonts w:hint="eastAsia" w:ascii="宋体" w:hAnsi="宋体" w:eastAsia="宋体" w:cs="宋体"/>
          <w:b/>
          <w:bCs/>
          <w:color w:val="000000" w:themeColor="text1"/>
          <w:spacing w:val="-4"/>
          <w:sz w:val="28"/>
          <w:szCs w:val="28"/>
          <w:highlight w:val="none"/>
          <w14:textFill>
            <w14:solidFill>
              <w14:schemeClr w14:val="tx1"/>
            </w14:solidFill>
          </w14:textFill>
        </w:rPr>
      </w:pPr>
    </w:p>
    <w:p w14:paraId="1DA22386">
      <w:pPr>
        <w:spacing w:before="184" w:line="219" w:lineRule="auto"/>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pacing w:val="-4"/>
          <w:sz w:val="28"/>
          <w:szCs w:val="28"/>
          <w:highlight w:val="none"/>
          <w14:textFill>
            <w14:solidFill>
              <w14:schemeClr w14:val="tx1"/>
            </w14:solidFill>
          </w14:textFill>
        </w:rPr>
        <w:t>（三）竞争性磋商响应文件的编写</w:t>
      </w:r>
    </w:p>
    <w:p w14:paraId="77BA07A0">
      <w:pPr>
        <w:spacing w:before="181" w:line="219" w:lineRule="auto"/>
        <w:ind w:left="24"/>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2"/>
          <w:sz w:val="28"/>
          <w:szCs w:val="28"/>
          <w:highlight w:val="none"/>
          <w14:textFill>
            <w14:solidFill>
              <w14:schemeClr w14:val="tx1"/>
            </w14:solidFill>
          </w14:textFill>
        </w:rPr>
        <w:t>9、响应文件的构成</w:t>
      </w:r>
    </w:p>
    <w:p w14:paraId="405952B4">
      <w:pPr>
        <w:spacing w:before="183" w:line="219" w:lineRule="auto"/>
        <w:ind w:left="506"/>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1"/>
          <w:sz w:val="28"/>
          <w:szCs w:val="28"/>
          <w:highlight w:val="none"/>
          <w14:textFill>
            <w14:solidFill>
              <w14:schemeClr w14:val="tx1"/>
            </w14:solidFill>
          </w14:textFill>
        </w:rPr>
        <w:t>详见磋商文件中第七章“响应文件格式”。</w:t>
      </w:r>
    </w:p>
    <w:p w14:paraId="2D3C1D5F">
      <w:pPr>
        <w:spacing w:before="181" w:line="218" w:lineRule="auto"/>
        <w:ind w:left="41"/>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4"/>
          <w:sz w:val="28"/>
          <w:szCs w:val="28"/>
          <w:highlight w:val="none"/>
          <w14:textFill>
            <w14:solidFill>
              <w14:schemeClr w14:val="tx1"/>
            </w14:solidFill>
          </w14:textFill>
        </w:rPr>
        <w:t>10、磋商报价</w:t>
      </w:r>
    </w:p>
    <w:p w14:paraId="4BD586F4">
      <w:pPr>
        <w:spacing w:before="185" w:line="289" w:lineRule="auto"/>
        <w:ind w:left="24" w:right="108" w:firstLine="496"/>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1"/>
          <w:sz w:val="28"/>
          <w:szCs w:val="28"/>
          <w:highlight w:val="none"/>
          <w14:textFill>
            <w14:solidFill>
              <w14:schemeClr w14:val="tx1"/>
            </w14:solidFill>
          </w14:textFill>
        </w:rPr>
        <w:t>10.1所有磋商报价均以人民币报价。单位为元，精确到分。</w:t>
      </w:r>
      <w:r>
        <w:rPr>
          <w:rFonts w:hint="eastAsia" w:ascii="宋体" w:hAnsi="宋体" w:eastAsia="宋体" w:cs="宋体"/>
          <w:b/>
          <w:bCs/>
          <w:color w:val="000000" w:themeColor="text1"/>
          <w:spacing w:val="-1"/>
          <w:sz w:val="28"/>
          <w:szCs w:val="28"/>
          <w:highlight w:val="none"/>
          <w14:textFill>
            <w14:solidFill>
              <w14:schemeClr w14:val="tx1"/>
            </w14:solidFill>
          </w14:textFill>
        </w:rPr>
        <w:t>报价大于预算</w:t>
      </w:r>
      <w:r>
        <w:rPr>
          <w:rFonts w:hint="eastAsia" w:ascii="宋体" w:hAnsi="宋体" w:eastAsia="宋体" w:cs="宋体"/>
          <w:b/>
          <w:bCs/>
          <w:color w:val="000000" w:themeColor="text1"/>
          <w:spacing w:val="-2"/>
          <w:sz w:val="28"/>
          <w:szCs w:val="28"/>
          <w:highlight w:val="none"/>
          <w14:textFill>
            <w14:solidFill>
              <w14:schemeClr w14:val="tx1"/>
            </w14:solidFill>
          </w14:textFill>
        </w:rPr>
        <w:t>价时，按无效报价处理，且不进第二轮报价。本项目不公开唱价。</w:t>
      </w:r>
    </w:p>
    <w:p w14:paraId="696C0E4A">
      <w:pPr>
        <w:spacing w:before="181" w:line="331" w:lineRule="auto"/>
        <w:ind w:left="25" w:right="49" w:firstLine="495"/>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1"/>
          <w:sz w:val="28"/>
          <w:szCs w:val="28"/>
          <w:highlight w:val="none"/>
          <w14:textFill>
            <w14:solidFill>
              <w14:schemeClr w14:val="tx1"/>
            </w14:solidFill>
          </w14:textFill>
        </w:rPr>
        <w:t>10.2合同总价即</w:t>
      </w:r>
      <w:r>
        <w:rPr>
          <w:rFonts w:hint="eastAsia" w:ascii="宋体" w:hAnsi="宋体" w:eastAsia="宋体" w:cs="宋体"/>
          <w:color w:val="000000" w:themeColor="text1"/>
          <w:spacing w:val="1"/>
          <w:sz w:val="28"/>
          <w:szCs w:val="28"/>
          <w:highlight w:val="none"/>
          <w:lang w:eastAsia="zh-CN"/>
          <w14:textFill>
            <w14:solidFill>
              <w14:schemeClr w14:val="tx1"/>
            </w14:solidFill>
          </w14:textFill>
        </w:rPr>
        <w:t>成交</w:t>
      </w:r>
      <w:r>
        <w:rPr>
          <w:rFonts w:hint="eastAsia" w:ascii="宋体" w:hAnsi="宋体" w:eastAsia="宋体" w:cs="宋体"/>
          <w:color w:val="000000" w:themeColor="text1"/>
          <w:spacing w:val="1"/>
          <w:sz w:val="28"/>
          <w:szCs w:val="28"/>
          <w:highlight w:val="none"/>
          <w14:textFill>
            <w14:solidFill>
              <w14:schemeClr w14:val="tx1"/>
            </w14:solidFill>
          </w14:textFill>
        </w:rPr>
        <w:t>价，</w:t>
      </w:r>
      <w:r>
        <w:rPr>
          <w:rFonts w:hint="eastAsia" w:ascii="宋体" w:hAnsi="宋体" w:eastAsia="宋体" w:cs="宋体"/>
          <w:color w:val="000000" w:themeColor="text1"/>
          <w:spacing w:val="1"/>
          <w:sz w:val="28"/>
          <w:szCs w:val="28"/>
          <w:highlight w:val="none"/>
          <w:lang w:val="en-US" w:eastAsia="zh-CN"/>
          <w14:textFill>
            <w14:solidFill>
              <w14:schemeClr w14:val="tx1"/>
            </w14:solidFill>
          </w14:textFill>
        </w:rPr>
        <w:t>供应商</w:t>
      </w:r>
      <w:r>
        <w:rPr>
          <w:rFonts w:hint="eastAsia" w:ascii="宋体" w:hAnsi="宋体" w:eastAsia="宋体" w:cs="宋体"/>
          <w:color w:val="000000" w:themeColor="text1"/>
          <w:spacing w:val="1"/>
          <w:sz w:val="28"/>
          <w:szCs w:val="28"/>
          <w:highlight w:val="none"/>
          <w14:textFill>
            <w14:solidFill>
              <w14:schemeClr w14:val="tx1"/>
            </w14:solidFill>
          </w14:textFill>
        </w:rPr>
        <w:t>应在磋商报价表</w:t>
      </w:r>
      <w:r>
        <w:rPr>
          <w:rFonts w:hint="eastAsia" w:ascii="宋体" w:hAnsi="宋体" w:eastAsia="宋体" w:cs="宋体"/>
          <w:color w:val="000000" w:themeColor="text1"/>
          <w:spacing w:val="1"/>
          <w:sz w:val="28"/>
          <w:szCs w:val="28"/>
          <w:highlight w:val="none"/>
          <w:lang w:eastAsia="zh-CN"/>
          <w14:textFill>
            <w14:solidFill>
              <w14:schemeClr w14:val="tx1"/>
            </w14:solidFill>
          </w14:textFill>
        </w:rPr>
        <w:t>成交</w:t>
      </w:r>
      <w:r>
        <w:rPr>
          <w:rFonts w:hint="eastAsia" w:ascii="宋体" w:hAnsi="宋体" w:eastAsia="宋体" w:cs="宋体"/>
          <w:color w:val="000000" w:themeColor="text1"/>
          <w:spacing w:val="1"/>
          <w:sz w:val="28"/>
          <w:szCs w:val="28"/>
          <w:highlight w:val="none"/>
          <w14:textFill>
            <w14:solidFill>
              <w14:schemeClr w14:val="tx1"/>
            </w14:solidFill>
          </w14:textFill>
        </w:rPr>
        <w:t>明完成本项目所发生</w:t>
      </w:r>
      <w:r>
        <w:rPr>
          <w:rFonts w:hint="eastAsia" w:ascii="宋体" w:hAnsi="宋体" w:eastAsia="宋体" w:cs="宋体"/>
          <w:color w:val="000000" w:themeColor="text1"/>
          <w:spacing w:val="-3"/>
          <w:sz w:val="28"/>
          <w:szCs w:val="28"/>
          <w:highlight w:val="none"/>
          <w14:textFill>
            <w14:solidFill>
              <w14:schemeClr w14:val="tx1"/>
            </w14:solidFill>
          </w14:textFill>
        </w:rPr>
        <w:t>的各项费用、税金以及合同包含的所有风险、责任等各项应有费用，包</w:t>
      </w:r>
      <w:r>
        <w:rPr>
          <w:rFonts w:hint="eastAsia" w:ascii="宋体" w:hAnsi="宋体" w:eastAsia="宋体" w:cs="宋体"/>
          <w:color w:val="000000" w:themeColor="text1"/>
          <w:spacing w:val="-4"/>
          <w:sz w:val="28"/>
          <w:szCs w:val="28"/>
          <w:highlight w:val="none"/>
          <w14:textFill>
            <w14:solidFill>
              <w14:schemeClr w14:val="tx1"/>
            </w14:solidFill>
          </w14:textFill>
        </w:rPr>
        <w:t>括包括服</w:t>
      </w:r>
      <w:r>
        <w:rPr>
          <w:rFonts w:hint="eastAsia" w:ascii="宋体" w:hAnsi="宋体" w:eastAsia="宋体" w:cs="宋体"/>
          <w:color w:val="000000" w:themeColor="text1"/>
          <w:spacing w:val="-3"/>
          <w:sz w:val="28"/>
          <w:szCs w:val="28"/>
          <w:highlight w:val="none"/>
          <w14:textFill>
            <w14:solidFill>
              <w14:schemeClr w14:val="tx1"/>
            </w14:solidFill>
          </w14:textFill>
        </w:rPr>
        <w:t>务费、成果费、资料费、培训费、管理费等其他一切相关费用。磋商报</w:t>
      </w:r>
      <w:r>
        <w:rPr>
          <w:rFonts w:hint="eastAsia" w:ascii="宋体" w:hAnsi="宋体" w:eastAsia="宋体" w:cs="宋体"/>
          <w:color w:val="000000" w:themeColor="text1"/>
          <w:spacing w:val="-4"/>
          <w:sz w:val="28"/>
          <w:szCs w:val="28"/>
          <w:highlight w:val="none"/>
          <w14:textFill>
            <w14:solidFill>
              <w14:schemeClr w14:val="tx1"/>
            </w14:solidFill>
          </w14:textFill>
        </w:rPr>
        <w:t>价表</w:t>
      </w:r>
      <w:r>
        <w:rPr>
          <w:rFonts w:hint="eastAsia" w:ascii="宋体" w:hAnsi="宋体" w:eastAsia="宋体" w:cs="宋体"/>
          <w:color w:val="000000" w:themeColor="text1"/>
          <w:spacing w:val="-4"/>
          <w:sz w:val="28"/>
          <w:szCs w:val="28"/>
          <w:highlight w:val="none"/>
          <w:lang w:eastAsia="zh-CN"/>
          <w14:textFill>
            <w14:solidFill>
              <w14:schemeClr w14:val="tx1"/>
            </w14:solidFill>
          </w14:textFill>
        </w:rPr>
        <w:t>成交</w:t>
      </w:r>
      <w:r>
        <w:rPr>
          <w:rFonts w:hint="eastAsia" w:ascii="宋体" w:hAnsi="宋体" w:eastAsia="宋体" w:cs="宋体"/>
          <w:color w:val="000000" w:themeColor="text1"/>
          <w:spacing w:val="-3"/>
          <w:sz w:val="28"/>
          <w:szCs w:val="28"/>
          <w:highlight w:val="none"/>
          <w14:textFill>
            <w14:solidFill>
              <w14:schemeClr w14:val="tx1"/>
            </w14:solidFill>
          </w14:textFill>
        </w:rPr>
        <w:t>明本次服务的所有单项价格和总价，任何有选择的报价将不予接受，按</w:t>
      </w:r>
      <w:r>
        <w:rPr>
          <w:rFonts w:hint="eastAsia" w:ascii="宋体" w:hAnsi="宋体" w:eastAsia="宋体" w:cs="宋体"/>
          <w:color w:val="000000" w:themeColor="text1"/>
          <w:spacing w:val="-4"/>
          <w:sz w:val="28"/>
          <w:szCs w:val="28"/>
          <w:highlight w:val="none"/>
          <w14:textFill>
            <w14:solidFill>
              <w14:schemeClr w14:val="tx1"/>
            </w14:solidFill>
          </w14:textFill>
        </w:rPr>
        <w:t>无效</w:t>
      </w:r>
      <w:r>
        <w:rPr>
          <w:rFonts w:hint="eastAsia" w:ascii="宋体" w:hAnsi="宋体" w:eastAsia="宋体" w:cs="宋体"/>
          <w:color w:val="000000" w:themeColor="text1"/>
          <w:spacing w:val="-4"/>
          <w:sz w:val="28"/>
          <w:szCs w:val="28"/>
          <w:highlight w:val="none"/>
          <w:lang w:val="en-US" w:eastAsia="zh-CN"/>
          <w14:textFill>
            <w14:solidFill>
              <w14:schemeClr w14:val="tx1"/>
            </w14:solidFill>
          </w14:textFill>
        </w:rPr>
        <w:t>磋商</w:t>
      </w:r>
      <w:r>
        <w:rPr>
          <w:rFonts w:hint="eastAsia" w:ascii="宋体" w:hAnsi="宋体" w:eastAsia="宋体" w:cs="宋体"/>
          <w:color w:val="000000" w:themeColor="text1"/>
          <w:spacing w:val="-2"/>
          <w:sz w:val="28"/>
          <w:szCs w:val="28"/>
          <w:highlight w:val="none"/>
          <w14:textFill>
            <w14:solidFill>
              <w14:schemeClr w14:val="tx1"/>
            </w14:solidFill>
          </w14:textFill>
        </w:rPr>
        <w:t>处理。一旦成交，磋商报价将不会因国家政策调整及市场变化因素而得到调整。</w:t>
      </w:r>
    </w:p>
    <w:p w14:paraId="1D530C9C">
      <w:pPr>
        <w:keepNext w:val="0"/>
        <w:keepLines w:val="0"/>
        <w:pageBreakBefore w:val="0"/>
        <w:widowControl/>
        <w:kinsoku/>
        <w:wordWrap/>
        <w:overflowPunct/>
        <w:topLinePunct w:val="0"/>
        <w:autoSpaceDE w:val="0"/>
        <w:autoSpaceDN w:val="0"/>
        <w:bidi w:val="0"/>
        <w:adjustRightInd w:val="0"/>
        <w:snapToGrid w:val="0"/>
        <w:spacing w:before="186" w:line="312" w:lineRule="auto"/>
        <w:ind w:left="28" w:right="108" w:firstLine="493"/>
        <w:textAlignment w:val="baseline"/>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1"/>
          <w:sz w:val="28"/>
          <w:szCs w:val="28"/>
          <w:highlight w:val="none"/>
          <w14:textFill>
            <w14:solidFill>
              <w14:schemeClr w14:val="tx1"/>
            </w14:solidFill>
          </w14:textFill>
        </w:rPr>
        <w:t>10.3凡因供应商对磋商文件阅读不深、理解不透、误解、疏</w:t>
      </w:r>
      <w:r>
        <w:rPr>
          <w:rFonts w:hint="eastAsia" w:ascii="宋体" w:hAnsi="宋体" w:eastAsia="宋体" w:cs="宋体"/>
          <w:color w:val="auto"/>
          <w:spacing w:val="1"/>
          <w:sz w:val="28"/>
          <w:szCs w:val="28"/>
          <w:highlight w:val="none"/>
        </w:rPr>
        <w:t>漏、或因市</w:t>
      </w:r>
      <w:r>
        <w:rPr>
          <w:rFonts w:hint="eastAsia" w:ascii="宋体" w:hAnsi="宋体" w:eastAsia="宋体" w:cs="宋体"/>
          <w:color w:val="000000" w:themeColor="text1"/>
          <w:spacing w:val="1"/>
          <w:sz w:val="28"/>
          <w:szCs w:val="28"/>
          <w:highlight w:val="none"/>
          <w14:textFill>
            <w14:solidFill>
              <w14:schemeClr w14:val="tx1"/>
            </w14:solidFill>
          </w14:textFill>
        </w:rPr>
        <w:t>场</w:t>
      </w:r>
      <w:r>
        <w:rPr>
          <w:rFonts w:hint="eastAsia" w:ascii="宋体" w:hAnsi="宋体" w:eastAsia="宋体" w:cs="宋体"/>
          <w:color w:val="000000" w:themeColor="text1"/>
          <w:spacing w:val="-3"/>
          <w:sz w:val="28"/>
          <w:szCs w:val="28"/>
          <w:highlight w:val="none"/>
          <w14:textFill>
            <w14:solidFill>
              <w14:schemeClr w14:val="tx1"/>
            </w14:solidFill>
          </w14:textFill>
        </w:rPr>
        <w:t>行情了解不清造成的后果和风险均由磋商供应商自负。磋商响应过</w:t>
      </w:r>
      <w:r>
        <w:rPr>
          <w:rFonts w:hint="eastAsia" w:ascii="宋体" w:hAnsi="宋体" w:eastAsia="宋体" w:cs="宋体"/>
          <w:color w:val="000000" w:themeColor="text1"/>
          <w:spacing w:val="-4"/>
          <w:sz w:val="28"/>
          <w:szCs w:val="28"/>
          <w:highlight w:val="none"/>
          <w14:textFill>
            <w14:solidFill>
              <w14:schemeClr w14:val="tx1"/>
            </w14:solidFill>
          </w14:textFill>
        </w:rPr>
        <w:t>程中所产生的</w:t>
      </w:r>
      <w:r>
        <w:rPr>
          <w:rFonts w:hint="eastAsia" w:ascii="宋体" w:hAnsi="宋体" w:eastAsia="宋体" w:cs="宋体"/>
          <w:color w:val="000000" w:themeColor="text1"/>
          <w:spacing w:val="-1"/>
          <w:sz w:val="28"/>
          <w:szCs w:val="28"/>
          <w:highlight w:val="none"/>
          <w14:textFill>
            <w14:solidFill>
              <w14:schemeClr w14:val="tx1"/>
            </w14:solidFill>
          </w14:textFill>
        </w:rPr>
        <w:t>一切费用由磋商供应商自行承担。</w:t>
      </w:r>
    </w:p>
    <w:p w14:paraId="2842048C">
      <w:pPr>
        <w:spacing w:before="181" w:line="219" w:lineRule="auto"/>
        <w:ind w:left="41"/>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3"/>
          <w:sz w:val="28"/>
          <w:szCs w:val="28"/>
          <w:highlight w:val="none"/>
          <w14:textFill>
            <w14:solidFill>
              <w14:schemeClr w14:val="tx1"/>
            </w14:solidFill>
          </w14:textFill>
        </w:rPr>
        <w:t>11、响应文件的编制</w:t>
      </w:r>
    </w:p>
    <w:p w14:paraId="1308B658">
      <w:pPr>
        <w:spacing w:before="184" w:line="312" w:lineRule="auto"/>
        <w:ind w:left="24" w:right="105" w:firstLine="513"/>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7"/>
          <w:sz w:val="28"/>
          <w:szCs w:val="28"/>
          <w:highlight w:val="none"/>
          <w14:textFill>
            <w14:solidFill>
              <w14:schemeClr w14:val="tx1"/>
            </w14:solidFill>
          </w14:textFill>
        </w:rPr>
        <w:t>11.1</w:t>
      </w:r>
      <w:r>
        <w:rPr>
          <w:rFonts w:hint="eastAsia" w:ascii="宋体" w:hAnsi="宋体" w:eastAsia="宋体" w:cs="宋体"/>
          <w:color w:val="000000" w:themeColor="text1"/>
          <w:spacing w:val="1"/>
          <w:sz w:val="28"/>
          <w:szCs w:val="28"/>
          <w:highlight w:val="none"/>
          <w:lang w:val="en-US" w:eastAsia="zh-CN"/>
          <w14:textFill>
            <w14:solidFill>
              <w14:schemeClr w14:val="tx1"/>
            </w14:solidFill>
          </w14:textFill>
        </w:rPr>
        <w:t>供应商</w:t>
      </w:r>
      <w:r>
        <w:rPr>
          <w:rFonts w:hint="eastAsia" w:ascii="宋体" w:hAnsi="宋体" w:eastAsia="宋体" w:cs="宋体"/>
          <w:color w:val="000000" w:themeColor="text1"/>
          <w:spacing w:val="7"/>
          <w:sz w:val="28"/>
          <w:szCs w:val="28"/>
          <w:highlight w:val="none"/>
          <w14:textFill>
            <w14:solidFill>
              <w14:schemeClr w14:val="tx1"/>
            </w14:solidFill>
          </w14:textFill>
        </w:rPr>
        <w:t>应按照</w:t>
      </w:r>
      <w:r>
        <w:rPr>
          <w:rFonts w:hint="eastAsia" w:hAnsi="宋体" w:eastAsia="宋体" w:cs="宋体"/>
          <w:color w:val="000000" w:themeColor="text1"/>
          <w:sz w:val="28"/>
          <w:szCs w:val="28"/>
          <w:highlight w:val="none"/>
          <w:lang w:val="en-US" w:eastAsia="zh-CN"/>
          <w14:textFill>
            <w14:solidFill>
              <w14:schemeClr w14:val="tx1"/>
            </w14:solidFill>
          </w14:textFill>
        </w:rPr>
        <w:t>磋商响应</w:t>
      </w:r>
      <w:r>
        <w:rPr>
          <w:rFonts w:hint="eastAsia" w:ascii="宋体" w:hAnsi="宋体" w:eastAsia="宋体" w:cs="宋体"/>
          <w:color w:val="000000" w:themeColor="text1"/>
          <w:spacing w:val="7"/>
          <w:sz w:val="28"/>
          <w:szCs w:val="28"/>
          <w:highlight w:val="none"/>
          <w14:textFill>
            <w14:solidFill>
              <w14:schemeClr w14:val="tx1"/>
            </w14:solidFill>
          </w14:textFill>
        </w:rPr>
        <w:t>人须知的要求,准备一份竞争性磋商响应文件正</w:t>
      </w:r>
      <w:r>
        <w:rPr>
          <w:rFonts w:hint="eastAsia" w:ascii="宋体" w:hAnsi="宋体" w:eastAsia="宋体" w:cs="宋体"/>
          <w:color w:val="000000" w:themeColor="text1"/>
          <w:spacing w:val="-4"/>
          <w:sz w:val="28"/>
          <w:szCs w:val="28"/>
          <w:highlight w:val="none"/>
          <w14:textFill>
            <w14:solidFill>
              <w14:schemeClr w14:val="tx1"/>
            </w14:solidFill>
          </w14:textFill>
        </w:rPr>
        <w:t>本和“须知前附表”中规定数量的副本，每套竞争性磋商响应文件封面须清楚地标明“正本”或“副本”。</w:t>
      </w:r>
    </w:p>
    <w:p w14:paraId="4A12D2E4">
      <w:pPr>
        <w:spacing w:before="37" w:line="219" w:lineRule="auto"/>
        <w:ind w:left="22" w:firstLine="564" w:firstLineChars="20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1"/>
          <w:sz w:val="28"/>
          <w:szCs w:val="28"/>
          <w:highlight w:val="none"/>
          <w14:textFill>
            <w14:solidFill>
              <w14:schemeClr w14:val="tx1"/>
            </w14:solidFill>
          </w14:textFill>
        </w:rPr>
        <w:t>11.2任何行间插字、涂改和增删，必须由</w:t>
      </w:r>
      <w:r>
        <w:rPr>
          <w:rFonts w:hint="eastAsia" w:ascii="宋体" w:hAnsi="宋体" w:eastAsia="宋体" w:cs="宋体"/>
          <w:color w:val="000000" w:themeColor="text1"/>
          <w:spacing w:val="1"/>
          <w:sz w:val="28"/>
          <w:szCs w:val="28"/>
          <w:highlight w:val="none"/>
          <w:lang w:val="en-US" w:eastAsia="zh-CN"/>
          <w14:textFill>
            <w14:solidFill>
              <w14:schemeClr w14:val="tx1"/>
            </w14:solidFill>
          </w14:textFill>
        </w:rPr>
        <w:t>供应商</w:t>
      </w:r>
      <w:r>
        <w:rPr>
          <w:rFonts w:hint="eastAsia" w:ascii="宋体" w:hAnsi="宋体" w:eastAsia="宋体" w:cs="宋体"/>
          <w:color w:val="000000" w:themeColor="text1"/>
          <w:spacing w:val="1"/>
          <w:sz w:val="28"/>
          <w:szCs w:val="28"/>
          <w:highlight w:val="none"/>
          <w14:textFill>
            <w14:solidFill>
              <w14:schemeClr w14:val="tx1"/>
            </w14:solidFill>
          </w14:textFill>
        </w:rPr>
        <w:t>的法定代表人或其授权代</w:t>
      </w:r>
      <w:r>
        <w:rPr>
          <w:rFonts w:hint="eastAsia" w:ascii="宋体" w:hAnsi="宋体" w:eastAsia="宋体" w:cs="宋体"/>
          <w:color w:val="000000" w:themeColor="text1"/>
          <w:spacing w:val="-1"/>
          <w:sz w:val="28"/>
          <w:szCs w:val="28"/>
          <w:highlight w:val="none"/>
          <w14:textFill>
            <w14:solidFill>
              <w14:schemeClr w14:val="tx1"/>
            </w14:solidFill>
          </w14:textFill>
        </w:rPr>
        <w:t>表在旁边签字才有效。</w:t>
      </w:r>
    </w:p>
    <w:p w14:paraId="2C24C706">
      <w:pPr>
        <w:spacing w:before="181" w:line="220" w:lineRule="auto"/>
        <w:ind w:left="521"/>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3"/>
          <w:sz w:val="28"/>
          <w:szCs w:val="28"/>
          <w:highlight w:val="none"/>
          <w14:textFill>
            <w14:solidFill>
              <w14:schemeClr w14:val="tx1"/>
            </w14:solidFill>
          </w14:textFill>
        </w:rPr>
        <w:t>11.3</w:t>
      </w:r>
      <w:r>
        <w:rPr>
          <w:rFonts w:hint="eastAsia" w:ascii="宋体" w:hAnsi="宋体" w:eastAsia="宋体" w:cs="宋体"/>
          <w:color w:val="000000" w:themeColor="text1"/>
          <w:spacing w:val="1"/>
          <w:sz w:val="28"/>
          <w:szCs w:val="28"/>
          <w:highlight w:val="none"/>
          <w:lang w:val="en-US" w:eastAsia="zh-CN"/>
          <w14:textFill>
            <w14:solidFill>
              <w14:schemeClr w14:val="tx1"/>
            </w14:solidFill>
          </w14:textFill>
        </w:rPr>
        <w:t>供应商</w:t>
      </w:r>
      <w:r>
        <w:rPr>
          <w:rFonts w:hint="eastAsia" w:ascii="宋体" w:hAnsi="宋体" w:eastAsia="宋体" w:cs="宋体"/>
          <w:color w:val="000000" w:themeColor="text1"/>
          <w:spacing w:val="-3"/>
          <w:sz w:val="28"/>
          <w:szCs w:val="28"/>
          <w:highlight w:val="none"/>
          <w14:textFill>
            <w14:solidFill>
              <w14:schemeClr w14:val="tx1"/>
            </w14:solidFill>
          </w14:textFill>
        </w:rPr>
        <w:t>名称应填写全称。</w:t>
      </w:r>
    </w:p>
    <w:p w14:paraId="5B9BF96F">
      <w:pPr>
        <w:spacing w:before="178" w:line="290" w:lineRule="auto"/>
        <w:ind w:left="35" w:right="15" w:firstLine="485"/>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1"/>
          <w:sz w:val="28"/>
          <w:szCs w:val="28"/>
          <w:highlight w:val="none"/>
          <w14:textFill>
            <w14:solidFill>
              <w14:schemeClr w14:val="tx1"/>
            </w14:solidFill>
          </w14:textFill>
        </w:rPr>
        <w:t>11.4因字迹潦草、表述不清或不按竞争性磋商文件格</w:t>
      </w:r>
      <w:r>
        <w:rPr>
          <w:rFonts w:hint="eastAsia" w:ascii="宋体" w:hAnsi="宋体" w:eastAsia="宋体" w:cs="宋体"/>
          <w:color w:val="000000" w:themeColor="text1"/>
          <w:sz w:val="28"/>
          <w:szCs w:val="28"/>
          <w:highlight w:val="none"/>
          <w14:textFill>
            <w14:solidFill>
              <w14:schemeClr w14:val="tx1"/>
            </w14:solidFill>
          </w14:textFill>
        </w:rPr>
        <w:t>式编制的竞争性磋商</w:t>
      </w:r>
      <w:r>
        <w:rPr>
          <w:rFonts w:hint="eastAsia" w:ascii="宋体" w:hAnsi="宋体" w:eastAsia="宋体" w:cs="宋体"/>
          <w:color w:val="000000" w:themeColor="text1"/>
          <w:spacing w:val="-1"/>
          <w:sz w:val="28"/>
          <w:szCs w:val="28"/>
          <w:highlight w:val="none"/>
          <w14:textFill>
            <w14:solidFill>
              <w14:schemeClr w14:val="tx1"/>
            </w14:solidFill>
          </w14:textFill>
        </w:rPr>
        <w:t>响应文件，所引起的对</w:t>
      </w:r>
      <w:r>
        <w:rPr>
          <w:rFonts w:hint="eastAsia" w:ascii="宋体" w:hAnsi="宋体" w:eastAsia="宋体" w:cs="宋体"/>
          <w:color w:val="000000" w:themeColor="text1"/>
          <w:spacing w:val="1"/>
          <w:sz w:val="28"/>
          <w:szCs w:val="28"/>
          <w:highlight w:val="none"/>
          <w:lang w:val="en-US" w:eastAsia="zh-CN"/>
          <w14:textFill>
            <w14:solidFill>
              <w14:schemeClr w14:val="tx1"/>
            </w14:solidFill>
          </w14:textFill>
        </w:rPr>
        <w:t>供应商</w:t>
      </w:r>
      <w:r>
        <w:rPr>
          <w:rFonts w:hint="eastAsia" w:ascii="宋体" w:hAnsi="宋体" w:eastAsia="宋体" w:cs="宋体"/>
          <w:color w:val="000000" w:themeColor="text1"/>
          <w:spacing w:val="-1"/>
          <w:sz w:val="28"/>
          <w:szCs w:val="28"/>
          <w:highlight w:val="none"/>
          <w14:textFill>
            <w14:solidFill>
              <w14:schemeClr w14:val="tx1"/>
            </w14:solidFill>
          </w14:textFill>
        </w:rPr>
        <w:t>不利的后果，由</w:t>
      </w:r>
      <w:r>
        <w:rPr>
          <w:rFonts w:hint="eastAsia" w:ascii="宋体" w:hAnsi="宋体" w:eastAsia="宋体" w:cs="宋体"/>
          <w:color w:val="000000" w:themeColor="text1"/>
          <w:spacing w:val="1"/>
          <w:sz w:val="28"/>
          <w:szCs w:val="28"/>
          <w:highlight w:val="none"/>
          <w:lang w:val="en-US" w:eastAsia="zh-CN"/>
          <w14:textFill>
            <w14:solidFill>
              <w14:schemeClr w14:val="tx1"/>
            </w14:solidFill>
          </w14:textFill>
        </w:rPr>
        <w:t>供应商</w:t>
      </w:r>
      <w:r>
        <w:rPr>
          <w:rFonts w:hint="eastAsia" w:ascii="宋体" w:hAnsi="宋体" w:eastAsia="宋体" w:cs="宋体"/>
          <w:color w:val="000000" w:themeColor="text1"/>
          <w:spacing w:val="-1"/>
          <w:sz w:val="28"/>
          <w:szCs w:val="28"/>
          <w:highlight w:val="none"/>
          <w14:textFill>
            <w14:solidFill>
              <w14:schemeClr w14:val="tx1"/>
            </w14:solidFill>
          </w14:textFill>
        </w:rPr>
        <w:t>自行负责。</w:t>
      </w:r>
    </w:p>
    <w:p w14:paraId="5CFF5F44">
      <w:pPr>
        <w:spacing w:before="183" w:line="219" w:lineRule="auto"/>
        <w:ind w:left="41"/>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3"/>
          <w:sz w:val="28"/>
          <w:szCs w:val="28"/>
          <w:highlight w:val="none"/>
          <w14:textFill>
            <w14:solidFill>
              <w14:schemeClr w14:val="tx1"/>
            </w14:solidFill>
          </w14:textFill>
        </w:rPr>
        <w:t>12、供应商资质证明文件</w:t>
      </w:r>
    </w:p>
    <w:p w14:paraId="69AA63BF">
      <w:pPr>
        <w:spacing w:before="2" w:line="358" w:lineRule="auto"/>
        <w:ind w:left="114" w:right="108" w:firstLine="482"/>
        <w:jc w:val="both"/>
        <w:rPr>
          <w:rFonts w:hint="eastAsia" w:ascii="宋体" w:hAnsi="宋体" w:eastAsia="宋体" w:cs="宋体"/>
          <w:snapToGrid w:val="0"/>
          <w:color w:val="000000" w:themeColor="text1"/>
          <w:spacing w:val="-4"/>
          <w:kern w:val="0"/>
          <w:sz w:val="28"/>
          <w:szCs w:val="28"/>
          <w:highlight w:val="none"/>
          <w:lang w:val="en-US" w:eastAsia="zh-CN" w:bidi="ar-SA"/>
          <w14:textFill>
            <w14:solidFill>
              <w14:schemeClr w14:val="tx1"/>
            </w14:solidFill>
          </w14:textFill>
        </w:rPr>
      </w:pPr>
      <w:r>
        <w:rPr>
          <w:rFonts w:hint="eastAsia" w:ascii="宋体" w:hAnsi="宋体" w:eastAsia="宋体" w:cs="宋体"/>
          <w:snapToGrid w:val="0"/>
          <w:color w:val="000000" w:themeColor="text1"/>
          <w:spacing w:val="-4"/>
          <w:kern w:val="0"/>
          <w:sz w:val="28"/>
          <w:szCs w:val="28"/>
          <w:highlight w:val="none"/>
          <w:lang w:val="en-US" w:eastAsia="zh-CN" w:bidi="ar-SA"/>
          <w14:textFill>
            <w14:solidFill>
              <w14:schemeClr w14:val="tx1"/>
            </w14:solidFill>
          </w14:textFill>
        </w:rPr>
        <w:t>1、具有独立承担民事责任能力的法人或其他组织，提供合法有效的统一社会信用代码的营业执照或事业单位法人证书等国家规定的相关证明，自然人参与的提供其身份证明；</w:t>
      </w:r>
    </w:p>
    <w:p w14:paraId="4B878AD1">
      <w:pPr>
        <w:spacing w:before="2" w:line="358" w:lineRule="auto"/>
        <w:ind w:left="114" w:right="108" w:firstLine="482"/>
        <w:jc w:val="both"/>
        <w:rPr>
          <w:rFonts w:hint="eastAsia" w:ascii="宋体" w:hAnsi="宋体" w:eastAsia="宋体" w:cs="宋体"/>
          <w:snapToGrid w:val="0"/>
          <w:color w:val="000000" w:themeColor="text1"/>
          <w:spacing w:val="-4"/>
          <w:kern w:val="0"/>
          <w:sz w:val="28"/>
          <w:szCs w:val="28"/>
          <w:highlight w:val="none"/>
          <w:lang w:val="en-US" w:eastAsia="zh-CN" w:bidi="ar-SA"/>
          <w14:textFill>
            <w14:solidFill>
              <w14:schemeClr w14:val="tx1"/>
            </w14:solidFill>
          </w14:textFill>
        </w:rPr>
      </w:pPr>
      <w:r>
        <w:rPr>
          <w:rFonts w:hint="eastAsia" w:ascii="宋体" w:hAnsi="宋体" w:eastAsia="宋体" w:cs="宋体"/>
          <w:snapToGrid w:val="0"/>
          <w:color w:val="000000" w:themeColor="text1"/>
          <w:spacing w:val="-4"/>
          <w:kern w:val="0"/>
          <w:sz w:val="28"/>
          <w:szCs w:val="28"/>
          <w:highlight w:val="none"/>
          <w:lang w:val="en-US" w:eastAsia="zh-CN" w:bidi="ar-SA"/>
          <w14:textFill>
            <w14:solidFill>
              <w14:schemeClr w14:val="tx1"/>
            </w14:solidFill>
          </w14:textFill>
        </w:rPr>
        <w:t>2、银行开户许可证或开户行基本信息；</w:t>
      </w:r>
    </w:p>
    <w:p w14:paraId="1AB8BF32">
      <w:pPr>
        <w:spacing w:before="2" w:line="358" w:lineRule="auto"/>
        <w:ind w:left="114" w:right="108" w:firstLine="482"/>
        <w:jc w:val="both"/>
        <w:rPr>
          <w:rFonts w:hint="eastAsia" w:ascii="宋体" w:hAnsi="宋体" w:eastAsia="宋体" w:cs="宋体"/>
          <w:snapToGrid w:val="0"/>
          <w:color w:val="000000" w:themeColor="text1"/>
          <w:spacing w:val="-4"/>
          <w:kern w:val="0"/>
          <w:sz w:val="28"/>
          <w:szCs w:val="28"/>
          <w:highlight w:val="none"/>
          <w:lang w:val="en-US" w:eastAsia="zh-CN" w:bidi="ar-SA"/>
          <w14:textFill>
            <w14:solidFill>
              <w14:schemeClr w14:val="tx1"/>
            </w14:solidFill>
          </w14:textFill>
        </w:rPr>
      </w:pPr>
      <w:r>
        <w:rPr>
          <w:rFonts w:hint="eastAsia" w:ascii="宋体" w:hAnsi="宋体" w:eastAsia="宋体" w:cs="宋体"/>
          <w:snapToGrid w:val="0"/>
          <w:color w:val="000000" w:themeColor="text1"/>
          <w:spacing w:val="-4"/>
          <w:kern w:val="0"/>
          <w:sz w:val="28"/>
          <w:szCs w:val="28"/>
          <w:highlight w:val="none"/>
          <w:lang w:val="en-US" w:eastAsia="zh-CN" w:bidi="ar-SA"/>
          <w14:textFill>
            <w14:solidFill>
              <w14:schemeClr w14:val="tx1"/>
            </w14:solidFill>
          </w14:textFill>
        </w:rPr>
        <w:t>3、法定代表人/企业负责人授权书（附法定代表人/企业负责人身份证复印件）及被授权人身份证（法定代表人/企业负责人直接参加只须提供法定代表人/企业负责人身份证）；</w:t>
      </w:r>
    </w:p>
    <w:p w14:paraId="559A1FBD">
      <w:pPr>
        <w:spacing w:before="2" w:line="358" w:lineRule="auto"/>
        <w:ind w:left="114" w:right="108" w:firstLine="482"/>
        <w:jc w:val="both"/>
        <w:rPr>
          <w:rFonts w:hint="eastAsia" w:ascii="宋体" w:hAnsi="宋体" w:eastAsia="宋体" w:cs="宋体"/>
          <w:snapToGrid w:val="0"/>
          <w:color w:val="000000" w:themeColor="text1"/>
          <w:spacing w:val="-4"/>
          <w:kern w:val="0"/>
          <w:sz w:val="28"/>
          <w:szCs w:val="28"/>
          <w:highlight w:val="none"/>
          <w:lang w:val="en-US" w:eastAsia="zh-CN" w:bidi="ar-SA"/>
          <w14:textFill>
            <w14:solidFill>
              <w14:schemeClr w14:val="tx1"/>
            </w14:solidFill>
          </w14:textFill>
        </w:rPr>
      </w:pPr>
      <w:r>
        <w:rPr>
          <w:rFonts w:hint="eastAsia" w:ascii="宋体" w:hAnsi="宋体" w:eastAsia="宋体" w:cs="宋体"/>
          <w:snapToGrid w:val="0"/>
          <w:color w:val="000000" w:themeColor="text1"/>
          <w:spacing w:val="-4"/>
          <w:kern w:val="0"/>
          <w:sz w:val="28"/>
          <w:szCs w:val="28"/>
          <w:highlight w:val="none"/>
          <w:lang w:val="en-US" w:eastAsia="zh-CN" w:bidi="ar-SA"/>
          <w14:textFill>
            <w14:solidFill>
              <w14:schemeClr w14:val="tx1"/>
            </w14:solidFill>
          </w14:textFill>
        </w:rPr>
        <w:t>4、提供参加政府采购活动前3年内经营活动中没有重大违法记录声明；</w:t>
      </w:r>
    </w:p>
    <w:p w14:paraId="573C14BE">
      <w:pPr>
        <w:spacing w:before="2" w:line="358" w:lineRule="auto"/>
        <w:ind w:left="114" w:right="108" w:firstLine="482"/>
        <w:jc w:val="both"/>
        <w:rPr>
          <w:rFonts w:hint="eastAsia" w:ascii="宋体" w:hAnsi="宋体" w:eastAsia="宋体" w:cs="宋体"/>
          <w:snapToGrid w:val="0"/>
          <w:color w:val="000000" w:themeColor="text1"/>
          <w:spacing w:val="-4"/>
          <w:kern w:val="0"/>
          <w:sz w:val="28"/>
          <w:szCs w:val="28"/>
          <w:highlight w:val="none"/>
          <w:lang w:val="en-US" w:eastAsia="zh-CN" w:bidi="ar-SA"/>
          <w14:textFill>
            <w14:solidFill>
              <w14:schemeClr w14:val="tx1"/>
            </w14:solidFill>
          </w14:textFill>
        </w:rPr>
      </w:pPr>
      <w:r>
        <w:rPr>
          <w:rFonts w:hint="eastAsia" w:ascii="宋体" w:hAnsi="宋体" w:eastAsia="宋体" w:cs="宋体"/>
          <w:snapToGrid w:val="0"/>
          <w:color w:val="000000" w:themeColor="text1"/>
          <w:spacing w:val="-4"/>
          <w:kern w:val="0"/>
          <w:sz w:val="28"/>
          <w:szCs w:val="28"/>
          <w:highlight w:val="none"/>
          <w:lang w:val="en-US" w:eastAsia="zh-CN" w:bidi="ar-SA"/>
          <w14:textFill>
            <w14:solidFill>
              <w14:schemeClr w14:val="tx1"/>
            </w14:solidFill>
          </w14:textFill>
        </w:rPr>
        <w:t>5、税收缴纳证明：提供2025年度3月至今已缴纳的至少一个月的纳税证明或完税证明，依法免税的单位应提供相关证明材料；</w:t>
      </w:r>
    </w:p>
    <w:p w14:paraId="20EA5181">
      <w:pPr>
        <w:spacing w:before="2" w:line="358" w:lineRule="auto"/>
        <w:ind w:left="114" w:right="108" w:firstLine="482"/>
        <w:jc w:val="both"/>
        <w:rPr>
          <w:rFonts w:hint="eastAsia" w:ascii="宋体" w:hAnsi="宋体" w:eastAsia="宋体" w:cs="宋体"/>
          <w:snapToGrid w:val="0"/>
          <w:color w:val="000000" w:themeColor="text1"/>
          <w:spacing w:val="-4"/>
          <w:kern w:val="0"/>
          <w:sz w:val="28"/>
          <w:szCs w:val="28"/>
          <w:highlight w:val="none"/>
          <w:lang w:val="en-US" w:eastAsia="zh-CN" w:bidi="ar-SA"/>
          <w14:textFill>
            <w14:solidFill>
              <w14:schemeClr w14:val="tx1"/>
            </w14:solidFill>
          </w14:textFill>
        </w:rPr>
      </w:pPr>
      <w:r>
        <w:rPr>
          <w:rFonts w:hint="eastAsia" w:ascii="宋体" w:hAnsi="宋体" w:eastAsia="宋体" w:cs="宋体"/>
          <w:snapToGrid w:val="0"/>
          <w:color w:val="000000" w:themeColor="text1"/>
          <w:spacing w:val="-4"/>
          <w:kern w:val="0"/>
          <w:sz w:val="28"/>
          <w:szCs w:val="28"/>
          <w:highlight w:val="none"/>
          <w:lang w:val="en-US" w:eastAsia="zh-CN" w:bidi="ar-SA"/>
          <w14:textFill>
            <w14:solidFill>
              <w14:schemeClr w14:val="tx1"/>
            </w14:solidFill>
          </w14:textFill>
        </w:rPr>
        <w:t>6、社会保障资金缴纳证明：提供2025年度3月至今已缴存的至少一个月的社会保障资金缴存单据或社保机构开具的社会保险参保缴费情况证明，依法不需要缴纳社会保障资的单位应提供相关证明材料；</w:t>
      </w:r>
    </w:p>
    <w:p w14:paraId="06351888">
      <w:pPr>
        <w:spacing w:before="2" w:line="358" w:lineRule="auto"/>
        <w:ind w:left="114" w:right="108" w:firstLine="482"/>
        <w:jc w:val="both"/>
        <w:rPr>
          <w:rFonts w:hint="eastAsia" w:ascii="宋体" w:hAnsi="宋体" w:eastAsia="宋体" w:cs="宋体"/>
          <w:snapToGrid w:val="0"/>
          <w:color w:val="000000" w:themeColor="text1"/>
          <w:spacing w:val="-4"/>
          <w:kern w:val="0"/>
          <w:sz w:val="28"/>
          <w:szCs w:val="28"/>
          <w:highlight w:val="none"/>
          <w:lang w:val="en-US" w:eastAsia="zh-CN" w:bidi="ar-SA"/>
          <w14:textFill>
            <w14:solidFill>
              <w14:schemeClr w14:val="tx1"/>
            </w14:solidFill>
          </w14:textFill>
        </w:rPr>
      </w:pPr>
      <w:r>
        <w:rPr>
          <w:rFonts w:hint="eastAsia" w:ascii="宋体" w:hAnsi="宋体" w:eastAsia="宋体" w:cs="宋体"/>
          <w:snapToGrid w:val="0"/>
          <w:color w:val="000000" w:themeColor="text1"/>
          <w:spacing w:val="-4"/>
          <w:kern w:val="0"/>
          <w:sz w:val="28"/>
          <w:szCs w:val="28"/>
          <w:highlight w:val="none"/>
          <w:lang w:val="en-US" w:eastAsia="zh-CN" w:bidi="ar-SA"/>
          <w14:textFill>
            <w14:solidFill>
              <w14:schemeClr w14:val="tx1"/>
            </w14:solidFill>
          </w14:textFill>
        </w:rPr>
        <w:t>7、财务状况报告：提供2024或2025年度经审计的财务报告（至少包括审计报告、资产负债表和利润表，成立时间至提交响应文件截止时间不足一年的可提供成立后任意时段的资产负债表）；或其磋商前一个月内基本存款账户开户银行出具的资信证明；</w:t>
      </w:r>
    </w:p>
    <w:p w14:paraId="0221EB98">
      <w:pPr>
        <w:spacing w:before="2" w:line="358" w:lineRule="auto"/>
        <w:ind w:left="114" w:right="108" w:firstLine="482"/>
        <w:jc w:val="both"/>
        <w:rPr>
          <w:rFonts w:hint="eastAsia" w:ascii="宋体" w:hAnsi="宋体" w:eastAsia="宋体" w:cs="宋体"/>
          <w:snapToGrid w:val="0"/>
          <w:color w:val="000000" w:themeColor="text1"/>
          <w:spacing w:val="-4"/>
          <w:kern w:val="0"/>
          <w:sz w:val="28"/>
          <w:szCs w:val="28"/>
          <w:highlight w:val="none"/>
          <w:lang w:val="en-US" w:eastAsia="zh-CN" w:bidi="ar-SA"/>
          <w14:textFill>
            <w14:solidFill>
              <w14:schemeClr w14:val="tx1"/>
            </w14:solidFill>
          </w14:textFill>
        </w:rPr>
      </w:pPr>
      <w:r>
        <w:rPr>
          <w:rFonts w:hint="eastAsia" w:ascii="宋体" w:hAnsi="宋体" w:eastAsia="宋体" w:cs="宋体"/>
          <w:snapToGrid w:val="0"/>
          <w:color w:val="000000" w:themeColor="text1"/>
          <w:spacing w:val="-4"/>
          <w:kern w:val="0"/>
          <w:sz w:val="28"/>
          <w:szCs w:val="28"/>
          <w:highlight w:val="none"/>
          <w:lang w:val="en-US" w:eastAsia="zh-CN" w:bidi="ar-SA"/>
          <w14:textFill>
            <w14:solidFill>
              <w14:schemeClr w14:val="tx1"/>
            </w14:solidFill>
          </w14:textFill>
        </w:rPr>
        <w:t>8、根据财政部《关于在政府采购活动中查询及使用信用记录有关问题的通知》（财库〔2016〕125号）要求，供应商不得被列入【信用中国（www.creditchina.gov.cn）】“失信被执行人”、“重大税收违法失信主体”，【中国政府采购网（www.ccgp.gov.cn）】“政府采购严重违法失信行为记录名单”；</w:t>
      </w:r>
    </w:p>
    <w:p w14:paraId="2BF4FEAD">
      <w:pPr>
        <w:spacing w:before="2" w:line="358" w:lineRule="auto"/>
        <w:ind w:left="114" w:right="108" w:firstLine="482"/>
        <w:jc w:val="both"/>
        <w:rPr>
          <w:rFonts w:hint="eastAsia" w:ascii="宋体" w:hAnsi="宋体" w:eastAsia="宋体" w:cs="宋体"/>
          <w:snapToGrid w:val="0"/>
          <w:color w:val="000000" w:themeColor="text1"/>
          <w:spacing w:val="-4"/>
          <w:kern w:val="0"/>
          <w:sz w:val="28"/>
          <w:szCs w:val="28"/>
          <w:highlight w:val="none"/>
          <w:lang w:val="en-US" w:eastAsia="zh-CN" w:bidi="ar-SA"/>
          <w14:textFill>
            <w14:solidFill>
              <w14:schemeClr w14:val="tx1"/>
            </w14:solidFill>
          </w14:textFill>
        </w:rPr>
      </w:pPr>
      <w:r>
        <w:rPr>
          <w:rFonts w:hint="eastAsia" w:ascii="宋体" w:hAnsi="宋体" w:eastAsia="宋体" w:cs="宋体"/>
          <w:snapToGrid w:val="0"/>
          <w:color w:val="000000" w:themeColor="text1"/>
          <w:spacing w:val="-4"/>
          <w:kern w:val="0"/>
          <w:sz w:val="28"/>
          <w:szCs w:val="28"/>
          <w:highlight w:val="none"/>
          <w:lang w:val="en-US" w:eastAsia="zh-CN" w:bidi="ar-SA"/>
          <w14:textFill>
            <w14:solidFill>
              <w14:schemeClr w14:val="tx1"/>
            </w14:solidFill>
          </w14:textFill>
        </w:rPr>
        <w:t>9、单位负责人为同一人或者存在直接控股、管理关系的不同供应商，不得参加同一合同项下的政府采购活动；</w:t>
      </w:r>
    </w:p>
    <w:p w14:paraId="02066388">
      <w:pPr>
        <w:spacing w:before="2" w:line="358" w:lineRule="auto"/>
        <w:ind w:left="114" w:right="108" w:firstLine="482"/>
        <w:jc w:val="both"/>
        <w:rPr>
          <w:rFonts w:hint="eastAsia" w:ascii="宋体" w:hAnsi="宋体" w:eastAsia="宋体" w:cs="宋体"/>
          <w:snapToGrid w:val="0"/>
          <w:color w:val="000000" w:themeColor="text1"/>
          <w:spacing w:val="-4"/>
          <w:kern w:val="0"/>
          <w:sz w:val="28"/>
          <w:szCs w:val="28"/>
          <w:highlight w:val="none"/>
          <w:lang w:val="en-US" w:eastAsia="zh-CN" w:bidi="ar-SA"/>
          <w14:textFill>
            <w14:solidFill>
              <w14:schemeClr w14:val="tx1"/>
            </w14:solidFill>
          </w14:textFill>
        </w:rPr>
      </w:pPr>
      <w:r>
        <w:rPr>
          <w:rFonts w:hint="eastAsia" w:ascii="宋体" w:hAnsi="宋体" w:eastAsia="宋体" w:cs="宋体"/>
          <w:snapToGrid w:val="0"/>
          <w:color w:val="000000" w:themeColor="text1"/>
          <w:spacing w:val="-4"/>
          <w:kern w:val="0"/>
          <w:sz w:val="28"/>
          <w:szCs w:val="28"/>
          <w:highlight w:val="none"/>
          <w:lang w:val="en-US" w:eastAsia="zh-CN" w:bidi="ar-SA"/>
          <w14:textFill>
            <w14:solidFill>
              <w14:schemeClr w14:val="tx1"/>
            </w14:solidFill>
          </w14:textFill>
        </w:rPr>
        <w:t>10、具备履行合同所必须的设备和专业技术能力的书面声明；</w:t>
      </w:r>
    </w:p>
    <w:p w14:paraId="77534BEF">
      <w:pPr>
        <w:spacing w:before="2" w:line="358" w:lineRule="auto"/>
        <w:ind w:left="114" w:right="108" w:firstLine="482"/>
        <w:jc w:val="both"/>
        <w:rPr>
          <w:rFonts w:hint="eastAsia" w:ascii="宋体" w:hAnsi="宋体" w:eastAsia="宋体" w:cs="宋体"/>
          <w:snapToGrid w:val="0"/>
          <w:color w:val="000000" w:themeColor="text1"/>
          <w:spacing w:val="-4"/>
          <w:kern w:val="0"/>
          <w:sz w:val="28"/>
          <w:szCs w:val="28"/>
          <w:highlight w:val="none"/>
          <w:lang w:val="en-US" w:eastAsia="zh-CN" w:bidi="ar-SA"/>
          <w14:textFill>
            <w14:solidFill>
              <w14:schemeClr w14:val="tx1"/>
            </w14:solidFill>
          </w14:textFill>
        </w:rPr>
      </w:pPr>
      <w:r>
        <w:rPr>
          <w:rFonts w:hint="eastAsia" w:ascii="宋体" w:hAnsi="宋体" w:eastAsia="宋体" w:cs="宋体"/>
          <w:snapToGrid w:val="0"/>
          <w:color w:val="000000" w:themeColor="text1"/>
          <w:spacing w:val="-4"/>
          <w:kern w:val="0"/>
          <w:sz w:val="28"/>
          <w:szCs w:val="28"/>
          <w:highlight w:val="none"/>
          <w:lang w:val="en-US" w:eastAsia="zh-CN" w:bidi="ar-SA"/>
          <w14:textFill>
            <w14:solidFill>
              <w14:schemeClr w14:val="tx1"/>
            </w14:solidFill>
          </w14:textFill>
        </w:rPr>
        <w:t>11、本项目非专门面向中小企业（如是中小企业需提供中小企业声明函）；</w:t>
      </w:r>
    </w:p>
    <w:p w14:paraId="73F45401">
      <w:pPr>
        <w:spacing w:before="2" w:line="358" w:lineRule="auto"/>
        <w:ind w:left="114" w:right="108" w:firstLine="482"/>
        <w:jc w:val="both"/>
        <w:rPr>
          <w:rFonts w:hint="eastAsia" w:ascii="宋体" w:hAnsi="宋体" w:eastAsia="宋体" w:cs="宋体"/>
          <w:snapToGrid w:val="0"/>
          <w:color w:val="000000" w:themeColor="text1"/>
          <w:spacing w:val="-4"/>
          <w:kern w:val="0"/>
          <w:sz w:val="28"/>
          <w:szCs w:val="28"/>
          <w:highlight w:val="none"/>
          <w:lang w:val="en-US" w:eastAsia="zh-CN" w:bidi="ar-SA"/>
          <w14:textFill>
            <w14:solidFill>
              <w14:schemeClr w14:val="tx1"/>
            </w14:solidFill>
          </w14:textFill>
        </w:rPr>
      </w:pPr>
      <w:r>
        <w:rPr>
          <w:rFonts w:hint="eastAsia" w:ascii="宋体" w:hAnsi="宋体" w:eastAsia="宋体" w:cs="宋体"/>
          <w:color w:val="000000" w:themeColor="text1"/>
          <w:spacing w:val="-1"/>
          <w:sz w:val="28"/>
          <w:szCs w:val="28"/>
          <w:highlight w:val="none"/>
          <w:lang w:val="en-US" w:eastAsia="zh-CN"/>
          <w14:textFill>
            <w14:solidFill>
              <w14:schemeClr w14:val="tx1"/>
            </w14:solidFill>
          </w14:textFill>
        </w:rPr>
        <w:t>12、持有合法有效的职业培训学校办学许可证；</w:t>
      </w:r>
    </w:p>
    <w:p w14:paraId="49C688E2">
      <w:pPr>
        <w:spacing w:before="2" w:line="358" w:lineRule="auto"/>
        <w:ind w:left="114" w:right="108" w:firstLine="482"/>
        <w:jc w:val="both"/>
        <w:rPr>
          <w:rFonts w:hint="eastAsia" w:ascii="宋体" w:hAnsi="宋体" w:eastAsia="宋体" w:cs="宋体"/>
          <w:snapToGrid w:val="0"/>
          <w:color w:val="000000" w:themeColor="text1"/>
          <w:spacing w:val="-4"/>
          <w:kern w:val="0"/>
          <w:sz w:val="28"/>
          <w:szCs w:val="28"/>
          <w:highlight w:val="none"/>
          <w:lang w:val="en-US" w:eastAsia="zh-CN" w:bidi="ar-SA"/>
          <w14:textFill>
            <w14:solidFill>
              <w14:schemeClr w14:val="tx1"/>
            </w14:solidFill>
          </w14:textFill>
        </w:rPr>
      </w:pPr>
      <w:r>
        <w:rPr>
          <w:rFonts w:hint="eastAsia" w:ascii="宋体" w:hAnsi="宋体" w:eastAsia="宋体" w:cs="宋体"/>
          <w:snapToGrid w:val="0"/>
          <w:color w:val="000000" w:themeColor="text1"/>
          <w:spacing w:val="-4"/>
          <w:kern w:val="0"/>
          <w:sz w:val="28"/>
          <w:szCs w:val="28"/>
          <w:highlight w:val="none"/>
          <w:lang w:val="en-US" w:eastAsia="zh-CN" w:bidi="ar-SA"/>
          <w14:textFill>
            <w14:solidFill>
              <w14:schemeClr w14:val="tx1"/>
            </w14:solidFill>
          </w14:textFill>
        </w:rPr>
        <w:t>13、本项目不接受联合体磋商。</w:t>
      </w:r>
    </w:p>
    <w:p w14:paraId="3D05022C">
      <w:pPr>
        <w:spacing w:before="2" w:line="358" w:lineRule="auto"/>
        <w:ind w:left="114" w:right="108" w:firstLine="482"/>
        <w:jc w:val="both"/>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3"/>
          <w:sz w:val="28"/>
          <w:szCs w:val="28"/>
          <w:highlight w:val="none"/>
          <w14:textFill>
            <w14:solidFill>
              <w14:schemeClr w14:val="tx1"/>
            </w14:solidFill>
          </w14:textFill>
        </w:rPr>
        <w:t>备注：本项目不接受联合体</w:t>
      </w:r>
      <w:r>
        <w:rPr>
          <w:rFonts w:hint="eastAsia" w:ascii="宋体" w:hAnsi="宋体" w:eastAsia="宋体" w:cs="宋体"/>
          <w:color w:val="000000" w:themeColor="text1"/>
          <w:spacing w:val="-3"/>
          <w:sz w:val="28"/>
          <w:szCs w:val="28"/>
          <w:highlight w:val="none"/>
          <w:lang w:val="en-US" w:eastAsia="zh-CN"/>
          <w14:textFill>
            <w14:solidFill>
              <w14:schemeClr w14:val="tx1"/>
            </w14:solidFill>
          </w14:textFill>
        </w:rPr>
        <w:t>磋商</w:t>
      </w:r>
      <w:r>
        <w:rPr>
          <w:rFonts w:hint="eastAsia" w:ascii="宋体" w:hAnsi="宋体" w:eastAsia="宋体" w:cs="宋体"/>
          <w:color w:val="000000" w:themeColor="text1"/>
          <w:spacing w:val="-3"/>
          <w:sz w:val="28"/>
          <w:szCs w:val="28"/>
          <w:highlight w:val="none"/>
          <w14:textFill>
            <w14:solidFill>
              <w14:schemeClr w14:val="tx1"/>
            </w14:solidFill>
          </w14:textFill>
        </w:rPr>
        <w:t>、不允许分包、转包，单位负</w:t>
      </w:r>
      <w:r>
        <w:rPr>
          <w:rFonts w:hint="eastAsia" w:ascii="宋体" w:hAnsi="宋体" w:eastAsia="宋体" w:cs="宋体"/>
          <w:color w:val="000000" w:themeColor="text1"/>
          <w:spacing w:val="-2"/>
          <w:sz w:val="28"/>
          <w:szCs w:val="28"/>
          <w:highlight w:val="none"/>
          <w14:textFill>
            <w14:solidFill>
              <w14:schemeClr w14:val="tx1"/>
            </w14:solidFill>
          </w14:textFill>
        </w:rPr>
        <w:t>责人为同一人或者存在直接控股、管理关系的不同</w:t>
      </w:r>
      <w:r>
        <w:rPr>
          <w:rFonts w:hint="eastAsia" w:ascii="宋体" w:hAnsi="宋体" w:eastAsia="宋体" w:cs="宋体"/>
          <w:color w:val="000000" w:themeColor="text1"/>
          <w:spacing w:val="-2"/>
          <w:sz w:val="28"/>
          <w:szCs w:val="28"/>
          <w:highlight w:val="none"/>
          <w:lang w:val="en-US" w:eastAsia="zh-CN"/>
          <w14:textFill>
            <w14:solidFill>
              <w14:schemeClr w14:val="tx1"/>
            </w14:solidFill>
          </w14:textFill>
        </w:rPr>
        <w:t>供应商</w:t>
      </w:r>
      <w:r>
        <w:rPr>
          <w:rFonts w:hint="eastAsia" w:ascii="宋体" w:hAnsi="宋体" w:eastAsia="宋体" w:cs="宋体"/>
          <w:color w:val="000000" w:themeColor="text1"/>
          <w:spacing w:val="-2"/>
          <w:sz w:val="28"/>
          <w:szCs w:val="28"/>
          <w:highlight w:val="none"/>
          <w14:textFill>
            <w14:solidFill>
              <w14:schemeClr w14:val="tx1"/>
            </w14:solidFill>
          </w14:textFill>
        </w:rPr>
        <w:t>，</w:t>
      </w:r>
      <w:r>
        <w:rPr>
          <w:rFonts w:hint="eastAsia" w:ascii="宋体" w:hAnsi="宋体" w:eastAsia="宋体" w:cs="宋体"/>
          <w:color w:val="000000" w:themeColor="text1"/>
          <w:spacing w:val="-3"/>
          <w:sz w:val="28"/>
          <w:szCs w:val="28"/>
          <w:highlight w:val="none"/>
          <w14:textFill>
            <w14:solidFill>
              <w14:schemeClr w14:val="tx1"/>
            </w14:solidFill>
          </w14:textFill>
        </w:rPr>
        <w:t>不得参</w:t>
      </w:r>
      <w:r>
        <w:rPr>
          <w:rFonts w:hint="eastAsia" w:ascii="宋体" w:hAnsi="宋体" w:eastAsia="宋体" w:cs="宋体"/>
          <w:color w:val="000000" w:themeColor="text1"/>
          <w:spacing w:val="-1"/>
          <w:sz w:val="28"/>
          <w:szCs w:val="28"/>
          <w:highlight w:val="none"/>
          <w14:textFill>
            <w14:solidFill>
              <w14:schemeClr w14:val="tx1"/>
            </w14:solidFill>
          </w14:textFill>
        </w:rPr>
        <w:t>加同一合同项下的政府采购活动；</w:t>
      </w:r>
    </w:p>
    <w:p w14:paraId="217E99B3">
      <w:pPr>
        <w:spacing w:line="220" w:lineRule="auto"/>
        <w:ind w:left="41"/>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4"/>
          <w:sz w:val="28"/>
          <w:szCs w:val="28"/>
          <w:highlight w:val="none"/>
          <w14:textFill>
            <w14:solidFill>
              <w14:schemeClr w14:val="tx1"/>
            </w14:solidFill>
          </w14:textFill>
        </w:rPr>
        <w:t>13、磋商有效期</w:t>
      </w:r>
    </w:p>
    <w:p w14:paraId="7D26F850">
      <w:pPr>
        <w:spacing w:before="184" w:line="312" w:lineRule="auto"/>
        <w:ind w:left="25" w:right="15" w:firstLine="495"/>
        <w:rPr>
          <w:rFonts w:hint="eastAsia" w:ascii="宋体" w:hAnsi="宋体" w:eastAsia="宋体" w:cs="宋体"/>
          <w:color w:val="000000" w:themeColor="text1"/>
          <w:spacing w:val="1"/>
          <w:sz w:val="28"/>
          <w:szCs w:val="28"/>
          <w:highlight w:val="none"/>
          <w14:textFill>
            <w14:solidFill>
              <w14:schemeClr w14:val="tx1"/>
            </w14:solidFill>
          </w14:textFill>
        </w:rPr>
      </w:pPr>
      <w:r>
        <w:rPr>
          <w:rFonts w:hint="eastAsia" w:ascii="宋体" w:hAnsi="宋体" w:eastAsia="宋体" w:cs="宋体"/>
          <w:color w:val="000000" w:themeColor="text1"/>
          <w:spacing w:val="-2"/>
          <w:sz w:val="28"/>
          <w:szCs w:val="28"/>
          <w:highlight w:val="none"/>
          <w14:textFill>
            <w14:solidFill>
              <w14:schemeClr w14:val="tx1"/>
            </w14:solidFill>
          </w14:textFill>
        </w:rPr>
        <w:t>13.1响应文件从磋商之日起，磋商有效期为9</w:t>
      </w:r>
      <w:r>
        <w:rPr>
          <w:rFonts w:hint="eastAsia" w:ascii="宋体" w:hAnsi="宋体" w:eastAsia="宋体" w:cs="宋体"/>
          <w:color w:val="000000" w:themeColor="text1"/>
          <w:spacing w:val="-3"/>
          <w:sz w:val="28"/>
          <w:szCs w:val="28"/>
          <w:highlight w:val="none"/>
          <w14:textFill>
            <w14:solidFill>
              <w14:schemeClr w14:val="tx1"/>
            </w14:solidFill>
          </w14:textFill>
        </w:rPr>
        <w:t>0日历天。响应文件中所有要求的证明文件的有效期比本须知规定的有效期短的，将被视为非响应磋</w:t>
      </w:r>
      <w:r>
        <w:rPr>
          <w:rFonts w:hint="eastAsia" w:ascii="宋体" w:hAnsi="宋体" w:eastAsia="宋体" w:cs="宋体"/>
          <w:color w:val="000000" w:themeColor="text1"/>
          <w:spacing w:val="-4"/>
          <w:sz w:val="28"/>
          <w:szCs w:val="28"/>
          <w:highlight w:val="none"/>
          <w14:textFill>
            <w14:solidFill>
              <w14:schemeClr w14:val="tx1"/>
            </w14:solidFill>
          </w14:textFill>
        </w:rPr>
        <w:t>商，采购</w:t>
      </w:r>
      <w:r>
        <w:rPr>
          <w:rFonts w:hint="eastAsia" w:ascii="宋体" w:hAnsi="宋体" w:eastAsia="宋体" w:cs="宋体"/>
          <w:color w:val="000000" w:themeColor="text1"/>
          <w:spacing w:val="-2"/>
          <w:sz w:val="28"/>
          <w:szCs w:val="28"/>
          <w:highlight w:val="none"/>
          <w14:textFill>
            <w14:solidFill>
              <w14:schemeClr w14:val="tx1"/>
            </w14:solidFill>
          </w14:textFill>
        </w:rPr>
        <w:t>人有权拒绝。</w:t>
      </w:r>
    </w:p>
    <w:p w14:paraId="30F71845">
      <w:pPr>
        <w:spacing w:before="180" w:line="219" w:lineRule="auto"/>
        <w:ind w:right="15" w:firstLine="484"/>
        <w:jc w:val="center"/>
        <w:rPr>
          <w:rFonts w:hint="eastAsia" w:ascii="宋体" w:hAnsi="宋体" w:eastAsia="宋体" w:cs="宋体"/>
          <w:color w:val="000000" w:themeColor="text1"/>
          <w:spacing w:val="1"/>
          <w:sz w:val="28"/>
          <w:szCs w:val="28"/>
          <w:highlight w:val="none"/>
          <w14:textFill>
            <w14:solidFill>
              <w14:schemeClr w14:val="tx1"/>
            </w14:solidFill>
          </w14:textFill>
        </w:rPr>
      </w:pPr>
      <w:r>
        <w:rPr>
          <w:rFonts w:hint="eastAsia" w:ascii="宋体" w:hAnsi="宋体" w:eastAsia="宋体" w:cs="宋体"/>
          <w:color w:val="000000" w:themeColor="text1"/>
          <w:spacing w:val="1"/>
          <w:sz w:val="28"/>
          <w:szCs w:val="28"/>
          <w:highlight w:val="none"/>
          <w14:textFill>
            <w14:solidFill>
              <w14:schemeClr w14:val="tx1"/>
            </w14:solidFill>
          </w14:textFill>
        </w:rPr>
        <w:t>13.2特殊情况下，采购人可于磋商有效期满之前要求供应商同</w:t>
      </w:r>
    </w:p>
    <w:p w14:paraId="565E76A0">
      <w:pPr>
        <w:spacing w:before="180" w:line="219" w:lineRule="auto"/>
        <w:ind w:right="15"/>
        <w:jc w:val="both"/>
        <w:rPr>
          <w:rFonts w:hint="eastAsia" w:ascii="宋体" w:hAnsi="宋体" w:eastAsia="宋体" w:cs="宋体"/>
          <w:color w:val="000000" w:themeColor="text1"/>
          <w:spacing w:val="-3"/>
          <w:sz w:val="28"/>
          <w:szCs w:val="28"/>
          <w:highlight w:val="none"/>
          <w14:textFill>
            <w14:solidFill>
              <w14:schemeClr w14:val="tx1"/>
            </w14:solidFill>
          </w14:textFill>
        </w:rPr>
      </w:pPr>
      <w:r>
        <w:rPr>
          <w:rFonts w:hint="eastAsia" w:ascii="宋体" w:hAnsi="宋体" w:eastAsia="宋体" w:cs="宋体"/>
          <w:color w:val="000000" w:themeColor="text1"/>
          <w:spacing w:val="1"/>
          <w:sz w:val="28"/>
          <w:szCs w:val="28"/>
          <w:highlight w:val="none"/>
          <w14:textFill>
            <w14:solidFill>
              <w14:schemeClr w14:val="tx1"/>
            </w14:solidFill>
          </w14:textFill>
        </w:rPr>
        <w:t>意延长</w:t>
      </w:r>
      <w:r>
        <w:rPr>
          <w:rFonts w:hint="eastAsia" w:ascii="宋体" w:hAnsi="宋体" w:eastAsia="宋体" w:cs="宋体"/>
          <w:color w:val="000000" w:themeColor="text1"/>
          <w:spacing w:val="-3"/>
          <w:sz w:val="28"/>
          <w:szCs w:val="28"/>
          <w:highlight w:val="none"/>
          <w14:textFill>
            <w14:solidFill>
              <w14:schemeClr w14:val="tx1"/>
            </w14:solidFill>
          </w14:textFill>
        </w:rPr>
        <w:t>期，要求与答复均应为书面形式。对于同意该要求的供应商</w:t>
      </w:r>
    </w:p>
    <w:p w14:paraId="7F9FB170">
      <w:pPr>
        <w:spacing w:before="180" w:line="219" w:lineRule="auto"/>
        <w:ind w:right="15"/>
        <w:jc w:val="both"/>
        <w:rPr>
          <w:rFonts w:hint="eastAsia" w:ascii="宋体" w:hAnsi="宋体" w:eastAsia="宋体" w:cs="宋体"/>
          <w:color w:val="000000" w:themeColor="text1"/>
          <w:spacing w:val="-2"/>
          <w:sz w:val="28"/>
          <w:szCs w:val="28"/>
          <w:highlight w:val="none"/>
          <w14:textFill>
            <w14:solidFill>
              <w14:schemeClr w14:val="tx1"/>
            </w14:solidFill>
          </w14:textFill>
        </w:rPr>
      </w:pPr>
      <w:r>
        <w:rPr>
          <w:rFonts w:hint="eastAsia" w:ascii="宋体" w:hAnsi="宋体" w:eastAsia="宋体" w:cs="宋体"/>
          <w:color w:val="000000" w:themeColor="text1"/>
          <w:spacing w:val="-3"/>
          <w:sz w:val="28"/>
          <w:szCs w:val="28"/>
          <w:highlight w:val="none"/>
          <w14:textFill>
            <w14:solidFill>
              <w14:schemeClr w14:val="tx1"/>
            </w14:solidFill>
          </w14:textFill>
        </w:rPr>
        <w:t>既不要</w:t>
      </w:r>
      <w:r>
        <w:rPr>
          <w:rFonts w:hint="eastAsia" w:ascii="宋体" w:hAnsi="宋体" w:eastAsia="宋体" w:cs="宋体"/>
          <w:color w:val="000000" w:themeColor="text1"/>
          <w:spacing w:val="-4"/>
          <w:sz w:val="28"/>
          <w:szCs w:val="28"/>
          <w:highlight w:val="none"/>
          <w14:textFill>
            <w14:solidFill>
              <w14:schemeClr w14:val="tx1"/>
            </w14:solidFill>
          </w14:textFill>
        </w:rPr>
        <w:t>求也不允许</w:t>
      </w:r>
      <w:r>
        <w:rPr>
          <w:rFonts w:hint="eastAsia" w:ascii="宋体" w:hAnsi="宋体" w:eastAsia="宋体" w:cs="宋体"/>
          <w:color w:val="000000" w:themeColor="text1"/>
          <w:spacing w:val="-2"/>
          <w:sz w:val="28"/>
          <w:szCs w:val="28"/>
          <w:highlight w:val="none"/>
          <w14:textFill>
            <w14:solidFill>
              <w14:schemeClr w14:val="tx1"/>
            </w14:solidFill>
          </w14:textFill>
        </w:rPr>
        <w:t>其修改响应文件。</w:t>
      </w:r>
    </w:p>
    <w:p w14:paraId="165D216C">
      <w:pPr>
        <w:spacing w:before="180" w:line="219" w:lineRule="auto"/>
        <w:ind w:right="15"/>
        <w:jc w:val="both"/>
        <w:rPr>
          <w:rFonts w:hint="eastAsia" w:ascii="宋体" w:hAnsi="宋体" w:eastAsia="宋体" w:cs="宋体"/>
          <w:color w:val="000000" w:themeColor="text1"/>
          <w:spacing w:val="-2"/>
          <w:sz w:val="28"/>
          <w:szCs w:val="28"/>
          <w:highlight w:val="none"/>
          <w14:textFill>
            <w14:solidFill>
              <w14:schemeClr w14:val="tx1"/>
            </w14:solidFill>
          </w14:textFill>
        </w:rPr>
      </w:pPr>
    </w:p>
    <w:p w14:paraId="7E0EB387">
      <w:pPr>
        <w:spacing w:line="218" w:lineRule="auto"/>
        <w:ind w:left="41"/>
        <w:rPr>
          <w:rFonts w:hint="eastAsia" w:ascii="宋体" w:hAnsi="宋体" w:eastAsia="宋体" w:cs="宋体"/>
          <w:b/>
          <w:bCs/>
          <w:color w:val="000000" w:themeColor="text1"/>
          <w:spacing w:val="-3"/>
          <w:sz w:val="28"/>
          <w:szCs w:val="28"/>
          <w:highlight w:val="none"/>
          <w:lang w:val="en-US" w:eastAsia="zh-CN"/>
          <w14:textFill>
            <w14:solidFill>
              <w14:schemeClr w14:val="tx1"/>
            </w14:solidFill>
          </w14:textFill>
        </w:rPr>
      </w:pPr>
      <w:r>
        <w:rPr>
          <w:rFonts w:hint="eastAsia" w:ascii="宋体" w:hAnsi="宋体" w:eastAsia="宋体" w:cs="宋体"/>
          <w:b/>
          <w:bCs/>
          <w:color w:val="000000" w:themeColor="text1"/>
          <w:spacing w:val="-3"/>
          <w:sz w:val="28"/>
          <w:szCs w:val="28"/>
          <w:highlight w:val="none"/>
          <w14:textFill>
            <w14:solidFill>
              <w14:schemeClr w14:val="tx1"/>
            </w14:solidFill>
          </w14:textFill>
        </w:rPr>
        <w:t>14、磋商保证金：</w:t>
      </w:r>
      <w:r>
        <w:rPr>
          <w:rFonts w:hint="eastAsia" w:ascii="宋体" w:hAnsi="宋体" w:eastAsia="宋体" w:cs="宋体"/>
          <w:b/>
          <w:bCs/>
          <w:color w:val="000000" w:themeColor="text1"/>
          <w:spacing w:val="-3"/>
          <w:sz w:val="28"/>
          <w:szCs w:val="28"/>
          <w:highlight w:val="none"/>
          <w:lang w:val="en-US" w:eastAsia="zh-CN"/>
          <w14:textFill>
            <w14:solidFill>
              <w14:schemeClr w14:val="tx1"/>
            </w14:solidFill>
          </w14:textFill>
        </w:rPr>
        <w:t>无</w:t>
      </w:r>
    </w:p>
    <w:p w14:paraId="1EC74AF4">
      <w:pPr>
        <w:spacing w:line="218" w:lineRule="auto"/>
        <w:ind w:left="41"/>
        <w:rPr>
          <w:rFonts w:hint="eastAsia" w:ascii="宋体" w:hAnsi="宋体" w:eastAsia="宋体" w:cs="宋体"/>
          <w:b/>
          <w:bCs/>
          <w:color w:val="000000" w:themeColor="text1"/>
          <w:spacing w:val="-3"/>
          <w:sz w:val="28"/>
          <w:szCs w:val="28"/>
          <w:highlight w:val="none"/>
          <w:lang w:val="en-US" w:eastAsia="zh-CN"/>
          <w14:textFill>
            <w14:solidFill>
              <w14:schemeClr w14:val="tx1"/>
            </w14:solidFill>
          </w14:textFill>
        </w:rPr>
      </w:pPr>
    </w:p>
    <w:p w14:paraId="518CBE64">
      <w:pPr>
        <w:spacing w:line="218" w:lineRule="auto"/>
        <w:ind w:left="41"/>
        <w:rPr>
          <w:rFonts w:hint="eastAsia" w:ascii="宋体" w:hAnsi="宋体" w:eastAsia="宋体" w:cs="宋体"/>
          <w:b/>
          <w:bCs/>
          <w:color w:val="000000" w:themeColor="text1"/>
          <w:spacing w:val="-3"/>
          <w:sz w:val="28"/>
          <w:szCs w:val="28"/>
          <w:highlight w:val="none"/>
          <w:lang w:val="en-US" w:eastAsia="zh-CN"/>
          <w14:textFill>
            <w14:solidFill>
              <w14:schemeClr w14:val="tx1"/>
            </w14:solidFill>
          </w14:textFill>
        </w:rPr>
      </w:pPr>
    </w:p>
    <w:p w14:paraId="4F91DDE9">
      <w:pPr>
        <w:spacing w:before="184" w:line="219" w:lineRule="auto"/>
        <w:ind w:left="2922" w:firstLine="267" w:firstLineChars="10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pacing w:val="-7"/>
          <w:sz w:val="28"/>
          <w:szCs w:val="28"/>
          <w:highlight w:val="none"/>
          <w14:textFill>
            <w14:solidFill>
              <w14:schemeClr w14:val="tx1"/>
            </w14:solidFill>
          </w14:textFill>
        </w:rPr>
        <w:t>（四）响应文件的提交</w:t>
      </w:r>
    </w:p>
    <w:p w14:paraId="4EDF49B1">
      <w:pPr>
        <w:keepNext w:val="0"/>
        <w:keepLines w:val="0"/>
        <w:pageBreakBefore w:val="0"/>
        <w:widowControl/>
        <w:kinsoku w:val="0"/>
        <w:wordWrap/>
        <w:overflowPunct/>
        <w:topLinePunct w:val="0"/>
        <w:autoSpaceDE w:val="0"/>
        <w:autoSpaceDN w:val="0"/>
        <w:bidi w:val="0"/>
        <w:adjustRightInd w:val="0"/>
        <w:snapToGrid w:val="0"/>
        <w:spacing w:before="183" w:line="360" w:lineRule="auto"/>
        <w:ind w:left="41"/>
        <w:textAlignment w:val="baseline"/>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pacing w:val="-4"/>
          <w:sz w:val="28"/>
          <w:szCs w:val="28"/>
          <w:highlight w:val="none"/>
          <w14:textFill>
            <w14:solidFill>
              <w14:schemeClr w14:val="tx1"/>
            </w14:solidFill>
          </w14:textFill>
        </w:rPr>
        <w:t>15.纸质版响应文件的密封和标记</w:t>
      </w:r>
    </w:p>
    <w:p w14:paraId="54B3476A">
      <w:pPr>
        <w:keepNext w:val="0"/>
        <w:keepLines w:val="0"/>
        <w:pageBreakBefore w:val="0"/>
        <w:widowControl/>
        <w:kinsoku w:val="0"/>
        <w:wordWrap/>
        <w:overflowPunct/>
        <w:topLinePunct w:val="0"/>
        <w:autoSpaceDE w:val="0"/>
        <w:autoSpaceDN w:val="0"/>
        <w:bidi w:val="0"/>
        <w:adjustRightInd w:val="0"/>
        <w:snapToGrid w:val="0"/>
        <w:spacing w:before="179" w:line="360" w:lineRule="auto"/>
        <w:ind w:left="23" w:right="56" w:firstLine="497"/>
        <w:textAlignment w:val="baseline"/>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1"/>
          <w:sz w:val="28"/>
          <w:szCs w:val="28"/>
          <w:highlight w:val="none"/>
          <w14:textFill>
            <w14:solidFill>
              <w14:schemeClr w14:val="tx1"/>
            </w14:solidFill>
          </w14:textFill>
        </w:rPr>
        <w:t>15.1供应商应将竞争性磋商响应文件正本、所有的副本</w:t>
      </w:r>
      <w:r>
        <w:rPr>
          <w:rFonts w:hint="eastAsia" w:ascii="宋体" w:hAnsi="宋体" w:eastAsia="宋体" w:cs="宋体"/>
          <w:color w:val="000000" w:themeColor="text1"/>
          <w:spacing w:val="1"/>
          <w:sz w:val="28"/>
          <w:szCs w:val="28"/>
          <w:highlight w:val="none"/>
          <w:lang w:eastAsia="zh-CN"/>
          <w14:textFill>
            <w14:solidFill>
              <w14:schemeClr w14:val="tx1"/>
            </w14:solidFill>
          </w14:textFill>
        </w:rPr>
        <w:t>、</w:t>
      </w:r>
      <w:r>
        <w:rPr>
          <w:rFonts w:hint="eastAsia" w:ascii="宋体" w:hAnsi="宋体" w:eastAsia="宋体" w:cs="宋体"/>
          <w:color w:val="000000" w:themeColor="text1"/>
          <w:spacing w:val="1"/>
          <w:sz w:val="28"/>
          <w:szCs w:val="28"/>
          <w:highlight w:val="none"/>
          <w:lang w:val="en-US" w:eastAsia="zh-CN"/>
          <w14:textFill>
            <w14:solidFill>
              <w14:schemeClr w14:val="tx1"/>
            </w14:solidFill>
          </w14:textFill>
        </w:rPr>
        <w:t>资格证明文件</w:t>
      </w:r>
      <w:r>
        <w:rPr>
          <w:rFonts w:hint="eastAsia" w:ascii="宋体" w:hAnsi="宋体" w:eastAsia="宋体" w:cs="宋体"/>
          <w:color w:val="000000" w:themeColor="text1"/>
          <w:spacing w:val="1"/>
          <w:sz w:val="28"/>
          <w:szCs w:val="28"/>
          <w:highlight w:val="none"/>
          <w14:textFill>
            <w14:solidFill>
              <w14:schemeClr w14:val="tx1"/>
            </w14:solidFill>
          </w14:textFill>
        </w:rPr>
        <w:t>密封装在</w:t>
      </w:r>
      <w:r>
        <w:rPr>
          <w:rFonts w:hint="eastAsia" w:ascii="宋体" w:hAnsi="宋体" w:eastAsia="宋体" w:cs="宋体"/>
          <w:color w:val="000000" w:themeColor="text1"/>
          <w:spacing w:val="1"/>
          <w:sz w:val="28"/>
          <w:szCs w:val="28"/>
          <w:highlight w:val="none"/>
          <w:lang w:eastAsia="zh-CN"/>
          <w14:textFill>
            <w14:solidFill>
              <w14:schemeClr w14:val="tx1"/>
            </w14:solidFill>
          </w14:textFill>
        </w:rPr>
        <w:t>密封</w:t>
      </w:r>
      <w:r>
        <w:rPr>
          <w:rFonts w:hint="eastAsia" w:ascii="宋体" w:hAnsi="宋体" w:eastAsia="宋体" w:cs="宋体"/>
          <w:color w:val="000000" w:themeColor="text1"/>
          <w:spacing w:val="-1"/>
          <w:sz w:val="28"/>
          <w:szCs w:val="28"/>
          <w:highlight w:val="none"/>
          <w14:textFill>
            <w14:solidFill>
              <w14:schemeClr w14:val="tx1"/>
            </w14:solidFill>
          </w14:textFill>
        </w:rPr>
        <w:t>袋中（封袋不得有破损）递交。</w:t>
      </w:r>
    </w:p>
    <w:p w14:paraId="51EA6978">
      <w:pPr>
        <w:keepNext w:val="0"/>
        <w:keepLines w:val="0"/>
        <w:pageBreakBefore w:val="0"/>
        <w:widowControl/>
        <w:kinsoku w:val="0"/>
        <w:wordWrap/>
        <w:overflowPunct/>
        <w:topLinePunct w:val="0"/>
        <w:autoSpaceDE w:val="0"/>
        <w:autoSpaceDN w:val="0"/>
        <w:bidi w:val="0"/>
        <w:adjustRightInd w:val="0"/>
        <w:snapToGrid w:val="0"/>
        <w:spacing w:before="181" w:line="360" w:lineRule="auto"/>
        <w:ind w:left="41"/>
        <w:textAlignment w:val="baseline"/>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pacing w:val="-5"/>
          <w:sz w:val="28"/>
          <w:szCs w:val="28"/>
          <w:highlight w:val="none"/>
          <w14:textFill>
            <w14:solidFill>
              <w14:schemeClr w14:val="tx1"/>
            </w14:solidFill>
          </w14:textFill>
        </w:rPr>
        <w:t>16、响应文件的提交</w:t>
      </w:r>
    </w:p>
    <w:p w14:paraId="0F580117">
      <w:pPr>
        <w:keepNext w:val="0"/>
        <w:keepLines w:val="0"/>
        <w:pageBreakBefore w:val="0"/>
        <w:widowControl/>
        <w:kinsoku w:val="0"/>
        <w:wordWrap/>
        <w:overflowPunct/>
        <w:topLinePunct w:val="0"/>
        <w:autoSpaceDE w:val="0"/>
        <w:autoSpaceDN w:val="0"/>
        <w:bidi w:val="0"/>
        <w:adjustRightInd w:val="0"/>
        <w:snapToGrid w:val="0"/>
        <w:spacing w:line="360" w:lineRule="auto"/>
        <w:ind w:firstLine="822" w:firstLineChars="300"/>
        <w:textAlignment w:val="baseline"/>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3"/>
          <w:sz w:val="28"/>
          <w:szCs w:val="28"/>
          <w:highlight w:val="none"/>
          <w14:textFill>
            <w14:solidFill>
              <w14:schemeClr w14:val="tx1"/>
            </w14:solidFill>
          </w14:textFill>
        </w:rPr>
        <w:t>纸质版递交</w:t>
      </w:r>
    </w:p>
    <w:p w14:paraId="76C6B9E0">
      <w:pPr>
        <w:keepNext w:val="0"/>
        <w:keepLines w:val="0"/>
        <w:pageBreakBefore w:val="0"/>
        <w:widowControl/>
        <w:kinsoku w:val="0"/>
        <w:wordWrap/>
        <w:overflowPunct/>
        <w:topLinePunct w:val="0"/>
        <w:autoSpaceDE w:val="0"/>
        <w:autoSpaceDN w:val="0"/>
        <w:bidi w:val="0"/>
        <w:adjustRightInd w:val="0"/>
        <w:snapToGrid w:val="0"/>
        <w:spacing w:before="179" w:line="360" w:lineRule="auto"/>
        <w:ind w:left="279" w:leftChars="133" w:right="18" w:firstLine="552" w:firstLineChars="200"/>
        <w:textAlignment w:val="baseline"/>
        <w:rPr>
          <w:rFonts w:hint="eastAsia" w:ascii="宋体" w:hAnsi="宋体" w:eastAsia="宋体" w:cs="宋体"/>
          <w:color w:val="000000" w:themeColor="text1"/>
          <w:sz w:val="28"/>
          <w:szCs w:val="28"/>
          <w:highlight w:val="none"/>
          <w:lang w:eastAsia="zh-CN"/>
          <w14:textFill>
            <w14:solidFill>
              <w14:schemeClr w14:val="tx1"/>
            </w14:solidFill>
          </w14:textFill>
        </w:rPr>
      </w:pPr>
      <w:r>
        <w:rPr>
          <w:rFonts w:hint="eastAsia" w:ascii="宋体" w:hAnsi="宋体" w:eastAsia="宋体" w:cs="宋体"/>
          <w:color w:val="000000" w:themeColor="text1"/>
          <w:spacing w:val="-2"/>
          <w:sz w:val="28"/>
          <w:szCs w:val="28"/>
          <w:highlight w:val="none"/>
          <w:lang w:val="en-US" w:eastAsia="zh-CN"/>
          <w14:textFill>
            <w14:solidFill>
              <w14:schemeClr w14:val="tx1"/>
            </w14:solidFill>
          </w14:textFill>
        </w:rPr>
        <w:t>磋商响应</w:t>
      </w:r>
      <w:r>
        <w:rPr>
          <w:rFonts w:hint="eastAsia" w:ascii="宋体" w:hAnsi="宋体" w:eastAsia="宋体" w:cs="宋体"/>
          <w:color w:val="000000" w:themeColor="text1"/>
          <w:spacing w:val="-2"/>
          <w:sz w:val="28"/>
          <w:szCs w:val="28"/>
          <w:highlight w:val="none"/>
          <w14:textFill>
            <w14:solidFill>
              <w14:schemeClr w14:val="tx1"/>
            </w14:solidFill>
          </w14:textFill>
        </w:rPr>
        <w:t>单位需</w:t>
      </w:r>
      <w:r>
        <w:rPr>
          <w:rFonts w:hint="eastAsia" w:ascii="宋体" w:hAnsi="宋体" w:eastAsia="宋体" w:cs="宋体"/>
          <w:color w:val="000000" w:themeColor="text1"/>
          <w:spacing w:val="-2"/>
          <w:sz w:val="28"/>
          <w:szCs w:val="28"/>
          <w:highlight w:val="none"/>
          <w:lang w:val="en-US" w:eastAsia="zh-CN"/>
          <w14:textFill>
            <w14:solidFill>
              <w14:schemeClr w14:val="tx1"/>
            </w14:solidFill>
          </w14:textFill>
        </w:rPr>
        <w:t>在磋商截止之日前</w:t>
      </w:r>
      <w:r>
        <w:rPr>
          <w:rFonts w:hint="eastAsia" w:ascii="宋体" w:hAnsi="宋体" w:eastAsia="宋体" w:cs="宋体"/>
          <w:color w:val="000000" w:themeColor="text1"/>
          <w:spacing w:val="-2"/>
          <w:sz w:val="28"/>
          <w:szCs w:val="28"/>
          <w:highlight w:val="none"/>
          <w14:textFill>
            <w14:solidFill>
              <w14:schemeClr w14:val="tx1"/>
            </w14:solidFill>
          </w14:textFill>
        </w:rPr>
        <w:t>提交纸质版响应文件</w:t>
      </w:r>
      <w:r>
        <w:rPr>
          <w:rFonts w:hint="eastAsia" w:ascii="宋体" w:hAnsi="宋体" w:eastAsia="宋体" w:cs="宋体"/>
          <w:color w:val="000000" w:themeColor="text1"/>
          <w:spacing w:val="-2"/>
          <w:sz w:val="28"/>
          <w:szCs w:val="28"/>
          <w:highlight w:val="none"/>
          <w:lang w:eastAsia="zh-CN"/>
          <w14:textFill>
            <w14:solidFill>
              <w14:schemeClr w14:val="tx1"/>
            </w14:solidFill>
          </w14:textFill>
        </w:rPr>
        <w:t>、</w:t>
      </w:r>
      <w:r>
        <w:rPr>
          <w:rFonts w:hint="eastAsia" w:ascii="宋体" w:hAnsi="宋体" w:eastAsia="宋体" w:cs="宋体"/>
          <w:color w:val="000000" w:themeColor="text1"/>
          <w:spacing w:val="-2"/>
          <w:sz w:val="28"/>
          <w:szCs w:val="28"/>
          <w:highlight w:val="none"/>
          <w:lang w:val="en-US" w:eastAsia="zh-CN"/>
          <w14:textFill>
            <w14:solidFill>
              <w14:schemeClr w14:val="tx1"/>
            </w14:solidFill>
          </w14:textFill>
        </w:rPr>
        <w:t>资格证明文件以及电子版文件</w:t>
      </w:r>
      <w:r>
        <w:rPr>
          <w:rFonts w:hint="eastAsia" w:ascii="宋体" w:hAnsi="宋体" w:eastAsia="宋体" w:cs="宋体"/>
          <w:color w:val="000000" w:themeColor="text1"/>
          <w:spacing w:val="-2"/>
          <w:sz w:val="28"/>
          <w:szCs w:val="28"/>
          <w:highlight w:val="none"/>
          <w14:textFill>
            <w14:solidFill>
              <w14:schemeClr w14:val="tx1"/>
            </w14:solidFill>
          </w14:textFill>
        </w:rPr>
        <w:t>，</w:t>
      </w:r>
      <w:r>
        <w:rPr>
          <w:rFonts w:hint="eastAsia" w:ascii="宋体" w:hAnsi="宋体" w:eastAsia="宋体" w:cs="宋体"/>
          <w:color w:val="000000" w:themeColor="text1"/>
          <w:spacing w:val="-2"/>
          <w:sz w:val="28"/>
          <w:szCs w:val="28"/>
          <w:highlight w:val="none"/>
          <w:lang w:val="en-US" w:eastAsia="zh-CN"/>
          <w14:textFill>
            <w14:solidFill>
              <w14:schemeClr w14:val="tx1"/>
            </w14:solidFill>
          </w14:textFill>
        </w:rPr>
        <w:t>需提供</w:t>
      </w:r>
      <w:r>
        <w:rPr>
          <w:rFonts w:hint="eastAsia" w:ascii="宋体" w:hAnsi="宋体" w:eastAsia="宋体" w:cs="宋体"/>
          <w:color w:val="000000" w:themeColor="text1"/>
          <w:spacing w:val="-2"/>
          <w:sz w:val="28"/>
          <w:szCs w:val="28"/>
          <w:highlight w:val="none"/>
          <w14:textFill>
            <w14:solidFill>
              <w14:schemeClr w14:val="tx1"/>
            </w14:solidFill>
          </w14:textFill>
        </w:rPr>
        <w:t>一正二副的纸质版响应文件（备案用）</w:t>
      </w:r>
      <w:r>
        <w:rPr>
          <w:rFonts w:hint="eastAsia" w:ascii="宋体" w:hAnsi="宋体" w:eastAsia="宋体" w:cs="宋体"/>
          <w:color w:val="000000" w:themeColor="text1"/>
          <w:spacing w:val="-2"/>
          <w:sz w:val="28"/>
          <w:szCs w:val="28"/>
          <w:highlight w:val="none"/>
          <w:lang w:eastAsia="zh-CN"/>
          <w14:textFill>
            <w14:solidFill>
              <w14:schemeClr w14:val="tx1"/>
            </w14:solidFill>
          </w14:textFill>
        </w:rPr>
        <w:t>。</w:t>
      </w:r>
    </w:p>
    <w:p w14:paraId="0DC07157">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b/>
          <w:bCs/>
          <w:color w:val="000000" w:themeColor="text1"/>
          <w:spacing w:val="-7"/>
          <w:sz w:val="28"/>
          <w:szCs w:val="28"/>
          <w:highlight w:val="none"/>
          <w14:textFill>
            <w14:solidFill>
              <w14:schemeClr w14:val="tx1"/>
            </w14:solidFill>
          </w14:textFill>
        </w:rPr>
      </w:pPr>
    </w:p>
    <w:p w14:paraId="2B05C881">
      <w:pPr>
        <w:spacing w:line="220" w:lineRule="auto"/>
        <w:ind w:left="3524"/>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pacing w:val="-7"/>
          <w:sz w:val="28"/>
          <w:szCs w:val="28"/>
          <w:highlight w:val="none"/>
          <w14:textFill>
            <w14:solidFill>
              <w14:schemeClr w14:val="tx1"/>
            </w14:solidFill>
          </w14:textFill>
        </w:rPr>
        <w:t>（五）开标</w:t>
      </w:r>
    </w:p>
    <w:p w14:paraId="6BA94584">
      <w:pPr>
        <w:spacing w:before="180" w:line="220" w:lineRule="auto"/>
        <w:ind w:left="41"/>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pacing w:val="-6"/>
          <w:sz w:val="28"/>
          <w:szCs w:val="28"/>
          <w:highlight w:val="none"/>
          <w14:textFill>
            <w14:solidFill>
              <w14:schemeClr w14:val="tx1"/>
            </w14:solidFill>
          </w14:textFill>
        </w:rPr>
        <w:t>17、磋商</w:t>
      </w:r>
    </w:p>
    <w:p w14:paraId="4DF32BFE">
      <w:pPr>
        <w:keepNext w:val="0"/>
        <w:keepLines w:val="0"/>
        <w:pageBreakBefore w:val="0"/>
        <w:widowControl/>
        <w:kinsoku w:val="0"/>
        <w:wordWrap/>
        <w:overflowPunct/>
        <w:topLinePunct w:val="0"/>
        <w:autoSpaceDE w:val="0"/>
        <w:autoSpaceDN w:val="0"/>
        <w:bidi w:val="0"/>
        <w:adjustRightInd w:val="0"/>
        <w:snapToGrid w:val="0"/>
        <w:spacing w:before="181" w:line="360" w:lineRule="auto"/>
        <w:ind w:firstLine="556" w:firstLineChars="200"/>
        <w:textAlignment w:val="baseline"/>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1"/>
          <w:sz w:val="28"/>
          <w:szCs w:val="28"/>
          <w:highlight w:val="none"/>
          <w14:textFill>
            <w14:solidFill>
              <w14:schemeClr w14:val="tx1"/>
            </w14:solidFill>
          </w14:textFill>
        </w:rPr>
        <w:t>17.1采购代理机构在规定的时间和地点组织磋商会</w:t>
      </w:r>
      <w:r>
        <w:rPr>
          <w:rFonts w:hint="eastAsia" w:ascii="宋体" w:hAnsi="宋体" w:eastAsia="宋体" w:cs="宋体"/>
          <w:color w:val="000000" w:themeColor="text1"/>
          <w:spacing w:val="-2"/>
          <w:sz w:val="28"/>
          <w:szCs w:val="28"/>
          <w:highlight w:val="none"/>
          <w14:textFill>
            <w14:solidFill>
              <w14:schemeClr w14:val="tx1"/>
            </w14:solidFill>
          </w14:textFill>
        </w:rPr>
        <w:t>议。</w:t>
      </w:r>
    </w:p>
    <w:p w14:paraId="6A392AC6">
      <w:pPr>
        <w:keepNext w:val="0"/>
        <w:keepLines w:val="0"/>
        <w:pageBreakBefore w:val="0"/>
        <w:widowControl/>
        <w:kinsoku w:val="0"/>
        <w:wordWrap/>
        <w:overflowPunct/>
        <w:topLinePunct w:val="0"/>
        <w:autoSpaceDE w:val="0"/>
        <w:autoSpaceDN w:val="0"/>
        <w:bidi w:val="0"/>
        <w:adjustRightInd w:val="0"/>
        <w:snapToGrid w:val="0"/>
        <w:spacing w:before="184" w:line="360" w:lineRule="auto"/>
        <w:ind w:firstLine="564" w:firstLineChars="200"/>
        <w:textAlignment w:val="baseline"/>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1"/>
          <w:sz w:val="28"/>
          <w:szCs w:val="28"/>
          <w:highlight w:val="none"/>
          <w14:textFill>
            <w14:solidFill>
              <w14:schemeClr w14:val="tx1"/>
            </w14:solidFill>
          </w14:textFill>
        </w:rPr>
        <w:t>17.2磋商会议开始时，由</w:t>
      </w:r>
      <w:r>
        <w:rPr>
          <w:rFonts w:hint="eastAsia" w:ascii="宋体" w:hAnsi="宋体" w:eastAsia="宋体" w:cs="宋体"/>
          <w:color w:val="000000" w:themeColor="text1"/>
          <w:spacing w:val="1"/>
          <w:sz w:val="28"/>
          <w:szCs w:val="28"/>
          <w:highlight w:val="none"/>
          <w:lang w:val="en-US" w:eastAsia="zh-CN"/>
          <w14:textFill>
            <w14:solidFill>
              <w14:schemeClr w14:val="tx1"/>
            </w14:solidFill>
          </w14:textFill>
        </w:rPr>
        <w:t>代理机构工作人员</w:t>
      </w:r>
      <w:r>
        <w:rPr>
          <w:rFonts w:hint="eastAsia" w:ascii="宋体" w:hAnsi="宋体" w:eastAsia="宋体" w:cs="宋体"/>
          <w:color w:val="000000" w:themeColor="text1"/>
          <w:spacing w:val="1"/>
          <w:sz w:val="28"/>
          <w:szCs w:val="28"/>
          <w:highlight w:val="none"/>
          <w14:textFill>
            <w14:solidFill>
              <w14:schemeClr w14:val="tx1"/>
            </w14:solidFill>
          </w14:textFill>
        </w:rPr>
        <w:t>将磋商响应文件解</w:t>
      </w:r>
      <w:r>
        <w:rPr>
          <w:rFonts w:hint="eastAsia" w:ascii="宋体" w:hAnsi="宋体" w:eastAsia="宋体" w:cs="宋体"/>
          <w:color w:val="000000" w:themeColor="text1"/>
          <w:spacing w:val="1"/>
          <w:sz w:val="28"/>
          <w:szCs w:val="28"/>
          <w:highlight w:val="none"/>
          <w:lang w:val="en-US" w:eastAsia="zh-CN"/>
          <w14:textFill>
            <w14:solidFill>
              <w14:schemeClr w14:val="tx1"/>
            </w14:solidFill>
          </w14:textFill>
        </w:rPr>
        <w:t>封</w:t>
      </w:r>
      <w:r>
        <w:rPr>
          <w:rFonts w:hint="eastAsia" w:ascii="宋体" w:hAnsi="宋体" w:eastAsia="宋体" w:cs="宋体"/>
          <w:color w:val="000000" w:themeColor="text1"/>
          <w:spacing w:val="1"/>
          <w:sz w:val="28"/>
          <w:szCs w:val="28"/>
          <w:highlight w:val="none"/>
          <w14:textFill>
            <w14:solidFill>
              <w14:schemeClr w14:val="tx1"/>
            </w14:solidFill>
          </w14:textFill>
        </w:rPr>
        <w:t>，</w:t>
      </w:r>
      <w:r>
        <w:rPr>
          <w:rFonts w:hint="eastAsia" w:ascii="宋体" w:hAnsi="宋体" w:eastAsia="宋体" w:cs="宋体"/>
          <w:color w:val="000000" w:themeColor="text1"/>
          <w:spacing w:val="-2"/>
          <w:sz w:val="28"/>
          <w:szCs w:val="28"/>
          <w:highlight w:val="none"/>
          <w14:textFill>
            <w14:solidFill>
              <w14:schemeClr w14:val="tx1"/>
            </w14:solidFill>
          </w14:textFill>
        </w:rPr>
        <w:t>按照</w:t>
      </w:r>
      <w:r>
        <w:rPr>
          <w:rFonts w:hint="eastAsia" w:ascii="宋体" w:hAnsi="宋体" w:eastAsia="宋体" w:cs="宋体"/>
          <w:color w:val="000000" w:themeColor="text1"/>
          <w:spacing w:val="-2"/>
          <w:sz w:val="28"/>
          <w:szCs w:val="28"/>
          <w:highlight w:val="none"/>
          <w:lang w:val="en-US" w:eastAsia="zh-CN"/>
          <w14:textFill>
            <w14:solidFill>
              <w14:schemeClr w14:val="tx1"/>
            </w14:solidFill>
          </w14:textFill>
        </w:rPr>
        <w:t>磋商</w:t>
      </w:r>
      <w:r>
        <w:rPr>
          <w:rFonts w:hint="eastAsia" w:ascii="宋体" w:hAnsi="宋体" w:eastAsia="宋体" w:cs="宋体"/>
          <w:color w:val="000000" w:themeColor="text1"/>
          <w:spacing w:val="-2"/>
          <w:sz w:val="28"/>
          <w:szCs w:val="28"/>
          <w:highlight w:val="none"/>
          <w14:textFill>
            <w14:solidFill>
              <w14:schemeClr w14:val="tx1"/>
            </w14:solidFill>
          </w14:textFill>
        </w:rPr>
        <w:t>开标程序</w:t>
      </w:r>
      <w:r>
        <w:rPr>
          <w:rFonts w:hint="eastAsia" w:ascii="宋体" w:hAnsi="宋体" w:eastAsia="宋体" w:cs="宋体"/>
          <w:color w:val="000000" w:themeColor="text1"/>
          <w:spacing w:val="-2"/>
          <w:sz w:val="28"/>
          <w:szCs w:val="28"/>
          <w:highlight w:val="none"/>
          <w:lang w:eastAsia="zh-CN"/>
          <w14:textFill>
            <w14:solidFill>
              <w14:schemeClr w14:val="tx1"/>
            </w14:solidFill>
          </w14:textFill>
        </w:rPr>
        <w:t>，</w:t>
      </w:r>
      <w:r>
        <w:rPr>
          <w:rFonts w:hint="eastAsia" w:ascii="宋体" w:hAnsi="宋体" w:eastAsia="宋体" w:cs="宋体"/>
          <w:color w:val="000000" w:themeColor="text1"/>
          <w:spacing w:val="-2"/>
          <w:sz w:val="28"/>
          <w:szCs w:val="28"/>
          <w:highlight w:val="none"/>
          <w14:textFill>
            <w14:solidFill>
              <w14:schemeClr w14:val="tx1"/>
            </w14:solidFill>
          </w14:textFill>
        </w:rPr>
        <w:t>各</w:t>
      </w:r>
      <w:r>
        <w:rPr>
          <w:rFonts w:hint="eastAsia" w:ascii="宋体" w:hAnsi="宋体" w:eastAsia="宋体" w:cs="宋体"/>
          <w:color w:val="000000" w:themeColor="text1"/>
          <w:spacing w:val="-2"/>
          <w:sz w:val="28"/>
          <w:szCs w:val="28"/>
          <w:highlight w:val="none"/>
          <w:lang w:val="en-US" w:eastAsia="zh-CN"/>
          <w14:textFill>
            <w14:solidFill>
              <w14:schemeClr w14:val="tx1"/>
            </w14:solidFill>
          </w14:textFill>
        </w:rPr>
        <w:t>磋商响应</w:t>
      </w:r>
      <w:r>
        <w:rPr>
          <w:rFonts w:hint="eastAsia" w:ascii="宋体" w:hAnsi="宋体" w:eastAsia="宋体" w:cs="宋体"/>
          <w:color w:val="000000" w:themeColor="text1"/>
          <w:spacing w:val="-2"/>
          <w:sz w:val="28"/>
          <w:szCs w:val="28"/>
          <w:highlight w:val="none"/>
          <w14:textFill>
            <w14:solidFill>
              <w14:schemeClr w14:val="tx1"/>
            </w14:solidFill>
          </w14:textFill>
        </w:rPr>
        <w:t>人的每轮磋商报价不予公布。</w:t>
      </w:r>
    </w:p>
    <w:p w14:paraId="3357E6F3">
      <w:pPr>
        <w:keepNext w:val="0"/>
        <w:keepLines w:val="0"/>
        <w:pageBreakBefore w:val="0"/>
        <w:widowControl/>
        <w:kinsoku w:val="0"/>
        <w:wordWrap/>
        <w:overflowPunct/>
        <w:topLinePunct w:val="0"/>
        <w:autoSpaceDE w:val="0"/>
        <w:autoSpaceDN w:val="0"/>
        <w:bidi w:val="0"/>
        <w:adjustRightInd w:val="0"/>
        <w:snapToGrid w:val="0"/>
        <w:spacing w:before="185" w:line="360" w:lineRule="auto"/>
        <w:ind w:left="521" w:firstLine="278" w:firstLineChars="100"/>
        <w:textAlignment w:val="baseline"/>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1"/>
          <w:sz w:val="28"/>
          <w:szCs w:val="28"/>
          <w:highlight w:val="none"/>
          <w14:textFill>
            <w14:solidFill>
              <w14:schemeClr w14:val="tx1"/>
            </w14:solidFill>
          </w14:textFill>
        </w:rPr>
        <w:t>17.3磋商有效</w:t>
      </w:r>
      <w:r>
        <w:rPr>
          <w:rFonts w:hint="eastAsia" w:ascii="宋体" w:hAnsi="宋体" w:eastAsia="宋体" w:cs="宋体"/>
          <w:color w:val="000000" w:themeColor="text1"/>
          <w:spacing w:val="-1"/>
          <w:sz w:val="28"/>
          <w:szCs w:val="28"/>
          <w:highlight w:val="none"/>
          <w:lang w:val="en-US" w:eastAsia="zh-CN"/>
          <w14:textFill>
            <w14:solidFill>
              <w14:schemeClr w14:val="tx1"/>
            </w14:solidFill>
          </w14:textFill>
        </w:rPr>
        <w:t>磋商响应</w:t>
      </w:r>
      <w:r>
        <w:rPr>
          <w:rFonts w:hint="eastAsia" w:ascii="宋体" w:hAnsi="宋体" w:eastAsia="宋体" w:cs="宋体"/>
          <w:color w:val="000000" w:themeColor="text1"/>
          <w:spacing w:val="-1"/>
          <w:sz w:val="28"/>
          <w:szCs w:val="28"/>
          <w:highlight w:val="none"/>
          <w14:textFill>
            <w14:solidFill>
              <w14:schemeClr w14:val="tx1"/>
            </w14:solidFill>
          </w14:textFill>
        </w:rPr>
        <w:t>人不足三家的，按照国家相关法律及规定执行。</w:t>
      </w:r>
    </w:p>
    <w:p w14:paraId="2425E801">
      <w:pPr>
        <w:keepNext w:val="0"/>
        <w:keepLines w:val="0"/>
        <w:pageBreakBefore w:val="0"/>
        <w:widowControl/>
        <w:kinsoku w:val="0"/>
        <w:wordWrap/>
        <w:overflowPunct/>
        <w:topLinePunct w:val="0"/>
        <w:autoSpaceDE w:val="0"/>
        <w:autoSpaceDN w:val="0"/>
        <w:bidi w:val="0"/>
        <w:adjustRightInd w:val="0"/>
        <w:snapToGrid w:val="0"/>
        <w:spacing w:before="180" w:line="360" w:lineRule="auto"/>
        <w:ind w:left="521" w:firstLine="276" w:firstLineChars="100"/>
        <w:textAlignment w:val="baseline"/>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2"/>
          <w:sz w:val="28"/>
          <w:szCs w:val="28"/>
          <w:highlight w:val="none"/>
          <w14:textFill>
            <w14:solidFill>
              <w14:schemeClr w14:val="tx1"/>
            </w14:solidFill>
          </w14:textFill>
        </w:rPr>
        <w:t>17.4采购代理机构将做开标记录，存档备查。</w:t>
      </w:r>
    </w:p>
    <w:p w14:paraId="37457C9B">
      <w:pPr>
        <w:keepNext w:val="0"/>
        <w:keepLines w:val="0"/>
        <w:pageBreakBefore w:val="0"/>
        <w:widowControl/>
        <w:kinsoku w:val="0"/>
        <w:wordWrap/>
        <w:overflowPunct/>
        <w:topLinePunct w:val="0"/>
        <w:autoSpaceDE w:val="0"/>
        <w:autoSpaceDN w:val="0"/>
        <w:bidi w:val="0"/>
        <w:adjustRightInd w:val="0"/>
        <w:snapToGrid w:val="0"/>
        <w:spacing w:before="184" w:line="360" w:lineRule="auto"/>
        <w:ind w:left="41"/>
        <w:textAlignment w:val="baseline"/>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pacing w:val="-4"/>
          <w:sz w:val="28"/>
          <w:szCs w:val="28"/>
          <w:highlight w:val="none"/>
          <w14:textFill>
            <w14:solidFill>
              <w14:schemeClr w14:val="tx1"/>
            </w14:solidFill>
          </w14:textFill>
        </w:rPr>
        <w:t>18、磋商小组</w:t>
      </w:r>
    </w:p>
    <w:p w14:paraId="4D50DB0E">
      <w:pPr>
        <w:keepNext w:val="0"/>
        <w:keepLines w:val="0"/>
        <w:pageBreakBefore w:val="0"/>
        <w:widowControl/>
        <w:kinsoku w:val="0"/>
        <w:wordWrap/>
        <w:overflowPunct/>
        <w:topLinePunct w:val="0"/>
        <w:autoSpaceDE w:val="0"/>
        <w:autoSpaceDN w:val="0"/>
        <w:bidi w:val="0"/>
        <w:adjustRightInd w:val="0"/>
        <w:snapToGrid w:val="0"/>
        <w:spacing w:before="180" w:line="360" w:lineRule="auto"/>
        <w:ind w:left="27" w:right="56" w:firstLine="941" w:firstLineChars="334"/>
        <w:textAlignment w:val="baseline"/>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1"/>
          <w:sz w:val="28"/>
          <w:szCs w:val="28"/>
          <w:highlight w:val="none"/>
          <w14:textFill>
            <w14:solidFill>
              <w14:schemeClr w14:val="tx1"/>
            </w14:solidFill>
          </w14:textFill>
        </w:rPr>
        <w:t>18.1根据本次招标项目的特点，按照《中华人民共和国政府采购法》等有</w:t>
      </w:r>
      <w:r>
        <w:rPr>
          <w:rFonts w:hint="eastAsia" w:ascii="宋体" w:hAnsi="宋体" w:eastAsia="宋体" w:cs="宋体"/>
          <w:color w:val="000000" w:themeColor="text1"/>
          <w:spacing w:val="-2"/>
          <w:sz w:val="28"/>
          <w:szCs w:val="28"/>
          <w:highlight w:val="none"/>
          <w14:textFill>
            <w14:solidFill>
              <w14:schemeClr w14:val="tx1"/>
            </w14:solidFill>
          </w14:textFill>
        </w:rPr>
        <w:t>关规定组建磋商小组。</w:t>
      </w:r>
    </w:p>
    <w:p w14:paraId="2ED8C76D">
      <w:pPr>
        <w:keepNext w:val="0"/>
        <w:keepLines w:val="0"/>
        <w:pageBreakBefore w:val="0"/>
        <w:widowControl/>
        <w:kinsoku w:val="0"/>
        <w:wordWrap/>
        <w:overflowPunct/>
        <w:topLinePunct w:val="0"/>
        <w:autoSpaceDE w:val="0"/>
        <w:autoSpaceDN w:val="0"/>
        <w:bidi w:val="0"/>
        <w:adjustRightInd w:val="0"/>
        <w:snapToGrid w:val="0"/>
        <w:spacing w:before="38" w:line="360" w:lineRule="auto"/>
        <w:ind w:left="35" w:firstLine="846" w:firstLineChars="300"/>
        <w:textAlignment w:val="baseline"/>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1"/>
          <w:sz w:val="28"/>
          <w:szCs w:val="28"/>
          <w:highlight w:val="none"/>
          <w14:textFill>
            <w14:solidFill>
              <w14:schemeClr w14:val="tx1"/>
            </w14:solidFill>
          </w14:textFill>
        </w:rPr>
        <w:t>18.2本项目磋商小组由采购人和专家组成，专家产生方式符合国家有关评</w:t>
      </w:r>
      <w:r>
        <w:rPr>
          <w:rFonts w:hint="eastAsia" w:ascii="宋体" w:hAnsi="宋体" w:eastAsia="宋体" w:cs="宋体"/>
          <w:color w:val="000000" w:themeColor="text1"/>
          <w:spacing w:val="-2"/>
          <w:sz w:val="28"/>
          <w:szCs w:val="28"/>
          <w:highlight w:val="none"/>
          <w14:textFill>
            <w14:solidFill>
              <w14:schemeClr w14:val="tx1"/>
            </w14:solidFill>
          </w14:textFill>
        </w:rPr>
        <w:t>审专家产生方式的规定。</w:t>
      </w:r>
    </w:p>
    <w:p w14:paraId="1E95BEEA">
      <w:pPr>
        <w:keepNext w:val="0"/>
        <w:keepLines w:val="0"/>
        <w:pageBreakBefore w:val="0"/>
        <w:widowControl/>
        <w:kinsoku w:val="0"/>
        <w:wordWrap/>
        <w:overflowPunct/>
        <w:topLinePunct w:val="0"/>
        <w:autoSpaceDE w:val="0"/>
        <w:autoSpaceDN w:val="0"/>
        <w:bidi w:val="0"/>
        <w:adjustRightInd w:val="0"/>
        <w:snapToGrid w:val="0"/>
        <w:spacing w:before="180" w:line="360" w:lineRule="auto"/>
        <w:ind w:firstLine="816" w:firstLineChars="300"/>
        <w:textAlignment w:val="baseline"/>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4"/>
          <w:sz w:val="28"/>
          <w:szCs w:val="28"/>
          <w:highlight w:val="none"/>
          <w14:textFill>
            <w14:solidFill>
              <w14:schemeClr w14:val="tx1"/>
            </w14:solidFill>
          </w14:textFill>
        </w:rPr>
        <w:t>18.3磋商小组成员对各供应商磋商响应文件进行审查、质疑、评估和比较，</w:t>
      </w:r>
      <w:r>
        <w:rPr>
          <w:rFonts w:hint="eastAsia" w:ascii="宋体" w:hAnsi="宋体" w:eastAsia="宋体" w:cs="宋体"/>
          <w:color w:val="000000" w:themeColor="text1"/>
          <w:spacing w:val="-2"/>
          <w:sz w:val="28"/>
          <w:szCs w:val="28"/>
          <w:highlight w:val="none"/>
          <w14:textFill>
            <w14:solidFill>
              <w14:schemeClr w14:val="tx1"/>
            </w14:solidFill>
          </w14:textFill>
        </w:rPr>
        <w:t>并推荐成交候选供应商。</w:t>
      </w:r>
    </w:p>
    <w:p w14:paraId="0BFC1144">
      <w:pPr>
        <w:spacing w:line="220" w:lineRule="auto"/>
        <w:ind w:left="3524"/>
        <w:rPr>
          <w:rFonts w:hint="eastAsia" w:ascii="宋体" w:hAnsi="宋体" w:eastAsia="宋体" w:cs="宋体"/>
          <w:b/>
          <w:bCs/>
          <w:color w:val="000000" w:themeColor="text1"/>
          <w:spacing w:val="-7"/>
          <w:sz w:val="28"/>
          <w:szCs w:val="28"/>
          <w:highlight w:val="none"/>
          <w14:textFill>
            <w14:solidFill>
              <w14:schemeClr w14:val="tx1"/>
            </w14:solidFill>
          </w14:textFill>
        </w:rPr>
      </w:pPr>
    </w:p>
    <w:p w14:paraId="2ED84322">
      <w:pPr>
        <w:spacing w:line="220" w:lineRule="auto"/>
        <w:ind w:left="3524"/>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pacing w:val="-7"/>
          <w:sz w:val="28"/>
          <w:szCs w:val="28"/>
          <w:highlight w:val="none"/>
          <w14:textFill>
            <w14:solidFill>
              <w14:schemeClr w14:val="tx1"/>
            </w14:solidFill>
          </w14:textFill>
        </w:rPr>
        <w:t>（六）评审</w:t>
      </w:r>
    </w:p>
    <w:p w14:paraId="2027898C">
      <w:pPr>
        <w:spacing w:before="181" w:line="220" w:lineRule="auto"/>
        <w:ind w:left="41"/>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pacing w:val="-6"/>
          <w:sz w:val="28"/>
          <w:szCs w:val="28"/>
          <w:highlight w:val="none"/>
          <w14:textFill>
            <w14:solidFill>
              <w14:schemeClr w14:val="tx1"/>
            </w14:solidFill>
          </w14:textFill>
        </w:rPr>
        <w:t>19、评审</w:t>
      </w:r>
    </w:p>
    <w:p w14:paraId="59D20A14">
      <w:pPr>
        <w:spacing w:before="180" w:line="289" w:lineRule="auto"/>
        <w:ind w:left="28" w:right="61" w:firstLine="492"/>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1"/>
          <w:sz w:val="28"/>
          <w:szCs w:val="28"/>
          <w:highlight w:val="none"/>
          <w14:textFill>
            <w14:solidFill>
              <w14:schemeClr w14:val="tx1"/>
            </w14:solidFill>
          </w14:textFill>
        </w:rPr>
        <w:t>19.1磋商小组将遵循公开、公平、公正和择优的原则，对所有供应商的磋</w:t>
      </w:r>
      <w:r>
        <w:rPr>
          <w:rFonts w:hint="eastAsia" w:ascii="宋体" w:hAnsi="宋体" w:eastAsia="宋体" w:cs="宋体"/>
          <w:color w:val="000000" w:themeColor="text1"/>
          <w:spacing w:val="-1"/>
          <w:sz w:val="28"/>
          <w:szCs w:val="28"/>
          <w:highlight w:val="none"/>
          <w14:textFill>
            <w14:solidFill>
              <w14:schemeClr w14:val="tx1"/>
            </w14:solidFill>
          </w14:textFill>
        </w:rPr>
        <w:t>商响应文件评审，都采用相同的程序和标准。</w:t>
      </w:r>
    </w:p>
    <w:p w14:paraId="063AB66B">
      <w:pPr>
        <w:keepNext w:val="0"/>
        <w:keepLines w:val="0"/>
        <w:pageBreakBefore w:val="0"/>
        <w:widowControl/>
        <w:kinsoku/>
        <w:wordWrap/>
        <w:overflowPunct/>
        <w:topLinePunct w:val="0"/>
        <w:autoSpaceDE w:val="0"/>
        <w:autoSpaceDN w:val="0"/>
        <w:bidi w:val="0"/>
        <w:adjustRightInd w:val="0"/>
        <w:snapToGrid w:val="0"/>
        <w:spacing w:before="181" w:line="332" w:lineRule="auto"/>
        <w:ind w:left="23" w:right="62" w:firstLine="493"/>
        <w:textAlignment w:val="baseline"/>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1"/>
          <w:sz w:val="28"/>
          <w:szCs w:val="28"/>
          <w:highlight w:val="none"/>
          <w14:textFill>
            <w14:solidFill>
              <w14:schemeClr w14:val="tx1"/>
            </w14:solidFill>
          </w14:textFill>
        </w:rPr>
        <w:t>19.2评审过程的保密：评审应在严格保密的状态下进行，在响应文件的评</w:t>
      </w:r>
      <w:r>
        <w:rPr>
          <w:rFonts w:hint="eastAsia" w:ascii="宋体" w:hAnsi="宋体" w:eastAsia="宋体" w:cs="宋体"/>
          <w:color w:val="000000" w:themeColor="text1"/>
          <w:spacing w:val="-3"/>
          <w:sz w:val="28"/>
          <w:szCs w:val="28"/>
          <w:highlight w:val="none"/>
          <w14:textFill>
            <w14:solidFill>
              <w14:schemeClr w14:val="tx1"/>
            </w14:solidFill>
          </w14:textFill>
        </w:rPr>
        <w:t>审、比较、成交候选供应商推荐以及授予合同的过程中，供应商向采购</w:t>
      </w:r>
      <w:r>
        <w:rPr>
          <w:rFonts w:hint="eastAsia" w:ascii="宋体" w:hAnsi="宋体" w:eastAsia="宋体" w:cs="宋体"/>
          <w:color w:val="000000" w:themeColor="text1"/>
          <w:spacing w:val="-4"/>
          <w:sz w:val="28"/>
          <w:szCs w:val="28"/>
          <w:highlight w:val="none"/>
          <w14:textFill>
            <w14:solidFill>
              <w14:schemeClr w14:val="tx1"/>
            </w14:solidFill>
          </w14:textFill>
        </w:rPr>
        <w:t>人和磋商</w:t>
      </w:r>
      <w:r>
        <w:rPr>
          <w:rFonts w:hint="eastAsia" w:ascii="宋体" w:hAnsi="宋体" w:eastAsia="宋体" w:cs="宋体"/>
          <w:color w:val="000000" w:themeColor="text1"/>
          <w:spacing w:val="-3"/>
          <w:sz w:val="28"/>
          <w:szCs w:val="28"/>
          <w:highlight w:val="none"/>
          <w14:textFill>
            <w14:solidFill>
              <w14:schemeClr w14:val="tx1"/>
            </w14:solidFill>
          </w14:textFill>
        </w:rPr>
        <w:t>小组施加影响的任何行为，都将会导致其报价被拒绝；成交供应商确定</w:t>
      </w:r>
      <w:r>
        <w:rPr>
          <w:rFonts w:hint="eastAsia" w:ascii="宋体" w:hAnsi="宋体" w:eastAsia="宋体" w:cs="宋体"/>
          <w:color w:val="000000" w:themeColor="text1"/>
          <w:spacing w:val="-4"/>
          <w:sz w:val="28"/>
          <w:szCs w:val="28"/>
          <w:highlight w:val="none"/>
          <w14:textFill>
            <w14:solidFill>
              <w14:schemeClr w14:val="tx1"/>
            </w14:solidFill>
          </w14:textFill>
        </w:rPr>
        <w:t>后，采购</w:t>
      </w:r>
      <w:r>
        <w:rPr>
          <w:rFonts w:hint="eastAsia" w:ascii="宋体" w:hAnsi="宋体" w:eastAsia="宋体" w:cs="宋体"/>
          <w:color w:val="000000" w:themeColor="text1"/>
          <w:spacing w:val="-3"/>
          <w:sz w:val="28"/>
          <w:szCs w:val="28"/>
          <w:highlight w:val="none"/>
          <w14:textFill>
            <w14:solidFill>
              <w14:schemeClr w14:val="tx1"/>
            </w14:solidFill>
          </w14:textFill>
        </w:rPr>
        <w:t>人不对未成交供应商就评审过程以及未能成交原因做出任何解释。未成</w:t>
      </w:r>
      <w:r>
        <w:rPr>
          <w:rFonts w:hint="eastAsia" w:ascii="宋体" w:hAnsi="宋体" w:eastAsia="宋体" w:cs="宋体"/>
          <w:color w:val="000000" w:themeColor="text1"/>
          <w:spacing w:val="-4"/>
          <w:sz w:val="28"/>
          <w:szCs w:val="28"/>
          <w:highlight w:val="none"/>
          <w14:textFill>
            <w14:solidFill>
              <w14:schemeClr w14:val="tx1"/>
            </w14:solidFill>
          </w14:textFill>
        </w:rPr>
        <w:t>交供应商</w:t>
      </w:r>
      <w:r>
        <w:rPr>
          <w:rFonts w:hint="eastAsia" w:ascii="宋体" w:hAnsi="宋体" w:eastAsia="宋体" w:cs="宋体"/>
          <w:color w:val="000000" w:themeColor="text1"/>
          <w:spacing w:val="-1"/>
          <w:sz w:val="28"/>
          <w:szCs w:val="28"/>
          <w:highlight w:val="none"/>
          <w14:textFill>
            <w14:solidFill>
              <w14:schemeClr w14:val="tx1"/>
            </w14:solidFill>
          </w14:textFill>
        </w:rPr>
        <w:t>不得向磋商小组成员或其他相关人员索问评审过程的情况和材料。</w:t>
      </w:r>
    </w:p>
    <w:p w14:paraId="5750CA5B">
      <w:pPr>
        <w:spacing w:before="183" w:line="289" w:lineRule="auto"/>
        <w:ind w:left="22" w:right="61" w:firstLine="498"/>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1"/>
          <w:sz w:val="28"/>
          <w:szCs w:val="28"/>
          <w:highlight w:val="none"/>
          <w14:textFill>
            <w14:solidFill>
              <w14:schemeClr w14:val="tx1"/>
            </w14:solidFill>
          </w14:textFill>
        </w:rPr>
        <w:t>19.3供应商或磋商响应文件出现的下列情形将按照无效响应文件处理，由</w:t>
      </w:r>
      <w:r>
        <w:rPr>
          <w:rFonts w:hint="eastAsia" w:ascii="宋体" w:hAnsi="宋体" w:eastAsia="宋体" w:cs="宋体"/>
          <w:color w:val="000000" w:themeColor="text1"/>
          <w:spacing w:val="-1"/>
          <w:sz w:val="28"/>
          <w:szCs w:val="28"/>
          <w:highlight w:val="none"/>
          <w14:textFill>
            <w14:solidFill>
              <w14:schemeClr w14:val="tx1"/>
            </w14:solidFill>
          </w14:textFill>
        </w:rPr>
        <w:t>磋商小组否决其磋商：</w:t>
      </w:r>
    </w:p>
    <w:p w14:paraId="31C5ED2F">
      <w:pPr>
        <w:spacing w:before="183" w:line="219" w:lineRule="auto"/>
        <w:ind w:left="521"/>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2"/>
          <w:sz w:val="28"/>
          <w:szCs w:val="28"/>
          <w:highlight w:val="none"/>
          <w14:textFill>
            <w14:solidFill>
              <w14:schemeClr w14:val="tx1"/>
            </w14:solidFill>
          </w14:textFill>
        </w:rPr>
        <w:t>19.3.1未按磋商文件规定要求签署、盖章；</w:t>
      </w:r>
    </w:p>
    <w:p w14:paraId="7F59DFC9">
      <w:pPr>
        <w:spacing w:before="183" w:line="219" w:lineRule="auto"/>
        <w:ind w:left="521"/>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1"/>
          <w:sz w:val="28"/>
          <w:szCs w:val="28"/>
          <w:highlight w:val="none"/>
          <w14:textFill>
            <w14:solidFill>
              <w14:schemeClr w14:val="tx1"/>
            </w14:solidFill>
          </w14:textFill>
        </w:rPr>
        <w:t>19.3.2不具备磋商文件规定资格条件的或提供的资格</w:t>
      </w:r>
      <w:r>
        <w:rPr>
          <w:rFonts w:hint="eastAsia" w:ascii="宋体" w:hAnsi="宋体" w:eastAsia="宋体" w:cs="宋体"/>
          <w:color w:val="000000" w:themeColor="text1"/>
          <w:spacing w:val="-2"/>
          <w:sz w:val="28"/>
          <w:szCs w:val="28"/>
          <w:highlight w:val="none"/>
          <w14:textFill>
            <w14:solidFill>
              <w14:schemeClr w14:val="tx1"/>
            </w14:solidFill>
          </w14:textFill>
        </w:rPr>
        <w:t>证明文件不全的；</w:t>
      </w:r>
    </w:p>
    <w:p w14:paraId="4F61A8C2">
      <w:pPr>
        <w:spacing w:before="181" w:line="289" w:lineRule="auto"/>
        <w:ind w:left="28" w:right="61" w:firstLine="492"/>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1"/>
          <w:sz w:val="28"/>
          <w:szCs w:val="28"/>
          <w:highlight w:val="none"/>
          <w14:textFill>
            <w14:solidFill>
              <w14:schemeClr w14:val="tx1"/>
            </w14:solidFill>
          </w14:textFill>
        </w:rPr>
        <w:t>19.3.3响应文件内容不全或字迹模糊辨认不清导致磋商响应文件</w:t>
      </w:r>
      <w:r>
        <w:rPr>
          <w:rFonts w:hint="eastAsia" w:ascii="宋体" w:hAnsi="宋体" w:eastAsia="宋体" w:cs="宋体"/>
          <w:color w:val="000000" w:themeColor="text1"/>
          <w:sz w:val="28"/>
          <w:szCs w:val="28"/>
          <w:highlight w:val="none"/>
          <w14:textFill>
            <w14:solidFill>
              <w14:schemeClr w14:val="tx1"/>
            </w14:solidFill>
          </w14:textFill>
        </w:rPr>
        <w:t>不满足磋</w:t>
      </w:r>
      <w:r>
        <w:rPr>
          <w:rFonts w:hint="eastAsia" w:ascii="宋体" w:hAnsi="宋体" w:eastAsia="宋体" w:cs="宋体"/>
          <w:color w:val="000000" w:themeColor="text1"/>
          <w:spacing w:val="-2"/>
          <w:sz w:val="28"/>
          <w:szCs w:val="28"/>
          <w:highlight w:val="none"/>
          <w14:textFill>
            <w14:solidFill>
              <w14:schemeClr w14:val="tx1"/>
            </w14:solidFill>
          </w14:textFill>
        </w:rPr>
        <w:t>商文件实质性要求的；</w:t>
      </w:r>
    </w:p>
    <w:p w14:paraId="5BD86BB0">
      <w:pPr>
        <w:spacing w:before="183" w:line="218" w:lineRule="auto"/>
        <w:ind w:left="521"/>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1"/>
          <w:sz w:val="28"/>
          <w:szCs w:val="28"/>
          <w:highlight w:val="none"/>
          <w14:textFill>
            <w14:solidFill>
              <w14:schemeClr w14:val="tx1"/>
            </w14:solidFill>
          </w14:textFill>
        </w:rPr>
        <w:t>19.3.4报价超过竞争性磋商文件中规定的预算金额或者最高限</w:t>
      </w:r>
      <w:r>
        <w:rPr>
          <w:rFonts w:hint="eastAsia" w:ascii="宋体" w:hAnsi="宋体" w:eastAsia="宋体" w:cs="宋体"/>
          <w:color w:val="000000" w:themeColor="text1"/>
          <w:spacing w:val="-2"/>
          <w:sz w:val="28"/>
          <w:szCs w:val="28"/>
          <w:highlight w:val="none"/>
          <w14:textFill>
            <w14:solidFill>
              <w14:schemeClr w14:val="tx1"/>
            </w14:solidFill>
          </w14:textFill>
        </w:rPr>
        <w:t>价的；</w:t>
      </w:r>
    </w:p>
    <w:p w14:paraId="6C05ABAC">
      <w:pPr>
        <w:spacing w:before="182" w:line="219" w:lineRule="auto"/>
        <w:ind w:left="521"/>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2"/>
          <w:sz w:val="28"/>
          <w:szCs w:val="28"/>
          <w:highlight w:val="none"/>
          <w14:textFill>
            <w14:solidFill>
              <w14:schemeClr w14:val="tx1"/>
            </w14:solidFill>
          </w14:textFill>
        </w:rPr>
        <w:t>19.3.5服务期、付款方式不满足竞争性磋商文件要求的；</w:t>
      </w:r>
    </w:p>
    <w:p w14:paraId="32696AD8">
      <w:pPr>
        <w:spacing w:before="184" w:line="219" w:lineRule="auto"/>
        <w:ind w:left="521"/>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2"/>
          <w:sz w:val="28"/>
          <w:szCs w:val="28"/>
          <w:highlight w:val="none"/>
          <w14:textFill>
            <w14:solidFill>
              <w14:schemeClr w14:val="tx1"/>
            </w14:solidFill>
          </w14:textFill>
        </w:rPr>
        <w:t>19.3.6无磋商有效期或有效期达不到磋商文件要求的；</w:t>
      </w:r>
    </w:p>
    <w:p w14:paraId="303A2114">
      <w:pPr>
        <w:spacing w:before="183" w:line="219" w:lineRule="auto"/>
        <w:ind w:left="521"/>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1"/>
          <w:sz w:val="28"/>
          <w:szCs w:val="28"/>
          <w:highlight w:val="none"/>
          <w14:textFill>
            <w14:solidFill>
              <w14:schemeClr w14:val="tx1"/>
            </w14:solidFill>
          </w14:textFill>
        </w:rPr>
        <w:t>19.3.7属于磋商文件中所列无效响</w:t>
      </w:r>
      <w:r>
        <w:rPr>
          <w:rFonts w:hint="eastAsia" w:ascii="宋体" w:hAnsi="宋体" w:eastAsia="宋体" w:cs="宋体"/>
          <w:color w:val="000000" w:themeColor="text1"/>
          <w:spacing w:val="-2"/>
          <w:sz w:val="28"/>
          <w:szCs w:val="28"/>
          <w:highlight w:val="none"/>
          <w14:textFill>
            <w14:solidFill>
              <w14:schemeClr w14:val="tx1"/>
            </w14:solidFill>
          </w14:textFill>
        </w:rPr>
        <w:t>应情形的；</w:t>
      </w:r>
    </w:p>
    <w:p w14:paraId="5C710C77">
      <w:pPr>
        <w:spacing w:before="181" w:line="219" w:lineRule="auto"/>
        <w:ind w:left="521"/>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2"/>
          <w:sz w:val="28"/>
          <w:szCs w:val="28"/>
          <w:highlight w:val="none"/>
          <w14:textFill>
            <w14:solidFill>
              <w14:schemeClr w14:val="tx1"/>
            </w14:solidFill>
          </w14:textFill>
        </w:rPr>
        <w:t>19.3.8与磋商文件要求条款有重大偏离的；</w:t>
      </w:r>
    </w:p>
    <w:p w14:paraId="381190F7">
      <w:pPr>
        <w:spacing w:before="180" w:line="219" w:lineRule="auto"/>
        <w:ind w:left="521"/>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2"/>
          <w:sz w:val="28"/>
          <w:szCs w:val="28"/>
          <w:highlight w:val="none"/>
          <w14:textFill>
            <w14:solidFill>
              <w14:schemeClr w14:val="tx1"/>
            </w14:solidFill>
          </w14:textFill>
        </w:rPr>
        <w:t>19.3.10提交的响应文件与本项目不相符；</w:t>
      </w:r>
    </w:p>
    <w:p w14:paraId="58F3FB9B">
      <w:pPr>
        <w:spacing w:before="181" w:line="219" w:lineRule="auto"/>
        <w:ind w:left="521"/>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1"/>
          <w:sz w:val="28"/>
          <w:szCs w:val="28"/>
          <w:highlight w:val="none"/>
          <w14:textFill>
            <w14:solidFill>
              <w14:schemeClr w14:val="tx1"/>
            </w14:solidFill>
          </w14:textFill>
        </w:rPr>
        <w:t>19.3.1</w:t>
      </w:r>
      <w:r>
        <w:rPr>
          <w:rFonts w:hint="eastAsia" w:ascii="宋体" w:hAnsi="宋体" w:eastAsia="宋体" w:cs="宋体"/>
          <w:color w:val="000000" w:themeColor="text1"/>
          <w:spacing w:val="-1"/>
          <w:sz w:val="28"/>
          <w:szCs w:val="28"/>
          <w:highlight w:val="none"/>
          <w:lang w:val="en-US" w:eastAsia="zh-CN"/>
          <w14:textFill>
            <w14:solidFill>
              <w14:schemeClr w14:val="tx1"/>
            </w14:solidFill>
          </w14:textFill>
        </w:rPr>
        <w:t>1</w:t>
      </w:r>
      <w:r>
        <w:rPr>
          <w:rFonts w:hint="eastAsia" w:ascii="宋体" w:hAnsi="宋体" w:eastAsia="宋体" w:cs="宋体"/>
          <w:color w:val="000000" w:themeColor="text1"/>
          <w:spacing w:val="-1"/>
          <w:sz w:val="28"/>
          <w:szCs w:val="28"/>
          <w:highlight w:val="none"/>
          <w14:textFill>
            <w14:solidFill>
              <w14:schemeClr w14:val="tx1"/>
            </w14:solidFill>
          </w14:textFill>
        </w:rPr>
        <w:t>不符合法律、法规和磋商文件中规定的</w:t>
      </w:r>
      <w:r>
        <w:rPr>
          <w:rFonts w:hint="eastAsia" w:ascii="宋体" w:hAnsi="宋体" w:eastAsia="宋体" w:cs="宋体"/>
          <w:color w:val="000000" w:themeColor="text1"/>
          <w:spacing w:val="-2"/>
          <w:sz w:val="28"/>
          <w:szCs w:val="28"/>
          <w:highlight w:val="none"/>
          <w14:textFill>
            <w14:solidFill>
              <w14:schemeClr w14:val="tx1"/>
            </w14:solidFill>
          </w14:textFill>
        </w:rPr>
        <w:t>其他实质性要求的；</w:t>
      </w:r>
    </w:p>
    <w:p w14:paraId="567C3C38">
      <w:pPr>
        <w:spacing w:before="182" w:line="324" w:lineRule="auto"/>
        <w:ind w:left="26" w:right="37" w:firstLine="494"/>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5"/>
          <w:sz w:val="28"/>
          <w:szCs w:val="28"/>
          <w:highlight w:val="none"/>
          <w14:textFill>
            <w14:solidFill>
              <w14:schemeClr w14:val="tx1"/>
            </w14:solidFill>
          </w14:textFill>
        </w:rPr>
        <w:t>19.3.1</w:t>
      </w:r>
      <w:r>
        <w:rPr>
          <w:rFonts w:hint="eastAsia" w:ascii="宋体" w:hAnsi="宋体" w:eastAsia="宋体" w:cs="宋体"/>
          <w:color w:val="000000" w:themeColor="text1"/>
          <w:spacing w:val="5"/>
          <w:sz w:val="28"/>
          <w:szCs w:val="28"/>
          <w:highlight w:val="none"/>
          <w:lang w:val="en-US" w:eastAsia="zh-CN"/>
          <w14:textFill>
            <w14:solidFill>
              <w14:schemeClr w14:val="tx1"/>
            </w14:solidFill>
          </w14:textFill>
        </w:rPr>
        <w:t>2</w:t>
      </w:r>
      <w:r>
        <w:rPr>
          <w:rFonts w:hint="eastAsia" w:ascii="宋体" w:hAnsi="宋体" w:eastAsia="宋体" w:cs="宋体"/>
          <w:color w:val="000000" w:themeColor="text1"/>
          <w:spacing w:val="5"/>
          <w:sz w:val="28"/>
          <w:szCs w:val="28"/>
          <w:highlight w:val="none"/>
          <w14:textFill>
            <w14:solidFill>
              <w14:schemeClr w14:val="tx1"/>
            </w14:solidFill>
          </w14:textFill>
        </w:rPr>
        <w:t>磋商小组认为供应商的报价</w:t>
      </w:r>
      <w:r>
        <w:rPr>
          <w:rFonts w:hint="eastAsia" w:ascii="宋体" w:hAnsi="宋体" w:eastAsia="宋体" w:cs="宋体"/>
          <w:color w:val="000000" w:themeColor="text1"/>
          <w:spacing w:val="4"/>
          <w:sz w:val="28"/>
          <w:szCs w:val="28"/>
          <w:highlight w:val="none"/>
          <w14:textFill>
            <w14:solidFill>
              <w14:schemeClr w14:val="tx1"/>
            </w14:solidFill>
          </w14:textFill>
        </w:rPr>
        <w:t>明显低于其他通过符合性审查供应商</w:t>
      </w:r>
      <w:r>
        <w:rPr>
          <w:rFonts w:hint="eastAsia" w:ascii="宋体" w:hAnsi="宋体" w:eastAsia="宋体" w:cs="宋体"/>
          <w:color w:val="000000" w:themeColor="text1"/>
          <w:spacing w:val="-3"/>
          <w:sz w:val="28"/>
          <w:szCs w:val="28"/>
          <w:highlight w:val="none"/>
          <w14:textFill>
            <w14:solidFill>
              <w14:schemeClr w14:val="tx1"/>
            </w14:solidFill>
          </w14:textFill>
        </w:rPr>
        <w:t>的报价，有可能影响服务质量或者不能诚信履约的，应当要求其在评</w:t>
      </w:r>
      <w:r>
        <w:rPr>
          <w:rFonts w:hint="eastAsia" w:ascii="宋体" w:hAnsi="宋体" w:eastAsia="宋体" w:cs="宋体"/>
          <w:color w:val="000000" w:themeColor="text1"/>
          <w:spacing w:val="-4"/>
          <w:sz w:val="28"/>
          <w:szCs w:val="28"/>
          <w:highlight w:val="none"/>
          <w14:textFill>
            <w14:solidFill>
              <w14:schemeClr w14:val="tx1"/>
            </w14:solidFill>
          </w14:textFill>
        </w:rPr>
        <w:t>标现场合理</w:t>
      </w:r>
      <w:r>
        <w:rPr>
          <w:rFonts w:hint="eastAsia" w:ascii="宋体" w:hAnsi="宋体" w:eastAsia="宋体" w:cs="宋体"/>
          <w:color w:val="000000" w:themeColor="text1"/>
          <w:spacing w:val="-3"/>
          <w:sz w:val="28"/>
          <w:szCs w:val="28"/>
          <w:highlight w:val="none"/>
          <w14:textFill>
            <w14:solidFill>
              <w14:schemeClr w14:val="tx1"/>
            </w14:solidFill>
          </w14:textFill>
        </w:rPr>
        <w:t>的时间内提供书面说明，必要时提交相关证明材料；供应商不能证明</w:t>
      </w:r>
      <w:r>
        <w:rPr>
          <w:rFonts w:hint="eastAsia" w:ascii="宋体" w:hAnsi="宋体" w:eastAsia="宋体" w:cs="宋体"/>
          <w:color w:val="000000" w:themeColor="text1"/>
          <w:spacing w:val="-4"/>
          <w:sz w:val="28"/>
          <w:szCs w:val="28"/>
          <w:highlight w:val="none"/>
          <w14:textFill>
            <w14:solidFill>
              <w14:schemeClr w14:val="tx1"/>
            </w14:solidFill>
          </w14:textFill>
        </w:rPr>
        <w:t>其报价合理</w:t>
      </w:r>
      <w:r>
        <w:rPr>
          <w:rFonts w:hint="eastAsia" w:ascii="宋体" w:hAnsi="宋体" w:eastAsia="宋体" w:cs="宋体"/>
          <w:color w:val="000000" w:themeColor="text1"/>
          <w:spacing w:val="-1"/>
          <w:sz w:val="28"/>
          <w:szCs w:val="28"/>
          <w:highlight w:val="none"/>
          <w14:textFill>
            <w14:solidFill>
              <w14:schemeClr w14:val="tx1"/>
            </w14:solidFill>
          </w14:textFill>
        </w:rPr>
        <w:t>性的，磋商小组应当将其作为无效</w:t>
      </w:r>
      <w:r>
        <w:rPr>
          <w:rFonts w:hint="eastAsia" w:ascii="宋体" w:hAnsi="宋体" w:eastAsia="宋体" w:cs="宋体"/>
          <w:color w:val="000000" w:themeColor="text1"/>
          <w:spacing w:val="-1"/>
          <w:sz w:val="28"/>
          <w:szCs w:val="28"/>
          <w:highlight w:val="none"/>
          <w:lang w:val="en-US" w:eastAsia="zh-CN"/>
          <w14:textFill>
            <w14:solidFill>
              <w14:schemeClr w14:val="tx1"/>
            </w14:solidFill>
          </w14:textFill>
        </w:rPr>
        <w:t>磋商</w:t>
      </w:r>
      <w:r>
        <w:rPr>
          <w:rFonts w:hint="eastAsia" w:ascii="宋体" w:hAnsi="宋体" w:eastAsia="宋体" w:cs="宋体"/>
          <w:color w:val="000000" w:themeColor="text1"/>
          <w:spacing w:val="-1"/>
          <w:sz w:val="28"/>
          <w:szCs w:val="28"/>
          <w:highlight w:val="none"/>
          <w14:textFill>
            <w14:solidFill>
              <w14:schemeClr w14:val="tx1"/>
            </w14:solidFill>
          </w14:textFill>
        </w:rPr>
        <w:t>处理。</w:t>
      </w:r>
    </w:p>
    <w:p w14:paraId="11763BC7">
      <w:pPr>
        <w:spacing w:before="183" w:line="219" w:lineRule="auto"/>
        <w:ind w:left="26"/>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pacing w:val="-2"/>
          <w:sz w:val="28"/>
          <w:szCs w:val="28"/>
          <w:highlight w:val="none"/>
          <w14:textFill>
            <w14:solidFill>
              <w14:schemeClr w14:val="tx1"/>
            </w14:solidFill>
          </w14:textFill>
        </w:rPr>
        <w:t>20、评审程序及办法</w:t>
      </w:r>
    </w:p>
    <w:p w14:paraId="63F68B97">
      <w:pPr>
        <w:spacing w:before="180" w:line="359" w:lineRule="auto"/>
        <w:ind w:left="24" w:right="121" w:firstLine="481"/>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1"/>
          <w:sz w:val="28"/>
          <w:szCs w:val="28"/>
          <w:highlight w:val="none"/>
          <w14:textFill>
            <w14:solidFill>
              <w14:schemeClr w14:val="tx1"/>
            </w14:solidFill>
          </w14:textFill>
        </w:rPr>
        <w:t>20.1采购人对各个供应商的响应文件先进行资格审查，磋商小组再进行符合性审查，审查全都合格的供应商才有参加磋商与承诺的资格。</w:t>
      </w:r>
    </w:p>
    <w:p w14:paraId="43F906BA">
      <w:pPr>
        <w:spacing w:before="1" w:line="218" w:lineRule="auto"/>
        <w:ind w:left="506"/>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1"/>
          <w:sz w:val="28"/>
          <w:szCs w:val="28"/>
          <w:highlight w:val="none"/>
          <w14:textFill>
            <w14:solidFill>
              <w14:schemeClr w14:val="tx1"/>
            </w14:solidFill>
          </w14:textFill>
        </w:rPr>
        <w:t>20.1.1资格审查内容为：供应商须知前附表（供应商资质证明文件）</w:t>
      </w:r>
    </w:p>
    <w:p w14:paraId="12BE034D">
      <w:pPr>
        <w:spacing w:before="184" w:line="219" w:lineRule="auto"/>
        <w:ind w:left="506"/>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2"/>
          <w:sz w:val="28"/>
          <w:szCs w:val="28"/>
          <w:highlight w:val="none"/>
          <w14:textFill>
            <w14:solidFill>
              <w14:schemeClr w14:val="tx1"/>
            </w14:solidFill>
          </w14:textFill>
        </w:rPr>
        <w:t>20.2符合性审查内容为：详见评标办法</w:t>
      </w:r>
    </w:p>
    <w:p w14:paraId="4A28EFF9">
      <w:pPr>
        <w:spacing w:before="181" w:line="220" w:lineRule="auto"/>
        <w:ind w:left="506"/>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4"/>
          <w:sz w:val="28"/>
          <w:szCs w:val="28"/>
          <w:highlight w:val="none"/>
          <w14:textFill>
            <w14:solidFill>
              <w14:schemeClr w14:val="tx1"/>
            </w14:solidFill>
          </w14:textFill>
        </w:rPr>
        <w:t>20.3磋商</w:t>
      </w:r>
    </w:p>
    <w:p w14:paraId="687FE713">
      <w:pPr>
        <w:spacing w:before="183" w:line="312" w:lineRule="auto"/>
        <w:ind w:left="21" w:right="37" w:firstLine="484"/>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2"/>
          <w:sz w:val="28"/>
          <w:szCs w:val="28"/>
          <w:highlight w:val="none"/>
          <w14:textFill>
            <w14:solidFill>
              <w14:schemeClr w14:val="tx1"/>
            </w14:solidFill>
          </w14:textFill>
        </w:rPr>
        <w:t>20.3.1磋商小组根据各磋商供应商响应文件响应</w:t>
      </w:r>
      <w:r>
        <w:rPr>
          <w:rFonts w:hint="eastAsia" w:ascii="宋体" w:hAnsi="宋体" w:eastAsia="宋体" w:cs="宋体"/>
          <w:color w:val="000000" w:themeColor="text1"/>
          <w:spacing w:val="1"/>
          <w:sz w:val="28"/>
          <w:szCs w:val="28"/>
          <w:highlight w:val="none"/>
          <w14:textFill>
            <w14:solidFill>
              <w14:schemeClr w14:val="tx1"/>
            </w14:solidFill>
          </w14:textFill>
        </w:rPr>
        <w:t>情况决定是否与各供应商</w:t>
      </w:r>
      <w:r>
        <w:rPr>
          <w:rFonts w:hint="eastAsia" w:ascii="宋体" w:hAnsi="宋体" w:eastAsia="宋体" w:cs="宋体"/>
          <w:color w:val="000000" w:themeColor="text1"/>
          <w:spacing w:val="-3"/>
          <w:sz w:val="28"/>
          <w:szCs w:val="28"/>
          <w:highlight w:val="none"/>
          <w14:textFill>
            <w14:solidFill>
              <w14:schemeClr w14:val="tx1"/>
            </w14:solidFill>
          </w14:textFill>
        </w:rPr>
        <w:t>进行磋商，磋商方式为磋商小组所有成员集中与单一供应商分别进行磋商，并给</w:t>
      </w:r>
      <w:r>
        <w:rPr>
          <w:rFonts w:hint="eastAsia" w:ascii="宋体" w:hAnsi="宋体" w:eastAsia="宋体" w:cs="宋体"/>
          <w:color w:val="000000" w:themeColor="text1"/>
          <w:spacing w:val="-1"/>
          <w:sz w:val="28"/>
          <w:szCs w:val="28"/>
          <w:highlight w:val="none"/>
          <w14:textFill>
            <w14:solidFill>
              <w14:schemeClr w14:val="tx1"/>
            </w14:solidFill>
          </w14:textFill>
        </w:rPr>
        <w:t>与参加磋商的供应商平等的磋商机会。</w:t>
      </w:r>
    </w:p>
    <w:p w14:paraId="44759C87">
      <w:pPr>
        <w:spacing w:before="182" w:line="324" w:lineRule="auto"/>
        <w:ind w:left="23" w:firstLine="482"/>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2"/>
          <w:sz w:val="28"/>
          <w:szCs w:val="28"/>
          <w:highlight w:val="none"/>
          <w14:textFill>
            <w14:solidFill>
              <w14:schemeClr w14:val="tx1"/>
            </w14:solidFill>
          </w14:textFill>
        </w:rPr>
        <w:t>20.3.2经磋商小组评审，质量和服务均能</w:t>
      </w:r>
      <w:r>
        <w:rPr>
          <w:rFonts w:hint="eastAsia" w:ascii="宋体" w:hAnsi="宋体" w:eastAsia="宋体" w:cs="宋体"/>
          <w:color w:val="000000" w:themeColor="text1"/>
          <w:spacing w:val="1"/>
          <w:sz w:val="28"/>
          <w:szCs w:val="28"/>
          <w:highlight w:val="none"/>
          <w14:textFill>
            <w14:solidFill>
              <w14:schemeClr w14:val="tx1"/>
            </w14:solidFill>
          </w14:textFill>
        </w:rPr>
        <w:t>满足磋商文件实质性响应要求的</w:t>
      </w:r>
      <w:r>
        <w:rPr>
          <w:rFonts w:hint="eastAsia" w:ascii="宋体" w:hAnsi="宋体" w:eastAsia="宋体" w:cs="宋体"/>
          <w:color w:val="000000" w:themeColor="text1"/>
          <w:spacing w:val="-2"/>
          <w:sz w:val="28"/>
          <w:szCs w:val="28"/>
          <w:highlight w:val="none"/>
          <w14:textFill>
            <w14:solidFill>
              <w14:schemeClr w14:val="tx1"/>
            </w14:solidFill>
          </w14:textFill>
        </w:rPr>
        <w:t>供应商才具有最后报价的机会。供应商应按磋商小组规定的时间进行最后报价，</w:t>
      </w:r>
      <w:r>
        <w:rPr>
          <w:rFonts w:hint="eastAsia" w:ascii="宋体" w:hAnsi="宋体" w:eastAsia="宋体" w:cs="宋体"/>
          <w:color w:val="000000" w:themeColor="text1"/>
          <w:spacing w:val="-3"/>
          <w:sz w:val="28"/>
          <w:szCs w:val="28"/>
          <w:highlight w:val="none"/>
          <w14:textFill>
            <w14:solidFill>
              <w14:schemeClr w14:val="tx1"/>
            </w14:solidFill>
          </w14:textFill>
        </w:rPr>
        <w:t>最后报价现场不公布。该磋商报价为不可更改价格，作为磋商小组推荐成交</w:t>
      </w:r>
      <w:r>
        <w:rPr>
          <w:rFonts w:hint="eastAsia" w:ascii="宋体" w:hAnsi="宋体" w:eastAsia="宋体" w:cs="宋体"/>
          <w:color w:val="000000" w:themeColor="text1"/>
          <w:spacing w:val="-4"/>
          <w:sz w:val="28"/>
          <w:szCs w:val="28"/>
          <w:highlight w:val="none"/>
          <w14:textFill>
            <w14:solidFill>
              <w14:schemeClr w14:val="tx1"/>
            </w14:solidFill>
          </w14:textFill>
        </w:rPr>
        <w:t>候选</w:t>
      </w:r>
      <w:r>
        <w:rPr>
          <w:rFonts w:hint="eastAsia" w:ascii="宋体" w:hAnsi="宋体" w:eastAsia="宋体" w:cs="宋体"/>
          <w:color w:val="000000" w:themeColor="text1"/>
          <w:spacing w:val="-2"/>
          <w:sz w:val="28"/>
          <w:szCs w:val="28"/>
          <w:highlight w:val="none"/>
          <w14:textFill>
            <w14:solidFill>
              <w14:schemeClr w14:val="tx1"/>
            </w14:solidFill>
          </w14:textFill>
        </w:rPr>
        <w:t>人的依据。</w:t>
      </w:r>
    </w:p>
    <w:p w14:paraId="0A7F59E5">
      <w:pPr>
        <w:spacing w:before="182" w:line="324" w:lineRule="auto"/>
        <w:ind w:left="22" w:right="37" w:firstLine="483"/>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2"/>
          <w:sz w:val="28"/>
          <w:szCs w:val="28"/>
          <w:highlight w:val="none"/>
          <w14:textFill>
            <w14:solidFill>
              <w14:schemeClr w14:val="tx1"/>
            </w14:solidFill>
          </w14:textFill>
        </w:rPr>
        <w:t>20.3.3磋商小组认为供应商的最后报价明显不合</w:t>
      </w:r>
      <w:r>
        <w:rPr>
          <w:rFonts w:hint="eastAsia" w:ascii="宋体" w:hAnsi="宋体" w:eastAsia="宋体" w:cs="宋体"/>
          <w:color w:val="000000" w:themeColor="text1"/>
          <w:spacing w:val="1"/>
          <w:sz w:val="28"/>
          <w:szCs w:val="28"/>
          <w:highlight w:val="none"/>
          <w14:textFill>
            <w14:solidFill>
              <w14:schemeClr w14:val="tx1"/>
            </w14:solidFill>
          </w14:textFill>
        </w:rPr>
        <w:t>理或者低于成本，有可能</w:t>
      </w:r>
      <w:r>
        <w:rPr>
          <w:rFonts w:hint="eastAsia" w:ascii="宋体" w:hAnsi="宋体" w:eastAsia="宋体" w:cs="宋体"/>
          <w:color w:val="000000" w:themeColor="text1"/>
          <w:spacing w:val="-3"/>
          <w:sz w:val="28"/>
          <w:szCs w:val="28"/>
          <w:highlight w:val="none"/>
          <w14:textFill>
            <w14:solidFill>
              <w14:schemeClr w14:val="tx1"/>
            </w14:solidFill>
          </w14:textFill>
        </w:rPr>
        <w:t>影响质量和不能诚信履约的，要求其在磋商小组规定的期限内提供书面文件予以解释说明，并提交相关证明材料；如果其不能在磋商小组规定时间内够提供相关</w:t>
      </w:r>
      <w:r>
        <w:rPr>
          <w:rFonts w:hint="eastAsia" w:ascii="宋体" w:hAnsi="宋体" w:eastAsia="宋体" w:cs="宋体"/>
          <w:color w:val="000000" w:themeColor="text1"/>
          <w:spacing w:val="-1"/>
          <w:sz w:val="28"/>
          <w:szCs w:val="28"/>
          <w:highlight w:val="none"/>
          <w14:textFill>
            <w14:solidFill>
              <w14:schemeClr w14:val="tx1"/>
            </w14:solidFill>
          </w14:textFill>
        </w:rPr>
        <w:t>材料证明其报价的合理性，其最后报价为无效报价。</w:t>
      </w:r>
    </w:p>
    <w:p w14:paraId="6D801458">
      <w:pPr>
        <w:spacing w:before="185" w:line="288" w:lineRule="auto"/>
        <w:ind w:left="24" w:right="37" w:firstLine="481"/>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2"/>
          <w:sz w:val="28"/>
          <w:szCs w:val="28"/>
          <w:highlight w:val="none"/>
          <w14:textFill>
            <w14:solidFill>
              <w14:schemeClr w14:val="tx1"/>
            </w14:solidFill>
          </w14:textFill>
        </w:rPr>
        <w:t>20.4</w:t>
      </w:r>
      <w:r>
        <w:rPr>
          <w:rFonts w:hint="eastAsia" w:ascii="宋体" w:hAnsi="宋体" w:eastAsia="宋体" w:cs="宋体"/>
          <w:color w:val="000000" w:themeColor="text1"/>
          <w:spacing w:val="2"/>
          <w:sz w:val="28"/>
          <w:szCs w:val="28"/>
          <w:highlight w:val="none"/>
          <w:lang w:eastAsia="zh-CN"/>
          <w14:textFill>
            <w14:solidFill>
              <w14:schemeClr w14:val="tx1"/>
            </w14:solidFill>
          </w14:textFill>
        </w:rPr>
        <w:t>磋商小组</w:t>
      </w:r>
      <w:r>
        <w:rPr>
          <w:rFonts w:hint="eastAsia" w:ascii="宋体" w:hAnsi="宋体" w:eastAsia="宋体" w:cs="宋体"/>
          <w:color w:val="000000" w:themeColor="text1"/>
          <w:spacing w:val="2"/>
          <w:sz w:val="28"/>
          <w:szCs w:val="28"/>
          <w:highlight w:val="none"/>
          <w14:textFill>
            <w14:solidFill>
              <w14:schemeClr w14:val="tx1"/>
            </w14:solidFill>
          </w14:textFill>
        </w:rPr>
        <w:t>各成员按照磋商文件中规定的各项因素进</w:t>
      </w:r>
      <w:r>
        <w:rPr>
          <w:rFonts w:hint="eastAsia" w:ascii="宋体" w:hAnsi="宋体" w:eastAsia="宋体" w:cs="宋体"/>
          <w:color w:val="000000" w:themeColor="text1"/>
          <w:spacing w:val="1"/>
          <w:sz w:val="28"/>
          <w:szCs w:val="28"/>
          <w:highlight w:val="none"/>
          <w14:textFill>
            <w14:solidFill>
              <w14:schemeClr w14:val="tx1"/>
            </w14:solidFill>
          </w14:textFill>
        </w:rPr>
        <w:t>行综合评审，以最后</w:t>
      </w:r>
      <w:r>
        <w:rPr>
          <w:rFonts w:hint="eastAsia" w:ascii="宋体" w:hAnsi="宋体" w:eastAsia="宋体" w:cs="宋体"/>
          <w:color w:val="000000" w:themeColor="text1"/>
          <w:spacing w:val="-1"/>
          <w:sz w:val="28"/>
          <w:szCs w:val="28"/>
          <w:highlight w:val="none"/>
          <w14:textFill>
            <w14:solidFill>
              <w14:schemeClr w14:val="tx1"/>
            </w14:solidFill>
          </w14:textFill>
        </w:rPr>
        <w:t>得分由高到低的顺序推荐成交候选人。</w:t>
      </w:r>
    </w:p>
    <w:p w14:paraId="14254115">
      <w:pPr>
        <w:spacing w:before="184" w:line="220" w:lineRule="auto"/>
        <w:ind w:left="523"/>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2"/>
          <w:sz w:val="28"/>
          <w:szCs w:val="28"/>
          <w:highlight w:val="none"/>
          <w14:textFill>
            <w14:solidFill>
              <w14:schemeClr w14:val="tx1"/>
            </w14:solidFill>
          </w14:textFill>
        </w:rPr>
        <w:t>20.5评审方法</w:t>
      </w:r>
    </w:p>
    <w:p w14:paraId="2E5EB05C">
      <w:pPr>
        <w:spacing w:before="180" w:line="359" w:lineRule="auto"/>
        <w:ind w:left="26" w:right="37" w:firstLine="476"/>
        <w:rPr>
          <w:rFonts w:hint="eastAsia" w:ascii="宋体" w:hAnsi="宋体" w:eastAsia="宋体" w:cs="宋体"/>
          <w:color w:val="000000" w:themeColor="text1"/>
          <w:spacing w:val="-1"/>
          <w:sz w:val="28"/>
          <w:szCs w:val="28"/>
          <w:highlight w:val="none"/>
          <w14:textFill>
            <w14:solidFill>
              <w14:schemeClr w14:val="tx1"/>
            </w14:solidFill>
          </w14:textFill>
        </w:rPr>
      </w:pPr>
      <w:r>
        <w:rPr>
          <w:rFonts w:hint="eastAsia" w:ascii="宋体" w:hAnsi="宋体" w:eastAsia="宋体" w:cs="宋体"/>
          <w:color w:val="000000" w:themeColor="text1"/>
          <w:spacing w:val="-3"/>
          <w:sz w:val="28"/>
          <w:szCs w:val="28"/>
          <w:highlight w:val="none"/>
          <w14:textFill>
            <w14:solidFill>
              <w14:schemeClr w14:val="tx1"/>
            </w14:solidFill>
          </w14:textFill>
        </w:rPr>
        <w:t>磋商小组从质量和服务均能满足磋商文件实质性响应要求的</w:t>
      </w:r>
      <w:r>
        <w:rPr>
          <w:rFonts w:hint="eastAsia" w:ascii="宋体" w:hAnsi="宋体" w:eastAsia="宋体" w:cs="宋体"/>
          <w:color w:val="000000" w:themeColor="text1"/>
          <w:spacing w:val="-4"/>
          <w:sz w:val="28"/>
          <w:szCs w:val="28"/>
          <w:highlight w:val="none"/>
          <w14:textFill>
            <w14:solidFill>
              <w14:schemeClr w14:val="tx1"/>
            </w14:solidFill>
          </w14:textFill>
        </w:rPr>
        <w:t>供应商中，按照</w:t>
      </w:r>
      <w:r>
        <w:rPr>
          <w:rFonts w:hint="eastAsia" w:ascii="宋体" w:hAnsi="宋体" w:eastAsia="宋体" w:cs="宋体"/>
          <w:color w:val="000000" w:themeColor="text1"/>
          <w:spacing w:val="-1"/>
          <w:sz w:val="28"/>
          <w:szCs w:val="28"/>
          <w:highlight w:val="none"/>
          <w14:textFill>
            <w14:solidFill>
              <w14:schemeClr w14:val="tx1"/>
            </w14:solidFill>
          </w14:textFill>
        </w:rPr>
        <w:t>最后得分由高到低的顺序提出成交候选人。</w:t>
      </w:r>
    </w:p>
    <w:p w14:paraId="0E364D90">
      <w:pPr>
        <w:pStyle w:val="12"/>
        <w:rPr>
          <w:rFonts w:hint="eastAsia" w:ascii="宋体" w:hAnsi="宋体" w:eastAsia="宋体" w:cs="宋体"/>
          <w:color w:val="000000" w:themeColor="text1"/>
          <w:spacing w:val="-1"/>
          <w:sz w:val="28"/>
          <w:szCs w:val="28"/>
          <w:highlight w:val="none"/>
          <w14:textFill>
            <w14:solidFill>
              <w14:schemeClr w14:val="tx1"/>
            </w14:solidFill>
          </w14:textFill>
        </w:rPr>
      </w:pPr>
    </w:p>
    <w:p w14:paraId="2BAA4DAD">
      <w:pPr>
        <w:pStyle w:val="12"/>
        <w:rPr>
          <w:rFonts w:hint="eastAsia" w:ascii="宋体" w:hAnsi="宋体" w:eastAsia="宋体" w:cs="宋体"/>
          <w:color w:val="000000" w:themeColor="text1"/>
          <w:spacing w:val="-1"/>
          <w:sz w:val="28"/>
          <w:szCs w:val="28"/>
          <w:highlight w:val="none"/>
          <w14:textFill>
            <w14:solidFill>
              <w14:schemeClr w14:val="tx1"/>
            </w14:solidFill>
          </w14:textFill>
        </w:rPr>
      </w:pPr>
    </w:p>
    <w:p w14:paraId="292A0C89">
      <w:pPr>
        <w:numPr>
          <w:ilvl w:val="0"/>
          <w:numId w:val="0"/>
        </w:numPr>
        <w:spacing w:before="38" w:line="220" w:lineRule="auto"/>
        <w:ind w:firstLine="3524" w:firstLineChars="1300"/>
        <w:jc w:val="both"/>
        <w:rPr>
          <w:rFonts w:hint="eastAsia" w:ascii="宋体" w:hAnsi="宋体" w:eastAsia="宋体" w:cs="宋体"/>
          <w:b/>
          <w:bCs/>
          <w:color w:val="000000" w:themeColor="text1"/>
          <w:spacing w:val="-5"/>
          <w:sz w:val="28"/>
          <w:szCs w:val="28"/>
          <w:highlight w:val="none"/>
          <w14:textFill>
            <w14:solidFill>
              <w14:schemeClr w14:val="tx1"/>
            </w14:solidFill>
          </w14:textFill>
        </w:rPr>
      </w:pPr>
      <w:r>
        <w:rPr>
          <w:rFonts w:hint="eastAsia" w:ascii="宋体" w:hAnsi="宋体" w:eastAsia="宋体" w:cs="宋体"/>
          <w:b/>
          <w:bCs/>
          <w:color w:val="000000" w:themeColor="text1"/>
          <w:spacing w:val="-5"/>
          <w:sz w:val="28"/>
          <w:szCs w:val="28"/>
          <w:highlight w:val="none"/>
          <w:lang w:eastAsia="zh-CN"/>
          <w14:textFill>
            <w14:solidFill>
              <w14:schemeClr w14:val="tx1"/>
            </w14:solidFill>
          </w14:textFill>
        </w:rPr>
        <w:t>（</w:t>
      </w:r>
      <w:r>
        <w:rPr>
          <w:rFonts w:hint="eastAsia" w:ascii="宋体" w:hAnsi="宋体" w:eastAsia="宋体" w:cs="宋体"/>
          <w:b/>
          <w:bCs/>
          <w:color w:val="000000" w:themeColor="text1"/>
          <w:spacing w:val="-5"/>
          <w:sz w:val="28"/>
          <w:szCs w:val="28"/>
          <w:highlight w:val="none"/>
          <w:lang w:val="en-US" w:eastAsia="zh-CN"/>
          <w14:textFill>
            <w14:solidFill>
              <w14:schemeClr w14:val="tx1"/>
            </w14:solidFill>
          </w14:textFill>
        </w:rPr>
        <w:t>七</w:t>
      </w:r>
      <w:r>
        <w:rPr>
          <w:rFonts w:hint="eastAsia" w:ascii="宋体" w:hAnsi="宋体" w:eastAsia="宋体" w:cs="宋体"/>
          <w:b/>
          <w:bCs/>
          <w:color w:val="000000" w:themeColor="text1"/>
          <w:spacing w:val="-5"/>
          <w:sz w:val="28"/>
          <w:szCs w:val="28"/>
          <w:highlight w:val="none"/>
          <w:lang w:eastAsia="zh-CN"/>
          <w14:textFill>
            <w14:solidFill>
              <w14:schemeClr w14:val="tx1"/>
            </w14:solidFill>
          </w14:textFill>
        </w:rPr>
        <w:t>）</w:t>
      </w:r>
      <w:r>
        <w:rPr>
          <w:rFonts w:hint="eastAsia" w:ascii="宋体" w:hAnsi="宋体" w:eastAsia="宋体" w:cs="宋体"/>
          <w:b/>
          <w:bCs/>
          <w:color w:val="000000" w:themeColor="text1"/>
          <w:spacing w:val="-5"/>
          <w:sz w:val="28"/>
          <w:szCs w:val="28"/>
          <w:highlight w:val="none"/>
          <w14:textFill>
            <w14:solidFill>
              <w14:schemeClr w14:val="tx1"/>
            </w14:solidFill>
          </w14:textFill>
        </w:rPr>
        <w:t>授予合同</w:t>
      </w:r>
    </w:p>
    <w:p w14:paraId="588FE697">
      <w:pPr>
        <w:numPr>
          <w:ilvl w:val="0"/>
          <w:numId w:val="0"/>
        </w:numPr>
        <w:spacing w:before="38" w:line="220" w:lineRule="auto"/>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pacing w:val="-2"/>
          <w:sz w:val="28"/>
          <w:szCs w:val="28"/>
          <w:highlight w:val="none"/>
          <w14:textFill>
            <w14:solidFill>
              <w14:schemeClr w14:val="tx1"/>
            </w14:solidFill>
          </w14:textFill>
        </w:rPr>
        <w:t>21、成交准则</w:t>
      </w:r>
    </w:p>
    <w:p w14:paraId="21F49DC1">
      <w:pPr>
        <w:spacing w:before="180" w:line="288" w:lineRule="auto"/>
        <w:ind w:left="26" w:right="15" w:firstLine="48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2"/>
          <w:sz w:val="28"/>
          <w:szCs w:val="28"/>
          <w:highlight w:val="none"/>
          <w14:textFill>
            <w14:solidFill>
              <w14:schemeClr w14:val="tx1"/>
            </w14:solidFill>
          </w14:textFill>
        </w:rPr>
        <w:t>21.1合同将授予响应文件符合磋商文件要求、并</w:t>
      </w:r>
      <w:r>
        <w:rPr>
          <w:rFonts w:hint="eastAsia" w:ascii="宋体" w:hAnsi="宋体" w:eastAsia="宋体" w:cs="宋体"/>
          <w:color w:val="000000" w:themeColor="text1"/>
          <w:spacing w:val="1"/>
          <w:sz w:val="28"/>
          <w:szCs w:val="28"/>
          <w:highlight w:val="none"/>
          <w14:textFill>
            <w14:solidFill>
              <w14:schemeClr w14:val="tx1"/>
            </w14:solidFill>
          </w14:textFill>
        </w:rPr>
        <w:t>能圆满地履行合同且总得</w:t>
      </w:r>
      <w:r>
        <w:rPr>
          <w:rFonts w:hint="eastAsia" w:ascii="宋体" w:hAnsi="宋体" w:eastAsia="宋体" w:cs="宋体"/>
          <w:color w:val="000000" w:themeColor="text1"/>
          <w:spacing w:val="-2"/>
          <w:sz w:val="28"/>
          <w:szCs w:val="28"/>
          <w:highlight w:val="none"/>
          <w14:textFill>
            <w14:solidFill>
              <w14:schemeClr w14:val="tx1"/>
            </w14:solidFill>
          </w14:textFill>
        </w:rPr>
        <w:t>分最高的供应商。</w:t>
      </w:r>
    </w:p>
    <w:p w14:paraId="7CE505E9">
      <w:pPr>
        <w:spacing w:before="183" w:line="219" w:lineRule="auto"/>
        <w:ind w:left="506"/>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1"/>
          <w:sz w:val="28"/>
          <w:szCs w:val="28"/>
          <w:highlight w:val="none"/>
          <w14:textFill>
            <w14:solidFill>
              <w14:schemeClr w14:val="tx1"/>
            </w14:solidFill>
          </w14:textFill>
        </w:rPr>
        <w:t>21.2磋商小组将根据评审方法推荐成交候选供应商名单。</w:t>
      </w:r>
    </w:p>
    <w:p w14:paraId="4BBF0DDD">
      <w:pPr>
        <w:spacing w:before="183" w:line="288" w:lineRule="auto"/>
        <w:ind w:left="29" w:right="15" w:firstLine="477"/>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2"/>
          <w:sz w:val="28"/>
          <w:szCs w:val="28"/>
          <w:highlight w:val="none"/>
          <w14:textFill>
            <w14:solidFill>
              <w14:schemeClr w14:val="tx1"/>
            </w14:solidFill>
          </w14:textFill>
        </w:rPr>
        <w:t>21.3采购代理机构在评审结束后将评审结论送采购人</w:t>
      </w:r>
      <w:r>
        <w:rPr>
          <w:rFonts w:hint="eastAsia" w:ascii="宋体" w:hAnsi="宋体" w:eastAsia="宋体" w:cs="宋体"/>
          <w:color w:val="000000" w:themeColor="text1"/>
          <w:spacing w:val="1"/>
          <w:sz w:val="28"/>
          <w:szCs w:val="28"/>
          <w:highlight w:val="none"/>
          <w14:textFill>
            <w14:solidFill>
              <w14:schemeClr w14:val="tx1"/>
            </w14:solidFill>
          </w14:textFill>
        </w:rPr>
        <w:t>，采购人在收到评审</w:t>
      </w:r>
      <w:r>
        <w:rPr>
          <w:rFonts w:hint="eastAsia" w:ascii="宋体" w:hAnsi="宋体" w:eastAsia="宋体" w:cs="宋体"/>
          <w:color w:val="000000" w:themeColor="text1"/>
          <w:spacing w:val="-1"/>
          <w:sz w:val="28"/>
          <w:szCs w:val="28"/>
          <w:highlight w:val="none"/>
          <w14:textFill>
            <w14:solidFill>
              <w14:schemeClr w14:val="tx1"/>
            </w14:solidFill>
          </w14:textFill>
        </w:rPr>
        <w:t>结论后按照评审报告中推荐的成交候选供应商确定成交人。</w:t>
      </w:r>
    </w:p>
    <w:p w14:paraId="4A118E75">
      <w:pPr>
        <w:keepNext w:val="0"/>
        <w:keepLines w:val="0"/>
        <w:pageBreakBefore w:val="0"/>
        <w:widowControl/>
        <w:kinsoku/>
        <w:wordWrap/>
        <w:overflowPunct/>
        <w:topLinePunct w:val="0"/>
        <w:autoSpaceDE w:val="0"/>
        <w:autoSpaceDN w:val="0"/>
        <w:bidi w:val="0"/>
        <w:adjustRightInd w:val="0"/>
        <w:snapToGrid w:val="0"/>
        <w:spacing w:before="184" w:line="288" w:lineRule="auto"/>
        <w:ind w:left="23" w:right="17" w:firstLine="482"/>
        <w:textAlignment w:val="baseline"/>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2"/>
          <w:sz w:val="28"/>
          <w:szCs w:val="28"/>
          <w:highlight w:val="none"/>
          <w14:textFill>
            <w14:solidFill>
              <w14:schemeClr w14:val="tx1"/>
            </w14:solidFill>
          </w14:textFill>
        </w:rPr>
        <w:t>21.4成交人因不可抗力或自身原因不能履行合</w:t>
      </w:r>
      <w:r>
        <w:rPr>
          <w:rFonts w:hint="eastAsia" w:ascii="宋体" w:hAnsi="宋体" w:eastAsia="宋体" w:cs="宋体"/>
          <w:color w:val="000000" w:themeColor="text1"/>
          <w:spacing w:val="1"/>
          <w:sz w:val="28"/>
          <w:szCs w:val="28"/>
          <w:highlight w:val="none"/>
          <w14:textFill>
            <w14:solidFill>
              <w14:schemeClr w14:val="tx1"/>
            </w14:solidFill>
          </w14:textFill>
        </w:rPr>
        <w:t>同的，采购人可以再排位在</w:t>
      </w:r>
      <w:r>
        <w:rPr>
          <w:rFonts w:hint="eastAsia" w:ascii="宋体" w:hAnsi="宋体" w:eastAsia="宋体" w:cs="宋体"/>
          <w:color w:val="000000" w:themeColor="text1"/>
          <w:spacing w:val="-1"/>
          <w:sz w:val="28"/>
          <w:szCs w:val="28"/>
          <w:highlight w:val="none"/>
          <w14:textFill>
            <w14:solidFill>
              <w14:schemeClr w14:val="tx1"/>
            </w14:solidFill>
          </w14:textFill>
        </w:rPr>
        <w:t>成交人之后的第一位的成交候选人签订合同，以此类推。</w:t>
      </w:r>
    </w:p>
    <w:p w14:paraId="00E0DD80">
      <w:pPr>
        <w:spacing w:before="182" w:line="220" w:lineRule="auto"/>
        <w:ind w:left="26"/>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pacing w:val="-3"/>
          <w:sz w:val="28"/>
          <w:szCs w:val="28"/>
          <w:highlight w:val="none"/>
          <w14:textFill>
            <w14:solidFill>
              <w14:schemeClr w14:val="tx1"/>
            </w14:solidFill>
          </w14:textFill>
        </w:rPr>
        <w:t>22、定标</w:t>
      </w:r>
    </w:p>
    <w:p w14:paraId="5F88E257">
      <w:pPr>
        <w:spacing w:before="180" w:line="359" w:lineRule="auto"/>
        <w:ind w:left="23" w:right="15" w:firstLine="482"/>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1"/>
          <w:sz w:val="28"/>
          <w:szCs w:val="28"/>
          <w:highlight w:val="none"/>
          <w14:textFill>
            <w14:solidFill>
              <w14:schemeClr w14:val="tx1"/>
            </w14:solidFill>
          </w14:textFill>
        </w:rPr>
        <w:t>22.1采购代理机构应在评审结束后2个工作日内，将评审结论送采购人确</w:t>
      </w:r>
      <w:r>
        <w:rPr>
          <w:rFonts w:hint="eastAsia" w:ascii="宋体" w:hAnsi="宋体" w:eastAsia="宋体" w:cs="宋体"/>
          <w:color w:val="000000" w:themeColor="text1"/>
          <w:spacing w:val="-5"/>
          <w:sz w:val="28"/>
          <w:szCs w:val="28"/>
          <w:highlight w:val="none"/>
          <w14:textFill>
            <w14:solidFill>
              <w14:schemeClr w14:val="tx1"/>
            </w14:solidFill>
          </w14:textFill>
        </w:rPr>
        <w:t>认。</w:t>
      </w:r>
    </w:p>
    <w:p w14:paraId="5617A97E">
      <w:pPr>
        <w:spacing w:before="1" w:line="218" w:lineRule="auto"/>
        <w:ind w:left="26"/>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pacing w:val="-2"/>
          <w:sz w:val="28"/>
          <w:szCs w:val="28"/>
          <w:highlight w:val="none"/>
          <w14:textFill>
            <w14:solidFill>
              <w14:schemeClr w14:val="tx1"/>
            </w14:solidFill>
          </w14:textFill>
        </w:rPr>
        <w:t>23、成交通知书</w:t>
      </w:r>
    </w:p>
    <w:p w14:paraId="19DF3B55">
      <w:pPr>
        <w:spacing w:before="183" w:line="219" w:lineRule="auto"/>
        <w:ind w:left="506"/>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1"/>
          <w:sz w:val="28"/>
          <w:szCs w:val="28"/>
          <w:highlight w:val="none"/>
          <w14:textFill>
            <w14:solidFill>
              <w14:schemeClr w14:val="tx1"/>
            </w14:solidFill>
          </w14:textFill>
        </w:rPr>
        <w:t>23.1《成交通知书》将作为签订合同的依据。</w:t>
      </w:r>
    </w:p>
    <w:p w14:paraId="529A7A44">
      <w:pPr>
        <w:spacing w:before="182" w:line="324" w:lineRule="auto"/>
        <w:ind w:left="22" w:right="15" w:firstLine="483"/>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1"/>
          <w:sz w:val="28"/>
          <w:szCs w:val="28"/>
          <w:highlight w:val="none"/>
          <w14:textFill>
            <w14:solidFill>
              <w14:schemeClr w14:val="tx1"/>
            </w14:solidFill>
          </w14:textFill>
        </w:rPr>
        <w:t>23.2</w:t>
      </w:r>
      <w:r>
        <w:rPr>
          <w:rFonts w:hint="eastAsia" w:ascii="宋体" w:hAnsi="宋体" w:eastAsia="宋体" w:cs="宋体"/>
          <w:color w:val="000000" w:themeColor="text1"/>
          <w:spacing w:val="1"/>
          <w:sz w:val="28"/>
          <w:szCs w:val="28"/>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1"/>
          <w:sz w:val="28"/>
          <w:szCs w:val="28"/>
          <w:highlight w:val="none"/>
          <w:lang w:eastAsia="zh-CN"/>
          <w14:textFill>
            <w14:solidFill>
              <w14:schemeClr w14:val="tx1"/>
            </w14:solidFill>
          </w14:textFill>
        </w:rPr>
        <w:t>成交</w:t>
      </w:r>
      <w:r>
        <w:rPr>
          <w:rFonts w:hint="eastAsia" w:ascii="宋体" w:hAnsi="宋体" w:eastAsia="宋体" w:cs="宋体"/>
          <w:color w:val="000000" w:themeColor="text1"/>
          <w:spacing w:val="1"/>
          <w:sz w:val="28"/>
          <w:szCs w:val="28"/>
          <w:highlight w:val="none"/>
          <w14:textFill>
            <w14:solidFill>
              <w14:schemeClr w14:val="tx1"/>
            </w14:solidFill>
          </w14:textFill>
        </w:rPr>
        <w:t>人确定之后，</w:t>
      </w:r>
      <w:r>
        <w:rPr>
          <w:rFonts w:hint="eastAsia" w:ascii="宋体" w:hAnsi="宋体" w:eastAsia="宋体" w:cs="宋体"/>
          <w:color w:val="000000" w:themeColor="text1"/>
          <w:spacing w:val="1"/>
          <w:sz w:val="28"/>
          <w:szCs w:val="28"/>
          <w:highlight w:val="none"/>
          <w:lang w:eastAsia="zh-CN"/>
          <w14:textFill>
            <w14:solidFill>
              <w14:schemeClr w14:val="tx1"/>
            </w14:solidFill>
          </w14:textFill>
        </w:rPr>
        <w:t>成交</w:t>
      </w:r>
      <w:r>
        <w:rPr>
          <w:rFonts w:hint="eastAsia" w:ascii="宋体" w:hAnsi="宋体" w:eastAsia="宋体" w:cs="宋体"/>
          <w:color w:val="000000" w:themeColor="text1"/>
          <w:spacing w:val="1"/>
          <w:sz w:val="28"/>
          <w:szCs w:val="28"/>
          <w:highlight w:val="none"/>
          <w14:textFill>
            <w14:solidFill>
              <w14:schemeClr w14:val="tx1"/>
            </w14:solidFill>
          </w14:textFill>
        </w:rPr>
        <w:t>结果将在财政部门指定的政府采购信息发布媒</w:t>
      </w:r>
      <w:r>
        <w:rPr>
          <w:rFonts w:hint="eastAsia" w:ascii="宋体" w:hAnsi="宋体" w:eastAsia="宋体" w:cs="宋体"/>
          <w:color w:val="000000" w:themeColor="text1"/>
          <w:spacing w:val="-3"/>
          <w:sz w:val="28"/>
          <w:szCs w:val="28"/>
          <w:highlight w:val="none"/>
          <w14:textFill>
            <w14:solidFill>
              <w14:schemeClr w14:val="tx1"/>
            </w14:solidFill>
          </w14:textFill>
        </w:rPr>
        <w:t>体上公告，在公告</w:t>
      </w:r>
      <w:r>
        <w:rPr>
          <w:rFonts w:hint="eastAsia" w:ascii="宋体" w:hAnsi="宋体" w:eastAsia="宋体" w:cs="宋体"/>
          <w:color w:val="000000" w:themeColor="text1"/>
          <w:spacing w:val="-3"/>
          <w:sz w:val="28"/>
          <w:szCs w:val="28"/>
          <w:highlight w:val="none"/>
          <w:lang w:eastAsia="zh-CN"/>
          <w14:textFill>
            <w14:solidFill>
              <w14:schemeClr w14:val="tx1"/>
            </w14:solidFill>
          </w14:textFill>
        </w:rPr>
        <w:t>成交</w:t>
      </w:r>
      <w:r>
        <w:rPr>
          <w:rFonts w:hint="eastAsia" w:ascii="宋体" w:hAnsi="宋体" w:eastAsia="宋体" w:cs="宋体"/>
          <w:color w:val="000000" w:themeColor="text1"/>
          <w:spacing w:val="-3"/>
          <w:sz w:val="28"/>
          <w:szCs w:val="28"/>
          <w:highlight w:val="none"/>
          <w14:textFill>
            <w14:solidFill>
              <w14:schemeClr w14:val="tx1"/>
            </w14:solidFill>
          </w14:textFill>
        </w:rPr>
        <w:t>结果的同时，采购人或者采购代理机构应当向</w:t>
      </w:r>
      <w:r>
        <w:rPr>
          <w:rFonts w:hint="eastAsia" w:ascii="宋体" w:hAnsi="宋体" w:eastAsia="宋体" w:cs="宋体"/>
          <w:color w:val="000000" w:themeColor="text1"/>
          <w:spacing w:val="-3"/>
          <w:sz w:val="28"/>
          <w:szCs w:val="28"/>
          <w:highlight w:val="none"/>
          <w:lang w:eastAsia="zh-CN"/>
          <w14:textFill>
            <w14:solidFill>
              <w14:schemeClr w14:val="tx1"/>
            </w14:solidFill>
          </w14:textFill>
        </w:rPr>
        <w:t>成交</w:t>
      </w:r>
      <w:r>
        <w:rPr>
          <w:rFonts w:hint="eastAsia" w:ascii="宋体" w:hAnsi="宋体" w:eastAsia="宋体" w:cs="宋体"/>
          <w:color w:val="000000" w:themeColor="text1"/>
          <w:spacing w:val="-3"/>
          <w:sz w:val="28"/>
          <w:szCs w:val="28"/>
          <w:highlight w:val="none"/>
          <w14:textFill>
            <w14:solidFill>
              <w14:schemeClr w14:val="tx1"/>
            </w14:solidFill>
          </w14:textFill>
        </w:rPr>
        <w:t>人发出</w:t>
      </w:r>
      <w:r>
        <w:rPr>
          <w:rFonts w:hint="eastAsia" w:ascii="宋体" w:hAnsi="宋体" w:eastAsia="宋体" w:cs="宋体"/>
          <w:color w:val="000000" w:themeColor="text1"/>
          <w:spacing w:val="-3"/>
          <w:sz w:val="28"/>
          <w:szCs w:val="28"/>
          <w:highlight w:val="none"/>
          <w:lang w:eastAsia="zh-CN"/>
          <w14:textFill>
            <w14:solidFill>
              <w14:schemeClr w14:val="tx1"/>
            </w14:solidFill>
          </w14:textFill>
        </w:rPr>
        <w:t>成交</w:t>
      </w:r>
      <w:r>
        <w:rPr>
          <w:rFonts w:hint="eastAsia" w:ascii="宋体" w:hAnsi="宋体" w:eastAsia="宋体" w:cs="宋体"/>
          <w:color w:val="000000" w:themeColor="text1"/>
          <w:spacing w:val="-3"/>
          <w:sz w:val="28"/>
          <w:szCs w:val="28"/>
          <w:highlight w:val="none"/>
          <w14:textFill>
            <w14:solidFill>
              <w14:schemeClr w14:val="tx1"/>
            </w14:solidFill>
          </w14:textFill>
        </w:rPr>
        <w:t>通知书；对未通过资格审查的</w:t>
      </w:r>
      <w:r>
        <w:rPr>
          <w:rFonts w:hint="eastAsia" w:ascii="宋体" w:hAnsi="宋体" w:eastAsia="宋体" w:cs="宋体"/>
          <w:color w:val="000000" w:themeColor="text1"/>
          <w:spacing w:val="-3"/>
          <w:sz w:val="28"/>
          <w:szCs w:val="28"/>
          <w:highlight w:val="none"/>
          <w:lang w:val="en-US" w:eastAsia="zh-CN"/>
          <w14:textFill>
            <w14:solidFill>
              <w14:schemeClr w14:val="tx1"/>
            </w14:solidFill>
          </w14:textFill>
        </w:rPr>
        <w:t>供应商</w:t>
      </w:r>
      <w:r>
        <w:rPr>
          <w:rFonts w:hint="eastAsia" w:ascii="宋体" w:hAnsi="宋体" w:eastAsia="宋体" w:cs="宋体"/>
          <w:color w:val="000000" w:themeColor="text1"/>
          <w:spacing w:val="-3"/>
          <w:sz w:val="28"/>
          <w:szCs w:val="28"/>
          <w:highlight w:val="none"/>
          <w14:textFill>
            <w14:solidFill>
              <w14:schemeClr w14:val="tx1"/>
            </w14:solidFill>
          </w14:textFill>
        </w:rPr>
        <w:t>，应当告知其未通过的原因；采用综合</w:t>
      </w:r>
      <w:r>
        <w:rPr>
          <w:rFonts w:hint="eastAsia" w:ascii="宋体" w:hAnsi="宋体" w:eastAsia="宋体" w:cs="宋体"/>
          <w:color w:val="000000" w:themeColor="text1"/>
          <w:spacing w:val="-1"/>
          <w:sz w:val="28"/>
          <w:szCs w:val="28"/>
          <w:highlight w:val="none"/>
          <w14:textFill>
            <w14:solidFill>
              <w14:schemeClr w14:val="tx1"/>
            </w14:solidFill>
          </w14:textFill>
        </w:rPr>
        <w:t>评分法评审的，还应当告知未</w:t>
      </w:r>
      <w:r>
        <w:rPr>
          <w:rFonts w:hint="eastAsia" w:ascii="宋体" w:hAnsi="宋体" w:eastAsia="宋体" w:cs="宋体"/>
          <w:color w:val="000000" w:themeColor="text1"/>
          <w:spacing w:val="-1"/>
          <w:sz w:val="28"/>
          <w:szCs w:val="28"/>
          <w:highlight w:val="none"/>
          <w:lang w:eastAsia="zh-CN"/>
          <w14:textFill>
            <w14:solidFill>
              <w14:schemeClr w14:val="tx1"/>
            </w14:solidFill>
          </w14:textFill>
        </w:rPr>
        <w:t>成交</w:t>
      </w:r>
      <w:r>
        <w:rPr>
          <w:rFonts w:hint="eastAsia" w:ascii="宋体" w:hAnsi="宋体" w:eastAsia="宋体" w:cs="宋体"/>
          <w:color w:val="000000" w:themeColor="text1"/>
          <w:spacing w:val="-1"/>
          <w:sz w:val="28"/>
          <w:szCs w:val="28"/>
          <w:highlight w:val="none"/>
          <w14:textFill>
            <w14:solidFill>
              <w14:schemeClr w14:val="tx1"/>
            </w14:solidFill>
          </w14:textFill>
        </w:rPr>
        <w:t>人本人的评审得分与排序。</w:t>
      </w:r>
    </w:p>
    <w:p w14:paraId="00CDD2D7">
      <w:pPr>
        <w:spacing w:before="182" w:line="219" w:lineRule="auto"/>
        <w:ind w:left="506"/>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pacing w:val="-3"/>
          <w:sz w:val="28"/>
          <w:szCs w:val="28"/>
          <w:highlight w:val="none"/>
          <w14:textFill>
            <w14:solidFill>
              <w14:schemeClr w14:val="tx1"/>
            </w14:solidFill>
          </w14:textFill>
        </w:rPr>
        <w:t>23.3放弃</w:t>
      </w:r>
      <w:r>
        <w:rPr>
          <w:rFonts w:hint="eastAsia" w:ascii="宋体" w:hAnsi="宋体" w:eastAsia="宋体" w:cs="宋体"/>
          <w:b/>
          <w:bCs/>
          <w:color w:val="000000" w:themeColor="text1"/>
          <w:spacing w:val="-3"/>
          <w:sz w:val="28"/>
          <w:szCs w:val="28"/>
          <w:highlight w:val="none"/>
          <w:lang w:eastAsia="zh-CN"/>
          <w14:textFill>
            <w14:solidFill>
              <w14:schemeClr w14:val="tx1"/>
            </w14:solidFill>
          </w14:textFill>
        </w:rPr>
        <w:t>成交</w:t>
      </w:r>
      <w:r>
        <w:rPr>
          <w:rFonts w:hint="eastAsia" w:ascii="宋体" w:hAnsi="宋体" w:eastAsia="宋体" w:cs="宋体"/>
          <w:b/>
          <w:bCs/>
          <w:color w:val="000000" w:themeColor="text1"/>
          <w:spacing w:val="-3"/>
          <w:sz w:val="28"/>
          <w:szCs w:val="28"/>
          <w:highlight w:val="none"/>
          <w14:textFill>
            <w14:solidFill>
              <w14:schemeClr w14:val="tx1"/>
            </w14:solidFill>
          </w14:textFill>
        </w:rPr>
        <w:t>（成交）资格的严重后果</w:t>
      </w:r>
    </w:p>
    <w:p w14:paraId="2BAD2C3C">
      <w:pPr>
        <w:spacing w:before="184" w:line="359" w:lineRule="auto"/>
        <w:ind w:left="23" w:right="15" w:firstLine="480"/>
        <w:jc w:val="both"/>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3"/>
          <w:sz w:val="28"/>
          <w:szCs w:val="28"/>
          <w:highlight w:val="none"/>
          <w14:textFill>
            <w14:solidFill>
              <w14:schemeClr w14:val="tx1"/>
            </w14:solidFill>
          </w14:textFill>
        </w:rPr>
        <w:t>放弃</w:t>
      </w:r>
      <w:r>
        <w:rPr>
          <w:rFonts w:hint="eastAsia" w:ascii="宋体" w:hAnsi="宋体" w:eastAsia="宋体" w:cs="宋体"/>
          <w:color w:val="000000" w:themeColor="text1"/>
          <w:spacing w:val="-3"/>
          <w:sz w:val="28"/>
          <w:szCs w:val="28"/>
          <w:highlight w:val="none"/>
          <w:lang w:eastAsia="zh-CN"/>
          <w14:textFill>
            <w14:solidFill>
              <w14:schemeClr w14:val="tx1"/>
            </w14:solidFill>
          </w14:textFill>
        </w:rPr>
        <w:t>成交</w:t>
      </w:r>
      <w:r>
        <w:rPr>
          <w:rFonts w:hint="eastAsia" w:ascii="宋体" w:hAnsi="宋体" w:eastAsia="宋体" w:cs="宋体"/>
          <w:color w:val="000000" w:themeColor="text1"/>
          <w:spacing w:val="-3"/>
          <w:sz w:val="28"/>
          <w:szCs w:val="28"/>
          <w:highlight w:val="none"/>
          <w14:textFill>
            <w14:solidFill>
              <w14:schemeClr w14:val="tx1"/>
            </w14:solidFill>
          </w14:textFill>
        </w:rPr>
        <w:t>（成交）资格，依据《政府采购法实施条例》第</w:t>
      </w:r>
      <w:r>
        <w:rPr>
          <w:rFonts w:hint="eastAsia" w:ascii="宋体" w:hAnsi="宋体" w:eastAsia="宋体" w:cs="宋体"/>
          <w:color w:val="000000" w:themeColor="text1"/>
          <w:spacing w:val="-4"/>
          <w:sz w:val="28"/>
          <w:szCs w:val="28"/>
          <w:highlight w:val="none"/>
          <w14:textFill>
            <w14:solidFill>
              <w14:schemeClr w14:val="tx1"/>
            </w14:solidFill>
          </w14:textFill>
        </w:rPr>
        <w:t>七十二条规定，</w:t>
      </w:r>
      <w:r>
        <w:rPr>
          <w:rFonts w:hint="eastAsia" w:ascii="宋体" w:hAnsi="宋体" w:eastAsia="宋体" w:cs="宋体"/>
          <w:color w:val="000000" w:themeColor="text1"/>
          <w:spacing w:val="-4"/>
          <w:sz w:val="28"/>
          <w:szCs w:val="28"/>
          <w:highlight w:val="none"/>
          <w:lang w:eastAsia="zh-CN"/>
          <w14:textFill>
            <w14:solidFill>
              <w14:schemeClr w14:val="tx1"/>
            </w14:solidFill>
          </w14:textFill>
        </w:rPr>
        <w:t>成交</w:t>
      </w:r>
      <w:r>
        <w:rPr>
          <w:rFonts w:hint="eastAsia" w:ascii="宋体" w:hAnsi="宋体" w:eastAsia="宋体" w:cs="宋体"/>
          <w:color w:val="000000" w:themeColor="text1"/>
          <w:spacing w:val="-3"/>
          <w:sz w:val="28"/>
          <w:szCs w:val="28"/>
          <w:highlight w:val="none"/>
          <w14:textFill>
            <w14:solidFill>
              <w14:schemeClr w14:val="tx1"/>
            </w14:solidFill>
          </w14:textFill>
        </w:rPr>
        <w:t>或者成交后无正当理由拒不与采购人签订政府采购合同，要被处以采购金</w:t>
      </w:r>
      <w:r>
        <w:rPr>
          <w:rFonts w:hint="eastAsia" w:ascii="宋体" w:hAnsi="宋体" w:eastAsia="宋体" w:cs="宋体"/>
          <w:color w:val="000000" w:themeColor="text1"/>
          <w:spacing w:val="-4"/>
          <w:sz w:val="28"/>
          <w:szCs w:val="28"/>
          <w:highlight w:val="none"/>
          <w14:textFill>
            <w14:solidFill>
              <w14:schemeClr w14:val="tx1"/>
            </w14:solidFill>
          </w14:textFill>
        </w:rPr>
        <w:t>额千</w:t>
      </w:r>
      <w:r>
        <w:rPr>
          <w:rFonts w:hint="eastAsia" w:ascii="宋体" w:hAnsi="宋体" w:eastAsia="宋体" w:cs="宋体"/>
          <w:color w:val="000000" w:themeColor="text1"/>
          <w:spacing w:val="-3"/>
          <w:sz w:val="28"/>
          <w:szCs w:val="28"/>
          <w:highlight w:val="none"/>
          <w14:textFill>
            <w14:solidFill>
              <w14:schemeClr w14:val="tx1"/>
            </w14:solidFill>
          </w14:textFill>
        </w:rPr>
        <w:t>分之五以上千分之十以下的罚款，列入不良行为记录名单，在一至三年内禁</w:t>
      </w:r>
      <w:r>
        <w:rPr>
          <w:rFonts w:hint="eastAsia" w:ascii="宋体" w:hAnsi="宋体" w:eastAsia="宋体" w:cs="宋体"/>
          <w:color w:val="000000" w:themeColor="text1"/>
          <w:spacing w:val="-4"/>
          <w:sz w:val="28"/>
          <w:szCs w:val="28"/>
          <w:highlight w:val="none"/>
          <w14:textFill>
            <w14:solidFill>
              <w14:schemeClr w14:val="tx1"/>
            </w14:solidFill>
          </w14:textFill>
        </w:rPr>
        <w:t>止参</w:t>
      </w:r>
      <w:r>
        <w:rPr>
          <w:rFonts w:hint="eastAsia" w:ascii="宋体" w:hAnsi="宋体" w:eastAsia="宋体" w:cs="宋体"/>
          <w:color w:val="000000" w:themeColor="text1"/>
          <w:spacing w:val="-1"/>
          <w:sz w:val="28"/>
          <w:szCs w:val="28"/>
          <w:highlight w:val="none"/>
          <w14:textFill>
            <w14:solidFill>
              <w14:schemeClr w14:val="tx1"/>
            </w14:solidFill>
          </w14:textFill>
        </w:rPr>
        <w:t>加政府采购活动，处罚应该是非常严厉的。</w:t>
      </w:r>
    </w:p>
    <w:p w14:paraId="31C7211C">
      <w:pPr>
        <w:spacing w:line="359" w:lineRule="auto"/>
        <w:ind w:left="25" w:right="15" w:firstLine="481"/>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3"/>
          <w:sz w:val="28"/>
          <w:szCs w:val="28"/>
          <w:highlight w:val="none"/>
          <w14:textFill>
            <w14:solidFill>
              <w14:schemeClr w14:val="tx1"/>
            </w14:solidFill>
          </w14:textFill>
        </w:rPr>
        <w:t>如果供应商依然要放弃</w:t>
      </w:r>
      <w:r>
        <w:rPr>
          <w:rFonts w:hint="eastAsia" w:ascii="宋体" w:hAnsi="宋体" w:eastAsia="宋体" w:cs="宋体"/>
          <w:color w:val="000000" w:themeColor="text1"/>
          <w:spacing w:val="-3"/>
          <w:sz w:val="28"/>
          <w:szCs w:val="28"/>
          <w:highlight w:val="none"/>
          <w:lang w:eastAsia="zh-CN"/>
          <w14:textFill>
            <w14:solidFill>
              <w14:schemeClr w14:val="tx1"/>
            </w14:solidFill>
          </w14:textFill>
        </w:rPr>
        <w:t>成交</w:t>
      </w:r>
      <w:r>
        <w:rPr>
          <w:rFonts w:hint="eastAsia" w:ascii="宋体" w:hAnsi="宋体" w:eastAsia="宋体" w:cs="宋体"/>
          <w:color w:val="000000" w:themeColor="text1"/>
          <w:spacing w:val="-3"/>
          <w:sz w:val="28"/>
          <w:szCs w:val="28"/>
          <w:highlight w:val="none"/>
          <w14:textFill>
            <w14:solidFill>
              <w14:schemeClr w14:val="tx1"/>
            </w14:solidFill>
          </w14:textFill>
        </w:rPr>
        <w:t>（成交）的，及时向</w:t>
      </w:r>
      <w:r>
        <w:rPr>
          <w:rFonts w:hint="eastAsia" w:ascii="宋体" w:hAnsi="宋体" w:eastAsia="宋体" w:cs="宋体"/>
          <w:color w:val="000000" w:themeColor="text1"/>
          <w:spacing w:val="-4"/>
          <w:sz w:val="28"/>
          <w:szCs w:val="28"/>
          <w:highlight w:val="none"/>
          <w14:textFill>
            <w14:solidFill>
              <w14:schemeClr w14:val="tx1"/>
            </w14:solidFill>
          </w14:textFill>
        </w:rPr>
        <w:t>财政部门报告，由财政部门</w:t>
      </w:r>
      <w:r>
        <w:rPr>
          <w:rFonts w:hint="eastAsia" w:ascii="宋体" w:hAnsi="宋体" w:eastAsia="宋体" w:cs="宋体"/>
          <w:color w:val="000000" w:themeColor="text1"/>
          <w:spacing w:val="-3"/>
          <w:sz w:val="28"/>
          <w:szCs w:val="28"/>
          <w:highlight w:val="none"/>
          <w14:textFill>
            <w14:solidFill>
              <w14:schemeClr w14:val="tx1"/>
            </w14:solidFill>
          </w14:textFill>
        </w:rPr>
        <w:t>依法处理。</w:t>
      </w:r>
    </w:p>
    <w:p w14:paraId="7470A20F">
      <w:pPr>
        <w:spacing w:line="221" w:lineRule="auto"/>
        <w:ind w:left="26"/>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pacing w:val="-2"/>
          <w:sz w:val="28"/>
          <w:szCs w:val="28"/>
          <w:highlight w:val="none"/>
          <w14:textFill>
            <w14:solidFill>
              <w14:schemeClr w14:val="tx1"/>
            </w14:solidFill>
          </w14:textFill>
        </w:rPr>
        <w:t>24、签订合同</w:t>
      </w:r>
    </w:p>
    <w:p w14:paraId="572C74A3">
      <w:pPr>
        <w:spacing w:before="182" w:line="288" w:lineRule="auto"/>
        <w:ind w:left="27" w:right="15" w:firstLine="479"/>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1"/>
          <w:sz w:val="28"/>
          <w:szCs w:val="28"/>
          <w:highlight w:val="none"/>
          <w14:textFill>
            <w14:solidFill>
              <w14:schemeClr w14:val="tx1"/>
            </w14:solidFill>
          </w14:textFill>
        </w:rPr>
        <w:t>24.1成交人应当自成交通知书发出之日起</w:t>
      </w:r>
      <w:r>
        <w:rPr>
          <w:rFonts w:hint="eastAsia" w:ascii="宋体" w:hAnsi="宋体" w:eastAsia="宋体" w:cs="宋体"/>
          <w:b/>
          <w:bCs/>
          <w:color w:val="000000" w:themeColor="text1"/>
          <w:spacing w:val="1"/>
          <w:sz w:val="28"/>
          <w:szCs w:val="28"/>
          <w:highlight w:val="none"/>
          <w14:textFill>
            <w14:solidFill>
              <w14:schemeClr w14:val="tx1"/>
            </w14:solidFill>
          </w14:textFill>
        </w:rPr>
        <w:t>十</w:t>
      </w:r>
      <w:r>
        <w:rPr>
          <w:rFonts w:hint="eastAsia" w:ascii="宋体" w:hAnsi="宋体" w:eastAsia="宋体" w:cs="宋体"/>
          <w:b/>
          <w:bCs/>
          <w:color w:val="000000" w:themeColor="text1"/>
          <w:spacing w:val="1"/>
          <w:sz w:val="28"/>
          <w:szCs w:val="28"/>
          <w:highlight w:val="none"/>
          <w:lang w:val="en-US" w:eastAsia="zh-CN"/>
          <w14:textFill>
            <w14:solidFill>
              <w14:schemeClr w14:val="tx1"/>
            </w14:solidFill>
          </w14:textFill>
        </w:rPr>
        <w:t>五</w:t>
      </w:r>
      <w:r>
        <w:rPr>
          <w:rFonts w:hint="eastAsia" w:ascii="宋体" w:hAnsi="宋体" w:eastAsia="宋体" w:cs="宋体"/>
          <w:b/>
          <w:bCs/>
          <w:color w:val="000000" w:themeColor="text1"/>
          <w:spacing w:val="1"/>
          <w:sz w:val="28"/>
          <w:szCs w:val="28"/>
          <w:highlight w:val="none"/>
          <w14:textFill>
            <w14:solidFill>
              <w14:schemeClr w14:val="tx1"/>
            </w14:solidFill>
          </w14:textFill>
        </w:rPr>
        <w:t>日</w:t>
      </w:r>
      <w:r>
        <w:rPr>
          <w:rFonts w:hint="eastAsia" w:ascii="宋体" w:hAnsi="宋体" w:eastAsia="宋体" w:cs="宋体"/>
          <w:color w:val="000000" w:themeColor="text1"/>
          <w:spacing w:val="1"/>
          <w:sz w:val="28"/>
          <w:szCs w:val="28"/>
          <w:highlight w:val="none"/>
          <w14:textFill>
            <w14:solidFill>
              <w14:schemeClr w14:val="tx1"/>
            </w14:solidFill>
          </w14:textFill>
        </w:rPr>
        <w:t>内，按照磋商文件确定的事</w:t>
      </w:r>
      <w:r>
        <w:rPr>
          <w:rFonts w:hint="eastAsia" w:ascii="宋体" w:hAnsi="宋体" w:eastAsia="宋体" w:cs="宋体"/>
          <w:color w:val="000000" w:themeColor="text1"/>
          <w:spacing w:val="-1"/>
          <w:sz w:val="28"/>
          <w:szCs w:val="28"/>
          <w:highlight w:val="none"/>
          <w14:textFill>
            <w14:solidFill>
              <w14:schemeClr w14:val="tx1"/>
            </w14:solidFill>
          </w14:textFill>
        </w:rPr>
        <w:t>项和成交人的响应文件，持成交通知书与采购人签订合同。</w:t>
      </w:r>
    </w:p>
    <w:p w14:paraId="1086B5F5">
      <w:pPr>
        <w:spacing w:before="38" w:line="219" w:lineRule="auto"/>
        <w:ind w:left="94"/>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24.2磋商文件、成交人的响应文件和补充文件（如澄清、承诺等）等，均</w:t>
      </w:r>
      <w:r>
        <w:rPr>
          <w:rFonts w:hint="eastAsia" w:ascii="宋体" w:hAnsi="宋体" w:eastAsia="宋体" w:cs="宋体"/>
          <w:color w:val="000000" w:themeColor="text1"/>
          <w:spacing w:val="-3"/>
          <w:sz w:val="28"/>
          <w:szCs w:val="28"/>
          <w:highlight w:val="none"/>
          <w14:textFill>
            <w14:solidFill>
              <w14:schemeClr w14:val="tx1"/>
            </w14:solidFill>
          </w14:textFill>
        </w:rPr>
        <w:t>为签订合同的依据。所签订的合同不得对磋商文件和成交人响应文件</w:t>
      </w:r>
      <w:r>
        <w:rPr>
          <w:rFonts w:hint="eastAsia" w:ascii="宋体" w:hAnsi="宋体" w:eastAsia="宋体" w:cs="宋体"/>
          <w:color w:val="000000" w:themeColor="text1"/>
          <w:spacing w:val="-4"/>
          <w:sz w:val="28"/>
          <w:szCs w:val="28"/>
          <w:highlight w:val="none"/>
          <w14:textFill>
            <w14:solidFill>
              <w14:schemeClr w14:val="tx1"/>
            </w14:solidFill>
          </w14:textFill>
        </w:rPr>
        <w:t>作实质性修</w:t>
      </w:r>
      <w:r>
        <w:rPr>
          <w:rFonts w:hint="eastAsia" w:ascii="宋体" w:hAnsi="宋体" w:eastAsia="宋体" w:cs="宋体"/>
          <w:color w:val="000000" w:themeColor="text1"/>
          <w:spacing w:val="-9"/>
          <w:sz w:val="28"/>
          <w:szCs w:val="28"/>
          <w:highlight w:val="none"/>
          <w14:textFill>
            <w14:solidFill>
              <w14:schemeClr w14:val="tx1"/>
            </w14:solidFill>
          </w14:textFill>
        </w:rPr>
        <w:t>改。</w:t>
      </w:r>
    </w:p>
    <w:p w14:paraId="23CF5D97">
      <w:pPr>
        <w:spacing w:before="180" w:line="360" w:lineRule="auto"/>
        <w:ind w:left="88" w:right="76" w:firstLine="480"/>
        <w:rPr>
          <w:rFonts w:hint="eastAsia" w:ascii="宋体" w:hAnsi="宋体" w:eastAsia="宋体" w:cs="宋体"/>
          <w:b/>
          <w:bCs/>
          <w:color w:val="000000" w:themeColor="text1"/>
          <w:spacing w:val="-4"/>
          <w:sz w:val="28"/>
          <w:szCs w:val="28"/>
          <w:highlight w:val="none"/>
          <w14:textFill>
            <w14:solidFill>
              <w14:schemeClr w14:val="tx1"/>
            </w14:solidFill>
          </w14:textFill>
        </w:rPr>
      </w:pPr>
      <w:r>
        <w:rPr>
          <w:rFonts w:hint="eastAsia" w:ascii="宋体" w:hAnsi="宋体" w:eastAsia="宋体" w:cs="宋体"/>
          <w:color w:val="000000" w:themeColor="text1"/>
          <w:spacing w:val="1"/>
          <w:sz w:val="28"/>
          <w:szCs w:val="28"/>
          <w:highlight w:val="none"/>
          <w14:textFill>
            <w14:solidFill>
              <w14:schemeClr w14:val="tx1"/>
            </w14:solidFill>
          </w14:textFill>
        </w:rPr>
        <w:t>24.2采购人自采购合同签订之日起</w:t>
      </w:r>
      <w:r>
        <w:rPr>
          <w:rFonts w:hint="eastAsia" w:ascii="宋体" w:hAnsi="宋体" w:eastAsia="宋体" w:cs="宋体"/>
          <w:b/>
          <w:bCs/>
          <w:color w:val="000000" w:themeColor="text1"/>
          <w:spacing w:val="1"/>
          <w:sz w:val="28"/>
          <w:szCs w:val="28"/>
          <w:highlight w:val="none"/>
          <w14:textFill>
            <w14:solidFill>
              <w14:schemeClr w14:val="tx1"/>
            </w14:solidFill>
          </w14:textFill>
        </w:rPr>
        <w:t>二个工作日</w:t>
      </w:r>
      <w:r>
        <w:rPr>
          <w:rFonts w:hint="eastAsia" w:ascii="宋体" w:hAnsi="宋体" w:eastAsia="宋体" w:cs="宋体"/>
          <w:color w:val="000000" w:themeColor="text1"/>
          <w:spacing w:val="1"/>
          <w:sz w:val="28"/>
          <w:szCs w:val="28"/>
          <w:highlight w:val="none"/>
          <w14:textFill>
            <w14:solidFill>
              <w14:schemeClr w14:val="tx1"/>
            </w14:solidFill>
          </w14:textFill>
        </w:rPr>
        <w:t>内，将采购合同副本报同级</w:t>
      </w:r>
      <w:r>
        <w:rPr>
          <w:rFonts w:hint="eastAsia" w:ascii="宋体" w:hAnsi="宋体" w:eastAsia="宋体" w:cs="宋体"/>
          <w:color w:val="000000" w:themeColor="text1"/>
          <w:spacing w:val="-2"/>
          <w:sz w:val="28"/>
          <w:szCs w:val="28"/>
          <w:highlight w:val="none"/>
          <w14:textFill>
            <w14:solidFill>
              <w14:schemeClr w14:val="tx1"/>
            </w14:solidFill>
          </w14:textFill>
        </w:rPr>
        <w:t>人民政府财政部门备案。</w:t>
      </w:r>
    </w:p>
    <w:p w14:paraId="019C4C99">
      <w:pPr>
        <w:spacing w:before="240" w:line="219" w:lineRule="auto"/>
        <w:ind w:left="3044"/>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pacing w:val="-4"/>
          <w:sz w:val="28"/>
          <w:szCs w:val="28"/>
          <w:highlight w:val="none"/>
          <w14:textFill>
            <w14:solidFill>
              <w14:schemeClr w14:val="tx1"/>
            </w14:solidFill>
          </w14:textFill>
        </w:rPr>
        <w:t>（</w:t>
      </w:r>
      <w:r>
        <w:rPr>
          <w:rFonts w:hint="eastAsia" w:ascii="宋体" w:hAnsi="宋体" w:eastAsia="宋体" w:cs="宋体"/>
          <w:b/>
          <w:bCs/>
          <w:color w:val="000000" w:themeColor="text1"/>
          <w:spacing w:val="-4"/>
          <w:sz w:val="28"/>
          <w:szCs w:val="28"/>
          <w:highlight w:val="none"/>
          <w:lang w:val="en-US" w:eastAsia="zh-CN"/>
          <w14:textFill>
            <w14:solidFill>
              <w14:schemeClr w14:val="tx1"/>
            </w14:solidFill>
          </w14:textFill>
        </w:rPr>
        <w:t>八</w:t>
      </w:r>
      <w:r>
        <w:rPr>
          <w:rFonts w:hint="eastAsia" w:ascii="宋体" w:hAnsi="宋体" w:eastAsia="宋体" w:cs="宋体"/>
          <w:b/>
          <w:bCs/>
          <w:color w:val="000000" w:themeColor="text1"/>
          <w:spacing w:val="-4"/>
          <w:sz w:val="28"/>
          <w:szCs w:val="28"/>
          <w:highlight w:val="none"/>
          <w14:textFill>
            <w14:solidFill>
              <w14:schemeClr w14:val="tx1"/>
            </w14:solidFill>
          </w14:textFill>
        </w:rPr>
        <w:t>）合同的履约验收</w:t>
      </w:r>
    </w:p>
    <w:p w14:paraId="0C934645">
      <w:pPr>
        <w:spacing w:before="180" w:line="359" w:lineRule="auto"/>
        <w:ind w:left="90" w:right="76" w:firstLine="595"/>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采购人应按照政府采购合同约定的技术、服务、安全标准组织对供应商每</w:t>
      </w:r>
      <w:r>
        <w:rPr>
          <w:rFonts w:hint="eastAsia" w:ascii="宋体" w:hAnsi="宋体" w:eastAsia="宋体" w:cs="宋体"/>
          <w:color w:val="000000" w:themeColor="text1"/>
          <w:spacing w:val="-1"/>
          <w:sz w:val="28"/>
          <w:szCs w:val="28"/>
          <w:highlight w:val="none"/>
          <w14:textFill>
            <w14:solidFill>
              <w14:schemeClr w14:val="tx1"/>
            </w14:solidFill>
          </w14:textFill>
        </w:rPr>
        <w:t>一项技术、服务、安全标准的履约情况进行验收，并出具验收书。</w:t>
      </w:r>
    </w:p>
    <w:p w14:paraId="7FDD445E">
      <w:pPr>
        <w:spacing w:before="183" w:line="219" w:lineRule="auto"/>
        <w:ind w:left="97"/>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pacing w:val="-5"/>
          <w:sz w:val="28"/>
          <w:szCs w:val="28"/>
          <w:highlight w:val="none"/>
          <w14:textFill>
            <w14:solidFill>
              <w14:schemeClr w14:val="tx1"/>
            </w14:solidFill>
          </w14:textFill>
        </w:rPr>
        <w:t>（十）</w:t>
      </w:r>
      <w:r>
        <w:rPr>
          <w:rFonts w:hint="eastAsia" w:ascii="宋体" w:hAnsi="宋体" w:eastAsia="宋体" w:cs="宋体"/>
          <w:b/>
          <w:bCs/>
          <w:color w:val="000000" w:themeColor="text1"/>
          <w:spacing w:val="-2"/>
          <w:sz w:val="28"/>
          <w:szCs w:val="28"/>
          <w:highlight w:val="none"/>
          <w14:textFill>
            <w14:solidFill>
              <w14:schemeClr w14:val="tx1"/>
            </w14:solidFill>
          </w14:textFill>
        </w:rPr>
        <w:t>询问、质疑与投诉(按照中华人民共和国财政部令第</w:t>
      </w:r>
      <w:r>
        <w:rPr>
          <w:rFonts w:hint="eastAsia" w:ascii="宋体" w:hAnsi="宋体" w:eastAsia="宋体" w:cs="宋体"/>
          <w:b/>
          <w:bCs/>
          <w:color w:val="000000" w:themeColor="text1"/>
          <w:spacing w:val="-3"/>
          <w:sz w:val="28"/>
          <w:szCs w:val="28"/>
          <w:highlight w:val="none"/>
          <w14:textFill>
            <w14:solidFill>
              <w14:schemeClr w14:val="tx1"/>
            </w14:solidFill>
          </w14:textFill>
        </w:rPr>
        <w:t>94号《政府采购质疑和投诉办法》执行)</w:t>
      </w:r>
    </w:p>
    <w:p w14:paraId="0D89D151">
      <w:pPr>
        <w:spacing w:before="182" w:line="221" w:lineRule="auto"/>
        <w:ind w:left="90"/>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pacing w:val="-3"/>
          <w:sz w:val="28"/>
          <w:szCs w:val="28"/>
          <w:highlight w:val="none"/>
          <w:lang w:val="en-US" w:eastAsia="zh-CN"/>
          <w14:textFill>
            <w14:solidFill>
              <w14:schemeClr w14:val="tx1"/>
            </w14:solidFill>
          </w14:textFill>
        </w:rPr>
        <w:t>25</w:t>
      </w:r>
      <w:r>
        <w:rPr>
          <w:rFonts w:hint="eastAsia" w:ascii="宋体" w:hAnsi="宋体" w:eastAsia="宋体" w:cs="宋体"/>
          <w:b/>
          <w:bCs/>
          <w:color w:val="000000" w:themeColor="text1"/>
          <w:spacing w:val="-3"/>
          <w:sz w:val="28"/>
          <w:szCs w:val="28"/>
          <w:highlight w:val="none"/>
          <w14:textFill>
            <w14:solidFill>
              <w14:schemeClr w14:val="tx1"/>
            </w14:solidFill>
          </w14:textFill>
        </w:rPr>
        <w:t>、询问</w:t>
      </w:r>
    </w:p>
    <w:p w14:paraId="5AD8317B">
      <w:pPr>
        <w:spacing w:before="179" w:line="359" w:lineRule="auto"/>
        <w:ind w:left="113" w:right="76" w:firstLine="452"/>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3"/>
          <w:sz w:val="28"/>
          <w:szCs w:val="28"/>
          <w:highlight w:val="none"/>
          <w14:textFill>
            <w14:solidFill>
              <w14:schemeClr w14:val="tx1"/>
            </w14:solidFill>
          </w14:textFill>
        </w:rPr>
        <w:t>供应商对政府采购活动事项有疑问的，可以向采购人、采</w:t>
      </w:r>
      <w:r>
        <w:rPr>
          <w:rFonts w:hint="eastAsia" w:ascii="宋体" w:hAnsi="宋体" w:eastAsia="宋体" w:cs="宋体"/>
          <w:color w:val="000000" w:themeColor="text1"/>
          <w:spacing w:val="-4"/>
          <w:sz w:val="28"/>
          <w:szCs w:val="28"/>
          <w:highlight w:val="none"/>
          <w14:textFill>
            <w14:solidFill>
              <w14:schemeClr w14:val="tx1"/>
            </w14:solidFill>
          </w14:textFill>
        </w:rPr>
        <w:t>购代理机构提出询</w:t>
      </w:r>
      <w:r>
        <w:rPr>
          <w:rFonts w:hint="eastAsia" w:ascii="宋体" w:hAnsi="宋体" w:eastAsia="宋体" w:cs="宋体"/>
          <w:color w:val="000000" w:themeColor="text1"/>
          <w:spacing w:val="-19"/>
          <w:sz w:val="28"/>
          <w:szCs w:val="28"/>
          <w:highlight w:val="none"/>
          <w14:textFill>
            <w14:solidFill>
              <w14:schemeClr w14:val="tx1"/>
            </w14:solidFill>
          </w14:textFill>
        </w:rPr>
        <w:t>问。</w:t>
      </w:r>
    </w:p>
    <w:p w14:paraId="6B78B756">
      <w:pPr>
        <w:spacing w:line="220" w:lineRule="auto"/>
        <w:ind w:left="90"/>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pacing w:val="-3"/>
          <w:sz w:val="28"/>
          <w:szCs w:val="28"/>
          <w:highlight w:val="none"/>
          <w:lang w:val="en-US" w:eastAsia="zh-CN"/>
          <w14:textFill>
            <w14:solidFill>
              <w14:schemeClr w14:val="tx1"/>
            </w14:solidFill>
          </w14:textFill>
        </w:rPr>
        <w:t>26</w:t>
      </w:r>
      <w:r>
        <w:rPr>
          <w:rFonts w:hint="eastAsia" w:ascii="宋体" w:hAnsi="宋体" w:eastAsia="宋体" w:cs="宋体"/>
          <w:b/>
          <w:bCs/>
          <w:color w:val="000000" w:themeColor="text1"/>
          <w:spacing w:val="-3"/>
          <w:sz w:val="28"/>
          <w:szCs w:val="28"/>
          <w:highlight w:val="none"/>
          <w14:textFill>
            <w14:solidFill>
              <w14:schemeClr w14:val="tx1"/>
            </w14:solidFill>
          </w14:textFill>
        </w:rPr>
        <w:t>、质疑</w:t>
      </w:r>
    </w:p>
    <w:p w14:paraId="451E9785">
      <w:pPr>
        <w:spacing w:before="38" w:line="358" w:lineRule="auto"/>
        <w:ind w:left="28" w:right="61" w:firstLine="568" w:firstLineChars="20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2"/>
          <w:sz w:val="28"/>
          <w:szCs w:val="28"/>
          <w:highlight w:val="none"/>
          <w:lang w:val="en-US" w:eastAsia="zh-CN"/>
          <w14:textFill>
            <w14:solidFill>
              <w14:schemeClr w14:val="tx1"/>
            </w14:solidFill>
          </w14:textFill>
        </w:rPr>
        <w:t>26</w:t>
      </w:r>
      <w:r>
        <w:rPr>
          <w:rFonts w:hint="eastAsia" w:ascii="宋体" w:hAnsi="宋体" w:eastAsia="宋体" w:cs="宋体"/>
          <w:color w:val="000000" w:themeColor="text1"/>
          <w:spacing w:val="2"/>
          <w:sz w:val="28"/>
          <w:szCs w:val="28"/>
          <w:highlight w:val="none"/>
          <w14:textFill>
            <w14:solidFill>
              <w14:schemeClr w14:val="tx1"/>
            </w14:solidFill>
          </w14:textFill>
        </w:rPr>
        <w:t>.1供应商认为采购文件、采购过程、</w:t>
      </w:r>
      <w:r>
        <w:rPr>
          <w:rFonts w:hint="eastAsia" w:ascii="宋体" w:hAnsi="宋体" w:eastAsia="宋体" w:cs="宋体"/>
          <w:color w:val="000000" w:themeColor="text1"/>
          <w:spacing w:val="2"/>
          <w:sz w:val="28"/>
          <w:szCs w:val="28"/>
          <w:highlight w:val="none"/>
          <w:lang w:eastAsia="zh-CN"/>
          <w14:textFill>
            <w14:solidFill>
              <w14:schemeClr w14:val="tx1"/>
            </w14:solidFill>
          </w14:textFill>
        </w:rPr>
        <w:t>成交</w:t>
      </w:r>
      <w:r>
        <w:rPr>
          <w:rFonts w:hint="eastAsia" w:ascii="宋体" w:hAnsi="宋体" w:eastAsia="宋体" w:cs="宋体"/>
          <w:color w:val="000000" w:themeColor="text1"/>
          <w:spacing w:val="2"/>
          <w:sz w:val="28"/>
          <w:szCs w:val="28"/>
          <w:highlight w:val="none"/>
          <w14:textFill>
            <w14:solidFill>
              <w14:schemeClr w14:val="tx1"/>
            </w14:solidFill>
          </w14:textFill>
        </w:rPr>
        <w:t>或</w:t>
      </w:r>
      <w:r>
        <w:rPr>
          <w:rFonts w:hint="eastAsia" w:ascii="宋体" w:hAnsi="宋体" w:eastAsia="宋体" w:cs="宋体"/>
          <w:color w:val="000000" w:themeColor="text1"/>
          <w:spacing w:val="1"/>
          <w:sz w:val="28"/>
          <w:szCs w:val="28"/>
          <w:highlight w:val="none"/>
          <w14:textFill>
            <w14:solidFill>
              <w14:schemeClr w14:val="tx1"/>
            </w14:solidFill>
          </w14:textFill>
        </w:rPr>
        <w:t>者成交结果使自己的权益受</w:t>
      </w:r>
      <w:r>
        <w:rPr>
          <w:rFonts w:hint="eastAsia" w:ascii="宋体" w:hAnsi="宋体" w:eastAsia="宋体" w:cs="宋体"/>
          <w:color w:val="000000" w:themeColor="text1"/>
          <w:spacing w:val="-4"/>
          <w:sz w:val="28"/>
          <w:szCs w:val="28"/>
          <w:highlight w:val="none"/>
          <w14:textFill>
            <w14:solidFill>
              <w14:schemeClr w14:val="tx1"/>
            </w14:solidFill>
          </w14:textFill>
        </w:rPr>
        <w:t>到损害的，可以在知道或者应知其权益受到损害之日起7个工作日内，以书面形</w:t>
      </w:r>
      <w:r>
        <w:rPr>
          <w:rFonts w:hint="eastAsia" w:ascii="宋体" w:hAnsi="宋体" w:eastAsia="宋体" w:cs="宋体"/>
          <w:color w:val="000000" w:themeColor="text1"/>
          <w:spacing w:val="-1"/>
          <w:sz w:val="28"/>
          <w:szCs w:val="28"/>
          <w:highlight w:val="none"/>
          <w14:textFill>
            <w14:solidFill>
              <w14:schemeClr w14:val="tx1"/>
            </w14:solidFill>
          </w14:textFill>
        </w:rPr>
        <w:t>式向采购人、采购代理机构提出质疑；</w:t>
      </w:r>
    </w:p>
    <w:p w14:paraId="070FADFA">
      <w:pPr>
        <w:spacing w:before="1" w:line="359" w:lineRule="auto"/>
        <w:ind w:left="26" w:right="61" w:firstLine="481"/>
        <w:jc w:val="both"/>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2"/>
          <w:sz w:val="28"/>
          <w:szCs w:val="28"/>
          <w:highlight w:val="none"/>
          <w:lang w:val="en-US" w:eastAsia="zh-CN"/>
          <w14:textFill>
            <w14:solidFill>
              <w14:schemeClr w14:val="tx1"/>
            </w14:solidFill>
          </w14:textFill>
        </w:rPr>
        <w:t>26</w:t>
      </w:r>
      <w:r>
        <w:rPr>
          <w:rFonts w:hint="eastAsia" w:ascii="宋体" w:hAnsi="宋体" w:eastAsia="宋体" w:cs="宋体"/>
          <w:color w:val="000000" w:themeColor="text1"/>
          <w:spacing w:val="2"/>
          <w:sz w:val="28"/>
          <w:szCs w:val="28"/>
          <w:highlight w:val="none"/>
          <w14:textFill>
            <w14:solidFill>
              <w14:schemeClr w14:val="tx1"/>
            </w14:solidFill>
          </w14:textFill>
        </w:rPr>
        <w:t>.2潜在供应商已依法获取其可质疑的采购文件</w:t>
      </w:r>
      <w:r>
        <w:rPr>
          <w:rFonts w:hint="eastAsia" w:ascii="宋体" w:hAnsi="宋体" w:eastAsia="宋体" w:cs="宋体"/>
          <w:color w:val="000000" w:themeColor="text1"/>
          <w:spacing w:val="1"/>
          <w:sz w:val="28"/>
          <w:szCs w:val="28"/>
          <w:highlight w:val="none"/>
          <w14:textFill>
            <w14:solidFill>
              <w14:schemeClr w14:val="tx1"/>
            </w14:solidFill>
          </w14:textFill>
        </w:rPr>
        <w:t>的，可以对该文件提出质</w:t>
      </w:r>
      <w:r>
        <w:rPr>
          <w:rFonts w:hint="eastAsia" w:ascii="宋体" w:hAnsi="宋体" w:eastAsia="宋体" w:cs="宋体"/>
          <w:color w:val="000000" w:themeColor="text1"/>
          <w:spacing w:val="-3"/>
          <w:sz w:val="28"/>
          <w:szCs w:val="28"/>
          <w:highlight w:val="none"/>
          <w14:textFill>
            <w14:solidFill>
              <w14:schemeClr w14:val="tx1"/>
            </w14:solidFill>
          </w14:textFill>
        </w:rPr>
        <w:t>疑。对采购文件提出质疑的，应当在获取采购文件或者采购文件公告</w:t>
      </w:r>
      <w:r>
        <w:rPr>
          <w:rFonts w:hint="eastAsia" w:ascii="宋体" w:hAnsi="宋体" w:eastAsia="宋体" w:cs="宋体"/>
          <w:color w:val="000000" w:themeColor="text1"/>
          <w:spacing w:val="-4"/>
          <w:sz w:val="28"/>
          <w:szCs w:val="28"/>
          <w:highlight w:val="none"/>
          <w14:textFill>
            <w14:solidFill>
              <w14:schemeClr w14:val="tx1"/>
            </w14:solidFill>
          </w14:textFill>
        </w:rPr>
        <w:t>期限届满之日起7个工作日内提出。</w:t>
      </w:r>
    </w:p>
    <w:p w14:paraId="40EC6CB2">
      <w:pPr>
        <w:spacing w:line="218" w:lineRule="auto"/>
        <w:ind w:left="508"/>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1"/>
          <w:sz w:val="28"/>
          <w:szCs w:val="28"/>
          <w:highlight w:val="none"/>
          <w:lang w:val="en-US" w:eastAsia="zh-CN"/>
          <w14:textFill>
            <w14:solidFill>
              <w14:schemeClr w14:val="tx1"/>
            </w14:solidFill>
          </w14:textFill>
        </w:rPr>
        <w:t>26</w:t>
      </w:r>
      <w:r>
        <w:rPr>
          <w:rFonts w:hint="eastAsia" w:ascii="宋体" w:hAnsi="宋体" w:eastAsia="宋体" w:cs="宋体"/>
          <w:color w:val="000000" w:themeColor="text1"/>
          <w:spacing w:val="-1"/>
          <w:sz w:val="28"/>
          <w:szCs w:val="28"/>
          <w:highlight w:val="none"/>
          <w14:textFill>
            <w14:solidFill>
              <w14:schemeClr w14:val="tx1"/>
            </w14:solidFill>
          </w14:textFill>
        </w:rPr>
        <w:t>.2.1有异议的应提供以下资料，资料不全的不予受理：</w:t>
      </w:r>
    </w:p>
    <w:p w14:paraId="69FD9CCB">
      <w:pPr>
        <w:keepNext w:val="0"/>
        <w:keepLines w:val="0"/>
        <w:pageBreakBefore w:val="0"/>
        <w:widowControl/>
        <w:kinsoku/>
        <w:wordWrap/>
        <w:overflowPunct/>
        <w:topLinePunct w:val="0"/>
        <w:autoSpaceDE w:val="0"/>
        <w:autoSpaceDN w:val="0"/>
        <w:bidi w:val="0"/>
        <w:adjustRightInd w:val="0"/>
        <w:snapToGrid w:val="0"/>
        <w:spacing w:before="183" w:line="288" w:lineRule="auto"/>
        <w:ind w:left="28" w:right="62" w:firstLine="488"/>
        <w:textAlignment w:val="baseline"/>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（1）质疑书（内容包含异议事项的基本事实；相关请求及主张；异议人的</w:t>
      </w:r>
      <w:r>
        <w:rPr>
          <w:rFonts w:hint="eastAsia" w:ascii="宋体" w:hAnsi="宋体" w:eastAsia="宋体" w:cs="宋体"/>
          <w:color w:val="000000" w:themeColor="text1"/>
          <w:spacing w:val="-1"/>
          <w:sz w:val="28"/>
          <w:szCs w:val="28"/>
          <w:highlight w:val="none"/>
          <w14:textFill>
            <w14:solidFill>
              <w14:schemeClr w14:val="tx1"/>
            </w14:solidFill>
          </w14:textFill>
        </w:rPr>
        <w:t>名称、地址邮编、联系人、联系电话及有效联系方式</w:t>
      </w:r>
      <w:r>
        <w:rPr>
          <w:rFonts w:hint="eastAsia" w:ascii="宋体" w:hAnsi="宋体" w:eastAsia="宋体" w:cs="宋体"/>
          <w:color w:val="000000" w:themeColor="text1"/>
          <w:spacing w:val="4"/>
          <w:sz w:val="28"/>
          <w:szCs w:val="28"/>
          <w:highlight w:val="none"/>
          <w14:textFill>
            <w14:solidFill>
              <w14:schemeClr w14:val="tx1"/>
            </w14:solidFill>
          </w14:textFill>
        </w:rPr>
        <w:t>）；</w:t>
      </w:r>
    </w:p>
    <w:p w14:paraId="6AE1692C">
      <w:pPr>
        <w:spacing w:before="183" w:line="219" w:lineRule="auto"/>
        <w:ind w:left="515"/>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2"/>
          <w:sz w:val="28"/>
          <w:szCs w:val="28"/>
          <w:highlight w:val="none"/>
          <w14:textFill>
            <w14:solidFill>
              <w14:schemeClr w14:val="tx1"/>
            </w14:solidFill>
          </w14:textFill>
        </w:rPr>
        <w:t>（2）质疑的项目名称、项目编号；</w:t>
      </w:r>
    </w:p>
    <w:p w14:paraId="482A1955">
      <w:pPr>
        <w:spacing w:before="181" w:line="219" w:lineRule="auto"/>
        <w:ind w:left="515"/>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1"/>
          <w:sz w:val="28"/>
          <w:szCs w:val="28"/>
          <w:highlight w:val="none"/>
          <w14:textFill>
            <w14:solidFill>
              <w14:schemeClr w14:val="tx1"/>
            </w14:solidFill>
          </w14:textFill>
        </w:rPr>
        <w:t>（3）具体、明确的质疑事项和与质疑事项相关的请求；</w:t>
      </w:r>
    </w:p>
    <w:p w14:paraId="1C493188">
      <w:pPr>
        <w:spacing w:before="182" w:line="219" w:lineRule="auto"/>
        <w:ind w:left="515"/>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3"/>
          <w:sz w:val="28"/>
          <w:szCs w:val="28"/>
          <w:highlight w:val="none"/>
          <w14:textFill>
            <w14:solidFill>
              <w14:schemeClr w14:val="tx1"/>
            </w14:solidFill>
          </w14:textFill>
        </w:rPr>
        <w:t>（4）事实依据；</w:t>
      </w:r>
    </w:p>
    <w:p w14:paraId="40C99EDF">
      <w:pPr>
        <w:spacing w:before="181" w:line="219" w:lineRule="auto"/>
        <w:ind w:left="515"/>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2"/>
          <w:sz w:val="28"/>
          <w:szCs w:val="28"/>
          <w:highlight w:val="none"/>
          <w14:textFill>
            <w14:solidFill>
              <w14:schemeClr w14:val="tx1"/>
            </w14:solidFill>
          </w14:textFill>
        </w:rPr>
        <w:t>（5）必要的法律依据；</w:t>
      </w:r>
    </w:p>
    <w:p w14:paraId="76569A55">
      <w:pPr>
        <w:spacing w:before="184" w:line="220" w:lineRule="auto"/>
        <w:ind w:left="515"/>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2"/>
          <w:sz w:val="28"/>
          <w:szCs w:val="28"/>
          <w:highlight w:val="none"/>
          <w14:textFill>
            <w14:solidFill>
              <w14:schemeClr w14:val="tx1"/>
            </w14:solidFill>
          </w14:textFill>
        </w:rPr>
        <w:t>（6）提出质疑的日期。</w:t>
      </w:r>
    </w:p>
    <w:p w14:paraId="11600C84">
      <w:pPr>
        <w:spacing w:before="179" w:line="219" w:lineRule="auto"/>
        <w:ind w:left="508"/>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2"/>
          <w:sz w:val="28"/>
          <w:szCs w:val="28"/>
          <w:highlight w:val="none"/>
          <w14:textFill>
            <w14:solidFill>
              <w14:schemeClr w14:val="tx1"/>
            </w14:solidFill>
          </w14:textFill>
        </w:rPr>
        <w:t>具体有效线索和相关证明材料；</w:t>
      </w:r>
    </w:p>
    <w:p w14:paraId="6578F9E4">
      <w:pPr>
        <w:spacing w:before="184" w:line="289" w:lineRule="auto"/>
        <w:ind w:left="25" w:right="61" w:firstLine="489"/>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4"/>
          <w:sz w:val="28"/>
          <w:szCs w:val="28"/>
          <w:highlight w:val="none"/>
          <w14:textFill>
            <w14:solidFill>
              <w14:schemeClr w14:val="tx1"/>
            </w14:solidFill>
          </w14:textFill>
        </w:rPr>
        <w:t>（7）质疑人的法定代表人/单位负责人或负责人的身份证明，或者授权委托</w:t>
      </w:r>
      <w:r>
        <w:rPr>
          <w:rFonts w:hint="eastAsia" w:ascii="宋体" w:hAnsi="宋体" w:eastAsia="宋体" w:cs="宋体"/>
          <w:color w:val="000000" w:themeColor="text1"/>
          <w:spacing w:val="-1"/>
          <w:sz w:val="28"/>
          <w:szCs w:val="28"/>
          <w:highlight w:val="none"/>
          <w14:textFill>
            <w14:solidFill>
              <w14:schemeClr w14:val="tx1"/>
            </w14:solidFill>
          </w14:textFill>
        </w:rPr>
        <w:t>人的经公证的授权委托书及有效身份证件；</w:t>
      </w:r>
    </w:p>
    <w:p w14:paraId="14F0C5AC">
      <w:pPr>
        <w:spacing w:before="183" w:line="312" w:lineRule="auto"/>
        <w:ind w:firstLine="540" w:firstLineChars="20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5"/>
          <w:sz w:val="28"/>
          <w:szCs w:val="28"/>
          <w:highlight w:val="none"/>
          <w14:textFill>
            <w14:solidFill>
              <w14:schemeClr w14:val="tx1"/>
            </w14:solidFill>
          </w14:textFill>
        </w:rPr>
        <w:t>（8）供应商为自然人的，应当由本人签字；供应商为法人或</w:t>
      </w:r>
      <w:r>
        <w:rPr>
          <w:rFonts w:hint="eastAsia" w:ascii="宋体" w:hAnsi="宋体" w:eastAsia="宋体" w:cs="宋体"/>
          <w:color w:val="000000" w:themeColor="text1"/>
          <w:spacing w:val="-6"/>
          <w:sz w:val="28"/>
          <w:szCs w:val="28"/>
          <w:highlight w:val="none"/>
          <w14:textFill>
            <w14:solidFill>
              <w14:schemeClr w14:val="tx1"/>
            </w14:solidFill>
          </w14:textFill>
        </w:rPr>
        <w:t>者其他组织的，</w:t>
      </w:r>
      <w:r>
        <w:rPr>
          <w:rFonts w:hint="eastAsia" w:ascii="宋体" w:hAnsi="宋体" w:eastAsia="宋体" w:cs="宋体"/>
          <w:color w:val="000000" w:themeColor="text1"/>
          <w:spacing w:val="1"/>
          <w:sz w:val="28"/>
          <w:szCs w:val="28"/>
          <w:highlight w:val="none"/>
          <w14:textFill>
            <w14:solidFill>
              <w14:schemeClr w14:val="tx1"/>
            </w14:solidFill>
          </w14:textFill>
        </w:rPr>
        <w:t>应当由法定代表人/单位负责人、主要负责人，或者其授权代表签字或者盖章，</w:t>
      </w:r>
      <w:r>
        <w:rPr>
          <w:rFonts w:hint="eastAsia" w:ascii="宋体" w:hAnsi="宋体" w:eastAsia="宋体" w:cs="宋体"/>
          <w:color w:val="000000" w:themeColor="text1"/>
          <w:spacing w:val="-2"/>
          <w:sz w:val="28"/>
          <w:szCs w:val="28"/>
          <w:highlight w:val="none"/>
          <w14:textFill>
            <w14:solidFill>
              <w14:schemeClr w14:val="tx1"/>
            </w14:solidFill>
          </w14:textFill>
        </w:rPr>
        <w:t>并加盖公章。</w:t>
      </w:r>
    </w:p>
    <w:p w14:paraId="33E37420">
      <w:pPr>
        <w:spacing w:before="182" w:line="289" w:lineRule="auto"/>
        <w:ind w:left="26" w:right="61" w:firstLine="481"/>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9"/>
          <w:sz w:val="28"/>
          <w:szCs w:val="28"/>
          <w:highlight w:val="none"/>
          <w:lang w:val="en-US" w:eastAsia="zh-CN"/>
          <w14:textFill>
            <w14:solidFill>
              <w14:schemeClr w14:val="tx1"/>
            </w14:solidFill>
          </w14:textFill>
        </w:rPr>
        <w:t>26</w:t>
      </w:r>
      <w:r>
        <w:rPr>
          <w:rFonts w:hint="eastAsia" w:ascii="宋体" w:hAnsi="宋体" w:eastAsia="宋体" w:cs="宋体"/>
          <w:color w:val="000000" w:themeColor="text1"/>
          <w:spacing w:val="9"/>
          <w:sz w:val="28"/>
          <w:szCs w:val="28"/>
          <w:highlight w:val="none"/>
          <w14:textFill>
            <w14:solidFill>
              <w14:schemeClr w14:val="tx1"/>
            </w14:solidFill>
          </w14:textFill>
        </w:rPr>
        <w:t>.3供应商在法定质疑期内必须一次性提出针对</w:t>
      </w:r>
      <w:r>
        <w:rPr>
          <w:rFonts w:hint="eastAsia" w:ascii="宋体" w:hAnsi="宋体" w:eastAsia="宋体" w:cs="宋体"/>
          <w:color w:val="000000" w:themeColor="text1"/>
          <w:spacing w:val="8"/>
          <w:sz w:val="28"/>
          <w:szCs w:val="28"/>
          <w:highlight w:val="none"/>
          <w14:textFill>
            <w14:solidFill>
              <w14:schemeClr w14:val="tx1"/>
            </w14:solidFill>
          </w14:textFill>
        </w:rPr>
        <w:t>同一采购程序环节的质</w:t>
      </w:r>
      <w:r>
        <w:rPr>
          <w:rFonts w:hint="eastAsia" w:ascii="宋体" w:hAnsi="宋体" w:eastAsia="宋体" w:cs="宋体"/>
          <w:color w:val="000000" w:themeColor="text1"/>
          <w:spacing w:val="-1"/>
          <w:sz w:val="28"/>
          <w:szCs w:val="28"/>
          <w:highlight w:val="none"/>
          <w14:textFill>
            <w14:solidFill>
              <w14:schemeClr w14:val="tx1"/>
            </w14:solidFill>
          </w14:textFill>
        </w:rPr>
        <w:t>疑，多次提出相同质疑问题的采购人及采购代理机构不接收。</w:t>
      </w:r>
    </w:p>
    <w:p w14:paraId="61E2C1A7">
      <w:pPr>
        <w:spacing w:before="186" w:line="312" w:lineRule="auto"/>
        <w:ind w:left="24" w:right="61" w:firstLine="483"/>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2"/>
          <w:sz w:val="28"/>
          <w:szCs w:val="28"/>
          <w:highlight w:val="none"/>
          <w:lang w:val="en-US" w:eastAsia="zh-CN"/>
          <w14:textFill>
            <w14:solidFill>
              <w14:schemeClr w14:val="tx1"/>
            </w14:solidFill>
          </w14:textFill>
        </w:rPr>
        <w:t>26</w:t>
      </w:r>
      <w:r>
        <w:rPr>
          <w:rFonts w:hint="eastAsia" w:ascii="宋体" w:hAnsi="宋体" w:eastAsia="宋体" w:cs="宋体"/>
          <w:color w:val="000000" w:themeColor="text1"/>
          <w:spacing w:val="2"/>
          <w:sz w:val="28"/>
          <w:szCs w:val="28"/>
          <w:highlight w:val="none"/>
          <w14:textFill>
            <w14:solidFill>
              <w14:schemeClr w14:val="tx1"/>
            </w14:solidFill>
          </w14:textFill>
        </w:rPr>
        <w:t>.4质疑供应商对采购人、采购代理机构的</w:t>
      </w:r>
      <w:r>
        <w:rPr>
          <w:rFonts w:hint="eastAsia" w:ascii="宋体" w:hAnsi="宋体" w:eastAsia="宋体" w:cs="宋体"/>
          <w:color w:val="000000" w:themeColor="text1"/>
          <w:spacing w:val="1"/>
          <w:sz w:val="28"/>
          <w:szCs w:val="28"/>
          <w:highlight w:val="none"/>
          <w14:textFill>
            <w14:solidFill>
              <w14:schemeClr w14:val="tx1"/>
            </w14:solidFill>
          </w14:textFill>
        </w:rPr>
        <w:t>答复不满意，认为本次招标活</w:t>
      </w:r>
      <w:r>
        <w:rPr>
          <w:rFonts w:hint="eastAsia" w:ascii="宋体" w:hAnsi="宋体" w:eastAsia="宋体" w:cs="宋体"/>
          <w:color w:val="000000" w:themeColor="text1"/>
          <w:spacing w:val="-3"/>
          <w:sz w:val="28"/>
          <w:szCs w:val="28"/>
          <w:highlight w:val="none"/>
          <w14:textFill>
            <w14:solidFill>
              <w14:schemeClr w14:val="tx1"/>
            </w14:solidFill>
          </w14:textFill>
        </w:rPr>
        <w:t>动违反法律、法规和规章规定的，有权向项目所在地甲方提出投诉，质疑</w:t>
      </w:r>
      <w:r>
        <w:rPr>
          <w:rFonts w:hint="eastAsia" w:ascii="宋体" w:hAnsi="宋体" w:eastAsia="宋体" w:cs="宋体"/>
          <w:color w:val="000000" w:themeColor="text1"/>
          <w:spacing w:val="-4"/>
          <w:sz w:val="28"/>
          <w:szCs w:val="28"/>
          <w:highlight w:val="none"/>
          <w14:textFill>
            <w14:solidFill>
              <w14:schemeClr w14:val="tx1"/>
            </w14:solidFill>
          </w14:textFill>
        </w:rPr>
        <w:t>是投诉</w:t>
      </w:r>
      <w:r>
        <w:rPr>
          <w:rFonts w:hint="eastAsia" w:ascii="宋体" w:hAnsi="宋体" w:eastAsia="宋体" w:cs="宋体"/>
          <w:color w:val="000000" w:themeColor="text1"/>
          <w:spacing w:val="-2"/>
          <w:sz w:val="28"/>
          <w:szCs w:val="28"/>
          <w:highlight w:val="none"/>
          <w14:textFill>
            <w14:solidFill>
              <w14:schemeClr w14:val="tx1"/>
            </w14:solidFill>
          </w14:textFill>
        </w:rPr>
        <w:t>的前置条件；</w:t>
      </w:r>
    </w:p>
    <w:p w14:paraId="242392EC">
      <w:pPr>
        <w:spacing w:before="181" w:line="219" w:lineRule="auto"/>
        <w:ind w:left="508"/>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2"/>
          <w:sz w:val="28"/>
          <w:szCs w:val="28"/>
          <w:highlight w:val="none"/>
          <w:lang w:val="en-US" w:eastAsia="zh-CN"/>
          <w14:textFill>
            <w14:solidFill>
              <w14:schemeClr w14:val="tx1"/>
            </w14:solidFill>
          </w14:textFill>
        </w:rPr>
        <w:t>26</w:t>
      </w:r>
      <w:r>
        <w:rPr>
          <w:rFonts w:hint="eastAsia" w:ascii="宋体" w:hAnsi="宋体" w:eastAsia="宋体" w:cs="宋体"/>
          <w:color w:val="000000" w:themeColor="text1"/>
          <w:spacing w:val="-2"/>
          <w:sz w:val="28"/>
          <w:szCs w:val="28"/>
          <w:highlight w:val="none"/>
          <w14:textFill>
            <w14:solidFill>
              <w14:schemeClr w14:val="tx1"/>
            </w14:solidFill>
          </w14:textFill>
        </w:rPr>
        <w:t>.5其他应说明的事项：</w:t>
      </w:r>
    </w:p>
    <w:p w14:paraId="04FE4425">
      <w:pPr>
        <w:spacing w:before="184" w:line="289" w:lineRule="auto"/>
        <w:ind w:left="24" w:right="61" w:firstLine="483"/>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1"/>
          <w:sz w:val="28"/>
          <w:szCs w:val="28"/>
          <w:highlight w:val="none"/>
          <w:lang w:val="en-US" w:eastAsia="zh-CN"/>
          <w14:textFill>
            <w14:solidFill>
              <w14:schemeClr w14:val="tx1"/>
            </w14:solidFill>
          </w14:textFill>
        </w:rPr>
        <w:t>26</w:t>
      </w:r>
      <w:r>
        <w:rPr>
          <w:rFonts w:hint="eastAsia" w:ascii="宋体" w:hAnsi="宋体" w:eastAsia="宋体" w:cs="宋体"/>
          <w:color w:val="000000" w:themeColor="text1"/>
          <w:spacing w:val="1"/>
          <w:sz w:val="28"/>
          <w:szCs w:val="28"/>
          <w:highlight w:val="none"/>
          <w14:textFill>
            <w14:solidFill>
              <w14:schemeClr w14:val="tx1"/>
            </w14:solidFill>
          </w14:textFill>
        </w:rPr>
        <w:t>.5.1以上材料，质疑人须在每一页上加盖公章原件及电子</w:t>
      </w:r>
      <w:r>
        <w:rPr>
          <w:rFonts w:hint="eastAsia" w:ascii="宋体" w:hAnsi="宋体" w:eastAsia="宋体" w:cs="宋体"/>
          <w:color w:val="000000" w:themeColor="text1"/>
          <w:sz w:val="28"/>
          <w:szCs w:val="28"/>
          <w:highlight w:val="none"/>
          <w14:textFill>
            <w14:solidFill>
              <w14:schemeClr w14:val="tx1"/>
            </w14:solidFill>
          </w14:textFill>
        </w:rPr>
        <w:t>版送至质疑函</w:t>
      </w:r>
      <w:r>
        <w:rPr>
          <w:rFonts w:hint="eastAsia" w:ascii="宋体" w:hAnsi="宋体" w:eastAsia="宋体" w:cs="宋体"/>
          <w:color w:val="000000" w:themeColor="text1"/>
          <w:spacing w:val="-3"/>
          <w:sz w:val="28"/>
          <w:szCs w:val="28"/>
          <w:highlight w:val="none"/>
          <w14:textFill>
            <w14:solidFill>
              <w14:schemeClr w14:val="tx1"/>
            </w14:solidFill>
          </w14:textFill>
        </w:rPr>
        <w:t>递交地址。</w:t>
      </w:r>
    </w:p>
    <w:p w14:paraId="101697D2">
      <w:pPr>
        <w:spacing w:before="181" w:line="219" w:lineRule="auto"/>
        <w:ind w:left="508"/>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1"/>
          <w:sz w:val="28"/>
          <w:szCs w:val="28"/>
          <w:highlight w:val="none"/>
          <w:lang w:val="en-US" w:eastAsia="zh-CN"/>
          <w14:textFill>
            <w14:solidFill>
              <w14:schemeClr w14:val="tx1"/>
            </w14:solidFill>
          </w14:textFill>
        </w:rPr>
        <w:t>26</w:t>
      </w:r>
      <w:r>
        <w:rPr>
          <w:rFonts w:hint="eastAsia" w:ascii="宋体" w:hAnsi="宋体" w:eastAsia="宋体" w:cs="宋体"/>
          <w:color w:val="000000" w:themeColor="text1"/>
          <w:spacing w:val="-1"/>
          <w:sz w:val="28"/>
          <w:szCs w:val="28"/>
          <w:highlight w:val="none"/>
          <w14:textFill>
            <w14:solidFill>
              <w14:schemeClr w14:val="tx1"/>
            </w14:solidFill>
          </w14:textFill>
        </w:rPr>
        <w:t>.5.2质疑提出时间：质疑需在有效期内提出，逾期不予受理；</w:t>
      </w:r>
    </w:p>
    <w:p w14:paraId="61C21BC2">
      <w:pPr>
        <w:spacing w:before="38" w:line="219" w:lineRule="auto"/>
        <w:ind w:left="23" w:firstLine="568" w:firstLineChars="200"/>
        <w:rPr>
          <w:rFonts w:hint="eastAsia" w:ascii="宋体" w:hAnsi="宋体" w:eastAsia="宋体" w:cs="宋体"/>
          <w:color w:val="000000" w:themeColor="text1"/>
          <w:spacing w:val="2"/>
          <w:sz w:val="28"/>
          <w:szCs w:val="28"/>
          <w:highlight w:val="none"/>
          <w:lang w:val="en-US" w:eastAsia="zh-CN"/>
          <w14:textFill>
            <w14:solidFill>
              <w14:schemeClr w14:val="tx1"/>
            </w14:solidFill>
          </w14:textFill>
        </w:rPr>
      </w:pPr>
    </w:p>
    <w:p w14:paraId="18710649">
      <w:pPr>
        <w:spacing w:before="38" w:line="219" w:lineRule="auto"/>
        <w:ind w:left="23" w:firstLine="568" w:firstLineChars="20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2"/>
          <w:sz w:val="28"/>
          <w:szCs w:val="28"/>
          <w:highlight w:val="none"/>
          <w:lang w:val="en-US" w:eastAsia="zh-CN"/>
          <w14:textFill>
            <w14:solidFill>
              <w14:schemeClr w14:val="tx1"/>
            </w14:solidFill>
          </w14:textFill>
        </w:rPr>
        <w:t>26</w:t>
      </w:r>
      <w:r>
        <w:rPr>
          <w:rFonts w:hint="eastAsia" w:ascii="宋体" w:hAnsi="宋体" w:eastAsia="宋体" w:cs="宋体"/>
          <w:color w:val="000000" w:themeColor="text1"/>
          <w:spacing w:val="2"/>
          <w:sz w:val="28"/>
          <w:szCs w:val="28"/>
          <w:highlight w:val="none"/>
          <w14:textFill>
            <w14:solidFill>
              <w14:schemeClr w14:val="tx1"/>
            </w14:solidFill>
          </w14:textFill>
        </w:rPr>
        <w:t>.5.3质疑递交地址：</w:t>
      </w:r>
      <w:r>
        <w:rPr>
          <w:rFonts w:hint="eastAsia" w:ascii="宋体" w:hAnsi="宋体" w:eastAsia="宋体" w:cs="宋体"/>
          <w:color w:val="000000" w:themeColor="text1"/>
          <w:spacing w:val="2"/>
          <w:sz w:val="28"/>
          <w:szCs w:val="28"/>
          <w:highlight w:val="none"/>
          <w:lang w:eastAsia="zh-CN"/>
          <w14:textFill>
            <w14:solidFill>
              <w14:schemeClr w14:val="tx1"/>
            </w14:solidFill>
          </w14:textFill>
        </w:rPr>
        <w:t>宜川县</w:t>
      </w:r>
      <w:r>
        <w:rPr>
          <w:rFonts w:hint="eastAsia" w:ascii="宋体" w:hAnsi="宋体" w:eastAsia="宋体" w:cs="宋体"/>
          <w:color w:val="000000" w:themeColor="text1"/>
          <w:spacing w:val="2"/>
          <w:sz w:val="28"/>
          <w:szCs w:val="28"/>
          <w:highlight w:val="none"/>
          <w:lang w:val="en-US" w:eastAsia="zh-CN"/>
          <w14:textFill>
            <w14:solidFill>
              <w14:schemeClr w14:val="tx1"/>
            </w14:solidFill>
          </w14:textFill>
        </w:rPr>
        <w:t>南大街资金局</w:t>
      </w:r>
    </w:p>
    <w:p w14:paraId="2812C9BC">
      <w:pPr>
        <w:spacing w:before="181" w:line="221" w:lineRule="auto"/>
        <w:ind w:left="508"/>
        <w:rPr>
          <w:rFonts w:hint="default"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pacing w:val="-2"/>
          <w:sz w:val="28"/>
          <w:szCs w:val="28"/>
          <w:highlight w:val="none"/>
          <w:lang w:val="en-US" w:eastAsia="zh-CN"/>
          <w14:textFill>
            <w14:solidFill>
              <w14:schemeClr w14:val="tx1"/>
            </w14:solidFill>
          </w14:textFill>
        </w:rPr>
        <w:t>26</w:t>
      </w:r>
      <w:r>
        <w:rPr>
          <w:rFonts w:hint="eastAsia" w:ascii="宋体" w:hAnsi="宋体" w:eastAsia="宋体" w:cs="宋体"/>
          <w:color w:val="000000" w:themeColor="text1"/>
          <w:spacing w:val="-2"/>
          <w:sz w:val="28"/>
          <w:szCs w:val="28"/>
          <w:highlight w:val="none"/>
          <w14:textFill>
            <w14:solidFill>
              <w14:schemeClr w14:val="tx1"/>
            </w14:solidFill>
          </w14:textFill>
        </w:rPr>
        <w:t>.5.4联系人：</w:t>
      </w:r>
      <w:r>
        <w:rPr>
          <w:rFonts w:hint="eastAsia" w:ascii="宋体" w:hAnsi="宋体" w:eastAsia="宋体" w:cs="宋体"/>
          <w:color w:val="000000" w:themeColor="text1"/>
          <w:spacing w:val="-2"/>
          <w:sz w:val="28"/>
          <w:szCs w:val="28"/>
          <w:highlight w:val="none"/>
          <w:lang w:val="en-US" w:eastAsia="zh-CN"/>
          <w14:textFill>
            <w14:solidFill>
              <w14:schemeClr w14:val="tx1"/>
            </w14:solidFill>
          </w14:textFill>
        </w:rPr>
        <w:t>崔工</w:t>
      </w:r>
    </w:p>
    <w:p w14:paraId="641B8530">
      <w:pPr>
        <w:spacing w:before="178" w:line="221" w:lineRule="auto"/>
        <w:ind w:left="508"/>
        <w:rPr>
          <w:rFonts w:hint="eastAsia" w:ascii="宋体" w:hAnsi="宋体" w:eastAsia="宋体" w:cs="宋体"/>
          <w:color w:val="000000" w:themeColor="text1"/>
          <w:sz w:val="28"/>
          <w:szCs w:val="28"/>
          <w:highlight w:val="none"/>
          <w:lang w:eastAsia="zh-CN"/>
          <w14:textFill>
            <w14:solidFill>
              <w14:schemeClr w14:val="tx1"/>
            </w14:solidFill>
          </w14:textFill>
        </w:rPr>
      </w:pPr>
      <w:r>
        <w:rPr>
          <w:rFonts w:hint="eastAsia" w:ascii="宋体" w:hAnsi="宋体" w:eastAsia="宋体" w:cs="宋体"/>
          <w:color w:val="000000" w:themeColor="text1"/>
          <w:spacing w:val="-1"/>
          <w:sz w:val="28"/>
          <w:szCs w:val="28"/>
          <w:highlight w:val="none"/>
          <w:lang w:val="en-US" w:eastAsia="zh-CN"/>
          <w14:textFill>
            <w14:solidFill>
              <w14:schemeClr w14:val="tx1"/>
            </w14:solidFill>
          </w14:textFill>
        </w:rPr>
        <w:t>26</w:t>
      </w:r>
      <w:r>
        <w:rPr>
          <w:rFonts w:hint="eastAsia" w:ascii="宋体" w:hAnsi="宋体" w:eastAsia="宋体" w:cs="宋体"/>
          <w:color w:val="000000" w:themeColor="text1"/>
          <w:spacing w:val="-1"/>
          <w:sz w:val="28"/>
          <w:szCs w:val="28"/>
          <w:highlight w:val="none"/>
          <w14:textFill>
            <w14:solidFill>
              <w14:schemeClr w14:val="tx1"/>
            </w14:solidFill>
          </w14:textFill>
        </w:rPr>
        <w:t>.5.5联系电话：</w:t>
      </w:r>
      <w:r>
        <w:rPr>
          <w:rFonts w:hint="eastAsia" w:ascii="宋体" w:hAnsi="宋体" w:eastAsia="宋体" w:cs="宋体"/>
          <w:color w:val="000000" w:themeColor="text1"/>
          <w:spacing w:val="-1"/>
          <w:sz w:val="28"/>
          <w:szCs w:val="28"/>
          <w:highlight w:val="none"/>
          <w:lang w:eastAsia="zh-CN"/>
          <w14:textFill>
            <w14:solidFill>
              <w14:schemeClr w14:val="tx1"/>
            </w14:solidFill>
          </w14:textFill>
        </w:rPr>
        <w:t>0911--4628923</w:t>
      </w:r>
    </w:p>
    <w:p w14:paraId="4E0E0B26">
      <w:pPr>
        <w:spacing w:before="180" w:line="220" w:lineRule="auto"/>
        <w:ind w:left="508"/>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5"/>
          <w:sz w:val="28"/>
          <w:szCs w:val="28"/>
          <w:highlight w:val="none"/>
          <w:lang w:val="en-US" w:eastAsia="zh-CN"/>
          <w14:textFill>
            <w14:solidFill>
              <w14:schemeClr w14:val="tx1"/>
            </w14:solidFill>
          </w14:textFill>
        </w:rPr>
        <w:t>26</w:t>
      </w:r>
      <w:r>
        <w:rPr>
          <w:rFonts w:hint="eastAsia" w:ascii="宋体" w:hAnsi="宋体" w:eastAsia="宋体" w:cs="宋体"/>
          <w:color w:val="000000" w:themeColor="text1"/>
          <w:spacing w:val="-5"/>
          <w:sz w:val="28"/>
          <w:szCs w:val="28"/>
          <w:highlight w:val="none"/>
          <w14:textFill>
            <w14:solidFill>
              <w14:schemeClr w14:val="tx1"/>
            </w14:solidFill>
          </w14:textFill>
        </w:rPr>
        <w:t>.6投诉</w:t>
      </w:r>
    </w:p>
    <w:p w14:paraId="543FEE26">
      <w:pPr>
        <w:spacing w:before="181" w:line="359" w:lineRule="auto"/>
        <w:ind w:left="26" w:right="79" w:firstLine="478"/>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3"/>
          <w:sz w:val="28"/>
          <w:szCs w:val="28"/>
          <w:highlight w:val="none"/>
          <w14:textFill>
            <w14:solidFill>
              <w14:schemeClr w14:val="tx1"/>
            </w14:solidFill>
          </w14:textFill>
        </w:rPr>
        <w:t>质疑供应商对采购人、采购代理机构的答复不满意或者</w:t>
      </w:r>
      <w:r>
        <w:rPr>
          <w:rFonts w:hint="eastAsia" w:ascii="宋体" w:hAnsi="宋体" w:eastAsia="宋体" w:cs="宋体"/>
          <w:color w:val="000000" w:themeColor="text1"/>
          <w:spacing w:val="-4"/>
          <w:sz w:val="28"/>
          <w:szCs w:val="28"/>
          <w:highlight w:val="none"/>
          <w14:textFill>
            <w14:solidFill>
              <w14:schemeClr w14:val="tx1"/>
            </w14:solidFill>
          </w14:textFill>
        </w:rPr>
        <w:t>采购人、采购代理机</w:t>
      </w:r>
      <w:r>
        <w:rPr>
          <w:rFonts w:hint="eastAsia" w:ascii="宋体" w:hAnsi="宋体" w:eastAsia="宋体" w:cs="宋体"/>
          <w:color w:val="000000" w:themeColor="text1"/>
          <w:sz w:val="28"/>
          <w:szCs w:val="28"/>
          <w:highlight w:val="none"/>
          <w14:textFill>
            <w14:solidFill>
              <w14:schemeClr w14:val="tx1"/>
            </w14:solidFill>
          </w14:textFill>
        </w:rPr>
        <w:t>构未在规定的时间内作出答复的，可按《政府采购</w:t>
      </w:r>
      <w:r>
        <w:rPr>
          <w:rFonts w:hint="eastAsia" w:ascii="宋体" w:hAnsi="宋体" w:eastAsia="宋体" w:cs="宋体"/>
          <w:color w:val="000000" w:themeColor="text1"/>
          <w:spacing w:val="-1"/>
          <w:sz w:val="28"/>
          <w:szCs w:val="28"/>
          <w:highlight w:val="none"/>
          <w14:textFill>
            <w14:solidFill>
              <w14:schemeClr w14:val="tx1"/>
            </w14:solidFill>
          </w14:textFill>
        </w:rPr>
        <w:t>法》第55条和《政府采购质</w:t>
      </w:r>
      <w:r>
        <w:rPr>
          <w:rFonts w:hint="eastAsia" w:ascii="宋体" w:hAnsi="宋体" w:eastAsia="宋体" w:cs="宋体"/>
          <w:color w:val="000000" w:themeColor="text1"/>
          <w:sz w:val="28"/>
          <w:szCs w:val="28"/>
          <w:highlight w:val="none"/>
          <w14:textFill>
            <w14:solidFill>
              <w14:schemeClr w14:val="tx1"/>
            </w14:solidFill>
          </w14:textFill>
        </w:rPr>
        <w:t>疑和投诉办法》（财政部令第94号）第17条等</w:t>
      </w:r>
      <w:r>
        <w:rPr>
          <w:rFonts w:hint="eastAsia" w:ascii="宋体" w:hAnsi="宋体" w:eastAsia="宋体" w:cs="宋体"/>
          <w:color w:val="000000" w:themeColor="text1"/>
          <w:spacing w:val="-1"/>
          <w:sz w:val="28"/>
          <w:szCs w:val="28"/>
          <w:highlight w:val="none"/>
          <w14:textFill>
            <w14:solidFill>
              <w14:schemeClr w14:val="tx1"/>
            </w14:solidFill>
          </w14:textFill>
        </w:rPr>
        <w:t>有关规定执行。</w:t>
      </w:r>
    </w:p>
    <w:p w14:paraId="029D5F77">
      <w:pPr>
        <w:spacing w:line="218" w:lineRule="auto"/>
        <w:ind w:left="508"/>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1"/>
          <w:sz w:val="28"/>
          <w:szCs w:val="28"/>
          <w:highlight w:val="none"/>
          <w:lang w:val="en-US" w:eastAsia="zh-CN"/>
          <w14:textFill>
            <w14:solidFill>
              <w14:schemeClr w14:val="tx1"/>
            </w14:solidFill>
          </w14:textFill>
        </w:rPr>
        <w:t>26</w:t>
      </w:r>
      <w:r>
        <w:rPr>
          <w:rFonts w:hint="eastAsia" w:ascii="宋体" w:hAnsi="宋体" w:eastAsia="宋体" w:cs="宋体"/>
          <w:color w:val="000000" w:themeColor="text1"/>
          <w:spacing w:val="-1"/>
          <w:sz w:val="28"/>
          <w:szCs w:val="28"/>
          <w:highlight w:val="none"/>
          <w14:textFill>
            <w14:solidFill>
              <w14:schemeClr w14:val="tx1"/>
            </w14:solidFill>
          </w14:textFill>
        </w:rPr>
        <w:t>.7对捏造事实、提供虚假材料进行质疑、投诉的行为予以严肃处理。</w:t>
      </w:r>
    </w:p>
    <w:p w14:paraId="22FCBD69">
      <w:pPr>
        <w:spacing w:before="184" w:line="312" w:lineRule="auto"/>
        <w:ind w:left="29" w:firstLine="473"/>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1"/>
          <w:sz w:val="28"/>
          <w:szCs w:val="28"/>
          <w:highlight w:val="none"/>
          <w14:textFill>
            <w14:solidFill>
              <w14:schemeClr w14:val="tx1"/>
            </w14:solidFill>
          </w14:textFill>
        </w:rPr>
        <w:t>①《中华人民共和国政府采购法》《中华人民共和国政府采购法实施条例》</w:t>
      </w:r>
      <w:r>
        <w:rPr>
          <w:rFonts w:hint="eastAsia" w:ascii="宋体" w:hAnsi="宋体" w:eastAsia="宋体" w:cs="宋体"/>
          <w:color w:val="000000" w:themeColor="text1"/>
          <w:spacing w:val="-3"/>
          <w:sz w:val="28"/>
          <w:szCs w:val="28"/>
          <w:highlight w:val="none"/>
          <w14:textFill>
            <w14:solidFill>
              <w14:schemeClr w14:val="tx1"/>
            </w14:solidFill>
          </w14:textFill>
        </w:rPr>
        <w:t>《政府采购质疑和投诉办法》等法律法规的规定，</w:t>
      </w:r>
      <w:r>
        <w:rPr>
          <w:rFonts w:hint="eastAsia" w:ascii="宋体" w:hAnsi="宋体" w:eastAsia="宋体" w:cs="宋体"/>
          <w:color w:val="000000" w:themeColor="text1"/>
          <w:spacing w:val="-3"/>
          <w:sz w:val="28"/>
          <w:szCs w:val="28"/>
          <w:highlight w:val="none"/>
          <w:lang w:val="en-US" w:eastAsia="zh-CN"/>
          <w14:textFill>
            <w14:solidFill>
              <w14:schemeClr w14:val="tx1"/>
            </w14:solidFill>
          </w14:textFill>
        </w:rPr>
        <w:t>磋商响应</w:t>
      </w:r>
      <w:r>
        <w:rPr>
          <w:rFonts w:hint="eastAsia" w:ascii="宋体" w:hAnsi="宋体" w:eastAsia="宋体" w:cs="宋体"/>
          <w:color w:val="000000" w:themeColor="text1"/>
          <w:spacing w:val="-3"/>
          <w:sz w:val="28"/>
          <w:szCs w:val="28"/>
          <w:highlight w:val="none"/>
          <w14:textFill>
            <w14:solidFill>
              <w14:schemeClr w14:val="tx1"/>
            </w14:solidFill>
          </w14:textFill>
        </w:rPr>
        <w:t>人质疑</w:t>
      </w:r>
      <w:r>
        <w:rPr>
          <w:rFonts w:hint="eastAsia" w:ascii="宋体" w:hAnsi="宋体" w:eastAsia="宋体" w:cs="宋体"/>
          <w:color w:val="000000" w:themeColor="text1"/>
          <w:spacing w:val="-4"/>
          <w:sz w:val="28"/>
          <w:szCs w:val="28"/>
          <w:highlight w:val="none"/>
          <w14:textFill>
            <w14:solidFill>
              <w14:schemeClr w14:val="tx1"/>
            </w14:solidFill>
          </w14:textFill>
        </w:rPr>
        <w:t>、投诉应当有明确</w:t>
      </w:r>
      <w:r>
        <w:rPr>
          <w:rFonts w:hint="eastAsia" w:ascii="宋体" w:hAnsi="宋体" w:eastAsia="宋体" w:cs="宋体"/>
          <w:color w:val="000000" w:themeColor="text1"/>
          <w:spacing w:val="-2"/>
          <w:sz w:val="28"/>
          <w:szCs w:val="28"/>
          <w:highlight w:val="none"/>
          <w14:textFill>
            <w14:solidFill>
              <w14:schemeClr w14:val="tx1"/>
            </w14:solidFill>
          </w14:textFill>
        </w:rPr>
        <w:t>的请求和必要的证明材料。</w:t>
      </w:r>
    </w:p>
    <w:p w14:paraId="61D44DB7">
      <w:pPr>
        <w:spacing w:before="182" w:line="290" w:lineRule="auto"/>
        <w:ind w:left="22" w:right="81" w:firstLine="479"/>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3"/>
          <w:sz w:val="28"/>
          <w:szCs w:val="28"/>
          <w:highlight w:val="none"/>
          <w14:textFill>
            <w14:solidFill>
              <w14:schemeClr w14:val="tx1"/>
            </w14:solidFill>
          </w14:textFill>
        </w:rPr>
        <w:t>②投诉人在全国范围内十二个月内三次以上投诉查无实据的，</w:t>
      </w:r>
      <w:r>
        <w:rPr>
          <w:rFonts w:hint="eastAsia" w:ascii="宋体" w:hAnsi="宋体" w:eastAsia="宋体" w:cs="宋体"/>
          <w:color w:val="000000" w:themeColor="text1"/>
          <w:spacing w:val="-4"/>
          <w:sz w:val="28"/>
          <w:szCs w:val="28"/>
          <w:highlight w:val="none"/>
          <w14:textFill>
            <w14:solidFill>
              <w14:schemeClr w14:val="tx1"/>
            </w14:solidFill>
          </w14:textFill>
        </w:rPr>
        <w:t>由财政部门列</w:t>
      </w:r>
      <w:r>
        <w:rPr>
          <w:rFonts w:hint="eastAsia" w:ascii="宋体" w:hAnsi="宋体" w:eastAsia="宋体" w:cs="宋体"/>
          <w:color w:val="000000" w:themeColor="text1"/>
          <w:spacing w:val="-1"/>
          <w:sz w:val="28"/>
          <w:szCs w:val="28"/>
          <w:highlight w:val="none"/>
          <w14:textFill>
            <w14:solidFill>
              <w14:schemeClr w14:val="tx1"/>
            </w14:solidFill>
          </w14:textFill>
        </w:rPr>
        <w:t>入不良行为记录名单。</w:t>
      </w:r>
    </w:p>
    <w:p w14:paraId="6FB3E347">
      <w:pPr>
        <w:spacing w:before="181" w:line="313" w:lineRule="auto"/>
        <w:ind w:right="44" w:firstLine="552" w:firstLineChars="20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2"/>
          <w:sz w:val="28"/>
          <w:szCs w:val="28"/>
          <w:highlight w:val="none"/>
          <w14:textFill>
            <w14:solidFill>
              <w14:schemeClr w14:val="tx1"/>
            </w14:solidFill>
          </w14:textFill>
        </w:rPr>
        <w:t>③捏造事实、提供虚假材料或者以非法手段取得证明材料的投诉将被驳回，</w:t>
      </w:r>
      <w:r>
        <w:rPr>
          <w:rFonts w:hint="eastAsia" w:ascii="宋体" w:hAnsi="宋体" w:eastAsia="宋体" w:cs="宋体"/>
          <w:color w:val="000000" w:themeColor="text1"/>
          <w:spacing w:val="-3"/>
          <w:sz w:val="28"/>
          <w:szCs w:val="28"/>
          <w:highlight w:val="none"/>
          <w14:textFill>
            <w14:solidFill>
              <w14:schemeClr w14:val="tx1"/>
            </w14:solidFill>
          </w14:textFill>
        </w:rPr>
        <w:t>并将提出投诉的</w:t>
      </w:r>
      <w:r>
        <w:rPr>
          <w:rFonts w:hint="eastAsia" w:ascii="宋体" w:hAnsi="宋体" w:eastAsia="宋体" w:cs="宋体"/>
          <w:color w:val="000000" w:themeColor="text1"/>
          <w:spacing w:val="-3"/>
          <w:sz w:val="28"/>
          <w:szCs w:val="28"/>
          <w:highlight w:val="none"/>
          <w:lang w:val="en-US" w:eastAsia="zh-CN"/>
          <w14:textFill>
            <w14:solidFill>
              <w14:schemeClr w14:val="tx1"/>
            </w14:solidFill>
          </w14:textFill>
        </w:rPr>
        <w:t>磋商响应</w:t>
      </w:r>
      <w:r>
        <w:rPr>
          <w:rFonts w:hint="eastAsia" w:ascii="宋体" w:hAnsi="宋体" w:eastAsia="宋体" w:cs="宋体"/>
          <w:color w:val="000000" w:themeColor="text1"/>
          <w:spacing w:val="-3"/>
          <w:sz w:val="28"/>
          <w:szCs w:val="28"/>
          <w:highlight w:val="none"/>
          <w14:textFill>
            <w14:solidFill>
              <w14:schemeClr w14:val="tx1"/>
            </w14:solidFill>
          </w14:textFill>
        </w:rPr>
        <w:t>人列入不良行为记录名单，禁止其一至三年内</w:t>
      </w:r>
      <w:r>
        <w:rPr>
          <w:rFonts w:hint="eastAsia" w:ascii="宋体" w:hAnsi="宋体" w:eastAsia="宋体" w:cs="宋体"/>
          <w:color w:val="000000" w:themeColor="text1"/>
          <w:spacing w:val="-4"/>
          <w:sz w:val="28"/>
          <w:szCs w:val="28"/>
          <w:highlight w:val="none"/>
          <w14:textFill>
            <w14:solidFill>
              <w14:schemeClr w14:val="tx1"/>
            </w14:solidFill>
          </w14:textFill>
        </w:rPr>
        <w:t>参加政府采购</w:t>
      </w:r>
      <w:r>
        <w:rPr>
          <w:rFonts w:hint="eastAsia" w:ascii="宋体" w:hAnsi="宋体" w:eastAsia="宋体" w:cs="宋体"/>
          <w:color w:val="000000" w:themeColor="text1"/>
          <w:spacing w:val="-5"/>
          <w:sz w:val="28"/>
          <w:szCs w:val="28"/>
          <w:highlight w:val="none"/>
          <w14:textFill>
            <w14:solidFill>
              <w14:schemeClr w14:val="tx1"/>
            </w14:solidFill>
          </w14:textFill>
        </w:rPr>
        <w:t>活动。</w:t>
      </w:r>
    </w:p>
    <w:p w14:paraId="617002BC">
      <w:pPr>
        <w:spacing w:before="179" w:line="218" w:lineRule="auto"/>
        <w:ind w:left="508"/>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1"/>
          <w:sz w:val="28"/>
          <w:szCs w:val="28"/>
          <w:highlight w:val="none"/>
          <w:lang w:val="en-US" w:eastAsia="zh-CN"/>
          <w14:textFill>
            <w14:solidFill>
              <w14:schemeClr w14:val="tx1"/>
            </w14:solidFill>
          </w14:textFill>
        </w:rPr>
        <w:t>26</w:t>
      </w:r>
      <w:r>
        <w:rPr>
          <w:rFonts w:hint="eastAsia" w:ascii="宋体" w:hAnsi="宋体" w:eastAsia="宋体" w:cs="宋体"/>
          <w:color w:val="000000" w:themeColor="text1"/>
          <w:spacing w:val="-1"/>
          <w:sz w:val="28"/>
          <w:szCs w:val="28"/>
          <w:highlight w:val="none"/>
          <w14:textFill>
            <w14:solidFill>
              <w14:schemeClr w14:val="tx1"/>
            </w14:solidFill>
          </w14:textFill>
        </w:rPr>
        <w:t>.8依法严惩捏造事实诬告陷害、诽谤他人的行</w:t>
      </w:r>
      <w:r>
        <w:rPr>
          <w:rFonts w:hint="eastAsia" w:ascii="宋体" w:hAnsi="宋体" w:eastAsia="宋体" w:cs="宋体"/>
          <w:color w:val="000000" w:themeColor="text1"/>
          <w:spacing w:val="-2"/>
          <w:sz w:val="28"/>
          <w:szCs w:val="28"/>
          <w:highlight w:val="none"/>
          <w14:textFill>
            <w14:solidFill>
              <w14:schemeClr w14:val="tx1"/>
            </w14:solidFill>
          </w14:textFill>
        </w:rPr>
        <w:t>为。</w:t>
      </w:r>
    </w:p>
    <w:p w14:paraId="0B4E1371">
      <w:pPr>
        <w:spacing w:before="180" w:line="313" w:lineRule="auto"/>
        <w:ind w:left="22" w:right="22" w:firstLine="48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①《中华人民共和国刑法》第243条【诬告陷害罪】捏造事实诬告陷害他</w:t>
      </w:r>
      <w:r>
        <w:rPr>
          <w:rFonts w:hint="eastAsia" w:ascii="宋体" w:hAnsi="宋体" w:eastAsia="宋体" w:cs="宋体"/>
          <w:color w:val="000000" w:themeColor="text1"/>
          <w:spacing w:val="-8"/>
          <w:sz w:val="28"/>
          <w:szCs w:val="28"/>
          <w:highlight w:val="none"/>
          <w14:textFill>
            <w14:solidFill>
              <w14:schemeClr w14:val="tx1"/>
            </w14:solidFill>
          </w14:textFill>
        </w:rPr>
        <w:t>人，意图使他人受刑事追究，情节严重的，处三年以下有期徒刑、拘役或者管制；</w:t>
      </w:r>
      <w:r>
        <w:rPr>
          <w:rFonts w:hint="eastAsia" w:ascii="宋体" w:hAnsi="宋体" w:eastAsia="宋体" w:cs="宋体"/>
          <w:color w:val="000000" w:themeColor="text1"/>
          <w:spacing w:val="-1"/>
          <w:sz w:val="28"/>
          <w:szCs w:val="28"/>
          <w:highlight w:val="none"/>
          <w14:textFill>
            <w14:solidFill>
              <w14:schemeClr w14:val="tx1"/>
            </w14:solidFill>
          </w14:textFill>
        </w:rPr>
        <w:t>造成严重后果的，处三年以上十年以下有期徒刑。</w:t>
      </w:r>
    </w:p>
    <w:p w14:paraId="115A51B8">
      <w:pPr>
        <w:spacing w:before="185" w:line="312" w:lineRule="auto"/>
        <w:ind w:left="24" w:right="25" w:firstLine="477"/>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②《中华人民共和国刑法》第246条【侮辱罪、诽谤罪】以暴力或者其他</w:t>
      </w:r>
      <w:r>
        <w:rPr>
          <w:rFonts w:hint="eastAsia" w:ascii="宋体" w:hAnsi="宋体" w:eastAsia="宋体" w:cs="宋体"/>
          <w:color w:val="000000" w:themeColor="text1"/>
          <w:spacing w:val="-2"/>
          <w:sz w:val="28"/>
          <w:szCs w:val="28"/>
          <w:highlight w:val="none"/>
          <w14:textFill>
            <w14:solidFill>
              <w14:schemeClr w14:val="tx1"/>
            </w14:solidFill>
          </w14:textFill>
        </w:rPr>
        <w:t>方法公然侮辱他人或者捏造事实诽谤他人，情节严重的，处三年以下有期徒刑、</w:t>
      </w:r>
      <w:r>
        <w:rPr>
          <w:rFonts w:hint="eastAsia" w:ascii="宋体" w:hAnsi="宋体" w:eastAsia="宋体" w:cs="宋体"/>
          <w:color w:val="000000" w:themeColor="text1"/>
          <w:spacing w:val="-1"/>
          <w:sz w:val="28"/>
          <w:szCs w:val="28"/>
          <w:highlight w:val="none"/>
          <w14:textFill>
            <w14:solidFill>
              <w14:schemeClr w14:val="tx1"/>
            </w14:solidFill>
          </w14:textFill>
        </w:rPr>
        <w:t>拘役、管制或者剥夺政治权利终身。</w:t>
      </w:r>
    </w:p>
    <w:p w14:paraId="668DE8F0">
      <w:pPr>
        <w:keepNext w:val="0"/>
        <w:keepLines w:val="0"/>
        <w:pageBreakBefore w:val="0"/>
        <w:widowControl/>
        <w:kinsoku/>
        <w:wordWrap/>
        <w:overflowPunct/>
        <w:topLinePunct w:val="0"/>
        <w:autoSpaceDE w:val="0"/>
        <w:autoSpaceDN w:val="0"/>
        <w:bidi w:val="0"/>
        <w:adjustRightInd w:val="0"/>
        <w:snapToGrid w:val="0"/>
        <w:spacing w:before="184" w:line="360" w:lineRule="auto"/>
        <w:ind w:right="45" w:firstLine="828" w:firstLineChars="300"/>
        <w:textAlignment w:val="baseline"/>
        <w:rPr>
          <w:rFonts w:hint="eastAsia" w:ascii="宋体" w:hAnsi="宋体" w:eastAsia="宋体" w:cs="宋体"/>
          <w:color w:val="000000" w:themeColor="text1"/>
          <w:spacing w:val="-1"/>
          <w:sz w:val="28"/>
          <w:szCs w:val="28"/>
          <w:highlight w:val="none"/>
          <w14:textFill>
            <w14:solidFill>
              <w14:schemeClr w14:val="tx1"/>
            </w14:solidFill>
          </w14:textFill>
        </w:rPr>
      </w:pPr>
      <w:r>
        <w:rPr>
          <w:rFonts w:hint="eastAsia" w:ascii="宋体" w:hAnsi="宋体" w:eastAsia="宋体" w:cs="宋体"/>
          <w:color w:val="000000" w:themeColor="text1"/>
          <w:spacing w:val="-2"/>
          <w:sz w:val="28"/>
          <w:szCs w:val="28"/>
          <w:highlight w:val="none"/>
          <w:lang w:val="en-US" w:eastAsia="zh-CN"/>
          <w14:textFill>
            <w14:solidFill>
              <w14:schemeClr w14:val="tx1"/>
            </w14:solidFill>
          </w14:textFill>
        </w:rPr>
        <w:t>磋商响应</w:t>
      </w:r>
      <w:r>
        <w:rPr>
          <w:rFonts w:hint="eastAsia" w:ascii="宋体" w:hAnsi="宋体" w:eastAsia="宋体" w:cs="宋体"/>
          <w:color w:val="000000" w:themeColor="text1"/>
          <w:spacing w:val="-2"/>
          <w:sz w:val="28"/>
          <w:szCs w:val="28"/>
          <w:highlight w:val="none"/>
          <w14:textFill>
            <w14:solidFill>
              <w14:schemeClr w14:val="tx1"/>
            </w14:solidFill>
          </w14:textFill>
        </w:rPr>
        <w:t>人和其他利害关系人认为本次招标活动违反法律、法规和</w:t>
      </w:r>
      <w:r>
        <w:rPr>
          <w:rFonts w:hint="eastAsia" w:ascii="宋体" w:hAnsi="宋体" w:eastAsia="宋体" w:cs="宋体"/>
          <w:color w:val="000000" w:themeColor="text1"/>
          <w:spacing w:val="-3"/>
          <w:sz w:val="28"/>
          <w:szCs w:val="28"/>
          <w:highlight w:val="none"/>
          <w14:textFill>
            <w14:solidFill>
              <w14:schemeClr w14:val="tx1"/>
            </w14:solidFill>
          </w14:textFill>
        </w:rPr>
        <w:t>规章规定的，</w:t>
      </w:r>
      <w:r>
        <w:rPr>
          <w:rFonts w:hint="eastAsia" w:ascii="宋体" w:hAnsi="宋体" w:eastAsia="宋体" w:cs="宋体"/>
          <w:color w:val="000000" w:themeColor="text1"/>
          <w:spacing w:val="-1"/>
          <w:sz w:val="28"/>
          <w:szCs w:val="28"/>
          <w:highlight w:val="none"/>
          <w14:textFill>
            <w14:solidFill>
              <w14:schemeClr w14:val="tx1"/>
            </w14:solidFill>
          </w14:textFill>
        </w:rPr>
        <w:t>有权向当地甲方提出投诉，质疑是投诉的前置条件。</w:t>
      </w:r>
    </w:p>
    <w:p w14:paraId="019D05F0">
      <w:pPr>
        <w:spacing w:before="237" w:line="220" w:lineRule="auto"/>
        <w:ind w:left="3222"/>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pacing w:val="-4"/>
          <w:sz w:val="28"/>
          <w:szCs w:val="28"/>
          <w:highlight w:val="none"/>
          <w14:textFill>
            <w14:solidFill>
              <w14:schemeClr w14:val="tx1"/>
            </w14:solidFill>
          </w14:textFill>
        </w:rPr>
        <w:t>（</w:t>
      </w:r>
      <w:r>
        <w:rPr>
          <w:rFonts w:hint="eastAsia" w:ascii="宋体" w:hAnsi="宋体" w:eastAsia="宋体" w:cs="宋体"/>
          <w:b/>
          <w:bCs/>
          <w:color w:val="000000" w:themeColor="text1"/>
          <w:spacing w:val="-4"/>
          <w:sz w:val="28"/>
          <w:szCs w:val="28"/>
          <w:highlight w:val="none"/>
          <w:lang w:val="en-US" w:eastAsia="zh-CN"/>
          <w14:textFill>
            <w14:solidFill>
              <w14:schemeClr w14:val="tx1"/>
            </w14:solidFill>
          </w14:textFill>
        </w:rPr>
        <w:t>九</w:t>
      </w:r>
      <w:r>
        <w:rPr>
          <w:rFonts w:hint="eastAsia" w:ascii="宋体" w:hAnsi="宋体" w:eastAsia="宋体" w:cs="宋体"/>
          <w:b/>
          <w:bCs/>
          <w:color w:val="000000" w:themeColor="text1"/>
          <w:spacing w:val="-4"/>
          <w:sz w:val="28"/>
          <w:szCs w:val="28"/>
          <w:highlight w:val="none"/>
          <w14:textFill>
            <w14:solidFill>
              <w14:schemeClr w14:val="tx1"/>
            </w14:solidFill>
          </w14:textFill>
        </w:rPr>
        <w:t>）拒绝商业贿赂</w:t>
      </w:r>
    </w:p>
    <w:p w14:paraId="19026FCC">
      <w:pPr>
        <w:spacing w:before="38" w:line="358" w:lineRule="auto"/>
        <w:ind w:left="26" w:right="15" w:firstLine="481"/>
        <w:rPr>
          <w:rFonts w:hint="eastAsia" w:ascii="宋体" w:hAnsi="宋体" w:eastAsia="宋体" w:cs="宋体"/>
          <w:color w:val="000000" w:themeColor="text1"/>
          <w:spacing w:val="-2"/>
          <w:sz w:val="28"/>
          <w:szCs w:val="28"/>
          <w:highlight w:val="none"/>
          <w14:textFill>
            <w14:solidFill>
              <w14:schemeClr w14:val="tx1"/>
            </w14:solidFill>
          </w14:textFill>
        </w:rPr>
      </w:pPr>
      <w:r>
        <w:rPr>
          <w:rFonts w:hint="eastAsia" w:ascii="宋体" w:hAnsi="宋体" w:eastAsia="宋体" w:cs="宋体"/>
          <w:color w:val="000000" w:themeColor="text1"/>
          <w:spacing w:val="-3"/>
          <w:sz w:val="28"/>
          <w:szCs w:val="28"/>
          <w:highlight w:val="none"/>
          <w:lang w:val="en-US" w:eastAsia="zh-CN"/>
          <w14:textFill>
            <w14:solidFill>
              <w14:schemeClr w14:val="tx1"/>
            </w14:solidFill>
          </w14:textFill>
        </w:rPr>
        <w:t>27</w:t>
      </w:r>
      <w:r>
        <w:rPr>
          <w:rFonts w:hint="eastAsia" w:ascii="宋体" w:hAnsi="宋体" w:eastAsia="宋体" w:cs="宋体"/>
          <w:color w:val="000000" w:themeColor="text1"/>
          <w:spacing w:val="-3"/>
          <w:sz w:val="28"/>
          <w:szCs w:val="28"/>
          <w:highlight w:val="none"/>
          <w14:textFill>
            <w14:solidFill>
              <w14:schemeClr w14:val="tx1"/>
            </w14:solidFill>
          </w14:textFill>
        </w:rPr>
        <w:t>、遵照陕西省财政厅的规定，采购人、采购代理机</w:t>
      </w:r>
      <w:r>
        <w:rPr>
          <w:rFonts w:hint="eastAsia" w:ascii="宋体" w:hAnsi="宋体" w:eastAsia="宋体" w:cs="宋体"/>
          <w:color w:val="000000" w:themeColor="text1"/>
          <w:spacing w:val="-4"/>
          <w:sz w:val="28"/>
          <w:szCs w:val="28"/>
          <w:highlight w:val="none"/>
          <w14:textFill>
            <w14:solidFill>
              <w14:schemeClr w14:val="tx1"/>
            </w14:solidFill>
          </w14:textFill>
        </w:rPr>
        <w:t>构、评审专家在招投标</w:t>
      </w:r>
      <w:r>
        <w:rPr>
          <w:rFonts w:hint="eastAsia" w:ascii="宋体" w:hAnsi="宋体" w:eastAsia="宋体" w:cs="宋体"/>
          <w:color w:val="000000" w:themeColor="text1"/>
          <w:spacing w:val="-3"/>
          <w:sz w:val="28"/>
          <w:szCs w:val="28"/>
          <w:highlight w:val="none"/>
          <w14:textFill>
            <w14:solidFill>
              <w14:schemeClr w14:val="tx1"/>
            </w14:solidFill>
          </w14:textFill>
        </w:rPr>
        <w:t>活动中，都要签订相应的《拒绝政府采购领域商业贿赂承诺书》，</w:t>
      </w:r>
      <w:r>
        <w:rPr>
          <w:rFonts w:hint="eastAsia" w:ascii="宋体" w:hAnsi="宋体" w:eastAsia="宋体" w:cs="宋体"/>
          <w:color w:val="000000" w:themeColor="text1"/>
          <w:spacing w:val="-4"/>
          <w:sz w:val="28"/>
          <w:szCs w:val="28"/>
          <w:highlight w:val="none"/>
          <w14:textFill>
            <w14:solidFill>
              <w14:schemeClr w14:val="tx1"/>
            </w14:solidFill>
          </w14:textFill>
        </w:rPr>
        <w:t>并对违反承诺</w:t>
      </w:r>
      <w:r>
        <w:rPr>
          <w:rFonts w:hint="eastAsia" w:ascii="宋体" w:hAnsi="宋体" w:eastAsia="宋体" w:cs="宋体"/>
          <w:color w:val="000000" w:themeColor="text1"/>
          <w:spacing w:val="-2"/>
          <w:sz w:val="28"/>
          <w:szCs w:val="28"/>
          <w:highlight w:val="none"/>
          <w14:textFill>
            <w14:solidFill>
              <w14:schemeClr w14:val="tx1"/>
            </w14:solidFill>
          </w14:textFill>
        </w:rPr>
        <w:t>的行为承担全部责任。</w:t>
      </w:r>
    </w:p>
    <w:p w14:paraId="01EF0CC2">
      <w:pPr>
        <w:spacing w:before="38" w:line="358" w:lineRule="auto"/>
        <w:ind w:left="26" w:right="15" w:firstLine="481"/>
        <w:rPr>
          <w:rFonts w:hint="eastAsia" w:ascii="宋体" w:hAnsi="宋体" w:eastAsia="宋体" w:cs="宋体"/>
          <w:color w:val="000000" w:themeColor="text1"/>
          <w:spacing w:val="-1"/>
          <w:sz w:val="28"/>
          <w:szCs w:val="28"/>
          <w:highlight w:val="none"/>
          <w14:textFill>
            <w14:solidFill>
              <w14:schemeClr w14:val="tx1"/>
            </w14:solidFill>
          </w14:textFill>
        </w:rPr>
      </w:pPr>
      <w:r>
        <w:rPr>
          <w:rFonts w:hint="eastAsia" w:ascii="宋体" w:hAnsi="宋体" w:eastAsia="宋体" w:cs="宋体"/>
          <w:color w:val="000000" w:themeColor="text1"/>
          <w:spacing w:val="-3"/>
          <w:sz w:val="28"/>
          <w:szCs w:val="28"/>
          <w:highlight w:val="none"/>
          <w:lang w:val="en-US" w:eastAsia="zh-CN"/>
          <w14:textFill>
            <w14:solidFill>
              <w14:schemeClr w14:val="tx1"/>
            </w14:solidFill>
          </w14:textFill>
        </w:rPr>
        <w:t>28</w:t>
      </w:r>
      <w:r>
        <w:rPr>
          <w:rFonts w:hint="eastAsia" w:ascii="宋体" w:hAnsi="宋体" w:eastAsia="宋体" w:cs="宋体"/>
          <w:color w:val="000000" w:themeColor="text1"/>
          <w:spacing w:val="-3"/>
          <w:sz w:val="28"/>
          <w:szCs w:val="28"/>
          <w:highlight w:val="none"/>
          <w14:textFill>
            <w14:solidFill>
              <w14:schemeClr w14:val="tx1"/>
            </w14:solidFill>
          </w14:textFill>
        </w:rPr>
        <w:t>、供应商必须填写《拒绝政府采购领域商业贿赂承</w:t>
      </w:r>
      <w:r>
        <w:rPr>
          <w:rFonts w:hint="eastAsia" w:ascii="宋体" w:hAnsi="宋体" w:eastAsia="宋体" w:cs="宋体"/>
          <w:color w:val="000000" w:themeColor="text1"/>
          <w:spacing w:val="-4"/>
          <w:sz w:val="28"/>
          <w:szCs w:val="28"/>
          <w:highlight w:val="none"/>
          <w14:textFill>
            <w14:solidFill>
              <w14:schemeClr w14:val="tx1"/>
            </w14:solidFill>
          </w14:textFill>
        </w:rPr>
        <w:t>诺书》（附件）并附在</w:t>
      </w:r>
      <w:r>
        <w:rPr>
          <w:rFonts w:hint="eastAsia" w:ascii="宋体" w:hAnsi="宋体" w:eastAsia="宋体" w:cs="宋体"/>
          <w:color w:val="000000" w:themeColor="text1"/>
          <w:sz w:val="28"/>
          <w:szCs w:val="28"/>
          <w:highlight w:val="none"/>
          <w14:textFill>
            <w14:solidFill>
              <w14:schemeClr w14:val="tx1"/>
            </w14:solidFill>
          </w14:textFill>
        </w:rPr>
        <w:t>竞争性磋商响应文件中，同时应保证竞争性</w:t>
      </w:r>
      <w:r>
        <w:rPr>
          <w:rFonts w:hint="eastAsia" w:ascii="宋体" w:hAnsi="宋体" w:eastAsia="宋体" w:cs="宋体"/>
          <w:color w:val="000000" w:themeColor="text1"/>
          <w:spacing w:val="-1"/>
          <w:sz w:val="28"/>
          <w:szCs w:val="28"/>
          <w:highlight w:val="none"/>
          <w14:textFill>
            <w14:solidFill>
              <w14:schemeClr w14:val="tx1"/>
            </w14:solidFill>
          </w14:textFill>
        </w:rPr>
        <w:t>磋商响应文件正、副本中一致。</w:t>
      </w:r>
    </w:p>
    <w:p w14:paraId="4263D2DA">
      <w:pPr>
        <w:spacing w:before="38" w:line="358" w:lineRule="auto"/>
        <w:ind w:left="26" w:right="15" w:firstLine="481"/>
        <w:rPr>
          <w:rFonts w:hint="eastAsia" w:ascii="宋体" w:hAnsi="宋体" w:eastAsia="宋体" w:cs="宋体"/>
          <w:color w:val="000000" w:themeColor="text1"/>
          <w:spacing w:val="-1"/>
          <w:sz w:val="28"/>
          <w:szCs w:val="28"/>
          <w:highlight w:val="none"/>
          <w14:textFill>
            <w14:solidFill>
              <w14:schemeClr w14:val="tx1"/>
            </w14:solidFill>
          </w14:textFill>
        </w:rPr>
      </w:pPr>
    </w:p>
    <w:p w14:paraId="609BAF98">
      <w:pPr>
        <w:spacing w:line="220" w:lineRule="auto"/>
        <w:ind w:left="3704"/>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pacing w:val="-6"/>
          <w:sz w:val="28"/>
          <w:szCs w:val="28"/>
          <w:highlight w:val="none"/>
          <w14:textFill>
            <w14:solidFill>
              <w14:schemeClr w14:val="tx1"/>
            </w14:solidFill>
          </w14:textFill>
        </w:rPr>
        <w:t>（十）其他</w:t>
      </w:r>
    </w:p>
    <w:p w14:paraId="62DF0E72">
      <w:pPr>
        <w:spacing w:before="181" w:line="219" w:lineRule="auto"/>
        <w:ind w:left="508"/>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1"/>
          <w:sz w:val="28"/>
          <w:szCs w:val="28"/>
          <w:highlight w:val="none"/>
          <w:lang w:val="en-US" w:eastAsia="zh-CN"/>
          <w14:textFill>
            <w14:solidFill>
              <w14:schemeClr w14:val="tx1"/>
            </w14:solidFill>
          </w14:textFill>
        </w:rPr>
        <w:t>29</w:t>
      </w:r>
      <w:r>
        <w:rPr>
          <w:rFonts w:hint="eastAsia" w:ascii="宋体" w:hAnsi="宋体" w:eastAsia="宋体" w:cs="宋体"/>
          <w:color w:val="000000" w:themeColor="text1"/>
          <w:spacing w:val="-1"/>
          <w:sz w:val="28"/>
          <w:szCs w:val="28"/>
          <w:highlight w:val="none"/>
          <w14:textFill>
            <w14:solidFill>
              <w14:schemeClr w14:val="tx1"/>
            </w14:solidFill>
          </w14:textFill>
        </w:rPr>
        <w:t>、本次项目的验收费用由成交单位承担。</w:t>
      </w:r>
    </w:p>
    <w:p w14:paraId="2C6F627D">
      <w:pPr>
        <w:spacing w:before="183" w:line="219" w:lineRule="auto"/>
        <w:ind w:left="508"/>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1"/>
          <w:sz w:val="28"/>
          <w:szCs w:val="28"/>
          <w:highlight w:val="none"/>
          <w:lang w:val="en-US" w:eastAsia="zh-CN"/>
          <w14:textFill>
            <w14:solidFill>
              <w14:schemeClr w14:val="tx1"/>
            </w14:solidFill>
          </w14:textFill>
        </w:rPr>
        <w:t>30</w:t>
      </w:r>
      <w:r>
        <w:rPr>
          <w:rFonts w:hint="eastAsia" w:ascii="宋体" w:hAnsi="宋体" w:eastAsia="宋体" w:cs="宋体"/>
          <w:color w:val="000000" w:themeColor="text1"/>
          <w:spacing w:val="-1"/>
          <w:sz w:val="28"/>
          <w:szCs w:val="28"/>
          <w:highlight w:val="none"/>
          <w14:textFill>
            <w14:solidFill>
              <w14:schemeClr w14:val="tx1"/>
            </w14:solidFill>
          </w14:textFill>
        </w:rPr>
        <w:t>、本竞争性磋商文件的解释权归采购人及采购代理机构所有。</w:t>
      </w:r>
    </w:p>
    <w:p w14:paraId="3609E4CD">
      <w:pPr>
        <w:spacing w:line="219" w:lineRule="auto"/>
        <w:rPr>
          <w:rFonts w:ascii="宋体" w:hAnsi="宋体" w:eastAsia="宋体" w:cs="宋体"/>
          <w:color w:val="000000" w:themeColor="text1"/>
          <w:sz w:val="24"/>
          <w:szCs w:val="24"/>
          <w:highlight w:val="none"/>
          <w14:textFill>
            <w14:solidFill>
              <w14:schemeClr w14:val="tx1"/>
            </w14:solidFill>
          </w14:textFill>
        </w:rPr>
        <w:sectPr>
          <w:headerReference r:id="rId7" w:type="default"/>
          <w:footerReference r:id="rId8" w:type="default"/>
          <w:pgSz w:w="11905" w:h="16839"/>
          <w:pgMar w:top="1609" w:right="1785" w:bottom="1401" w:left="1785" w:header="1135" w:footer="1135" w:gutter="0"/>
          <w:pgBorders>
            <w:top w:val="none" w:sz="0" w:space="0"/>
            <w:left w:val="none" w:sz="0" w:space="0"/>
            <w:bottom w:val="none" w:sz="0" w:space="0"/>
            <w:right w:val="none" w:sz="0" w:space="0"/>
          </w:pgBorders>
          <w:pgNumType w:fmt="decimal" w:start="1"/>
          <w:cols w:space="720" w:num="1"/>
        </w:sectPr>
      </w:pPr>
    </w:p>
    <w:p w14:paraId="421A885A">
      <w:pPr>
        <w:pStyle w:val="2"/>
        <w:jc w:val="center"/>
        <w:rPr>
          <w:rFonts w:hint="eastAsia" w:ascii="宋体" w:eastAsia="宋体" w:cs="宋体"/>
          <w:bCs/>
          <w:color w:val="000000" w:themeColor="text1"/>
          <w:sz w:val="36"/>
          <w:szCs w:val="36"/>
          <w:highlight w:val="none"/>
          <w14:textFill>
            <w14:solidFill>
              <w14:schemeClr w14:val="tx1"/>
            </w14:solidFill>
          </w14:textFill>
        </w:rPr>
      </w:pPr>
      <w:bookmarkStart w:id="8" w:name="_Toc22595"/>
      <w:r>
        <w:rPr>
          <w:rFonts w:hint="eastAsia" w:ascii="宋体" w:eastAsia="宋体" w:cs="宋体"/>
          <w:bCs/>
          <w:color w:val="000000" w:themeColor="text1"/>
          <w:sz w:val="36"/>
          <w:szCs w:val="36"/>
          <w:highlight w:val="none"/>
          <w14:textFill>
            <w14:solidFill>
              <w14:schemeClr w14:val="tx1"/>
            </w14:solidFill>
          </w14:textFill>
        </w:rPr>
        <w:t xml:space="preserve">第三章  </w:t>
      </w:r>
      <w:bookmarkStart w:id="9" w:name="_Toc1085"/>
      <w:r>
        <w:rPr>
          <w:rFonts w:hint="eastAsia" w:ascii="宋体" w:eastAsia="宋体" w:cs="宋体"/>
          <w:bCs/>
          <w:color w:val="000000" w:themeColor="text1"/>
          <w:sz w:val="36"/>
          <w:szCs w:val="36"/>
          <w:highlight w:val="none"/>
          <w14:textFill>
            <w14:solidFill>
              <w14:schemeClr w14:val="tx1"/>
            </w14:solidFill>
          </w14:textFill>
        </w:rPr>
        <w:t>合同条款及格式</w:t>
      </w:r>
      <w:bookmarkEnd w:id="8"/>
      <w:bookmarkEnd w:id="9"/>
    </w:p>
    <w:p w14:paraId="5F395CCA">
      <w:pPr>
        <w:tabs>
          <w:tab w:val="left" w:pos="210"/>
          <w:tab w:val="left" w:pos="525"/>
        </w:tabs>
        <w:spacing w:line="360" w:lineRule="auto"/>
        <w:ind w:firstLine="3362" w:firstLineChars="1050"/>
        <w:outlineLvl w:val="1"/>
        <w:rPr>
          <w:rFonts w:hint="eastAsia" w:hAnsi="宋体" w:cs="宋体"/>
          <w:b/>
          <w:bCs/>
          <w:color w:val="000000" w:themeColor="text1"/>
          <w:sz w:val="32"/>
          <w:szCs w:val="32"/>
          <w:highlight w:val="none"/>
          <w14:textFill>
            <w14:solidFill>
              <w14:schemeClr w14:val="tx1"/>
            </w14:solidFill>
          </w14:textFill>
        </w:rPr>
      </w:pPr>
      <w:bookmarkStart w:id="10" w:name="_Toc16478"/>
      <w:bookmarkStart w:id="11" w:name="_Toc23618"/>
      <w:bookmarkStart w:id="12" w:name="_Toc24663"/>
    </w:p>
    <w:p w14:paraId="537CCBC4">
      <w:pPr>
        <w:tabs>
          <w:tab w:val="left" w:pos="210"/>
          <w:tab w:val="left" w:pos="525"/>
        </w:tabs>
        <w:spacing w:line="360" w:lineRule="auto"/>
        <w:jc w:val="center"/>
        <w:outlineLvl w:val="1"/>
        <w:rPr>
          <w:rFonts w:hint="eastAsia" w:hAnsi="宋体" w:cs="宋体"/>
          <w:b/>
          <w:bCs/>
          <w:color w:val="000000" w:themeColor="text1"/>
          <w:sz w:val="32"/>
          <w:szCs w:val="32"/>
          <w:highlight w:val="none"/>
          <w14:textFill>
            <w14:solidFill>
              <w14:schemeClr w14:val="tx1"/>
            </w14:solidFill>
          </w14:textFill>
        </w:rPr>
      </w:pPr>
      <w:r>
        <w:rPr>
          <w:rFonts w:hint="eastAsia" w:hAnsi="宋体" w:cs="宋体"/>
          <w:b/>
          <w:bCs/>
          <w:color w:val="000000" w:themeColor="text1"/>
          <w:sz w:val="32"/>
          <w:szCs w:val="32"/>
          <w:highlight w:val="none"/>
          <w14:textFill>
            <w14:solidFill>
              <w14:schemeClr w14:val="tx1"/>
            </w14:solidFill>
          </w14:textFill>
        </w:rPr>
        <w:t>合同前附表</w:t>
      </w:r>
      <w:bookmarkEnd w:id="10"/>
      <w:bookmarkEnd w:id="11"/>
      <w:bookmarkEnd w:id="12"/>
    </w:p>
    <w:p w14:paraId="103BA0D6">
      <w:pPr>
        <w:tabs>
          <w:tab w:val="left" w:pos="210"/>
          <w:tab w:val="left" w:pos="525"/>
        </w:tabs>
        <w:spacing w:line="360" w:lineRule="auto"/>
        <w:outlineLvl w:val="1"/>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本表是对合同条款的具体补充和修改，如有矛盾，应以本资料表为准</w:t>
      </w:r>
    </w:p>
    <w:tbl>
      <w:tblPr>
        <w:tblStyle w:val="19"/>
        <w:tblW w:w="5085"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28" w:type="dxa"/>
          <w:bottom w:w="0" w:type="dxa"/>
          <w:right w:w="28" w:type="dxa"/>
        </w:tblCellMar>
      </w:tblPr>
      <w:tblGrid>
        <w:gridCol w:w="1236"/>
        <w:gridCol w:w="7298"/>
      </w:tblGrid>
      <w:tr w14:paraId="63CEBE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35" w:hRule="atLeast"/>
          <w:tblHeader/>
        </w:trPr>
        <w:tc>
          <w:tcPr>
            <w:tcW w:w="724" w:type="pct"/>
            <w:noWrap w:val="0"/>
            <w:vAlign w:val="center"/>
          </w:tcPr>
          <w:p w14:paraId="1F8F4CA7">
            <w:pPr>
              <w:spacing w:line="360" w:lineRule="auto"/>
              <w:jc w:val="center"/>
              <w:rPr>
                <w:rFonts w:hint="eastAsia" w:hAnsi="宋体" w:cs="宋体"/>
                <w:b/>
                <w:bCs/>
                <w:color w:val="000000" w:themeColor="text1"/>
                <w:sz w:val="28"/>
                <w:szCs w:val="28"/>
                <w:highlight w:val="none"/>
                <w14:textFill>
                  <w14:solidFill>
                    <w14:schemeClr w14:val="tx1"/>
                  </w14:solidFill>
                </w14:textFill>
              </w:rPr>
            </w:pPr>
            <w:r>
              <w:rPr>
                <w:rFonts w:hint="eastAsia" w:hAnsi="宋体" w:cs="宋体"/>
                <w:b/>
                <w:bCs/>
                <w:color w:val="000000" w:themeColor="text1"/>
                <w:sz w:val="28"/>
                <w:szCs w:val="28"/>
                <w:highlight w:val="none"/>
                <w14:textFill>
                  <w14:solidFill>
                    <w14:schemeClr w14:val="tx1"/>
                  </w14:solidFill>
                </w14:textFill>
              </w:rPr>
              <w:t>条款号</w:t>
            </w:r>
          </w:p>
        </w:tc>
        <w:tc>
          <w:tcPr>
            <w:tcW w:w="4275" w:type="pct"/>
            <w:noWrap w:val="0"/>
            <w:vAlign w:val="center"/>
          </w:tcPr>
          <w:p w14:paraId="4F2CD1A4">
            <w:pPr>
              <w:spacing w:line="360" w:lineRule="auto"/>
              <w:jc w:val="center"/>
              <w:rPr>
                <w:rFonts w:hint="eastAsia" w:hAnsi="宋体" w:cs="宋体"/>
                <w:b/>
                <w:bCs/>
                <w:color w:val="000000" w:themeColor="text1"/>
                <w:sz w:val="28"/>
                <w:szCs w:val="28"/>
                <w:highlight w:val="none"/>
                <w14:textFill>
                  <w14:solidFill>
                    <w14:schemeClr w14:val="tx1"/>
                  </w14:solidFill>
                </w14:textFill>
              </w:rPr>
            </w:pPr>
            <w:r>
              <w:rPr>
                <w:rFonts w:hint="eastAsia" w:hAnsi="宋体" w:cs="宋体"/>
                <w:b/>
                <w:bCs/>
                <w:color w:val="000000" w:themeColor="text1"/>
                <w:sz w:val="28"/>
                <w:szCs w:val="28"/>
                <w:highlight w:val="none"/>
                <w14:textFill>
                  <w14:solidFill>
                    <w14:schemeClr w14:val="tx1"/>
                  </w14:solidFill>
                </w14:textFill>
              </w:rPr>
              <w:t>内      容</w:t>
            </w:r>
          </w:p>
        </w:tc>
      </w:tr>
      <w:tr w14:paraId="27A1AF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770" w:hRule="exact"/>
        </w:trPr>
        <w:tc>
          <w:tcPr>
            <w:tcW w:w="724" w:type="pct"/>
            <w:noWrap w:val="0"/>
            <w:vAlign w:val="center"/>
          </w:tcPr>
          <w:p w14:paraId="77A42889">
            <w:pPr>
              <w:spacing w:line="360" w:lineRule="auto"/>
              <w:jc w:val="center"/>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1</w:t>
            </w:r>
          </w:p>
        </w:tc>
        <w:tc>
          <w:tcPr>
            <w:tcW w:w="4275" w:type="pct"/>
            <w:noWrap w:val="0"/>
            <w:vAlign w:val="center"/>
          </w:tcPr>
          <w:p w14:paraId="2000C801">
            <w:pPr>
              <w:spacing w:line="360" w:lineRule="auto"/>
              <w:jc w:val="left"/>
              <w:rPr>
                <w:rFonts w:hint="default" w:ascii="Arial" w:hAnsi="宋体" w:eastAsia="Arial" w:cs="宋体"/>
                <w:b w:val="0"/>
                <w:snapToGrid w:val="0"/>
                <w:color w:val="000000" w:themeColor="text1"/>
                <w:kern w:val="0"/>
                <w:sz w:val="28"/>
                <w:szCs w:val="28"/>
                <w:highlight w:val="none"/>
                <w:lang w:val="en-US" w:eastAsia="zh-CN" w:bidi="ar-SA"/>
                <w14:textFill>
                  <w14:solidFill>
                    <w14:schemeClr w14:val="tx1"/>
                  </w14:solidFill>
                </w14:textFill>
              </w:rPr>
            </w:pPr>
            <w:r>
              <w:rPr>
                <w:rFonts w:hint="eastAsia" w:hAnsi="宋体" w:cs="宋体"/>
                <w:b w:val="0"/>
                <w:snapToGrid w:val="0"/>
                <w:color w:val="000000" w:themeColor="text1"/>
                <w:kern w:val="0"/>
                <w:sz w:val="28"/>
                <w:szCs w:val="28"/>
                <w:highlight w:val="none"/>
                <w:lang w:val="en-US" w:eastAsia="zh-CN" w:bidi="ar-SA"/>
                <w14:textFill>
                  <w14:solidFill>
                    <w14:schemeClr w14:val="tx1"/>
                  </w14:solidFill>
                </w14:textFill>
              </w:rPr>
              <w:t>采购人：宜川县残疾人联合会</w:t>
            </w:r>
          </w:p>
          <w:p w14:paraId="2CB8296F">
            <w:pPr>
              <w:spacing w:before="32" w:line="360" w:lineRule="auto"/>
              <w:ind w:right="103"/>
              <w:rPr>
                <w:rFonts w:hint="eastAsia" w:ascii="宋体" w:hAnsi="宋体" w:eastAsia="宋体" w:cs="宋体"/>
                <w:color w:val="000000" w:themeColor="text1"/>
                <w:spacing w:val="12"/>
                <w:sz w:val="28"/>
                <w:szCs w:val="28"/>
                <w:highlight w:val="none"/>
                <w:lang w:eastAsia="zh-CN"/>
                <w14:textFill>
                  <w14:solidFill>
                    <w14:schemeClr w14:val="tx1"/>
                  </w14:solidFill>
                </w14:textFill>
              </w:rPr>
            </w:pPr>
            <w:r>
              <w:rPr>
                <w:rFonts w:hint="eastAsia" w:ascii="Arial" w:hAnsi="宋体" w:eastAsia="Arial" w:cs="宋体"/>
                <w:b w:val="0"/>
                <w:snapToGrid w:val="0"/>
                <w:color w:val="000000" w:themeColor="text1"/>
                <w:kern w:val="0"/>
                <w:sz w:val="28"/>
                <w:szCs w:val="28"/>
                <w:highlight w:val="none"/>
                <w:lang w:val="en-US" w:eastAsia="en-US" w:bidi="ar-SA"/>
                <w14:textFill>
                  <w14:solidFill>
                    <w14:schemeClr w14:val="tx1"/>
                  </w14:solidFill>
                </w14:textFill>
              </w:rPr>
              <w:t>地址：</w:t>
            </w:r>
            <w:r>
              <w:rPr>
                <w:rFonts w:hint="eastAsia" w:ascii="宋体" w:hAnsi="宋体" w:eastAsia="宋体" w:cs="宋体"/>
                <w:color w:val="000000" w:themeColor="text1"/>
                <w:spacing w:val="12"/>
                <w:sz w:val="28"/>
                <w:szCs w:val="28"/>
                <w:highlight w:val="none"/>
                <w:lang w:eastAsia="zh-CN"/>
                <w14:textFill>
                  <w14:solidFill>
                    <w14:schemeClr w14:val="tx1"/>
                  </w14:solidFill>
                </w14:textFill>
              </w:rPr>
              <w:t>宜川县环城东路18号</w:t>
            </w:r>
          </w:p>
          <w:p w14:paraId="4727AC9E">
            <w:pPr>
              <w:spacing w:line="360" w:lineRule="auto"/>
              <w:jc w:val="left"/>
              <w:rPr>
                <w:rFonts w:hint="eastAsia" w:ascii="Arial" w:hAnsi="宋体" w:eastAsia="Arial" w:cs="宋体"/>
                <w:b w:val="0"/>
                <w:snapToGrid w:val="0"/>
                <w:color w:val="000000" w:themeColor="text1"/>
                <w:kern w:val="0"/>
                <w:sz w:val="28"/>
                <w:szCs w:val="28"/>
                <w:highlight w:val="none"/>
                <w:lang w:val="en-US" w:eastAsia="zh-CN" w:bidi="ar-SA"/>
                <w14:textFill>
                  <w14:solidFill>
                    <w14:schemeClr w14:val="tx1"/>
                  </w14:solidFill>
                </w14:textFill>
              </w:rPr>
            </w:pPr>
            <w:r>
              <w:rPr>
                <w:rFonts w:hint="eastAsia" w:ascii="Arial" w:hAnsi="宋体" w:eastAsia="Arial" w:cs="宋体"/>
                <w:b w:val="0"/>
                <w:snapToGrid w:val="0"/>
                <w:color w:val="000000" w:themeColor="text1"/>
                <w:kern w:val="0"/>
                <w:sz w:val="28"/>
                <w:szCs w:val="28"/>
                <w:highlight w:val="none"/>
                <w:lang w:val="en-US" w:eastAsia="en-US" w:bidi="ar-SA"/>
                <w14:textFill>
                  <w14:solidFill>
                    <w14:schemeClr w14:val="tx1"/>
                  </w14:solidFill>
                </w14:textFill>
              </w:rPr>
              <w:t>项目名称</w:t>
            </w:r>
            <w:r>
              <w:rPr>
                <w:rFonts w:hint="eastAsia" w:hAnsi="宋体" w:eastAsia="宋体" w:cs="宋体"/>
                <w:b w:val="0"/>
                <w:snapToGrid w:val="0"/>
                <w:color w:val="000000" w:themeColor="text1"/>
                <w:kern w:val="0"/>
                <w:sz w:val="28"/>
                <w:szCs w:val="28"/>
                <w:highlight w:val="none"/>
                <w:lang w:val="en-US" w:eastAsia="zh-CN" w:bidi="ar-SA"/>
                <w14:textFill>
                  <w14:solidFill>
                    <w14:schemeClr w14:val="tx1"/>
                  </w14:solidFill>
                </w14:textFill>
              </w:rPr>
              <w:t>：</w:t>
            </w:r>
            <w:r>
              <w:rPr>
                <w:rFonts w:hint="eastAsia" w:ascii="宋体" w:hAnsi="宋体" w:eastAsia="宋体" w:cs="宋体"/>
                <w:color w:val="000000" w:themeColor="text1"/>
                <w:spacing w:val="-1"/>
                <w:sz w:val="28"/>
                <w:szCs w:val="28"/>
                <w:highlight w:val="none"/>
                <w:lang w:eastAsia="zh-CN"/>
                <w14:textFill>
                  <w14:solidFill>
                    <w14:schemeClr w14:val="tx1"/>
                  </w14:solidFill>
                </w14:textFill>
              </w:rPr>
              <w:t>宜川县残疾人联合会2026年第二批残疾人职业技能和实用技术培训项目</w:t>
            </w:r>
          </w:p>
          <w:p w14:paraId="149B2B25">
            <w:pPr>
              <w:spacing w:line="360" w:lineRule="auto"/>
              <w:jc w:val="left"/>
              <w:rPr>
                <w:rFonts w:hint="eastAsia" w:hAnsi="宋体" w:cs="宋体"/>
                <w:color w:val="000000" w:themeColor="text1"/>
                <w:sz w:val="28"/>
                <w:szCs w:val="28"/>
                <w:highlight w:val="none"/>
                <w14:textFill>
                  <w14:solidFill>
                    <w14:schemeClr w14:val="tx1"/>
                  </w14:solidFill>
                </w14:textFill>
              </w:rPr>
            </w:pPr>
            <w:r>
              <w:rPr>
                <w:rFonts w:hint="eastAsia" w:ascii="Arial" w:hAnsi="宋体" w:eastAsia="Arial" w:cs="宋体"/>
                <w:b w:val="0"/>
                <w:snapToGrid w:val="0"/>
                <w:color w:val="000000" w:themeColor="text1"/>
                <w:kern w:val="0"/>
                <w:sz w:val="28"/>
                <w:szCs w:val="28"/>
                <w:highlight w:val="none"/>
                <w:lang w:val="en-US" w:eastAsia="en-US" w:bidi="ar-SA"/>
                <w14:textFill>
                  <w14:solidFill>
                    <w14:schemeClr w14:val="tx1"/>
                  </w14:solidFill>
                </w14:textFill>
              </w:rPr>
              <w:t>资金来源：</w:t>
            </w:r>
            <w:r>
              <w:rPr>
                <w:rFonts w:hint="eastAsia" w:hAnsi="宋体" w:eastAsia="宋体" w:cs="宋体"/>
                <w:b w:val="0"/>
                <w:snapToGrid w:val="0"/>
                <w:color w:val="000000" w:themeColor="text1"/>
                <w:kern w:val="0"/>
                <w:sz w:val="28"/>
                <w:szCs w:val="28"/>
                <w:highlight w:val="none"/>
                <w:lang w:val="en-US" w:eastAsia="zh-CN" w:bidi="ar-SA"/>
                <w14:textFill>
                  <w14:solidFill>
                    <w14:schemeClr w14:val="tx1"/>
                  </w14:solidFill>
                </w14:textFill>
              </w:rPr>
              <w:t>自筹资金</w:t>
            </w:r>
            <w:r>
              <w:rPr>
                <w:rFonts w:hint="eastAsia" w:ascii="Arial" w:hAnsi="宋体" w:eastAsia="Arial" w:cs="宋体"/>
                <w:b w:val="0"/>
                <w:snapToGrid w:val="0"/>
                <w:color w:val="000000" w:themeColor="text1"/>
                <w:kern w:val="0"/>
                <w:sz w:val="28"/>
                <w:szCs w:val="28"/>
                <w:highlight w:val="none"/>
                <w:lang w:val="en-US" w:eastAsia="en-US" w:bidi="ar-SA"/>
                <w14:textFill>
                  <w14:solidFill>
                    <w14:schemeClr w14:val="tx1"/>
                  </w14:solidFill>
                </w14:textFill>
              </w:rPr>
              <w:t>，资金已落实</w:t>
            </w:r>
          </w:p>
        </w:tc>
      </w:tr>
      <w:tr w14:paraId="053649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132" w:hRule="exact"/>
        </w:trPr>
        <w:tc>
          <w:tcPr>
            <w:tcW w:w="724" w:type="pct"/>
            <w:noWrap w:val="0"/>
            <w:vAlign w:val="center"/>
          </w:tcPr>
          <w:p w14:paraId="729FB501">
            <w:pPr>
              <w:spacing w:line="360" w:lineRule="auto"/>
              <w:jc w:val="center"/>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2</w:t>
            </w:r>
          </w:p>
        </w:tc>
        <w:tc>
          <w:tcPr>
            <w:tcW w:w="4275" w:type="pct"/>
            <w:noWrap w:val="0"/>
            <w:vAlign w:val="center"/>
          </w:tcPr>
          <w:p w14:paraId="69FBE99C">
            <w:pPr>
              <w:pStyle w:val="24"/>
              <w:widowControl/>
              <w:spacing w:before="0" w:line="500" w:lineRule="exact"/>
              <w:ind w:firstLine="280" w:firstLineChars="100"/>
              <w:rPr>
                <w:rFonts w:hint="eastAsia" w:ascii="Arial" w:hAnsi="宋体" w:eastAsia="Arial" w:cs="宋体"/>
                <w:b w:val="0"/>
                <w:snapToGrid w:val="0"/>
                <w:color w:val="000000" w:themeColor="text1"/>
                <w:kern w:val="0"/>
                <w:sz w:val="28"/>
                <w:szCs w:val="28"/>
                <w:highlight w:val="none"/>
                <w:lang w:val="en-US" w:eastAsia="en-US" w:bidi="ar-SA"/>
                <w14:textFill>
                  <w14:solidFill>
                    <w14:schemeClr w14:val="tx1"/>
                  </w14:solidFill>
                </w14:textFill>
              </w:rPr>
            </w:pPr>
            <w:r>
              <w:rPr>
                <w:rFonts w:hint="eastAsia" w:ascii="Arial" w:hAnsi="宋体" w:eastAsia="Arial" w:cs="宋体"/>
                <w:b w:val="0"/>
                <w:snapToGrid w:val="0"/>
                <w:color w:val="000000" w:themeColor="text1"/>
                <w:kern w:val="0"/>
                <w:sz w:val="28"/>
                <w:szCs w:val="28"/>
                <w:highlight w:val="none"/>
                <w:lang w:val="en-US" w:eastAsia="en-US" w:bidi="ar-SA"/>
                <w14:textFill>
                  <w14:solidFill>
                    <w14:schemeClr w14:val="tx1"/>
                  </w14:solidFill>
                </w14:textFill>
              </w:rPr>
              <w:t>服务期：</w:t>
            </w:r>
            <w:r>
              <w:rPr>
                <w:rFonts w:hint="eastAsia" w:hAnsi="宋体" w:eastAsia="宋体" w:cs="宋体"/>
                <w:b w:val="0"/>
                <w:snapToGrid w:val="0"/>
                <w:color w:val="000000" w:themeColor="text1"/>
                <w:kern w:val="0"/>
                <w:sz w:val="28"/>
                <w:szCs w:val="28"/>
                <w:highlight w:val="none"/>
                <w:lang w:val="en-US" w:eastAsia="zh-CN" w:bidi="ar-SA"/>
                <w14:textFill>
                  <w14:solidFill>
                    <w14:schemeClr w14:val="tx1"/>
                  </w14:solidFill>
                </w14:textFill>
              </w:rPr>
              <w:t>自合同签订后3个月。</w:t>
            </w:r>
            <w:r>
              <w:rPr>
                <w:rFonts w:hint="eastAsia" w:ascii="Arial" w:hAnsi="宋体" w:eastAsia="Arial" w:cs="宋体"/>
                <w:b w:val="0"/>
                <w:snapToGrid w:val="0"/>
                <w:color w:val="000000" w:themeColor="text1"/>
                <w:kern w:val="0"/>
                <w:sz w:val="28"/>
                <w:szCs w:val="28"/>
                <w:highlight w:val="none"/>
                <w:lang w:val="en-US" w:eastAsia="en-US" w:bidi="ar-SA"/>
                <w14:textFill>
                  <w14:solidFill>
                    <w14:schemeClr w14:val="tx1"/>
                  </w14:solidFill>
                </w14:textFill>
              </w:rPr>
              <w:t>（具体服务起止日期可随合同签订时间相应顺延）</w:t>
            </w:r>
          </w:p>
        </w:tc>
      </w:tr>
      <w:tr w14:paraId="34602E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07" w:hRule="exact"/>
        </w:trPr>
        <w:tc>
          <w:tcPr>
            <w:tcW w:w="724" w:type="pct"/>
            <w:noWrap w:val="0"/>
            <w:vAlign w:val="center"/>
          </w:tcPr>
          <w:p w14:paraId="1F58A56D">
            <w:pPr>
              <w:spacing w:line="360" w:lineRule="auto"/>
              <w:jc w:val="center"/>
              <w:rPr>
                <w:rFonts w:hint="eastAsia" w:hAnsi="宋体" w:eastAsia="宋体" w:cs="宋体"/>
                <w:color w:val="000000" w:themeColor="text1"/>
                <w:sz w:val="28"/>
                <w:szCs w:val="28"/>
                <w:highlight w:val="none"/>
                <w:lang w:eastAsia="zh-CN"/>
                <w14:textFill>
                  <w14:solidFill>
                    <w14:schemeClr w14:val="tx1"/>
                  </w14:solidFill>
                </w14:textFill>
              </w:rPr>
            </w:pPr>
            <w:r>
              <w:rPr>
                <w:rFonts w:hint="eastAsia" w:hAnsi="宋体" w:eastAsia="宋体" w:cs="宋体"/>
                <w:color w:val="000000" w:themeColor="text1"/>
                <w:sz w:val="28"/>
                <w:szCs w:val="28"/>
                <w:highlight w:val="none"/>
                <w:lang w:val="en-US" w:eastAsia="zh-CN"/>
                <w14:textFill>
                  <w14:solidFill>
                    <w14:schemeClr w14:val="tx1"/>
                  </w14:solidFill>
                </w14:textFill>
              </w:rPr>
              <w:t>3</w:t>
            </w:r>
          </w:p>
        </w:tc>
        <w:tc>
          <w:tcPr>
            <w:tcW w:w="4275" w:type="pct"/>
            <w:noWrap w:val="0"/>
            <w:vAlign w:val="center"/>
          </w:tcPr>
          <w:p w14:paraId="5584C0CC">
            <w:pPr>
              <w:spacing w:line="360" w:lineRule="auto"/>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付款方式和程序：</w:t>
            </w:r>
          </w:p>
          <w:p w14:paraId="0AE15B03">
            <w:pPr>
              <w:spacing w:line="360" w:lineRule="auto"/>
              <w:ind w:firstLine="560" w:firstLineChars="200"/>
              <w:jc w:val="left"/>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1）由采购人以人民币负责结算，在付款前，供应商必须开具发票给采购人（附详细清单）</w:t>
            </w:r>
          </w:p>
          <w:p w14:paraId="741E0E78">
            <w:pPr>
              <w:spacing w:line="360" w:lineRule="auto"/>
              <w:ind w:firstLine="560" w:firstLineChars="200"/>
              <w:jc w:val="left"/>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2）结算方式：按成交金额结算</w:t>
            </w:r>
          </w:p>
          <w:p w14:paraId="06E4E97D">
            <w:pPr>
              <w:spacing w:line="360" w:lineRule="auto"/>
              <w:ind w:firstLine="560" w:firstLineChars="200"/>
              <w:jc w:val="left"/>
              <w:rPr>
                <w:rFonts w:hint="default" w:hAnsi="宋体" w:eastAsia="宋体" w:cs="宋体"/>
                <w:color w:val="000000" w:themeColor="text1"/>
                <w:sz w:val="28"/>
                <w:szCs w:val="28"/>
                <w:highlight w:val="none"/>
                <w:lang w:val="en-US" w:eastAsia="zh-CN"/>
                <w14:textFill>
                  <w14:solidFill>
                    <w14:schemeClr w14:val="tx1"/>
                  </w14:solidFill>
                </w14:textFill>
              </w:rPr>
            </w:pPr>
            <w:r>
              <w:rPr>
                <w:rFonts w:hint="eastAsia" w:hAnsi="宋体" w:eastAsia="宋体" w:cs="宋体"/>
                <w:color w:val="000000" w:themeColor="text1"/>
                <w:sz w:val="28"/>
                <w:szCs w:val="28"/>
                <w:highlight w:val="none"/>
                <w:lang w:val="en-US" w:eastAsia="zh-CN"/>
                <w14:textFill>
                  <w14:solidFill>
                    <w14:schemeClr w14:val="tx1"/>
                  </w14:solidFill>
                </w14:textFill>
              </w:rPr>
              <w:t>3</w:t>
            </w:r>
            <w:r>
              <w:rPr>
                <w:rFonts w:hint="eastAsia" w:hAnsi="宋体" w:cs="宋体"/>
                <w:color w:val="000000" w:themeColor="text1"/>
                <w:sz w:val="28"/>
                <w:szCs w:val="28"/>
                <w:highlight w:val="none"/>
                <w14:textFill>
                  <w14:solidFill>
                    <w14:schemeClr w14:val="tx1"/>
                  </w14:solidFill>
                </w14:textFill>
              </w:rPr>
              <w:t>）</w:t>
            </w:r>
            <w:r>
              <w:rPr>
                <w:rFonts w:hint="eastAsia" w:hAnsi="宋体" w:eastAsia="宋体" w:cs="宋体"/>
                <w:color w:val="000000" w:themeColor="text1"/>
                <w:sz w:val="28"/>
                <w:szCs w:val="28"/>
                <w:highlight w:val="none"/>
                <w:lang w:val="en-US" w:eastAsia="zh-CN"/>
                <w14:textFill>
                  <w14:solidFill>
                    <w14:schemeClr w14:val="tx1"/>
                  </w14:solidFill>
                </w14:textFill>
              </w:rPr>
              <w:t>验收合格后，一次性付清</w:t>
            </w:r>
          </w:p>
          <w:p w14:paraId="1E7482CA">
            <w:pPr>
              <w:spacing w:line="360" w:lineRule="auto"/>
              <w:ind w:firstLine="560" w:firstLineChars="200"/>
              <w:jc w:val="left"/>
              <w:rPr>
                <w:rFonts w:hint="eastAsia" w:hAnsi="宋体" w:cs="宋体"/>
                <w:color w:val="000000" w:themeColor="text1"/>
                <w:sz w:val="28"/>
                <w:szCs w:val="28"/>
                <w:highlight w:val="none"/>
                <w14:textFill>
                  <w14:solidFill>
                    <w14:schemeClr w14:val="tx1"/>
                  </w14:solidFill>
                </w14:textFill>
              </w:rPr>
            </w:pPr>
          </w:p>
          <w:p w14:paraId="307CACFC">
            <w:pPr>
              <w:spacing w:line="360" w:lineRule="auto"/>
              <w:ind w:firstLine="560" w:firstLineChars="200"/>
              <w:jc w:val="left"/>
              <w:rPr>
                <w:rFonts w:hint="eastAsia" w:hAnsi="宋体" w:cs="宋体"/>
                <w:color w:val="000000" w:themeColor="text1"/>
                <w:sz w:val="28"/>
                <w:szCs w:val="28"/>
                <w:highlight w:val="none"/>
                <w14:textFill>
                  <w14:solidFill>
                    <w14:schemeClr w14:val="tx1"/>
                  </w14:solidFill>
                </w14:textFill>
              </w:rPr>
            </w:pPr>
          </w:p>
          <w:p w14:paraId="748F7D85">
            <w:pPr>
              <w:spacing w:line="360" w:lineRule="auto"/>
              <w:ind w:firstLine="560" w:firstLineChars="200"/>
              <w:jc w:val="left"/>
              <w:rPr>
                <w:rFonts w:hint="eastAsia" w:hAnsi="宋体" w:cs="宋体"/>
                <w:color w:val="000000" w:themeColor="text1"/>
                <w:sz w:val="28"/>
                <w:szCs w:val="28"/>
                <w:highlight w:val="none"/>
                <w14:textFill>
                  <w14:solidFill>
                    <w14:schemeClr w14:val="tx1"/>
                  </w14:solidFill>
                </w14:textFill>
              </w:rPr>
            </w:pPr>
          </w:p>
          <w:p w14:paraId="703729A9">
            <w:pPr>
              <w:spacing w:line="360" w:lineRule="auto"/>
              <w:ind w:firstLine="560" w:firstLineChars="200"/>
              <w:jc w:val="left"/>
              <w:rPr>
                <w:rFonts w:hint="eastAsia" w:hAnsi="宋体" w:cs="宋体"/>
                <w:color w:val="000000" w:themeColor="text1"/>
                <w:sz w:val="28"/>
                <w:szCs w:val="28"/>
                <w:highlight w:val="none"/>
                <w14:textFill>
                  <w14:solidFill>
                    <w14:schemeClr w14:val="tx1"/>
                  </w14:solidFill>
                </w14:textFill>
              </w:rPr>
            </w:pPr>
          </w:p>
          <w:p w14:paraId="1D90DE3D">
            <w:pPr>
              <w:spacing w:line="360" w:lineRule="auto"/>
              <w:ind w:firstLine="560" w:firstLineChars="200"/>
              <w:jc w:val="left"/>
              <w:rPr>
                <w:rFonts w:hint="eastAsia" w:ascii="Arial" w:hAnsi="宋体" w:eastAsia="Arial" w:cs="宋体"/>
                <w:b w:val="0"/>
                <w:snapToGrid w:val="0"/>
                <w:color w:val="000000" w:themeColor="text1"/>
                <w:kern w:val="0"/>
                <w:sz w:val="28"/>
                <w:szCs w:val="28"/>
                <w:highlight w:val="none"/>
                <w:lang w:val="en-US" w:eastAsia="en-US" w:bidi="ar-SA"/>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3）付款方式：</w:t>
            </w:r>
            <w:r>
              <w:rPr>
                <w:rFonts w:hint="eastAsia" w:cs="宋体" w:asciiTheme="minorEastAsia" w:hAnsiTheme="minorEastAsia" w:eastAsiaTheme="minorEastAsia"/>
                <w:color w:val="000000" w:themeColor="text1"/>
                <w:sz w:val="28"/>
                <w:szCs w:val="28"/>
                <w:highlight w:val="none"/>
                <w:lang w:eastAsia="zh-CN"/>
                <w14:textFill>
                  <w14:solidFill>
                    <w14:schemeClr w14:val="tx1"/>
                  </w14:solidFill>
                </w14:textFill>
              </w:rPr>
              <w:t>验收合格后，</w:t>
            </w:r>
            <w:r>
              <w:rPr>
                <w:rFonts w:hint="eastAsia" w:hAnsi="宋体" w:cs="宋体" w:eastAsiaTheme="minorEastAsia"/>
                <w:color w:val="000000" w:themeColor="text1"/>
                <w:sz w:val="28"/>
                <w:szCs w:val="28"/>
                <w:highlight w:val="none"/>
                <w:lang w:eastAsia="zh-CN"/>
                <w14:textFill>
                  <w14:solidFill>
                    <w14:schemeClr w14:val="tx1"/>
                  </w14:solidFill>
                </w14:textFill>
              </w:rPr>
              <w:t>一次性付清。</w:t>
            </w:r>
          </w:p>
        </w:tc>
      </w:tr>
      <w:tr w14:paraId="4DE4E5E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trPr>
        <w:tc>
          <w:tcPr>
            <w:tcW w:w="724" w:type="pct"/>
            <w:noWrap w:val="0"/>
            <w:vAlign w:val="center"/>
          </w:tcPr>
          <w:p w14:paraId="11778B83">
            <w:pPr>
              <w:spacing w:line="360" w:lineRule="auto"/>
              <w:jc w:val="center"/>
              <w:rPr>
                <w:rFonts w:hint="eastAsia" w:hAnsi="宋体" w:eastAsia="宋体" w:cs="宋体"/>
                <w:color w:val="000000" w:themeColor="text1"/>
                <w:sz w:val="28"/>
                <w:szCs w:val="28"/>
                <w:highlight w:val="none"/>
                <w:lang w:eastAsia="zh-CN"/>
                <w14:textFill>
                  <w14:solidFill>
                    <w14:schemeClr w14:val="tx1"/>
                  </w14:solidFill>
                </w14:textFill>
              </w:rPr>
            </w:pPr>
            <w:r>
              <w:rPr>
                <w:rFonts w:hint="eastAsia" w:hAnsi="宋体" w:eastAsia="宋体" w:cs="宋体"/>
                <w:color w:val="000000" w:themeColor="text1"/>
                <w:sz w:val="28"/>
                <w:szCs w:val="28"/>
                <w:highlight w:val="none"/>
                <w:lang w:val="en-US" w:eastAsia="zh-CN"/>
                <w14:textFill>
                  <w14:solidFill>
                    <w14:schemeClr w14:val="tx1"/>
                  </w14:solidFill>
                </w14:textFill>
              </w:rPr>
              <w:t>4</w:t>
            </w:r>
          </w:p>
        </w:tc>
        <w:tc>
          <w:tcPr>
            <w:tcW w:w="4275" w:type="pct"/>
            <w:noWrap w:val="0"/>
            <w:vAlign w:val="center"/>
          </w:tcPr>
          <w:p w14:paraId="162F4C6F">
            <w:pPr>
              <w:pStyle w:val="11"/>
              <w:spacing w:line="360" w:lineRule="auto"/>
              <w:rPr>
                <w:rFonts w:hint="eastAsia" w:hAnsi="宋体" w:cs="宋体"/>
                <w:b/>
                <w:color w:val="000000" w:themeColor="text1"/>
                <w:kern w:val="0"/>
                <w:sz w:val="28"/>
                <w:szCs w:val="28"/>
                <w:highlight w:val="none"/>
                <w14:textFill>
                  <w14:solidFill>
                    <w14:schemeClr w14:val="tx1"/>
                  </w14:solidFill>
                </w14:textFill>
              </w:rPr>
            </w:pPr>
            <w:r>
              <w:rPr>
                <w:rFonts w:hint="eastAsia" w:hAnsi="宋体" w:cs="宋体"/>
                <w:b/>
                <w:color w:val="000000" w:themeColor="text1"/>
                <w:kern w:val="0"/>
                <w:sz w:val="28"/>
                <w:szCs w:val="28"/>
                <w:highlight w:val="none"/>
                <w14:textFill>
                  <w14:solidFill>
                    <w14:schemeClr w14:val="tx1"/>
                  </w14:solidFill>
                </w14:textFill>
              </w:rPr>
              <w:t>质量保证：</w:t>
            </w:r>
          </w:p>
          <w:p w14:paraId="73D20FEB">
            <w:pPr>
              <w:spacing w:line="360" w:lineRule="auto"/>
              <w:ind w:firstLine="560" w:firstLineChars="200"/>
              <w:rPr>
                <w:rFonts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供应商提供的服务，应全面满足磋商文件的要求，磋商文件未明确要求的内容，供应商须按采购人的补充要求为准。</w:t>
            </w:r>
          </w:p>
        </w:tc>
      </w:tr>
      <w:tr w14:paraId="6A9BE36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trPr>
        <w:tc>
          <w:tcPr>
            <w:tcW w:w="724" w:type="pct"/>
            <w:noWrap w:val="0"/>
            <w:vAlign w:val="center"/>
          </w:tcPr>
          <w:p w14:paraId="44334613">
            <w:pPr>
              <w:spacing w:line="360" w:lineRule="auto"/>
              <w:jc w:val="center"/>
              <w:rPr>
                <w:rFonts w:hint="eastAsia" w:hAnsi="宋体" w:eastAsia="宋体" w:cs="宋体"/>
                <w:color w:val="000000" w:themeColor="text1"/>
                <w:sz w:val="28"/>
                <w:szCs w:val="28"/>
                <w:highlight w:val="none"/>
                <w:lang w:eastAsia="zh-CN"/>
                <w14:textFill>
                  <w14:solidFill>
                    <w14:schemeClr w14:val="tx1"/>
                  </w14:solidFill>
                </w14:textFill>
              </w:rPr>
            </w:pPr>
            <w:r>
              <w:rPr>
                <w:rFonts w:hint="eastAsia" w:hAnsi="宋体" w:eastAsia="宋体" w:cs="宋体"/>
                <w:color w:val="000000" w:themeColor="text1"/>
                <w:sz w:val="28"/>
                <w:szCs w:val="28"/>
                <w:highlight w:val="none"/>
                <w:lang w:val="en-US" w:eastAsia="zh-CN"/>
                <w14:textFill>
                  <w14:solidFill>
                    <w14:schemeClr w14:val="tx1"/>
                  </w14:solidFill>
                </w14:textFill>
              </w:rPr>
              <w:t>5</w:t>
            </w:r>
          </w:p>
        </w:tc>
        <w:tc>
          <w:tcPr>
            <w:tcW w:w="4275" w:type="pct"/>
            <w:noWrap w:val="0"/>
            <w:vAlign w:val="center"/>
          </w:tcPr>
          <w:p w14:paraId="7877CE61">
            <w:pPr>
              <w:spacing w:line="460" w:lineRule="exact"/>
              <w:rPr>
                <w:rFonts w:hint="eastAsia" w:hAnsi="宋体" w:cs="宋体"/>
                <w:b/>
                <w:bCs/>
                <w:color w:val="000000" w:themeColor="text1"/>
                <w:sz w:val="28"/>
                <w:szCs w:val="28"/>
                <w:highlight w:val="none"/>
                <w14:textFill>
                  <w14:solidFill>
                    <w14:schemeClr w14:val="tx1"/>
                  </w14:solidFill>
                </w14:textFill>
              </w:rPr>
            </w:pPr>
            <w:r>
              <w:rPr>
                <w:rFonts w:hint="eastAsia" w:hAnsi="宋体" w:cs="宋体"/>
                <w:b/>
                <w:bCs/>
                <w:color w:val="000000" w:themeColor="text1"/>
                <w:sz w:val="28"/>
                <w:szCs w:val="28"/>
                <w:highlight w:val="none"/>
                <w14:textFill>
                  <w14:solidFill>
                    <w14:schemeClr w14:val="tx1"/>
                  </w14:solidFill>
                </w14:textFill>
              </w:rPr>
              <w:t>验收</w:t>
            </w:r>
          </w:p>
          <w:p w14:paraId="6B3EDCDB">
            <w:pPr>
              <w:spacing w:line="460" w:lineRule="exact"/>
              <w:ind w:firstLine="560" w:firstLineChars="200"/>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1.本项目由</w:t>
            </w:r>
            <w:r>
              <w:rPr>
                <w:rFonts w:hint="eastAsia" w:hAnsi="宋体" w:cs="宋体"/>
                <w:color w:val="000000" w:themeColor="text1"/>
                <w:sz w:val="28"/>
                <w:szCs w:val="28"/>
                <w:highlight w:val="none"/>
                <w:lang w:eastAsia="zh-CN"/>
                <w14:textFill>
                  <w14:solidFill>
                    <w14:schemeClr w14:val="tx1"/>
                  </w14:solidFill>
                </w14:textFill>
              </w:rPr>
              <w:t>宜川县残疾人联合会</w:t>
            </w:r>
            <w:r>
              <w:rPr>
                <w:rFonts w:hint="eastAsia" w:hAnsi="宋体" w:cs="宋体"/>
                <w:color w:val="000000" w:themeColor="text1"/>
                <w:sz w:val="28"/>
                <w:szCs w:val="28"/>
                <w:highlight w:val="none"/>
                <w14:textFill>
                  <w14:solidFill>
                    <w14:schemeClr w14:val="tx1"/>
                  </w14:solidFill>
                </w14:textFill>
              </w:rPr>
              <w:t>验收。</w:t>
            </w:r>
          </w:p>
          <w:p w14:paraId="46C29356">
            <w:pPr>
              <w:spacing w:line="460" w:lineRule="exact"/>
              <w:ind w:firstLine="560" w:firstLineChars="200"/>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2.验收标准：按磋商文件、磋商响应文件及澄清函、项目检查情况等综合指标进行验收。各项指标均应符合验收标准及要求。</w:t>
            </w:r>
          </w:p>
          <w:p w14:paraId="006122CC">
            <w:pPr>
              <w:spacing w:line="460" w:lineRule="exact"/>
              <w:ind w:firstLine="560" w:firstLineChars="200"/>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3.验收合格后，填写验收单，双方签字生效。</w:t>
            </w:r>
          </w:p>
          <w:p w14:paraId="5A016802">
            <w:pPr>
              <w:spacing w:line="460" w:lineRule="exact"/>
              <w:ind w:firstLine="560" w:firstLineChars="200"/>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4.验收依据：</w:t>
            </w:r>
          </w:p>
          <w:p w14:paraId="5F51098F">
            <w:pPr>
              <w:numPr>
                <w:ilvl w:val="0"/>
                <w:numId w:val="2"/>
              </w:numPr>
              <w:tabs>
                <w:tab w:val="left" w:pos="498"/>
                <w:tab w:val="clear" w:pos="840"/>
              </w:tabs>
              <w:spacing w:line="460" w:lineRule="exact"/>
              <w:ind w:hanging="625"/>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合同文本；</w:t>
            </w:r>
          </w:p>
          <w:p w14:paraId="23464B7C">
            <w:pPr>
              <w:numPr>
                <w:ilvl w:val="0"/>
                <w:numId w:val="2"/>
              </w:numPr>
              <w:tabs>
                <w:tab w:val="left" w:pos="498"/>
                <w:tab w:val="clear" w:pos="840"/>
              </w:tabs>
              <w:spacing w:line="460" w:lineRule="exact"/>
              <w:ind w:hanging="625"/>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磋商文件及澄清函、磋商响应文件；</w:t>
            </w:r>
          </w:p>
          <w:p w14:paraId="48038301">
            <w:pPr>
              <w:numPr>
                <w:ilvl w:val="0"/>
                <w:numId w:val="2"/>
              </w:numPr>
              <w:tabs>
                <w:tab w:val="left" w:pos="498"/>
                <w:tab w:val="clear" w:pos="840"/>
              </w:tabs>
              <w:spacing w:line="460" w:lineRule="exact"/>
              <w:ind w:hanging="625"/>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国家和行业制定的相应的标准和规范；</w:t>
            </w:r>
          </w:p>
          <w:p w14:paraId="4E7823B2">
            <w:pPr>
              <w:spacing w:line="360" w:lineRule="auto"/>
              <w:ind w:firstLine="280" w:firstLineChars="100"/>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d)验收清单。</w:t>
            </w:r>
          </w:p>
        </w:tc>
      </w:tr>
      <w:tr w14:paraId="0C6FC0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trPr>
        <w:tc>
          <w:tcPr>
            <w:tcW w:w="724" w:type="pct"/>
            <w:noWrap w:val="0"/>
            <w:vAlign w:val="center"/>
          </w:tcPr>
          <w:p w14:paraId="33AE9C9E">
            <w:pPr>
              <w:spacing w:line="360" w:lineRule="auto"/>
              <w:jc w:val="center"/>
              <w:rPr>
                <w:rFonts w:hint="eastAsia" w:hAnsi="宋体" w:eastAsia="宋体" w:cs="宋体"/>
                <w:color w:val="000000" w:themeColor="text1"/>
                <w:sz w:val="28"/>
                <w:szCs w:val="28"/>
                <w:highlight w:val="none"/>
                <w:lang w:eastAsia="zh-CN"/>
                <w14:textFill>
                  <w14:solidFill>
                    <w14:schemeClr w14:val="tx1"/>
                  </w14:solidFill>
                </w14:textFill>
              </w:rPr>
            </w:pPr>
            <w:r>
              <w:rPr>
                <w:rFonts w:hint="eastAsia" w:hAnsi="宋体" w:eastAsia="宋体" w:cs="宋体"/>
                <w:color w:val="000000" w:themeColor="text1"/>
                <w:sz w:val="28"/>
                <w:szCs w:val="28"/>
                <w:highlight w:val="none"/>
                <w:lang w:val="en-US" w:eastAsia="zh-CN"/>
                <w14:textFill>
                  <w14:solidFill>
                    <w14:schemeClr w14:val="tx1"/>
                  </w14:solidFill>
                </w14:textFill>
              </w:rPr>
              <w:t>6</w:t>
            </w:r>
          </w:p>
        </w:tc>
        <w:tc>
          <w:tcPr>
            <w:tcW w:w="4275" w:type="pct"/>
            <w:noWrap w:val="0"/>
            <w:vAlign w:val="center"/>
          </w:tcPr>
          <w:p w14:paraId="2039B6FD">
            <w:pPr>
              <w:spacing w:line="460" w:lineRule="exact"/>
              <w:rPr>
                <w:rFonts w:hint="eastAsia" w:hAnsi="宋体" w:cs="宋体"/>
                <w:b/>
                <w:color w:val="000000" w:themeColor="text1"/>
                <w:sz w:val="28"/>
                <w:szCs w:val="28"/>
                <w:highlight w:val="none"/>
                <w14:textFill>
                  <w14:solidFill>
                    <w14:schemeClr w14:val="tx1"/>
                  </w14:solidFill>
                </w14:textFill>
              </w:rPr>
            </w:pPr>
            <w:r>
              <w:rPr>
                <w:rFonts w:hint="eastAsia" w:hAnsi="宋体" w:cs="宋体"/>
                <w:b/>
                <w:color w:val="000000" w:themeColor="text1"/>
                <w:sz w:val="28"/>
                <w:szCs w:val="28"/>
                <w:highlight w:val="none"/>
                <w14:textFill>
                  <w14:solidFill>
                    <w14:schemeClr w14:val="tx1"/>
                  </w14:solidFill>
                </w14:textFill>
              </w:rPr>
              <w:t>违约责任：</w:t>
            </w:r>
          </w:p>
          <w:p w14:paraId="72111F64">
            <w:pPr>
              <w:spacing w:line="460" w:lineRule="exact"/>
              <w:ind w:firstLine="560" w:firstLineChars="200"/>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按《中华人民共和国政府采购法》、《中华人民共和国合同法》中的相关条款执行。</w:t>
            </w:r>
          </w:p>
          <w:p w14:paraId="256FF074">
            <w:pPr>
              <w:tabs>
                <w:tab w:val="left" w:pos="152"/>
              </w:tabs>
              <w:spacing w:line="460" w:lineRule="exact"/>
              <w:ind w:firstLine="560" w:firstLineChars="200"/>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未按合同或磋商文件要求提供</w:t>
            </w:r>
            <w:r>
              <w:rPr>
                <w:rFonts w:hint="eastAsia" w:hAnsi="宋体" w:eastAsia="宋体" w:cs="宋体"/>
                <w:color w:val="000000" w:themeColor="text1"/>
                <w:sz w:val="28"/>
                <w:szCs w:val="28"/>
                <w:highlight w:val="none"/>
                <w:lang w:val="en-US" w:eastAsia="zh-CN"/>
                <w14:textFill>
                  <w14:solidFill>
                    <w14:schemeClr w14:val="tx1"/>
                  </w14:solidFill>
                </w14:textFill>
              </w:rPr>
              <w:t>服务</w:t>
            </w:r>
            <w:r>
              <w:rPr>
                <w:rFonts w:hint="eastAsia" w:hAnsi="宋体" w:cs="宋体"/>
                <w:color w:val="000000" w:themeColor="text1"/>
                <w:sz w:val="28"/>
                <w:szCs w:val="28"/>
                <w:highlight w:val="none"/>
                <w14:textFill>
                  <w14:solidFill>
                    <w14:schemeClr w14:val="tx1"/>
                  </w14:solidFill>
                </w14:textFill>
              </w:rPr>
              <w:t>或供应的</w:t>
            </w:r>
            <w:r>
              <w:rPr>
                <w:rFonts w:hint="eastAsia" w:hAnsi="宋体" w:eastAsia="宋体" w:cs="宋体"/>
                <w:color w:val="000000" w:themeColor="text1"/>
                <w:sz w:val="28"/>
                <w:szCs w:val="28"/>
                <w:highlight w:val="none"/>
                <w:lang w:val="en-US" w:eastAsia="zh-CN"/>
                <w14:textFill>
                  <w14:solidFill>
                    <w14:schemeClr w14:val="tx1"/>
                  </w14:solidFill>
                </w14:textFill>
              </w:rPr>
              <w:t>服务</w:t>
            </w:r>
            <w:r>
              <w:rPr>
                <w:rFonts w:hint="eastAsia" w:hAnsi="宋体" w:cs="宋体"/>
                <w:color w:val="000000" w:themeColor="text1"/>
                <w:sz w:val="28"/>
                <w:szCs w:val="28"/>
                <w:highlight w:val="none"/>
                <w14:textFill>
                  <w14:solidFill>
                    <w14:schemeClr w14:val="tx1"/>
                  </w14:solidFill>
                </w14:textFill>
              </w:rPr>
              <w:t>质量不能满足采购人技术要求，采购单位有权终止合同，甚至对供应商违约行为进行追究。</w:t>
            </w:r>
          </w:p>
        </w:tc>
      </w:tr>
      <w:tr w14:paraId="5F3194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trPr>
        <w:tc>
          <w:tcPr>
            <w:tcW w:w="724" w:type="pct"/>
            <w:noWrap w:val="0"/>
            <w:vAlign w:val="center"/>
          </w:tcPr>
          <w:p w14:paraId="4C322AB5">
            <w:pPr>
              <w:spacing w:line="360" w:lineRule="auto"/>
              <w:jc w:val="center"/>
              <w:rPr>
                <w:rFonts w:hint="eastAsia" w:hAnsi="宋体" w:cs="宋体"/>
                <w:color w:val="000000" w:themeColor="text1"/>
                <w:sz w:val="28"/>
                <w:szCs w:val="28"/>
                <w:highlight w:val="none"/>
                <w14:textFill>
                  <w14:solidFill>
                    <w14:schemeClr w14:val="tx1"/>
                  </w14:solidFill>
                </w14:textFill>
              </w:rPr>
            </w:pPr>
          </w:p>
        </w:tc>
        <w:tc>
          <w:tcPr>
            <w:tcW w:w="4275" w:type="pct"/>
            <w:noWrap w:val="0"/>
            <w:vAlign w:val="center"/>
          </w:tcPr>
          <w:p w14:paraId="6C7B1906">
            <w:pPr>
              <w:tabs>
                <w:tab w:val="left" w:pos="152"/>
              </w:tabs>
              <w:spacing w:line="460" w:lineRule="exact"/>
              <w:ind w:firstLine="560" w:firstLineChars="200"/>
              <w:rPr>
                <w:rFonts w:hint="eastAsia" w:hAnsi="宋体" w:cs="宋体"/>
                <w:b/>
                <w:color w:val="000000" w:themeColor="text1"/>
                <w:sz w:val="28"/>
                <w:szCs w:val="28"/>
                <w:highlight w:val="none"/>
                <w14:textFill>
                  <w14:solidFill>
                    <w14:schemeClr w14:val="tx1"/>
                  </w14:solidFill>
                </w14:textFill>
              </w:rPr>
            </w:pPr>
          </w:p>
        </w:tc>
      </w:tr>
      <w:tr w14:paraId="36B292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trPr>
        <w:tc>
          <w:tcPr>
            <w:tcW w:w="724" w:type="pct"/>
            <w:noWrap w:val="0"/>
            <w:vAlign w:val="center"/>
          </w:tcPr>
          <w:p w14:paraId="3654200E">
            <w:pPr>
              <w:spacing w:line="360" w:lineRule="auto"/>
              <w:jc w:val="center"/>
              <w:rPr>
                <w:rFonts w:hint="eastAsia" w:hAnsi="宋体" w:cs="宋体"/>
                <w:color w:val="000000" w:themeColor="text1"/>
                <w:sz w:val="28"/>
                <w:szCs w:val="28"/>
                <w:highlight w:val="none"/>
                <w14:textFill>
                  <w14:solidFill>
                    <w14:schemeClr w14:val="tx1"/>
                  </w14:solidFill>
                </w14:textFill>
              </w:rPr>
            </w:pPr>
          </w:p>
        </w:tc>
        <w:tc>
          <w:tcPr>
            <w:tcW w:w="4275" w:type="pct"/>
            <w:noWrap w:val="0"/>
            <w:vAlign w:val="center"/>
          </w:tcPr>
          <w:p w14:paraId="26726EF7">
            <w:pPr>
              <w:tabs>
                <w:tab w:val="left" w:pos="152"/>
              </w:tabs>
              <w:spacing w:line="460" w:lineRule="exact"/>
              <w:ind w:firstLine="560" w:firstLineChars="200"/>
              <w:rPr>
                <w:rFonts w:hint="eastAsia" w:hAnsi="宋体" w:cs="宋体"/>
                <w:color w:val="000000" w:themeColor="text1"/>
                <w:sz w:val="28"/>
                <w:szCs w:val="28"/>
                <w:highlight w:val="none"/>
                <w14:textFill>
                  <w14:solidFill>
                    <w14:schemeClr w14:val="tx1"/>
                  </w14:solidFill>
                </w14:textFill>
              </w:rPr>
            </w:pPr>
          </w:p>
        </w:tc>
      </w:tr>
    </w:tbl>
    <w:p w14:paraId="082286F4">
      <w:pPr>
        <w:pStyle w:val="8"/>
        <w:spacing w:line="264" w:lineRule="auto"/>
        <w:rPr>
          <w:color w:val="000000" w:themeColor="text1"/>
          <w:sz w:val="28"/>
          <w:szCs w:val="28"/>
          <w:highlight w:val="none"/>
          <w14:textFill>
            <w14:solidFill>
              <w14:schemeClr w14:val="tx1"/>
            </w14:solidFill>
          </w14:textFill>
        </w:rPr>
      </w:pPr>
      <w:r>
        <w:rPr>
          <w:rFonts w:hint="eastAsia" w:hAnsi="宋体" w:cs="宋体"/>
          <w:b/>
          <w:bCs/>
          <w:color w:val="000000" w:themeColor="text1"/>
          <w:sz w:val="28"/>
          <w:szCs w:val="28"/>
          <w:highlight w:val="none"/>
          <w14:textFill>
            <w14:solidFill>
              <w14:schemeClr w14:val="tx1"/>
            </w14:solidFill>
          </w14:textFill>
        </w:rPr>
        <w:br w:type="page"/>
      </w:r>
    </w:p>
    <w:p w14:paraId="29AB33B9">
      <w:pPr>
        <w:spacing w:line="360" w:lineRule="auto"/>
        <w:ind w:left="519" w:leftChars="247" w:firstLine="0" w:firstLineChars="0"/>
        <w:jc w:val="both"/>
        <w:rPr>
          <w:rFonts w:hint="eastAsia" w:hAnsi="宋体" w:cs="宋体"/>
          <w:b/>
          <w:bCs/>
          <w:color w:val="000000" w:themeColor="text1"/>
          <w:sz w:val="52"/>
          <w:szCs w:val="52"/>
          <w:highlight w:val="none"/>
          <w:lang w:eastAsia="zh-CN"/>
          <w14:textFill>
            <w14:solidFill>
              <w14:schemeClr w14:val="tx1"/>
            </w14:solidFill>
          </w14:textFill>
        </w:rPr>
      </w:pPr>
      <w:bookmarkStart w:id="13" w:name="bookmark14"/>
      <w:bookmarkEnd w:id="13"/>
    </w:p>
    <w:p w14:paraId="3DD76C1B">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0" w:firstLineChars="0"/>
        <w:jc w:val="center"/>
        <w:textAlignment w:val="baseline"/>
        <w:rPr>
          <w:rFonts w:hint="eastAsia" w:hAnsi="宋体" w:cs="宋体"/>
          <w:b/>
          <w:bCs/>
          <w:color w:val="000000" w:themeColor="text1"/>
          <w:sz w:val="52"/>
          <w:szCs w:val="52"/>
          <w:highlight w:val="none"/>
          <w:lang w:eastAsia="zh-CN"/>
          <w14:textFill>
            <w14:solidFill>
              <w14:schemeClr w14:val="tx1"/>
            </w14:solidFill>
          </w14:textFill>
        </w:rPr>
      </w:pPr>
      <w:r>
        <w:rPr>
          <w:rFonts w:hint="eastAsia" w:hAnsi="宋体" w:cs="宋体"/>
          <w:b/>
          <w:bCs/>
          <w:color w:val="000000" w:themeColor="text1"/>
          <w:sz w:val="52"/>
          <w:szCs w:val="52"/>
          <w:highlight w:val="none"/>
          <w:lang w:eastAsia="zh-CN"/>
          <w14:textFill>
            <w14:solidFill>
              <w14:schemeClr w14:val="tx1"/>
            </w14:solidFill>
          </w14:textFill>
        </w:rPr>
        <w:t>宜川县残疾人联合会2026年第二批残疾人职业技能和实用技术培训</w:t>
      </w:r>
    </w:p>
    <w:p w14:paraId="1414D986">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firstLine="0" w:firstLineChars="0"/>
        <w:jc w:val="center"/>
        <w:textAlignment w:val="baseline"/>
        <w:rPr>
          <w:rFonts w:hint="eastAsia" w:hAnsi="宋体" w:cs="宋体"/>
          <w:b/>
          <w:bCs/>
          <w:color w:val="000000" w:themeColor="text1"/>
          <w:sz w:val="52"/>
          <w:szCs w:val="52"/>
          <w:highlight w:val="none"/>
          <w14:textFill>
            <w14:solidFill>
              <w14:schemeClr w14:val="tx1"/>
            </w14:solidFill>
          </w14:textFill>
        </w:rPr>
      </w:pPr>
      <w:r>
        <w:rPr>
          <w:rFonts w:hint="eastAsia" w:hAnsi="宋体" w:cs="宋体"/>
          <w:b/>
          <w:bCs/>
          <w:color w:val="000000" w:themeColor="text1"/>
          <w:sz w:val="52"/>
          <w:szCs w:val="52"/>
          <w:highlight w:val="none"/>
          <w:lang w:eastAsia="zh-CN"/>
          <w14:textFill>
            <w14:solidFill>
              <w14:schemeClr w14:val="tx1"/>
            </w14:solidFill>
          </w14:textFill>
        </w:rPr>
        <w:t>项目</w:t>
      </w:r>
      <w:r>
        <w:rPr>
          <w:rFonts w:hint="eastAsia" w:hAnsi="宋体" w:cs="宋体"/>
          <w:b/>
          <w:bCs/>
          <w:color w:val="000000" w:themeColor="text1"/>
          <w:sz w:val="52"/>
          <w:szCs w:val="52"/>
          <w:highlight w:val="none"/>
          <w14:textFill>
            <w14:solidFill>
              <w14:schemeClr w14:val="tx1"/>
            </w14:solidFill>
          </w14:textFill>
        </w:rPr>
        <w:t>合同</w:t>
      </w:r>
    </w:p>
    <w:p w14:paraId="42515986">
      <w:pPr>
        <w:jc w:val="center"/>
        <w:rPr>
          <w:rFonts w:hint="eastAsia" w:hAnsi="宋体" w:cs="宋体"/>
          <w:b/>
          <w:bCs/>
          <w:color w:val="000000" w:themeColor="text1"/>
          <w:sz w:val="44"/>
          <w:szCs w:val="44"/>
          <w:highlight w:val="none"/>
          <w14:textFill>
            <w14:solidFill>
              <w14:schemeClr w14:val="tx1"/>
            </w14:solidFill>
          </w14:textFill>
        </w:rPr>
      </w:pPr>
    </w:p>
    <w:p w14:paraId="7B7CA4AD">
      <w:pPr>
        <w:rPr>
          <w:rFonts w:hint="eastAsia" w:hAnsi="宋体" w:cs="宋体"/>
          <w:color w:val="000000" w:themeColor="text1"/>
          <w:highlight w:val="none"/>
          <w14:textFill>
            <w14:solidFill>
              <w14:schemeClr w14:val="tx1"/>
            </w14:solidFill>
          </w14:textFill>
        </w:rPr>
      </w:pPr>
    </w:p>
    <w:p w14:paraId="274F0369">
      <w:pPr>
        <w:rPr>
          <w:rFonts w:hint="eastAsia" w:hAnsi="宋体" w:cs="宋体"/>
          <w:color w:val="000000" w:themeColor="text1"/>
          <w:highlight w:val="none"/>
          <w14:textFill>
            <w14:solidFill>
              <w14:schemeClr w14:val="tx1"/>
            </w14:solidFill>
          </w14:textFill>
        </w:rPr>
      </w:pPr>
    </w:p>
    <w:p w14:paraId="33B2939F">
      <w:pPr>
        <w:rPr>
          <w:rFonts w:hint="eastAsia" w:hAnsi="宋体" w:cs="宋体"/>
          <w:color w:val="000000" w:themeColor="text1"/>
          <w:highlight w:val="none"/>
          <w14:textFill>
            <w14:solidFill>
              <w14:schemeClr w14:val="tx1"/>
            </w14:solidFill>
          </w14:textFill>
        </w:rPr>
      </w:pPr>
    </w:p>
    <w:p w14:paraId="6145D511">
      <w:pPr>
        <w:rPr>
          <w:rFonts w:hint="eastAsia" w:hAnsi="宋体" w:cs="宋体"/>
          <w:color w:val="000000" w:themeColor="text1"/>
          <w:highlight w:val="none"/>
          <w14:textFill>
            <w14:solidFill>
              <w14:schemeClr w14:val="tx1"/>
            </w14:solidFill>
          </w14:textFill>
        </w:rPr>
      </w:pPr>
    </w:p>
    <w:p w14:paraId="4172FF10">
      <w:pPr>
        <w:rPr>
          <w:rFonts w:hint="eastAsia" w:hAnsi="宋体" w:cs="宋体"/>
          <w:color w:val="000000" w:themeColor="text1"/>
          <w:highlight w:val="none"/>
          <w14:textFill>
            <w14:solidFill>
              <w14:schemeClr w14:val="tx1"/>
            </w14:solidFill>
          </w14:textFill>
        </w:rPr>
      </w:pPr>
    </w:p>
    <w:p w14:paraId="5F10B9B7">
      <w:pPr>
        <w:jc w:val="center"/>
        <w:rPr>
          <w:rFonts w:hint="eastAsia" w:hAnsi="宋体" w:cs="宋体"/>
          <w:b/>
          <w:color w:val="000000" w:themeColor="text1"/>
          <w:sz w:val="36"/>
          <w:szCs w:val="36"/>
          <w:highlight w:val="none"/>
          <w14:textFill>
            <w14:solidFill>
              <w14:schemeClr w14:val="tx1"/>
            </w14:solidFill>
          </w14:textFill>
        </w:rPr>
      </w:pPr>
      <w:r>
        <w:rPr>
          <w:rFonts w:hint="eastAsia" w:hAnsi="宋体" w:cs="宋体"/>
          <w:b/>
          <w:color w:val="000000" w:themeColor="text1"/>
          <w:sz w:val="36"/>
          <w:szCs w:val="36"/>
          <w:highlight w:val="none"/>
          <w14:textFill>
            <w14:solidFill>
              <w14:schemeClr w14:val="tx1"/>
            </w14:solidFill>
          </w14:textFill>
        </w:rPr>
        <w:t>（示范文本）</w:t>
      </w:r>
    </w:p>
    <w:p w14:paraId="1E6D0015">
      <w:pPr>
        <w:spacing w:before="120" w:beforeLines="50" w:line="360" w:lineRule="auto"/>
        <w:jc w:val="center"/>
        <w:rPr>
          <w:rFonts w:hint="eastAsia" w:hAnsi="宋体" w:cs="宋体"/>
          <w:b/>
          <w:bCs/>
          <w:color w:val="000000" w:themeColor="text1"/>
          <w:sz w:val="36"/>
          <w:szCs w:val="36"/>
          <w:highlight w:val="none"/>
          <w14:textFill>
            <w14:solidFill>
              <w14:schemeClr w14:val="tx1"/>
            </w14:solidFill>
          </w14:textFill>
        </w:rPr>
      </w:pPr>
      <w:r>
        <w:rPr>
          <w:rFonts w:hint="eastAsia" w:hAnsi="宋体" w:cs="宋体"/>
          <w:bCs/>
          <w:color w:val="000000" w:themeColor="text1"/>
          <w:sz w:val="48"/>
          <w:szCs w:val="48"/>
          <w:highlight w:val="none"/>
          <w14:textFill>
            <w14:solidFill>
              <w14:schemeClr w14:val="tx1"/>
            </w14:solidFill>
          </w14:textFill>
        </w:rPr>
        <w:br w:type="page"/>
      </w:r>
      <w:r>
        <w:rPr>
          <w:rFonts w:hint="eastAsia" w:hAnsi="宋体" w:eastAsia="宋体" w:cs="宋体"/>
          <w:bCs/>
          <w:color w:val="000000" w:themeColor="text1"/>
          <w:sz w:val="48"/>
          <w:szCs w:val="48"/>
          <w:highlight w:val="none"/>
          <w:lang w:val="en-US" w:eastAsia="zh-CN"/>
          <w14:textFill>
            <w14:solidFill>
              <w14:schemeClr w14:val="tx1"/>
            </w14:solidFill>
          </w14:textFill>
        </w:rPr>
        <w:t xml:space="preserve">  </w:t>
      </w:r>
      <w:r>
        <w:rPr>
          <w:rFonts w:hint="eastAsia" w:hAnsi="宋体" w:cs="宋体"/>
          <w:b/>
          <w:bCs/>
          <w:color w:val="000000" w:themeColor="text1"/>
          <w:sz w:val="36"/>
          <w:szCs w:val="36"/>
          <w:highlight w:val="none"/>
          <w14:textFill>
            <w14:solidFill>
              <w14:schemeClr w14:val="tx1"/>
            </w14:solidFill>
          </w14:textFill>
        </w:rPr>
        <w:t>第一部分  协议书（仅供参考）</w:t>
      </w:r>
    </w:p>
    <w:p w14:paraId="487EB3EC">
      <w:pPr>
        <w:adjustRightInd w:val="0"/>
        <w:snapToGrid w:val="0"/>
        <w:spacing w:line="580" w:lineRule="exact"/>
        <w:ind w:firstLine="560" w:firstLineChars="200"/>
        <w:rPr>
          <w:rFonts w:hint="eastAsia" w:hAnsi="宋体" w:cs="宋体"/>
          <w:b/>
          <w:color w:val="000000" w:themeColor="text1"/>
          <w:sz w:val="28"/>
          <w:szCs w:val="28"/>
          <w:highlight w:val="none"/>
          <w14:textFill>
            <w14:solidFill>
              <w14:schemeClr w14:val="tx1"/>
            </w14:solidFill>
          </w14:textFill>
        </w:rPr>
      </w:pPr>
      <w:r>
        <w:rPr>
          <w:rFonts w:hint="eastAsia" w:hAnsi="宋体" w:cs="宋体"/>
          <w:b/>
          <w:color w:val="000000" w:themeColor="text1"/>
          <w:sz w:val="28"/>
          <w:szCs w:val="28"/>
          <w:highlight w:val="none"/>
          <w14:textFill>
            <w14:solidFill>
              <w14:schemeClr w14:val="tx1"/>
            </w14:solidFill>
          </w14:textFill>
        </w:rPr>
        <w:t>采购人（全称）：</w:t>
      </w:r>
      <w:r>
        <w:rPr>
          <w:rFonts w:hint="eastAsia" w:hAnsi="宋体" w:cs="宋体"/>
          <w:b/>
          <w:color w:val="000000" w:themeColor="text1"/>
          <w:sz w:val="28"/>
          <w:szCs w:val="28"/>
          <w:highlight w:val="none"/>
          <w:u w:val="single"/>
          <w14:textFill>
            <w14:solidFill>
              <w14:schemeClr w14:val="tx1"/>
            </w14:solidFill>
          </w14:textFill>
        </w:rPr>
        <w:t xml:space="preserve">                                      </w:t>
      </w:r>
    </w:p>
    <w:p w14:paraId="24E85108">
      <w:pPr>
        <w:adjustRightInd w:val="0"/>
        <w:snapToGrid w:val="0"/>
        <w:spacing w:line="580" w:lineRule="exact"/>
        <w:ind w:firstLine="560" w:firstLineChars="200"/>
        <w:rPr>
          <w:rFonts w:hint="eastAsia" w:hAnsi="宋体" w:cs="宋体"/>
          <w:color w:val="000000" w:themeColor="text1"/>
          <w:sz w:val="28"/>
          <w:szCs w:val="28"/>
          <w:highlight w:val="none"/>
          <w14:textFill>
            <w14:solidFill>
              <w14:schemeClr w14:val="tx1"/>
            </w14:solidFill>
          </w14:textFill>
        </w:rPr>
      </w:pPr>
      <w:r>
        <w:rPr>
          <w:rFonts w:hint="eastAsia" w:hAnsi="宋体" w:cs="宋体"/>
          <w:b/>
          <w:color w:val="000000" w:themeColor="text1"/>
          <w:sz w:val="28"/>
          <w:szCs w:val="28"/>
          <w:highlight w:val="none"/>
          <w14:textFill>
            <w14:solidFill>
              <w14:schemeClr w14:val="tx1"/>
            </w14:solidFill>
          </w14:textFill>
        </w:rPr>
        <w:t>供应商（全称）：</w:t>
      </w:r>
      <w:r>
        <w:rPr>
          <w:rFonts w:hint="eastAsia" w:hAnsi="宋体" w:cs="宋体"/>
          <w:b/>
          <w:color w:val="000000" w:themeColor="text1"/>
          <w:sz w:val="28"/>
          <w:szCs w:val="28"/>
          <w:highlight w:val="none"/>
          <w:u w:val="single"/>
          <w14:textFill>
            <w14:solidFill>
              <w14:schemeClr w14:val="tx1"/>
            </w14:solidFill>
          </w14:textFill>
        </w:rPr>
        <w:t xml:space="preserve">                                   </w:t>
      </w:r>
      <w:r>
        <w:rPr>
          <w:rFonts w:hint="eastAsia" w:hAnsi="宋体" w:cs="宋体"/>
          <w:color w:val="000000" w:themeColor="text1"/>
          <w:sz w:val="28"/>
          <w:szCs w:val="28"/>
          <w:highlight w:val="none"/>
          <w:u w:val="single"/>
          <w14:textFill>
            <w14:solidFill>
              <w14:schemeClr w14:val="tx1"/>
            </w14:solidFill>
          </w14:textFill>
        </w:rPr>
        <w:t xml:space="preserve">   </w:t>
      </w:r>
    </w:p>
    <w:p w14:paraId="07F42E26">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根据《中华人民共和国合同法》及其他有关法律、法规，遵循平等、自愿、公平和诚信的原则，双方就下述项目范围与相关服务事项协商一致，订立本合同。</w:t>
      </w:r>
    </w:p>
    <w:p w14:paraId="04B4111D">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一、项目概况</w:t>
      </w:r>
    </w:p>
    <w:p w14:paraId="136BD294">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1.项目名称：</w:t>
      </w:r>
      <w:r>
        <w:rPr>
          <w:rFonts w:hint="eastAsia" w:hAnsi="宋体" w:cs="宋体"/>
          <w:color w:val="000000" w:themeColor="text1"/>
          <w:sz w:val="28"/>
          <w:szCs w:val="28"/>
          <w:highlight w:val="none"/>
          <w:u w:val="single"/>
          <w14:textFill>
            <w14:solidFill>
              <w14:schemeClr w14:val="tx1"/>
            </w14:solidFill>
          </w14:textFill>
        </w:rPr>
        <w:t xml:space="preserve">                                        </w:t>
      </w:r>
      <w:r>
        <w:rPr>
          <w:rFonts w:hint="eastAsia" w:hAnsi="宋体" w:cs="宋体"/>
          <w:color w:val="000000" w:themeColor="text1"/>
          <w:sz w:val="28"/>
          <w:szCs w:val="28"/>
          <w:highlight w:val="none"/>
          <w14:textFill>
            <w14:solidFill>
              <w14:schemeClr w14:val="tx1"/>
            </w14:solidFill>
          </w14:textFill>
        </w:rPr>
        <w:t>；</w:t>
      </w:r>
    </w:p>
    <w:p w14:paraId="55658726">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2.项目地点：</w:t>
      </w:r>
      <w:r>
        <w:rPr>
          <w:rFonts w:hint="eastAsia" w:hAnsi="宋体" w:cs="宋体"/>
          <w:color w:val="000000" w:themeColor="text1"/>
          <w:sz w:val="28"/>
          <w:szCs w:val="28"/>
          <w:highlight w:val="none"/>
          <w:u w:val="single"/>
          <w14:textFill>
            <w14:solidFill>
              <w14:schemeClr w14:val="tx1"/>
            </w14:solidFill>
          </w14:textFill>
        </w:rPr>
        <w:t xml:space="preserve">                                        </w:t>
      </w:r>
      <w:r>
        <w:rPr>
          <w:rFonts w:hint="eastAsia" w:hAnsi="宋体" w:cs="宋体"/>
          <w:color w:val="000000" w:themeColor="text1"/>
          <w:sz w:val="28"/>
          <w:szCs w:val="28"/>
          <w:highlight w:val="none"/>
          <w14:textFill>
            <w14:solidFill>
              <w14:schemeClr w14:val="tx1"/>
            </w14:solidFill>
          </w14:textFill>
        </w:rPr>
        <w:t>；</w:t>
      </w:r>
    </w:p>
    <w:p w14:paraId="04098570">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3.项目内容：</w:t>
      </w:r>
      <w:r>
        <w:rPr>
          <w:rFonts w:hint="eastAsia" w:hAnsi="宋体" w:cs="宋体"/>
          <w:color w:val="000000" w:themeColor="text1"/>
          <w:sz w:val="28"/>
          <w:szCs w:val="28"/>
          <w:highlight w:val="none"/>
          <w:u w:val="single"/>
          <w14:textFill>
            <w14:solidFill>
              <w14:schemeClr w14:val="tx1"/>
            </w14:solidFill>
          </w14:textFill>
        </w:rPr>
        <w:t xml:space="preserve">                                       </w:t>
      </w:r>
      <w:r>
        <w:rPr>
          <w:rFonts w:hint="eastAsia" w:hAnsi="宋体" w:cs="宋体"/>
          <w:color w:val="000000" w:themeColor="text1"/>
          <w:sz w:val="28"/>
          <w:szCs w:val="28"/>
          <w:highlight w:val="none"/>
          <w14:textFill>
            <w14:solidFill>
              <w14:schemeClr w14:val="tx1"/>
            </w14:solidFill>
          </w14:textFill>
        </w:rPr>
        <w:t xml:space="preserve"> 。</w:t>
      </w:r>
    </w:p>
    <w:p w14:paraId="3B6D8C9A">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二、组成本合同的文件</w:t>
      </w:r>
    </w:p>
    <w:p w14:paraId="4F9E97A9">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1.协议书；</w:t>
      </w:r>
    </w:p>
    <w:p w14:paraId="0592E1F1">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2.成交通知书、磋商响应文件、竞争性磋商文件、澄清、招标补充文件；</w:t>
      </w:r>
    </w:p>
    <w:p w14:paraId="1532BED2">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3.相关服务建议书；</w:t>
      </w:r>
    </w:p>
    <w:p w14:paraId="2FC80D7D">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4.附录，即：附表内相关服务的范围和内容；</w:t>
      </w:r>
    </w:p>
    <w:p w14:paraId="25F165C3">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本合同签订后，双方依法签订的补充协议也是本合同文件的组成部分。</w:t>
      </w:r>
    </w:p>
    <w:p w14:paraId="3F0E43F3">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三、合同金额</w:t>
      </w:r>
    </w:p>
    <w:p w14:paraId="16BDE2BE">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合同金额（大写）：</w:t>
      </w:r>
      <w:r>
        <w:rPr>
          <w:rFonts w:hint="eastAsia" w:hAnsi="宋体" w:cs="宋体"/>
          <w:color w:val="000000" w:themeColor="text1"/>
          <w:sz w:val="28"/>
          <w:szCs w:val="28"/>
          <w:highlight w:val="none"/>
          <w:u w:val="single"/>
          <w14:textFill>
            <w14:solidFill>
              <w14:schemeClr w14:val="tx1"/>
            </w14:solidFill>
          </w14:textFill>
        </w:rPr>
        <w:t xml:space="preserve">                            </w:t>
      </w:r>
      <w:r>
        <w:rPr>
          <w:rFonts w:hint="eastAsia" w:hAnsi="宋体" w:cs="宋体"/>
          <w:color w:val="000000" w:themeColor="text1"/>
          <w:sz w:val="28"/>
          <w:szCs w:val="28"/>
          <w:highlight w:val="none"/>
          <w14:textFill>
            <w14:solidFill>
              <w14:schemeClr w14:val="tx1"/>
            </w14:solidFill>
          </w14:textFill>
        </w:rPr>
        <w:t xml:space="preserve">（¥ </w:t>
      </w:r>
      <w:r>
        <w:rPr>
          <w:rFonts w:hint="eastAsia" w:hAnsi="宋体" w:eastAsia="宋体" w:cs="宋体"/>
          <w:color w:val="000000" w:themeColor="text1"/>
          <w:sz w:val="28"/>
          <w:szCs w:val="28"/>
          <w:highlight w:val="none"/>
          <w:lang w:eastAsia="zh-CN"/>
          <w14:textFill>
            <w14:solidFill>
              <w14:schemeClr w14:val="tx1"/>
            </w14:solidFill>
          </w14:textFill>
        </w:rPr>
        <w:t>：</w:t>
      </w:r>
      <w:r>
        <w:rPr>
          <w:rFonts w:hint="eastAsia" w:hAnsi="宋体" w:cs="宋体"/>
          <w:color w:val="000000" w:themeColor="text1"/>
          <w:sz w:val="28"/>
          <w:szCs w:val="28"/>
          <w:highlight w:val="none"/>
          <w:u w:val="single"/>
          <w14:textFill>
            <w14:solidFill>
              <w14:schemeClr w14:val="tx1"/>
            </w14:solidFill>
          </w14:textFill>
        </w:rPr>
        <w:t xml:space="preserve">       </w:t>
      </w:r>
      <w:r>
        <w:rPr>
          <w:rFonts w:hint="eastAsia" w:hAnsi="宋体" w:eastAsia="宋体" w:cs="宋体"/>
          <w:color w:val="000000" w:themeColor="text1"/>
          <w:sz w:val="28"/>
          <w:szCs w:val="28"/>
          <w:highlight w:val="none"/>
          <w:u w:val="single"/>
          <w:lang w:val="en-US" w:eastAsia="zh-CN"/>
          <w14:textFill>
            <w14:solidFill>
              <w14:schemeClr w14:val="tx1"/>
            </w14:solidFill>
          </w14:textFill>
        </w:rPr>
        <w:t xml:space="preserve">           </w:t>
      </w:r>
      <w:r>
        <w:rPr>
          <w:rFonts w:hint="eastAsia" w:hAnsi="宋体" w:cs="宋体"/>
          <w:color w:val="000000" w:themeColor="text1"/>
          <w:sz w:val="28"/>
          <w:szCs w:val="28"/>
          <w:highlight w:val="none"/>
          <w14:textFill>
            <w14:solidFill>
              <w14:schemeClr w14:val="tx1"/>
            </w14:solidFill>
          </w14:textFill>
        </w:rPr>
        <w:t>）</w:t>
      </w:r>
    </w:p>
    <w:p w14:paraId="31BD62C1">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合同总价即</w:t>
      </w:r>
      <w:r>
        <w:rPr>
          <w:rFonts w:hint="eastAsia" w:hAnsi="宋体" w:eastAsia="宋体" w:cs="宋体"/>
          <w:color w:val="000000" w:themeColor="text1"/>
          <w:sz w:val="28"/>
          <w:szCs w:val="28"/>
          <w:highlight w:val="none"/>
          <w:lang w:val="en-US" w:eastAsia="zh-CN"/>
          <w14:textFill>
            <w14:solidFill>
              <w14:schemeClr w14:val="tx1"/>
            </w14:solidFill>
          </w14:textFill>
        </w:rPr>
        <w:t>成交价</w:t>
      </w:r>
      <w:r>
        <w:rPr>
          <w:rFonts w:hint="eastAsia" w:hAnsi="宋体" w:cs="宋体"/>
          <w:color w:val="000000" w:themeColor="text1"/>
          <w:sz w:val="28"/>
          <w:szCs w:val="28"/>
          <w:highlight w:val="none"/>
          <w14:textFill>
            <w14:solidFill>
              <w14:schemeClr w14:val="tx1"/>
            </w14:solidFill>
          </w14:textFill>
        </w:rPr>
        <w:t>，为一次性报价，不受市场价变化或实际工作量变化的影响。合同价格为含税价。</w:t>
      </w:r>
    </w:p>
    <w:p w14:paraId="4CBF4A27">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四、结算方式</w:t>
      </w:r>
    </w:p>
    <w:p w14:paraId="5802CC70">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详见磋商文件合同前附表及相关的澄清资料。</w:t>
      </w:r>
    </w:p>
    <w:p w14:paraId="581CC999">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服务内容及要求：详见第四章竞争性磋商内容及服务要求</w:t>
      </w:r>
    </w:p>
    <w:p w14:paraId="3A7C39A8">
      <w:pPr>
        <w:keepNext w:val="0"/>
        <w:keepLines w:val="0"/>
        <w:pageBreakBefore w:val="0"/>
        <w:widowControl/>
        <w:kinsoku/>
        <w:wordWrap/>
        <w:overflowPunct/>
        <w:topLinePunct w:val="0"/>
        <w:autoSpaceDE w:val="0"/>
        <w:autoSpaceDN w:val="0"/>
        <w:bidi w:val="0"/>
        <w:adjustRightInd w:val="0"/>
        <w:snapToGrid w:val="0"/>
        <w:spacing w:line="360" w:lineRule="auto"/>
        <w:ind w:firstLine="560" w:firstLineChars="200"/>
        <w:textAlignment w:val="baseline"/>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质量保证供应商提供的服务，应全面满足磋商文件的要求，磋商文件未明确要求的内容，供应商须按采购人的补充要求为准。</w:t>
      </w:r>
    </w:p>
    <w:p w14:paraId="07D16AC2">
      <w:pPr>
        <w:keepNext w:val="0"/>
        <w:keepLines w:val="0"/>
        <w:pageBreakBefore w:val="0"/>
        <w:widowControl/>
        <w:kinsoku/>
        <w:wordWrap/>
        <w:overflowPunct/>
        <w:topLinePunct w:val="0"/>
        <w:autoSpaceDE w:val="0"/>
        <w:autoSpaceDN w:val="0"/>
        <w:bidi w:val="0"/>
        <w:adjustRightInd w:val="0"/>
        <w:snapToGrid w:val="0"/>
        <w:spacing w:line="360" w:lineRule="auto"/>
        <w:ind w:firstLine="560" w:firstLineChars="200"/>
        <w:textAlignment w:val="baseline"/>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验收</w:t>
      </w:r>
    </w:p>
    <w:p w14:paraId="1D92A337">
      <w:pPr>
        <w:keepNext w:val="0"/>
        <w:keepLines w:val="0"/>
        <w:pageBreakBefore w:val="0"/>
        <w:widowControl/>
        <w:kinsoku/>
        <w:wordWrap/>
        <w:overflowPunct/>
        <w:topLinePunct w:val="0"/>
        <w:autoSpaceDE w:val="0"/>
        <w:autoSpaceDN w:val="0"/>
        <w:bidi w:val="0"/>
        <w:adjustRightInd w:val="0"/>
        <w:snapToGrid w:val="0"/>
        <w:spacing w:line="360" w:lineRule="auto"/>
        <w:ind w:firstLine="560" w:firstLineChars="200"/>
        <w:textAlignment w:val="baseline"/>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详见磋商文件及成交供应商的磋商响应文件及相关的澄清资料。</w:t>
      </w:r>
    </w:p>
    <w:p w14:paraId="3D65A029">
      <w:pPr>
        <w:keepNext w:val="0"/>
        <w:keepLines w:val="0"/>
        <w:pageBreakBefore w:val="0"/>
        <w:widowControl/>
        <w:kinsoku/>
        <w:wordWrap/>
        <w:overflowPunct/>
        <w:topLinePunct w:val="0"/>
        <w:autoSpaceDE w:val="0"/>
        <w:autoSpaceDN w:val="0"/>
        <w:bidi w:val="0"/>
        <w:adjustRightInd w:val="0"/>
        <w:snapToGrid w:val="0"/>
        <w:spacing w:line="360" w:lineRule="auto"/>
        <w:ind w:firstLine="560" w:firstLineChars="200"/>
        <w:textAlignment w:val="baseline"/>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八、违约责任、保密</w:t>
      </w:r>
    </w:p>
    <w:p w14:paraId="460067EB">
      <w:pPr>
        <w:keepNext w:val="0"/>
        <w:keepLines w:val="0"/>
        <w:pageBreakBefore w:val="0"/>
        <w:widowControl/>
        <w:kinsoku/>
        <w:wordWrap/>
        <w:overflowPunct/>
        <w:topLinePunct w:val="0"/>
        <w:autoSpaceDE w:val="0"/>
        <w:autoSpaceDN w:val="0"/>
        <w:bidi w:val="0"/>
        <w:adjustRightInd w:val="0"/>
        <w:snapToGrid w:val="0"/>
        <w:spacing w:line="360" w:lineRule="auto"/>
        <w:ind w:firstLine="560" w:firstLineChars="200"/>
        <w:textAlignment w:val="baseline"/>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 xml:space="preserve"> 对工作中了解到的采购人的技术、机密等进行严格保密，不得向他人泄漏。本合同的解除或终止不免除供应商应承担的保密义务。</w:t>
      </w:r>
    </w:p>
    <w:p w14:paraId="742EF154">
      <w:pPr>
        <w:keepNext w:val="0"/>
        <w:keepLines w:val="0"/>
        <w:pageBreakBefore w:val="0"/>
        <w:widowControl/>
        <w:kinsoku/>
        <w:wordWrap/>
        <w:overflowPunct/>
        <w:topLinePunct w:val="0"/>
        <w:autoSpaceDE w:val="0"/>
        <w:autoSpaceDN w:val="0"/>
        <w:bidi w:val="0"/>
        <w:adjustRightInd w:val="0"/>
        <w:snapToGrid w:val="0"/>
        <w:spacing w:line="360" w:lineRule="auto"/>
        <w:ind w:firstLine="560" w:firstLineChars="200"/>
        <w:textAlignment w:val="baseline"/>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九、合同争议的解决</w:t>
      </w:r>
    </w:p>
    <w:p w14:paraId="6077AE7E">
      <w:pPr>
        <w:keepNext w:val="0"/>
        <w:keepLines w:val="0"/>
        <w:pageBreakBefore w:val="0"/>
        <w:widowControl/>
        <w:kinsoku/>
        <w:wordWrap/>
        <w:overflowPunct/>
        <w:topLinePunct w:val="0"/>
        <w:autoSpaceDE w:val="0"/>
        <w:autoSpaceDN w:val="0"/>
        <w:bidi w:val="0"/>
        <w:adjustRightInd w:val="0"/>
        <w:snapToGrid w:val="0"/>
        <w:spacing w:line="360" w:lineRule="auto"/>
        <w:ind w:firstLine="560" w:firstLineChars="200"/>
        <w:textAlignment w:val="baseline"/>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 xml:space="preserve">  合同执行中发生争议的，当事人双方应协商解决。协商达不成一致时，可向陕西省行政仲裁机关申请仲裁。</w:t>
      </w:r>
    </w:p>
    <w:p w14:paraId="20E71621">
      <w:pPr>
        <w:keepNext w:val="0"/>
        <w:keepLines w:val="0"/>
        <w:pageBreakBefore w:val="0"/>
        <w:widowControl/>
        <w:kinsoku/>
        <w:wordWrap/>
        <w:overflowPunct/>
        <w:topLinePunct w:val="0"/>
        <w:autoSpaceDE w:val="0"/>
        <w:autoSpaceDN w:val="0"/>
        <w:bidi w:val="0"/>
        <w:adjustRightInd w:val="0"/>
        <w:snapToGrid w:val="0"/>
        <w:spacing w:line="360" w:lineRule="auto"/>
        <w:ind w:firstLine="560" w:firstLineChars="200"/>
        <w:textAlignment w:val="baseline"/>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十、不可抗力情况下的免责约定</w:t>
      </w:r>
    </w:p>
    <w:p w14:paraId="7962EFB5">
      <w:pPr>
        <w:keepNext w:val="0"/>
        <w:keepLines w:val="0"/>
        <w:pageBreakBefore w:val="0"/>
        <w:widowControl/>
        <w:kinsoku/>
        <w:wordWrap/>
        <w:overflowPunct/>
        <w:topLinePunct w:val="0"/>
        <w:autoSpaceDE w:val="0"/>
        <w:autoSpaceDN w:val="0"/>
        <w:bidi w:val="0"/>
        <w:adjustRightInd w:val="0"/>
        <w:snapToGrid w:val="0"/>
        <w:spacing w:line="360" w:lineRule="auto"/>
        <w:ind w:firstLine="560" w:firstLineChars="200"/>
        <w:textAlignment w:val="baseline"/>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 xml:space="preserve"> 双方约定不可抗力情况指：双方不可预见、不可避免、不可克服的客观情况，但不包括双方的违约或疏忽。这些事件包括但不限于：战争、严重火灾、洪水、台风、地震等。</w:t>
      </w:r>
    </w:p>
    <w:p w14:paraId="3876D466">
      <w:pPr>
        <w:keepNext w:val="0"/>
        <w:keepLines w:val="0"/>
        <w:pageBreakBefore w:val="0"/>
        <w:widowControl/>
        <w:kinsoku/>
        <w:wordWrap/>
        <w:overflowPunct/>
        <w:topLinePunct w:val="0"/>
        <w:autoSpaceDE w:val="0"/>
        <w:autoSpaceDN w:val="0"/>
        <w:bidi w:val="0"/>
        <w:adjustRightInd w:val="0"/>
        <w:snapToGrid w:val="0"/>
        <w:spacing w:line="360" w:lineRule="auto"/>
        <w:ind w:firstLine="560" w:firstLineChars="200"/>
        <w:textAlignment w:val="baseline"/>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十一、违约责任</w:t>
      </w:r>
    </w:p>
    <w:p w14:paraId="39181DBF">
      <w:pPr>
        <w:keepNext w:val="0"/>
        <w:keepLines w:val="0"/>
        <w:pageBreakBefore w:val="0"/>
        <w:widowControl/>
        <w:kinsoku/>
        <w:wordWrap/>
        <w:overflowPunct/>
        <w:topLinePunct w:val="0"/>
        <w:autoSpaceDE w:val="0"/>
        <w:autoSpaceDN w:val="0"/>
        <w:bidi w:val="0"/>
        <w:adjustRightInd w:val="0"/>
        <w:snapToGrid w:val="0"/>
        <w:spacing w:line="360" w:lineRule="auto"/>
        <w:ind w:firstLine="560" w:firstLineChars="200"/>
        <w:textAlignment w:val="baseline"/>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 xml:space="preserve">  依据《中华人民共和国合同法》、《中华人民共和国政府采购法》、《中华人民共和国政府采购法实施条例》的相关条款和本合同约定，中标供应商未全面履行合同义务或者发生违约，采购单位会同采购代理机构有权终止合同，依法向中标供应商进行经济索赔，并报请政府采购监督管理机关进行相应的行政处罚。采购单位违约的，应当赔偿给中标供应商造成的经济损失。</w:t>
      </w:r>
    </w:p>
    <w:p w14:paraId="78BDD0A3">
      <w:pPr>
        <w:keepNext w:val="0"/>
        <w:keepLines w:val="0"/>
        <w:pageBreakBefore w:val="0"/>
        <w:widowControl/>
        <w:kinsoku/>
        <w:wordWrap/>
        <w:overflowPunct/>
        <w:topLinePunct w:val="0"/>
        <w:autoSpaceDE w:val="0"/>
        <w:autoSpaceDN w:val="0"/>
        <w:bidi w:val="0"/>
        <w:adjustRightInd w:val="0"/>
        <w:snapToGrid w:val="0"/>
        <w:spacing w:line="360" w:lineRule="auto"/>
        <w:ind w:firstLine="560" w:firstLineChars="200"/>
        <w:textAlignment w:val="baseline"/>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十二、其他（在合同中具体明确）</w:t>
      </w:r>
    </w:p>
    <w:p w14:paraId="2E89827E">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十三、合同订立</w:t>
      </w:r>
    </w:p>
    <w:p w14:paraId="2C259057">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 xml:space="preserve">1. </w:t>
      </w:r>
      <w:r>
        <w:rPr>
          <w:rFonts w:hint="eastAsia" w:hAnsi="宋体" w:eastAsia="宋体" w:cs="宋体"/>
          <w:color w:val="000000" w:themeColor="text1"/>
          <w:sz w:val="28"/>
          <w:szCs w:val="28"/>
          <w:highlight w:val="none"/>
          <w:lang w:val="en-US" w:eastAsia="zh-CN"/>
          <w14:textFill>
            <w14:solidFill>
              <w14:schemeClr w14:val="tx1"/>
            </w14:solidFill>
          </w14:textFill>
        </w:rPr>
        <w:t>签订</w:t>
      </w:r>
      <w:r>
        <w:rPr>
          <w:rFonts w:hint="eastAsia" w:hAnsi="宋体" w:cs="宋体"/>
          <w:color w:val="000000" w:themeColor="text1"/>
          <w:sz w:val="28"/>
          <w:szCs w:val="28"/>
          <w:highlight w:val="none"/>
          <w14:textFill>
            <w14:solidFill>
              <w14:schemeClr w14:val="tx1"/>
            </w14:solidFill>
          </w14:textFill>
        </w:rPr>
        <w:t>时间：          年       月      日。</w:t>
      </w:r>
    </w:p>
    <w:p w14:paraId="13751D69">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 xml:space="preserve">2. </w:t>
      </w:r>
      <w:r>
        <w:rPr>
          <w:rFonts w:hint="eastAsia" w:hAnsi="宋体" w:eastAsia="宋体" w:cs="宋体"/>
          <w:color w:val="000000" w:themeColor="text1"/>
          <w:sz w:val="28"/>
          <w:szCs w:val="28"/>
          <w:highlight w:val="none"/>
          <w:lang w:val="en-US" w:eastAsia="zh-CN"/>
          <w14:textFill>
            <w14:solidFill>
              <w14:schemeClr w14:val="tx1"/>
            </w14:solidFill>
          </w14:textFill>
        </w:rPr>
        <w:t>签订</w:t>
      </w:r>
      <w:r>
        <w:rPr>
          <w:rFonts w:hint="eastAsia" w:hAnsi="宋体" w:cs="宋体"/>
          <w:color w:val="000000" w:themeColor="text1"/>
          <w:sz w:val="28"/>
          <w:szCs w:val="28"/>
          <w:highlight w:val="none"/>
          <w14:textFill>
            <w14:solidFill>
              <w14:schemeClr w14:val="tx1"/>
            </w14:solidFill>
          </w14:textFill>
        </w:rPr>
        <w:t>地点：</w:t>
      </w:r>
      <w:r>
        <w:rPr>
          <w:rFonts w:hint="eastAsia" w:hAnsi="宋体" w:cs="宋体"/>
          <w:color w:val="000000" w:themeColor="text1"/>
          <w:sz w:val="28"/>
          <w:szCs w:val="28"/>
          <w:highlight w:val="none"/>
          <w:u w:val="single"/>
          <w14:textFill>
            <w14:solidFill>
              <w14:schemeClr w14:val="tx1"/>
            </w14:solidFill>
          </w14:textFill>
        </w:rPr>
        <w:t xml:space="preserve">                                 </w:t>
      </w:r>
      <w:r>
        <w:rPr>
          <w:rFonts w:hint="eastAsia" w:hAnsi="宋体" w:cs="宋体"/>
          <w:color w:val="000000" w:themeColor="text1"/>
          <w:sz w:val="28"/>
          <w:szCs w:val="28"/>
          <w:highlight w:val="none"/>
          <w14:textFill>
            <w14:solidFill>
              <w14:schemeClr w14:val="tx1"/>
            </w14:solidFill>
          </w14:textFill>
        </w:rPr>
        <w:t>。</w:t>
      </w:r>
    </w:p>
    <w:p w14:paraId="3A0AC945">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3. 本合同一式</w:t>
      </w:r>
      <w:r>
        <w:rPr>
          <w:rFonts w:hint="eastAsia" w:hAnsi="宋体" w:eastAsia="宋体" w:cs="宋体"/>
          <w:color w:val="000000" w:themeColor="text1"/>
          <w:sz w:val="28"/>
          <w:szCs w:val="28"/>
          <w:highlight w:val="none"/>
          <w:lang w:val="en-US" w:eastAsia="zh-CN"/>
          <w14:textFill>
            <w14:solidFill>
              <w14:schemeClr w14:val="tx1"/>
            </w14:solidFill>
          </w14:textFill>
        </w:rPr>
        <w:t xml:space="preserve">     </w:t>
      </w:r>
      <w:r>
        <w:rPr>
          <w:rFonts w:hint="eastAsia" w:hAnsi="宋体" w:cs="宋体"/>
          <w:color w:val="000000" w:themeColor="text1"/>
          <w:sz w:val="28"/>
          <w:szCs w:val="28"/>
          <w:highlight w:val="none"/>
          <w14:textFill>
            <w14:solidFill>
              <w14:schemeClr w14:val="tx1"/>
            </w14:solidFill>
          </w14:textFill>
        </w:rPr>
        <w:t>份，具有同等法律效力，双方各执   份，监管部门备案 壹 份、采购代理机构存档 壹 份。各方签字盖章后生效，合同执行完毕自动失效。（合同的服务承诺则期有效）。</w:t>
      </w:r>
    </w:p>
    <w:p w14:paraId="0109F78C">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hAnsi="宋体" w:cs="宋体"/>
          <w:color w:val="000000" w:themeColor="text1"/>
          <w:sz w:val="28"/>
          <w:szCs w:val="28"/>
          <w:highlight w:val="none"/>
          <w14:textFill>
            <w14:solidFill>
              <w14:schemeClr w14:val="tx1"/>
            </w14:solidFill>
          </w14:textFill>
        </w:rPr>
      </w:pPr>
    </w:p>
    <w:p w14:paraId="6DBB8664">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hAnsi="宋体" w:cs="宋体"/>
          <w:color w:val="000000" w:themeColor="text1"/>
          <w:sz w:val="28"/>
          <w:szCs w:val="28"/>
          <w:highlight w:val="none"/>
          <w14:textFill>
            <w14:solidFill>
              <w14:schemeClr w14:val="tx1"/>
            </w14:solidFill>
          </w14:textFill>
        </w:rPr>
      </w:pPr>
    </w:p>
    <w:p w14:paraId="3F06673A">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 xml:space="preserve">采购人：   （盖章）              </w:t>
      </w:r>
      <w:r>
        <w:rPr>
          <w:rFonts w:hint="eastAsia" w:hAnsi="宋体" w:eastAsia="宋体" w:cs="宋体"/>
          <w:color w:val="000000" w:themeColor="text1"/>
          <w:sz w:val="28"/>
          <w:szCs w:val="28"/>
          <w:highlight w:val="none"/>
          <w:lang w:val="en-US" w:eastAsia="zh-CN"/>
          <w14:textFill>
            <w14:solidFill>
              <w14:schemeClr w14:val="tx1"/>
            </w14:solidFill>
          </w14:textFill>
        </w:rPr>
        <w:t xml:space="preserve">                     </w:t>
      </w:r>
      <w:r>
        <w:rPr>
          <w:rFonts w:hint="eastAsia" w:hAnsi="宋体" w:cs="宋体"/>
          <w:color w:val="000000" w:themeColor="text1"/>
          <w:sz w:val="28"/>
          <w:szCs w:val="28"/>
          <w:highlight w:val="none"/>
          <w14:textFill>
            <w14:solidFill>
              <w14:schemeClr w14:val="tx1"/>
            </w14:solidFill>
          </w14:textFill>
        </w:rPr>
        <w:t xml:space="preserve"> </w:t>
      </w:r>
      <w:r>
        <w:rPr>
          <w:rFonts w:hint="eastAsia" w:hAnsi="宋体" w:eastAsia="宋体" w:cs="宋体"/>
          <w:color w:val="000000" w:themeColor="text1"/>
          <w:sz w:val="28"/>
          <w:szCs w:val="28"/>
          <w:highlight w:val="none"/>
          <w:lang w:val="en-US" w:eastAsia="zh-CN"/>
          <w14:textFill>
            <w14:solidFill>
              <w14:schemeClr w14:val="tx1"/>
            </w14:solidFill>
          </w14:textFill>
        </w:rPr>
        <w:t xml:space="preserve">    </w:t>
      </w:r>
      <w:r>
        <w:rPr>
          <w:rFonts w:hint="eastAsia" w:hAnsi="宋体" w:cs="宋体"/>
          <w:color w:val="000000" w:themeColor="text1"/>
          <w:sz w:val="28"/>
          <w:szCs w:val="28"/>
          <w:highlight w:val="none"/>
          <w14:textFill>
            <w14:solidFill>
              <w14:schemeClr w14:val="tx1"/>
            </w14:solidFill>
          </w14:textFill>
        </w:rPr>
        <w:t xml:space="preserve"> 供应商：   （盖章）    </w:t>
      </w:r>
    </w:p>
    <w:p w14:paraId="1759F07A">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 xml:space="preserve">地址：                            </w:t>
      </w:r>
      <w:r>
        <w:rPr>
          <w:rFonts w:hint="eastAsia" w:hAnsi="宋体" w:eastAsia="宋体" w:cs="宋体"/>
          <w:color w:val="000000" w:themeColor="text1"/>
          <w:sz w:val="28"/>
          <w:szCs w:val="28"/>
          <w:highlight w:val="none"/>
          <w:lang w:val="en-US" w:eastAsia="zh-CN"/>
          <w14:textFill>
            <w14:solidFill>
              <w14:schemeClr w14:val="tx1"/>
            </w14:solidFill>
          </w14:textFill>
        </w:rPr>
        <w:t xml:space="preserve">                                 </w:t>
      </w:r>
      <w:r>
        <w:rPr>
          <w:rFonts w:hint="eastAsia" w:hAnsi="宋体" w:cs="宋体"/>
          <w:color w:val="000000" w:themeColor="text1"/>
          <w:sz w:val="28"/>
          <w:szCs w:val="28"/>
          <w:highlight w:val="none"/>
          <w14:textFill>
            <w14:solidFill>
              <w14:schemeClr w14:val="tx1"/>
            </w14:solidFill>
          </w14:textFill>
        </w:rPr>
        <w:t xml:space="preserve">地址：                       </w:t>
      </w:r>
    </w:p>
    <w:p w14:paraId="34EC882A">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 xml:space="preserve">邮政编码：                        </w:t>
      </w:r>
      <w:r>
        <w:rPr>
          <w:rFonts w:hint="eastAsia" w:hAnsi="宋体" w:eastAsia="宋体" w:cs="宋体"/>
          <w:color w:val="000000" w:themeColor="text1"/>
          <w:sz w:val="28"/>
          <w:szCs w:val="28"/>
          <w:highlight w:val="none"/>
          <w:lang w:val="en-US" w:eastAsia="zh-CN"/>
          <w14:textFill>
            <w14:solidFill>
              <w14:schemeClr w14:val="tx1"/>
            </w14:solidFill>
          </w14:textFill>
        </w:rPr>
        <w:t xml:space="preserve">                           </w:t>
      </w:r>
      <w:r>
        <w:rPr>
          <w:rFonts w:hint="eastAsia" w:hAnsi="宋体" w:cs="宋体"/>
          <w:color w:val="000000" w:themeColor="text1"/>
          <w:sz w:val="28"/>
          <w:szCs w:val="28"/>
          <w:highlight w:val="none"/>
          <w14:textFill>
            <w14:solidFill>
              <w14:schemeClr w14:val="tx1"/>
            </w14:solidFill>
          </w14:textFill>
        </w:rPr>
        <w:t xml:space="preserve"> </w:t>
      </w:r>
      <w:r>
        <w:rPr>
          <w:rFonts w:hint="eastAsia" w:hAnsi="宋体" w:eastAsia="宋体" w:cs="宋体"/>
          <w:color w:val="000000" w:themeColor="text1"/>
          <w:sz w:val="28"/>
          <w:szCs w:val="28"/>
          <w:highlight w:val="none"/>
          <w:lang w:val="en-US" w:eastAsia="zh-CN"/>
          <w14:textFill>
            <w14:solidFill>
              <w14:schemeClr w14:val="tx1"/>
            </w14:solidFill>
          </w14:textFill>
        </w:rPr>
        <w:t xml:space="preserve">  </w:t>
      </w:r>
      <w:r>
        <w:rPr>
          <w:rFonts w:hint="eastAsia" w:hAnsi="宋体" w:cs="宋体"/>
          <w:color w:val="000000" w:themeColor="text1"/>
          <w:sz w:val="28"/>
          <w:szCs w:val="28"/>
          <w:highlight w:val="none"/>
          <w14:textFill>
            <w14:solidFill>
              <w14:schemeClr w14:val="tx1"/>
            </w14:solidFill>
          </w14:textFill>
        </w:rPr>
        <w:t xml:space="preserve">邮政编码：                 </w:t>
      </w:r>
      <w:r>
        <w:rPr>
          <w:rFonts w:hint="eastAsia" w:hAnsi="宋体" w:eastAsia="宋体" w:cs="宋体"/>
          <w:color w:val="000000" w:themeColor="text1"/>
          <w:sz w:val="28"/>
          <w:szCs w:val="28"/>
          <w:highlight w:val="none"/>
          <w:lang w:val="en-US" w:eastAsia="zh-CN"/>
          <w14:textFill>
            <w14:solidFill>
              <w14:schemeClr w14:val="tx1"/>
            </w14:solidFill>
          </w14:textFill>
        </w:rPr>
        <w:t xml:space="preserve">法定代表或被授权代表 ：                              法定代表或被授权代表：                                                    </w:t>
      </w:r>
      <w:r>
        <w:rPr>
          <w:rFonts w:hint="eastAsia" w:hAnsi="宋体" w:cs="宋体"/>
          <w:color w:val="000000" w:themeColor="text1"/>
          <w:sz w:val="28"/>
          <w:szCs w:val="28"/>
          <w:highlight w:val="none"/>
          <w14:textFill>
            <w14:solidFill>
              <w14:schemeClr w14:val="tx1"/>
            </w14:solidFill>
          </w14:textFill>
        </w:rPr>
        <w:t xml:space="preserve">   </w:t>
      </w:r>
    </w:p>
    <w:p w14:paraId="5E7D2484">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 xml:space="preserve">开户银行：                       </w:t>
      </w:r>
      <w:r>
        <w:rPr>
          <w:rFonts w:hint="eastAsia" w:hAnsi="宋体" w:eastAsia="宋体" w:cs="宋体"/>
          <w:color w:val="000000" w:themeColor="text1"/>
          <w:sz w:val="28"/>
          <w:szCs w:val="28"/>
          <w:highlight w:val="none"/>
          <w:lang w:val="en-US" w:eastAsia="zh-CN"/>
          <w14:textFill>
            <w14:solidFill>
              <w14:schemeClr w14:val="tx1"/>
            </w14:solidFill>
          </w14:textFill>
        </w:rPr>
        <w:t xml:space="preserve">                              </w:t>
      </w:r>
      <w:r>
        <w:rPr>
          <w:rFonts w:hint="eastAsia" w:hAnsi="宋体" w:cs="宋体"/>
          <w:color w:val="000000" w:themeColor="text1"/>
          <w:sz w:val="28"/>
          <w:szCs w:val="28"/>
          <w:highlight w:val="none"/>
          <w14:textFill>
            <w14:solidFill>
              <w14:schemeClr w14:val="tx1"/>
            </w14:solidFill>
          </w14:textFill>
        </w:rPr>
        <w:t xml:space="preserve">开户银行：                  </w:t>
      </w:r>
    </w:p>
    <w:p w14:paraId="23C6E6E7">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 xml:space="preserve">账号：                            </w:t>
      </w:r>
      <w:r>
        <w:rPr>
          <w:rFonts w:hint="eastAsia" w:hAnsi="宋体" w:eastAsia="宋体" w:cs="宋体"/>
          <w:color w:val="000000" w:themeColor="text1"/>
          <w:sz w:val="28"/>
          <w:szCs w:val="28"/>
          <w:highlight w:val="none"/>
          <w:lang w:val="en-US" w:eastAsia="zh-CN"/>
          <w14:textFill>
            <w14:solidFill>
              <w14:schemeClr w14:val="tx1"/>
            </w14:solidFill>
          </w14:textFill>
        </w:rPr>
        <w:t xml:space="preserve">                                 </w:t>
      </w:r>
      <w:r>
        <w:rPr>
          <w:rFonts w:hint="eastAsia" w:hAnsi="宋体" w:cs="宋体"/>
          <w:color w:val="000000" w:themeColor="text1"/>
          <w:sz w:val="28"/>
          <w:szCs w:val="28"/>
          <w:highlight w:val="none"/>
          <w14:textFill>
            <w14:solidFill>
              <w14:schemeClr w14:val="tx1"/>
            </w14:solidFill>
          </w14:textFill>
        </w:rPr>
        <w:t xml:space="preserve">账号：                       </w:t>
      </w:r>
    </w:p>
    <w:p w14:paraId="0ADCE836">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 xml:space="preserve">电话：                           </w:t>
      </w:r>
      <w:r>
        <w:rPr>
          <w:rFonts w:hint="eastAsia" w:hAnsi="宋体" w:eastAsia="宋体" w:cs="宋体"/>
          <w:color w:val="000000" w:themeColor="text1"/>
          <w:sz w:val="28"/>
          <w:szCs w:val="28"/>
          <w:highlight w:val="none"/>
          <w:lang w:val="en-US" w:eastAsia="zh-CN"/>
          <w14:textFill>
            <w14:solidFill>
              <w14:schemeClr w14:val="tx1"/>
            </w14:solidFill>
          </w14:textFill>
        </w:rPr>
        <w:t xml:space="preserve">                                  </w:t>
      </w:r>
      <w:r>
        <w:rPr>
          <w:rFonts w:hint="eastAsia" w:hAnsi="宋体" w:cs="宋体"/>
          <w:color w:val="000000" w:themeColor="text1"/>
          <w:sz w:val="28"/>
          <w:szCs w:val="28"/>
          <w:highlight w:val="none"/>
          <w14:textFill>
            <w14:solidFill>
              <w14:schemeClr w14:val="tx1"/>
            </w14:solidFill>
          </w14:textFill>
        </w:rPr>
        <w:t xml:space="preserve"> 电话：                       </w:t>
      </w:r>
    </w:p>
    <w:p w14:paraId="4494EF3E">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 xml:space="preserve">传真：                            </w:t>
      </w:r>
      <w:r>
        <w:rPr>
          <w:rFonts w:hint="eastAsia" w:hAnsi="宋体" w:eastAsia="宋体" w:cs="宋体"/>
          <w:color w:val="000000" w:themeColor="text1"/>
          <w:sz w:val="28"/>
          <w:szCs w:val="28"/>
          <w:highlight w:val="none"/>
          <w:lang w:val="en-US" w:eastAsia="zh-CN"/>
          <w14:textFill>
            <w14:solidFill>
              <w14:schemeClr w14:val="tx1"/>
            </w14:solidFill>
          </w14:textFill>
        </w:rPr>
        <w:t xml:space="preserve">                                   </w:t>
      </w:r>
      <w:r>
        <w:rPr>
          <w:rFonts w:hint="eastAsia" w:hAnsi="宋体" w:cs="宋体"/>
          <w:color w:val="000000" w:themeColor="text1"/>
          <w:sz w:val="28"/>
          <w:szCs w:val="28"/>
          <w:highlight w:val="none"/>
          <w14:textFill>
            <w14:solidFill>
              <w14:schemeClr w14:val="tx1"/>
            </w14:solidFill>
          </w14:textFill>
        </w:rPr>
        <w:t xml:space="preserve">传真：                       </w:t>
      </w:r>
    </w:p>
    <w:p w14:paraId="17AACB64">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t xml:space="preserve">电子邮箱：                        </w:t>
      </w:r>
      <w:r>
        <w:rPr>
          <w:rFonts w:hint="eastAsia" w:hAnsi="宋体" w:eastAsia="宋体" w:cs="宋体"/>
          <w:color w:val="000000" w:themeColor="text1"/>
          <w:sz w:val="28"/>
          <w:szCs w:val="28"/>
          <w:highlight w:val="none"/>
          <w:lang w:val="en-US" w:eastAsia="zh-CN"/>
          <w14:textFill>
            <w14:solidFill>
              <w14:schemeClr w14:val="tx1"/>
            </w14:solidFill>
          </w14:textFill>
        </w:rPr>
        <w:t xml:space="preserve">                                </w:t>
      </w:r>
      <w:r>
        <w:rPr>
          <w:rFonts w:hint="eastAsia" w:hAnsi="宋体" w:cs="宋体"/>
          <w:color w:val="000000" w:themeColor="text1"/>
          <w:sz w:val="28"/>
          <w:szCs w:val="28"/>
          <w:highlight w:val="none"/>
          <w14:textFill>
            <w14:solidFill>
              <w14:schemeClr w14:val="tx1"/>
            </w14:solidFill>
          </w14:textFill>
        </w:rPr>
        <w:t xml:space="preserve">电子邮箱：                  </w:t>
      </w:r>
    </w:p>
    <w:p w14:paraId="6C7E6A4A">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hAnsi="宋体" w:cs="宋体"/>
          <w:color w:val="000000" w:themeColor="text1"/>
          <w:sz w:val="28"/>
          <w:szCs w:val="28"/>
          <w:highlight w:val="none"/>
          <w14:textFill>
            <w14:solidFill>
              <w14:schemeClr w14:val="tx1"/>
            </w14:solidFill>
          </w14:textFill>
        </w:rPr>
      </w:pPr>
    </w:p>
    <w:p w14:paraId="43695E74">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hAnsi="宋体" w:cs="宋体"/>
          <w:color w:val="000000" w:themeColor="text1"/>
          <w:sz w:val="28"/>
          <w:szCs w:val="28"/>
          <w:highlight w:val="none"/>
          <w14:textFill>
            <w14:solidFill>
              <w14:schemeClr w14:val="tx1"/>
            </w14:solidFill>
          </w14:textFill>
        </w:rPr>
      </w:pPr>
    </w:p>
    <w:p w14:paraId="53F5A074">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hAnsi="宋体" w:cs="宋体"/>
          <w:color w:val="000000" w:themeColor="text1"/>
          <w:sz w:val="28"/>
          <w:szCs w:val="28"/>
          <w:highlight w:val="none"/>
          <w14:textFill>
            <w14:solidFill>
              <w14:schemeClr w14:val="tx1"/>
            </w14:solidFill>
          </w14:textFill>
        </w:rPr>
      </w:pPr>
    </w:p>
    <w:p w14:paraId="0D06B8D1">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hAnsi="宋体" w:cs="宋体"/>
          <w:color w:val="000000" w:themeColor="text1"/>
          <w:sz w:val="28"/>
          <w:szCs w:val="28"/>
          <w:highlight w:val="none"/>
          <w14:textFill>
            <w14:solidFill>
              <w14:schemeClr w14:val="tx1"/>
            </w14:solidFill>
          </w14:textFill>
        </w:rPr>
      </w:pPr>
    </w:p>
    <w:p w14:paraId="1C5BBEC3">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hAnsi="宋体" w:cs="宋体"/>
          <w:color w:val="000000" w:themeColor="text1"/>
          <w:sz w:val="28"/>
          <w:szCs w:val="28"/>
          <w:highlight w:val="none"/>
          <w14:textFill>
            <w14:solidFill>
              <w14:schemeClr w14:val="tx1"/>
            </w14:solidFill>
          </w14:textFill>
        </w:rPr>
      </w:pPr>
    </w:p>
    <w:p w14:paraId="747FA5A1">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hAnsi="宋体" w:cs="宋体"/>
          <w:color w:val="000000" w:themeColor="text1"/>
          <w:sz w:val="28"/>
          <w:szCs w:val="28"/>
          <w:highlight w:val="none"/>
          <w14:textFill>
            <w14:solidFill>
              <w14:schemeClr w14:val="tx1"/>
            </w14:solidFill>
          </w14:textFill>
        </w:rPr>
      </w:pPr>
    </w:p>
    <w:p w14:paraId="75B0659C">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hAnsi="宋体" w:cs="宋体"/>
          <w:color w:val="000000" w:themeColor="text1"/>
          <w:sz w:val="28"/>
          <w:szCs w:val="28"/>
          <w:highlight w:val="none"/>
          <w14:textFill>
            <w14:solidFill>
              <w14:schemeClr w14:val="tx1"/>
            </w14:solidFill>
          </w14:textFill>
        </w:rPr>
      </w:pPr>
    </w:p>
    <w:p w14:paraId="288A6FF9">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hAnsi="宋体" w:cs="宋体"/>
          <w:color w:val="000000" w:themeColor="text1"/>
          <w:highlight w:val="none"/>
          <w14:textFill>
            <w14:solidFill>
              <w14:schemeClr w14:val="tx1"/>
            </w14:solidFill>
          </w14:textFill>
        </w:rPr>
      </w:pPr>
    </w:p>
    <w:p w14:paraId="7EE18696">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hAnsi="宋体" w:cs="宋体"/>
          <w:color w:val="000000" w:themeColor="text1"/>
          <w:highlight w:val="none"/>
          <w14:textFill>
            <w14:solidFill>
              <w14:schemeClr w14:val="tx1"/>
            </w14:solidFill>
          </w14:textFill>
        </w:rPr>
      </w:pPr>
    </w:p>
    <w:p w14:paraId="7AB7AD4F">
      <w:pPr>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baseline"/>
        <w:rPr>
          <w:rFonts w:hint="eastAsia" w:hAnsi="宋体" w:cs="宋体"/>
          <w:color w:val="000000" w:themeColor="text1"/>
          <w:highlight w:val="none"/>
          <w14:textFill>
            <w14:solidFill>
              <w14:schemeClr w14:val="tx1"/>
            </w14:solidFill>
          </w14:textFill>
        </w:rPr>
      </w:pPr>
    </w:p>
    <w:p w14:paraId="4C331CCE">
      <w:pPr>
        <w:numPr>
          <w:ilvl w:val="0"/>
          <w:numId w:val="0"/>
        </w:numPr>
        <w:spacing w:before="44" w:line="219" w:lineRule="auto"/>
        <w:ind w:firstLine="2522" w:firstLineChars="800"/>
        <w:outlineLvl w:val="0"/>
        <w:rPr>
          <w:rFonts w:ascii="宋体" w:hAnsi="宋体" w:eastAsia="宋体" w:cs="宋体"/>
          <w:b/>
          <w:bCs/>
          <w:color w:val="000000" w:themeColor="text1"/>
          <w:spacing w:val="-3"/>
          <w:sz w:val="32"/>
          <w:szCs w:val="32"/>
          <w:highlight w:val="none"/>
          <w14:textFill>
            <w14:solidFill>
              <w14:schemeClr w14:val="tx1"/>
            </w14:solidFill>
          </w14:textFill>
        </w:rPr>
      </w:pPr>
      <w:bookmarkStart w:id="14" w:name="_Toc6844"/>
      <w:r>
        <w:rPr>
          <w:rFonts w:hint="eastAsia" w:ascii="宋体" w:hAnsi="宋体" w:eastAsia="宋体" w:cs="宋体"/>
          <w:b/>
          <w:bCs/>
          <w:color w:val="000000" w:themeColor="text1"/>
          <w:spacing w:val="-3"/>
          <w:sz w:val="32"/>
          <w:szCs w:val="32"/>
          <w:highlight w:val="none"/>
          <w:lang w:val="en-US" w:eastAsia="zh-CN"/>
          <w14:textFill>
            <w14:solidFill>
              <w14:schemeClr w14:val="tx1"/>
            </w14:solidFill>
          </w14:textFill>
        </w:rPr>
        <w:t xml:space="preserve">第四章  </w:t>
      </w:r>
      <w:r>
        <w:rPr>
          <w:rFonts w:ascii="宋体" w:hAnsi="宋体" w:eastAsia="宋体" w:cs="宋体"/>
          <w:b/>
          <w:bCs/>
          <w:color w:val="000000" w:themeColor="text1"/>
          <w:spacing w:val="-3"/>
          <w:sz w:val="32"/>
          <w:szCs w:val="32"/>
          <w:highlight w:val="none"/>
          <w14:textFill>
            <w14:solidFill>
              <w14:schemeClr w14:val="tx1"/>
            </w14:solidFill>
          </w14:textFill>
        </w:rPr>
        <w:t>采购内容及要求</w:t>
      </w:r>
      <w:bookmarkEnd w:id="14"/>
    </w:p>
    <w:p w14:paraId="27529157">
      <w:pPr>
        <w:spacing w:before="280" w:line="321" w:lineRule="auto"/>
        <w:ind w:left="61" w:right="81" w:firstLine="640"/>
        <w:jc w:val="both"/>
        <w:rPr>
          <w:rFonts w:hint="eastAsia" w:ascii="宋体" w:hAnsi="宋体" w:eastAsia="宋体" w:cs="宋体"/>
          <w:sz w:val="28"/>
          <w:szCs w:val="28"/>
          <w:highlight w:val="none"/>
          <w:lang w:bidi="ar-SA"/>
        </w:rPr>
      </w:pPr>
      <w:bookmarkStart w:id="15" w:name="_Toc15743"/>
      <w:r>
        <w:rPr>
          <w:rFonts w:hint="eastAsia" w:ascii="宋体" w:hAnsi="宋体" w:eastAsia="宋体" w:cs="宋体"/>
          <w:sz w:val="28"/>
          <w:szCs w:val="28"/>
          <w:highlight w:val="none"/>
          <w:lang w:bidi="ar-SA"/>
        </w:rPr>
        <w:t>为落实市残联有关要求，进一步提高残疾人技能水平，促进残疾人就业创业，提高残疾人就业能力，实现较稳定的就业和创业，保障残疾人家庭得到增产增收，改善残疾人生活状况，现就全县残疾人职业技能和实用技术培训工作制定实施方案:</w:t>
      </w:r>
    </w:p>
    <w:p w14:paraId="54CB41B3">
      <w:pPr>
        <w:spacing w:before="280" w:line="321" w:lineRule="auto"/>
        <w:ind w:left="61" w:right="81" w:firstLine="640"/>
        <w:jc w:val="both"/>
        <w:rPr>
          <w:rFonts w:hint="eastAsia" w:ascii="宋体" w:hAnsi="宋体" w:eastAsia="宋体" w:cs="宋体"/>
          <w:sz w:val="28"/>
          <w:szCs w:val="28"/>
          <w:highlight w:val="none"/>
          <w:lang w:bidi="ar-SA"/>
        </w:rPr>
      </w:pPr>
      <w:r>
        <w:rPr>
          <w:rFonts w:hint="eastAsia" w:ascii="宋体" w:hAnsi="宋体" w:eastAsia="宋体" w:cs="宋体"/>
          <w:sz w:val="28"/>
          <w:szCs w:val="28"/>
          <w:highlight w:val="none"/>
          <w:lang w:bidi="ar-SA"/>
        </w:rPr>
        <w:t>一、培训对象</w:t>
      </w:r>
    </w:p>
    <w:p w14:paraId="43D2AC7B">
      <w:pPr>
        <w:spacing w:before="280" w:line="321" w:lineRule="auto"/>
        <w:ind w:left="61" w:right="81" w:firstLine="640"/>
        <w:jc w:val="both"/>
        <w:rPr>
          <w:rFonts w:hint="eastAsia" w:ascii="宋体" w:hAnsi="宋体" w:eastAsia="宋体" w:cs="宋体"/>
          <w:sz w:val="28"/>
          <w:szCs w:val="28"/>
          <w:highlight w:val="none"/>
          <w:lang w:bidi="ar-SA"/>
        </w:rPr>
      </w:pPr>
      <w:r>
        <w:rPr>
          <w:rFonts w:hint="eastAsia" w:ascii="宋体" w:hAnsi="宋体" w:eastAsia="宋体" w:cs="宋体"/>
          <w:sz w:val="28"/>
          <w:szCs w:val="28"/>
          <w:highlight w:val="none"/>
          <w:lang w:bidi="ar-SA"/>
        </w:rPr>
        <w:t>1、具有宜川县户籍并持有《中华人民共和国残疾人证》;</w:t>
      </w:r>
    </w:p>
    <w:p w14:paraId="6679C466">
      <w:pPr>
        <w:spacing w:before="280" w:line="321" w:lineRule="auto"/>
        <w:ind w:left="61" w:right="81" w:firstLine="640"/>
        <w:jc w:val="both"/>
        <w:rPr>
          <w:rFonts w:hint="eastAsia" w:ascii="宋体" w:hAnsi="宋体" w:eastAsia="宋体" w:cs="宋体"/>
          <w:b/>
          <w:bCs/>
          <w:snapToGrid w:val="0"/>
          <w:color w:val="000000" w:themeColor="text1"/>
          <w:spacing w:val="-1"/>
          <w:kern w:val="0"/>
          <w:sz w:val="24"/>
          <w:szCs w:val="24"/>
          <w:highlight w:val="none"/>
          <w:lang w:val="en-US" w:eastAsia="en-US" w:bidi="ar-SA"/>
          <w14:textFill>
            <w14:solidFill>
              <w14:schemeClr w14:val="tx1"/>
            </w14:solidFill>
          </w14:textFill>
        </w:rPr>
      </w:pPr>
      <w:r>
        <w:rPr>
          <w:rFonts w:hint="eastAsia" w:ascii="宋体" w:hAnsi="宋体" w:eastAsia="宋体" w:cs="宋体"/>
          <w:sz w:val="28"/>
          <w:szCs w:val="28"/>
          <w:highlight w:val="none"/>
          <w:lang w:bidi="ar-SA"/>
        </w:rPr>
        <w:t>2、处于就业年龄段;</w:t>
      </w:r>
    </w:p>
    <w:p w14:paraId="4B747687">
      <w:pPr>
        <w:spacing w:before="280" w:line="321" w:lineRule="auto"/>
        <w:ind w:left="61" w:right="81" w:firstLine="640"/>
        <w:jc w:val="both"/>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3、有就业能力和就业意愿;</w:t>
      </w:r>
    </w:p>
    <w:p w14:paraId="206533A6">
      <w:pPr>
        <w:spacing w:before="280" w:line="321" w:lineRule="auto"/>
        <w:ind w:left="61" w:right="81" w:firstLine="640"/>
        <w:jc w:val="both"/>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4、具备接受培训的条件和能力。</w:t>
      </w:r>
    </w:p>
    <w:p w14:paraId="6241EA06">
      <w:pPr>
        <w:spacing w:before="280" w:line="321" w:lineRule="auto"/>
        <w:ind w:left="61" w:right="81" w:firstLine="640"/>
        <w:jc w:val="both"/>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具备条件1和2的智力精神及重度肢体残疾人家庭的直系亲属亦可作为实施对象。</w:t>
      </w:r>
    </w:p>
    <w:p w14:paraId="48D367E9">
      <w:pPr>
        <w:spacing w:before="280" w:line="321" w:lineRule="auto"/>
        <w:ind w:left="61" w:right="81" w:firstLine="640"/>
        <w:jc w:val="both"/>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二、培训内容及人数</w:t>
      </w:r>
    </w:p>
    <w:p w14:paraId="0AA68B96">
      <w:pPr>
        <w:spacing w:before="280" w:line="321" w:lineRule="auto"/>
        <w:ind w:left="61" w:right="81" w:firstLine="640"/>
        <w:jc w:val="both"/>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职业技能培训:养老护理员</w:t>
      </w:r>
    </w:p>
    <w:p w14:paraId="5E3927DE">
      <w:pPr>
        <w:spacing w:before="280" w:line="321" w:lineRule="auto"/>
        <w:ind w:left="61" w:right="81" w:firstLine="640"/>
        <w:jc w:val="both"/>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实用技术培训:果树种植技术管理</w:t>
      </w:r>
    </w:p>
    <w:p w14:paraId="5AC5D335">
      <w:pPr>
        <w:spacing w:before="280" w:line="321" w:lineRule="auto"/>
        <w:ind w:left="61" w:right="81" w:firstLine="640"/>
        <w:jc w:val="both"/>
        <w:rPr>
          <w:rFonts w:hint="eastAsia" w:ascii="宋体" w:hAnsi="宋体" w:eastAsia="宋体" w:cs="宋体"/>
          <w:sz w:val="28"/>
          <w:szCs w:val="28"/>
          <w:highlight w:val="none"/>
          <w:lang w:val="en-US" w:eastAsia="en-US" w:bidi="ar-SA"/>
        </w:rPr>
      </w:pPr>
      <w:r>
        <w:rPr>
          <w:rFonts w:hint="eastAsia" w:ascii="宋体" w:hAnsi="宋体" w:eastAsia="宋体" w:cs="宋体"/>
          <w:spacing w:val="186"/>
          <w:kern w:val="0"/>
          <w:sz w:val="28"/>
          <w:szCs w:val="28"/>
          <w:highlight w:val="none"/>
          <w:fitText w:val="1680" w:id="1572350664"/>
          <w:lang w:val="en-US" w:eastAsia="en-US" w:bidi="ar-SA"/>
        </w:rPr>
        <w:t>培训人</w:t>
      </w:r>
      <w:r>
        <w:rPr>
          <w:rFonts w:hint="eastAsia" w:ascii="宋体" w:hAnsi="宋体" w:eastAsia="宋体" w:cs="宋体"/>
          <w:spacing w:val="2"/>
          <w:kern w:val="0"/>
          <w:sz w:val="28"/>
          <w:szCs w:val="28"/>
          <w:highlight w:val="none"/>
          <w:fitText w:val="1680" w:id="1572350664"/>
          <w:lang w:val="en-US" w:eastAsia="en-US" w:bidi="ar-SA"/>
        </w:rPr>
        <w:t>数</w:t>
      </w:r>
      <w:r>
        <w:rPr>
          <w:rFonts w:hint="eastAsia" w:ascii="宋体" w:hAnsi="宋体" w:eastAsia="宋体" w:cs="宋体"/>
          <w:sz w:val="28"/>
          <w:szCs w:val="28"/>
          <w:highlight w:val="none"/>
          <w:lang w:val="en-US" w:eastAsia="en-US" w:bidi="ar-SA"/>
        </w:rPr>
        <w:t>:1</w:t>
      </w:r>
      <w:r>
        <w:rPr>
          <w:rFonts w:hint="eastAsia" w:ascii="宋体" w:hAnsi="宋体" w:eastAsia="宋体" w:cs="宋体"/>
          <w:sz w:val="28"/>
          <w:szCs w:val="28"/>
          <w:highlight w:val="none"/>
          <w:lang w:val="en-US" w:eastAsia="zh-CN" w:bidi="ar-SA"/>
        </w:rPr>
        <w:t>4</w:t>
      </w:r>
      <w:r>
        <w:rPr>
          <w:rFonts w:hint="eastAsia" w:ascii="宋体" w:hAnsi="宋体" w:eastAsia="宋体" w:cs="宋体"/>
          <w:sz w:val="28"/>
          <w:szCs w:val="28"/>
          <w:highlight w:val="none"/>
          <w:lang w:val="en-US" w:eastAsia="en-US" w:bidi="ar-SA"/>
        </w:rPr>
        <w:t>0人</w:t>
      </w:r>
    </w:p>
    <w:p w14:paraId="74589CFF">
      <w:pPr>
        <w:spacing w:before="280" w:line="321" w:lineRule="auto"/>
        <w:ind w:left="61" w:right="81" w:firstLine="640"/>
        <w:jc w:val="both"/>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三、培训时间</w:t>
      </w:r>
    </w:p>
    <w:p w14:paraId="04E4B900">
      <w:pPr>
        <w:spacing w:before="280" w:line="321" w:lineRule="auto"/>
        <w:ind w:left="61" w:right="81" w:firstLine="640"/>
        <w:jc w:val="both"/>
        <w:rPr>
          <w:rFonts w:hint="default"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bidi="ar-SA"/>
        </w:rPr>
        <w:t>2026年10—12月份</w:t>
      </w:r>
    </w:p>
    <w:p w14:paraId="609AEDB9">
      <w:pPr>
        <w:spacing w:before="280" w:line="321" w:lineRule="auto"/>
        <w:ind w:left="61" w:right="81" w:firstLine="640"/>
        <w:jc w:val="both"/>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四、培训要求</w:t>
      </w:r>
    </w:p>
    <w:p w14:paraId="34EF820E">
      <w:pPr>
        <w:spacing w:before="280" w:line="321" w:lineRule="auto"/>
        <w:ind w:left="61" w:right="81" w:firstLine="640"/>
        <w:jc w:val="both"/>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1、根据培训内容和学员情况合理安排培训工作，安排有资质专业教师承担培训，制定培训课程表及时间安排培训表。</w:t>
      </w:r>
    </w:p>
    <w:p w14:paraId="617029E4">
      <w:pPr>
        <w:spacing w:before="280" w:line="321" w:lineRule="auto"/>
        <w:ind w:left="61" w:right="81" w:firstLine="640"/>
        <w:jc w:val="both"/>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2、授课的专业教师要认真研究教材，认真备课、上课。学员按时接受培训，培训工作采取集中授课和个别指导相结合的方式进行，确保培训效果</w:t>
      </w:r>
    </w:p>
    <w:p w14:paraId="0E36A390">
      <w:pPr>
        <w:spacing w:before="280" w:line="321" w:lineRule="auto"/>
        <w:ind w:left="61" w:right="81" w:firstLine="640"/>
        <w:jc w:val="both"/>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3、培训要突出针对性、通俗性、简便性和灵活性，确保残疾人学员课堂学的会，到家能操作，通过培训切实提高残疾人的素质和能力，帮助受训残疾人掌握和提高劳动致富技能和本领，改善残疾人家庭状况和生活水平，使残疾人家庭得到增收。</w:t>
      </w:r>
    </w:p>
    <w:p w14:paraId="2A6D3CC7">
      <w:pPr>
        <w:spacing w:before="280" w:line="321" w:lineRule="auto"/>
        <w:ind w:left="61" w:right="81" w:firstLine="640"/>
        <w:jc w:val="both"/>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4、各乡镇残疾人专委按时组织本乡镇培训人员报到培训，培训开始当天残疾人专委组织人员进行培训教室上课，生活不便的人员要嘱托家人陪护，培训上课结束后将学员负责领回。</w:t>
      </w:r>
    </w:p>
    <w:p w14:paraId="5F4D265E">
      <w:pPr>
        <w:spacing w:before="280" w:line="321" w:lineRule="auto"/>
        <w:ind w:left="61" w:right="81" w:firstLine="640"/>
        <w:jc w:val="both"/>
        <w:rPr>
          <w:rFonts w:hint="eastAsia" w:ascii="宋体" w:hAnsi="宋体" w:eastAsia="宋体" w:cs="宋体"/>
          <w:sz w:val="28"/>
          <w:szCs w:val="28"/>
          <w:highlight w:val="none"/>
          <w:lang w:val="en-US" w:eastAsia="en-US" w:bidi="ar-SA"/>
        </w:rPr>
      </w:pPr>
      <w:r>
        <w:rPr>
          <w:rFonts w:hint="eastAsia" w:ascii="宋体" w:hAnsi="宋体" w:eastAsia="宋体" w:cs="宋体"/>
          <w:sz w:val="28"/>
          <w:szCs w:val="28"/>
          <w:highlight w:val="none"/>
          <w:lang w:val="en-US" w:eastAsia="en-US" w:bidi="ar-SA"/>
        </w:rPr>
        <w:t>5、培训期间要安排专人负责学员管理，做好培训服务工作，为学员提供必要的服务帮助，搞好项目的档案管理和汇总，包括培训实施方案，培训人员基本资料，花名册、培训内容、影像资料、总结并将培训人员信息录入中国残联实名制管理系统。</w:t>
      </w:r>
    </w:p>
    <w:p w14:paraId="72FE9A36">
      <w:pPr>
        <w:spacing w:before="280" w:line="321" w:lineRule="auto"/>
        <w:ind w:left="61" w:right="81" w:firstLine="640"/>
        <w:jc w:val="both"/>
        <w:rPr>
          <w:rFonts w:hint="eastAsia" w:ascii="宋体" w:hAnsi="宋体" w:eastAsia="宋体" w:cs="宋体"/>
          <w:b/>
          <w:bCs/>
          <w:snapToGrid w:val="0"/>
          <w:color w:val="000000" w:themeColor="text1"/>
          <w:spacing w:val="-1"/>
          <w:kern w:val="0"/>
          <w:sz w:val="24"/>
          <w:szCs w:val="24"/>
          <w:highlight w:val="none"/>
          <w:lang w:val="en-US" w:eastAsia="en-US" w:bidi="ar-SA"/>
          <w14:textFill>
            <w14:solidFill>
              <w14:schemeClr w14:val="tx1"/>
            </w14:solidFill>
          </w14:textFill>
        </w:rPr>
      </w:pPr>
    </w:p>
    <w:p w14:paraId="38381423">
      <w:pPr>
        <w:spacing w:before="280" w:line="321" w:lineRule="auto"/>
        <w:ind w:left="61" w:right="81" w:firstLine="640"/>
        <w:jc w:val="both"/>
        <w:rPr>
          <w:rFonts w:hint="eastAsia" w:ascii="宋体" w:hAnsi="宋体" w:eastAsia="宋体" w:cs="宋体"/>
          <w:b/>
          <w:bCs/>
          <w:snapToGrid w:val="0"/>
          <w:color w:val="000000" w:themeColor="text1"/>
          <w:spacing w:val="-1"/>
          <w:kern w:val="0"/>
          <w:sz w:val="24"/>
          <w:szCs w:val="24"/>
          <w:highlight w:val="none"/>
          <w:lang w:val="en-US" w:eastAsia="en-US" w:bidi="ar-SA"/>
          <w14:textFill>
            <w14:solidFill>
              <w14:schemeClr w14:val="tx1"/>
            </w14:solidFill>
          </w14:textFill>
        </w:rPr>
      </w:pPr>
    </w:p>
    <w:p w14:paraId="0C20BA59">
      <w:pPr>
        <w:spacing w:before="280" w:line="321" w:lineRule="auto"/>
        <w:ind w:left="61" w:right="81" w:firstLine="640"/>
        <w:jc w:val="both"/>
        <w:rPr>
          <w:rFonts w:hint="eastAsia" w:ascii="宋体" w:hAnsi="宋体" w:eastAsia="宋体" w:cs="宋体"/>
          <w:b/>
          <w:bCs/>
          <w:snapToGrid w:val="0"/>
          <w:color w:val="000000" w:themeColor="text1"/>
          <w:spacing w:val="-1"/>
          <w:kern w:val="0"/>
          <w:sz w:val="24"/>
          <w:szCs w:val="24"/>
          <w:highlight w:val="none"/>
          <w:lang w:val="en-US" w:eastAsia="en-US" w:bidi="ar-SA"/>
          <w14:textFill>
            <w14:solidFill>
              <w14:schemeClr w14:val="tx1"/>
            </w14:solidFill>
          </w14:textFill>
        </w:rPr>
      </w:pPr>
    </w:p>
    <w:p w14:paraId="7B0B2511">
      <w:pPr>
        <w:spacing w:before="280" w:line="321" w:lineRule="auto"/>
        <w:ind w:left="61" w:right="81" w:firstLine="640"/>
        <w:jc w:val="both"/>
        <w:rPr>
          <w:rFonts w:hint="eastAsia" w:ascii="宋体" w:hAnsi="宋体" w:eastAsia="宋体" w:cs="宋体"/>
          <w:b/>
          <w:bCs/>
          <w:snapToGrid w:val="0"/>
          <w:color w:val="000000" w:themeColor="text1"/>
          <w:spacing w:val="-1"/>
          <w:kern w:val="0"/>
          <w:sz w:val="24"/>
          <w:szCs w:val="24"/>
          <w:highlight w:val="none"/>
          <w:lang w:val="en-US" w:eastAsia="en-US" w:bidi="ar-SA"/>
          <w14:textFill>
            <w14:solidFill>
              <w14:schemeClr w14:val="tx1"/>
            </w14:solidFill>
          </w14:textFill>
        </w:rPr>
      </w:pPr>
    </w:p>
    <w:p w14:paraId="3B93B9C3">
      <w:pPr>
        <w:spacing w:before="280" w:line="321" w:lineRule="auto"/>
        <w:ind w:left="61" w:right="81" w:firstLine="640"/>
        <w:jc w:val="both"/>
        <w:rPr>
          <w:rFonts w:hint="eastAsia" w:ascii="宋体" w:hAnsi="宋体" w:eastAsia="宋体" w:cs="宋体"/>
          <w:b/>
          <w:bCs/>
          <w:snapToGrid w:val="0"/>
          <w:color w:val="000000" w:themeColor="text1"/>
          <w:spacing w:val="-1"/>
          <w:kern w:val="0"/>
          <w:sz w:val="24"/>
          <w:szCs w:val="24"/>
          <w:highlight w:val="none"/>
          <w:lang w:val="en-US" w:eastAsia="en-US" w:bidi="ar-SA"/>
          <w14:textFill>
            <w14:solidFill>
              <w14:schemeClr w14:val="tx1"/>
            </w14:solidFill>
          </w14:textFill>
        </w:rPr>
      </w:pPr>
    </w:p>
    <w:p w14:paraId="19456440">
      <w:pPr>
        <w:spacing w:line="460" w:lineRule="exact"/>
        <w:jc w:val="left"/>
        <w:rPr>
          <w:rFonts w:hint="eastAsia" w:hAnsi="宋体" w:cs="宋体"/>
          <w:b/>
          <w:bCs/>
          <w:color w:val="000000" w:themeColor="text1"/>
          <w:sz w:val="32"/>
          <w:szCs w:val="32"/>
          <w:highlight w:val="none"/>
          <w:lang w:val="en-US" w:eastAsia="en-US"/>
          <w14:textFill>
            <w14:solidFill>
              <w14:schemeClr w14:val="tx1"/>
            </w14:solidFill>
          </w14:textFill>
        </w:rPr>
      </w:pPr>
    </w:p>
    <w:p w14:paraId="492775E1">
      <w:pPr>
        <w:spacing w:line="460" w:lineRule="exact"/>
        <w:ind w:firstLine="3202" w:firstLineChars="1000"/>
        <w:jc w:val="left"/>
        <w:rPr>
          <w:rFonts w:hint="eastAsia" w:hAnsi="宋体" w:cs="宋体"/>
          <w:b/>
          <w:bCs/>
          <w:color w:val="000000" w:themeColor="text1"/>
          <w:sz w:val="32"/>
          <w:szCs w:val="32"/>
          <w:highlight w:val="none"/>
          <w:lang w:val="en-US" w:eastAsia="en-US"/>
          <w14:textFill>
            <w14:solidFill>
              <w14:schemeClr w14:val="tx1"/>
            </w14:solidFill>
          </w14:textFill>
        </w:rPr>
      </w:pPr>
    </w:p>
    <w:p w14:paraId="0F54C96D">
      <w:pPr>
        <w:keepNext w:val="0"/>
        <w:keepLines w:val="0"/>
        <w:pageBreakBefore w:val="0"/>
        <w:widowControl/>
        <w:wordWrap/>
        <w:overflowPunct/>
        <w:topLinePunct w:val="0"/>
        <w:autoSpaceDE w:val="0"/>
        <w:autoSpaceDN w:val="0"/>
        <w:bidi w:val="0"/>
        <w:adjustRightInd w:val="0"/>
        <w:snapToGrid w:val="0"/>
        <w:spacing w:line="600" w:lineRule="exact"/>
        <w:jc w:val="center"/>
        <w:textAlignment w:val="baseline"/>
        <w:rPr>
          <w:rFonts w:hint="eastAsia" w:hAnsi="宋体" w:cs="宋体"/>
          <w:b/>
          <w:bCs/>
          <w:color w:val="000000" w:themeColor="text1"/>
          <w:sz w:val="32"/>
          <w:szCs w:val="32"/>
          <w:highlight w:val="none"/>
          <w:lang w:val="en-US" w:eastAsia="en-US"/>
          <w14:textFill>
            <w14:solidFill>
              <w14:schemeClr w14:val="tx1"/>
            </w14:solidFill>
          </w14:textFill>
        </w:rPr>
      </w:pPr>
      <w:r>
        <w:rPr>
          <w:rFonts w:hint="eastAsia" w:hAnsi="宋体" w:cs="宋体"/>
          <w:b/>
          <w:bCs/>
          <w:color w:val="000000" w:themeColor="text1"/>
          <w:sz w:val="32"/>
          <w:szCs w:val="32"/>
          <w:highlight w:val="none"/>
          <w:lang w:val="en-US" w:eastAsia="en-US"/>
          <w14:textFill>
            <w14:solidFill>
              <w14:schemeClr w14:val="tx1"/>
            </w14:solidFill>
          </w14:textFill>
        </w:rPr>
        <w:t>第</w:t>
      </w:r>
      <w:r>
        <w:rPr>
          <w:rFonts w:hint="eastAsia" w:hAnsi="宋体" w:cs="宋体"/>
          <w:b/>
          <w:bCs/>
          <w:color w:val="000000" w:themeColor="text1"/>
          <w:sz w:val="32"/>
          <w:szCs w:val="32"/>
          <w:highlight w:val="none"/>
          <w:lang w:val="en-US" w:eastAsia="zh-CN"/>
          <w14:textFill>
            <w14:solidFill>
              <w14:schemeClr w14:val="tx1"/>
            </w14:solidFill>
          </w14:textFill>
        </w:rPr>
        <w:t>五</w:t>
      </w:r>
      <w:r>
        <w:rPr>
          <w:rFonts w:hint="eastAsia" w:hAnsi="宋体" w:cs="宋体"/>
          <w:b/>
          <w:bCs/>
          <w:color w:val="000000" w:themeColor="text1"/>
          <w:sz w:val="32"/>
          <w:szCs w:val="32"/>
          <w:highlight w:val="none"/>
          <w:lang w:val="en-US" w:eastAsia="en-US"/>
          <w14:textFill>
            <w14:solidFill>
              <w14:schemeClr w14:val="tx1"/>
            </w14:solidFill>
          </w14:textFill>
        </w:rPr>
        <w:t>章</w:t>
      </w:r>
      <w:r>
        <w:rPr>
          <w:rFonts w:hint="eastAsia" w:hAnsi="宋体" w:cs="宋体"/>
          <w:b/>
          <w:bCs/>
          <w:color w:val="000000" w:themeColor="text1"/>
          <w:sz w:val="32"/>
          <w:szCs w:val="32"/>
          <w:highlight w:val="none"/>
          <w:lang w:val="en-US" w:eastAsia="zh-CN"/>
          <w14:textFill>
            <w14:solidFill>
              <w14:schemeClr w14:val="tx1"/>
            </w14:solidFill>
          </w14:textFill>
        </w:rPr>
        <w:t xml:space="preserve">  </w:t>
      </w:r>
      <w:r>
        <w:rPr>
          <w:rFonts w:hint="eastAsia" w:hAnsi="宋体" w:cs="宋体"/>
          <w:b/>
          <w:bCs/>
          <w:color w:val="000000" w:themeColor="text1"/>
          <w:sz w:val="32"/>
          <w:szCs w:val="32"/>
          <w:highlight w:val="none"/>
          <w:lang w:val="en-US" w:eastAsia="en-US"/>
          <w14:textFill>
            <w14:solidFill>
              <w14:schemeClr w14:val="tx1"/>
            </w14:solidFill>
          </w14:textFill>
        </w:rPr>
        <w:t>评标办法</w:t>
      </w:r>
    </w:p>
    <w:p w14:paraId="7A0D7425">
      <w:pPr>
        <w:keepNext w:val="0"/>
        <w:keepLines w:val="0"/>
        <w:pageBreakBefore w:val="0"/>
        <w:widowControl/>
        <w:kinsoku w:val="0"/>
        <w:wordWrap/>
        <w:overflowPunct/>
        <w:topLinePunct w:val="0"/>
        <w:autoSpaceDE w:val="0"/>
        <w:autoSpaceDN w:val="0"/>
        <w:bidi w:val="0"/>
        <w:adjustRightInd w:val="0"/>
        <w:snapToGrid w:val="0"/>
        <w:spacing w:line="600" w:lineRule="exact"/>
        <w:ind w:right="81" w:firstLine="558" w:firstLineChars="200"/>
        <w:jc w:val="both"/>
        <w:textAlignment w:val="baseline"/>
        <w:rPr>
          <w:rFonts w:hint="eastAsia" w:ascii="宋体" w:hAnsi="宋体" w:eastAsia="宋体" w:cs="宋体"/>
          <w:b/>
          <w:bCs/>
          <w:snapToGrid w:val="0"/>
          <w:color w:val="000000" w:themeColor="text1"/>
          <w:spacing w:val="-1"/>
          <w:kern w:val="0"/>
          <w:sz w:val="28"/>
          <w:szCs w:val="28"/>
          <w:highlight w:val="none"/>
          <w:lang w:val="en-US" w:eastAsia="en-US" w:bidi="ar-SA"/>
          <w14:textFill>
            <w14:solidFill>
              <w14:schemeClr w14:val="tx1"/>
            </w14:solidFill>
          </w14:textFill>
        </w:rPr>
      </w:pPr>
    </w:p>
    <w:p w14:paraId="0D472E52">
      <w:pPr>
        <w:keepNext w:val="0"/>
        <w:keepLines w:val="0"/>
        <w:pageBreakBefore w:val="0"/>
        <w:widowControl/>
        <w:kinsoku w:val="0"/>
        <w:wordWrap/>
        <w:overflowPunct/>
        <w:topLinePunct w:val="0"/>
        <w:autoSpaceDE w:val="0"/>
        <w:autoSpaceDN w:val="0"/>
        <w:bidi w:val="0"/>
        <w:adjustRightInd w:val="0"/>
        <w:snapToGrid w:val="0"/>
        <w:spacing w:line="600" w:lineRule="exact"/>
        <w:ind w:right="81" w:firstLine="558" w:firstLineChars="200"/>
        <w:jc w:val="both"/>
        <w:textAlignment w:val="baseline"/>
        <w:rPr>
          <w:rFonts w:hint="eastAsia" w:ascii="宋体" w:hAnsi="宋体" w:eastAsia="宋体" w:cs="宋体"/>
          <w:b/>
          <w:bCs/>
          <w:snapToGrid w:val="0"/>
          <w:color w:val="000000" w:themeColor="text1"/>
          <w:spacing w:val="-1"/>
          <w:kern w:val="0"/>
          <w:sz w:val="28"/>
          <w:szCs w:val="28"/>
          <w:highlight w:val="none"/>
          <w:lang w:val="en-US" w:eastAsia="en-US" w:bidi="ar-SA"/>
          <w14:textFill>
            <w14:solidFill>
              <w14:schemeClr w14:val="tx1"/>
            </w14:solidFill>
          </w14:textFill>
        </w:rPr>
      </w:pPr>
      <w:r>
        <w:rPr>
          <w:rFonts w:hint="eastAsia" w:ascii="宋体" w:hAnsi="宋体" w:eastAsia="宋体" w:cs="宋体"/>
          <w:b/>
          <w:bCs/>
          <w:snapToGrid w:val="0"/>
          <w:color w:val="000000" w:themeColor="text1"/>
          <w:spacing w:val="-1"/>
          <w:kern w:val="0"/>
          <w:sz w:val="28"/>
          <w:szCs w:val="28"/>
          <w:highlight w:val="none"/>
          <w:lang w:val="en-US" w:eastAsia="en-US" w:bidi="ar-SA"/>
          <w14:textFill>
            <w14:solidFill>
              <w14:schemeClr w14:val="tx1"/>
            </w14:solidFill>
          </w14:textFill>
        </w:rPr>
        <w:t>一．评审方法</w:t>
      </w:r>
      <w:bookmarkEnd w:id="15"/>
    </w:p>
    <w:p w14:paraId="25D58ABF">
      <w:pPr>
        <w:keepNext w:val="0"/>
        <w:keepLines w:val="0"/>
        <w:pageBreakBefore w:val="0"/>
        <w:widowControl/>
        <w:kinsoku w:val="0"/>
        <w:wordWrap/>
        <w:overflowPunct/>
        <w:topLinePunct w:val="0"/>
        <w:autoSpaceDE w:val="0"/>
        <w:autoSpaceDN w:val="0"/>
        <w:bidi w:val="0"/>
        <w:adjustRightInd w:val="0"/>
        <w:snapToGrid w:val="0"/>
        <w:spacing w:line="600" w:lineRule="exact"/>
        <w:ind w:left="25" w:right="37" w:firstLine="552" w:firstLineChars="200"/>
        <w:jc w:val="both"/>
        <w:textAlignment w:val="baseline"/>
        <w:rPr>
          <w:rFonts w:ascii="宋体" w:hAnsi="宋体" w:eastAsia="宋体" w:cs="宋体"/>
          <w:color w:val="000000" w:themeColor="text1"/>
          <w:sz w:val="28"/>
          <w:szCs w:val="28"/>
          <w:highlight w:val="none"/>
          <w14:textFill>
            <w14:solidFill>
              <w14:schemeClr w14:val="tx1"/>
            </w14:solidFill>
          </w14:textFill>
        </w:rPr>
      </w:pPr>
      <w:r>
        <w:rPr>
          <w:rFonts w:ascii="宋体" w:hAnsi="宋体" w:eastAsia="宋体" w:cs="宋体"/>
          <w:color w:val="000000" w:themeColor="text1"/>
          <w:spacing w:val="-2"/>
          <w:sz w:val="28"/>
          <w:szCs w:val="28"/>
          <w:highlight w:val="none"/>
          <w14:textFill>
            <w14:solidFill>
              <w14:schemeClr w14:val="tx1"/>
            </w14:solidFill>
          </w14:textFill>
        </w:rPr>
        <w:t>按照中华人民共和国财政部--财库〔2014〕214号印发《政</w:t>
      </w:r>
      <w:r>
        <w:rPr>
          <w:rFonts w:ascii="宋体" w:hAnsi="宋体" w:eastAsia="宋体" w:cs="宋体"/>
          <w:color w:val="000000" w:themeColor="text1"/>
          <w:spacing w:val="-3"/>
          <w:sz w:val="28"/>
          <w:szCs w:val="28"/>
          <w:highlight w:val="none"/>
          <w14:textFill>
            <w14:solidFill>
              <w14:schemeClr w14:val="tx1"/>
            </w14:solidFill>
          </w14:textFill>
        </w:rPr>
        <w:t>府采购竞争性磋</w:t>
      </w:r>
      <w:r>
        <w:rPr>
          <w:rFonts w:ascii="宋体" w:hAnsi="宋体" w:eastAsia="宋体" w:cs="宋体"/>
          <w:color w:val="000000" w:themeColor="text1"/>
          <w:spacing w:val="4"/>
          <w:sz w:val="28"/>
          <w:szCs w:val="28"/>
          <w:highlight w:val="none"/>
          <w14:textFill>
            <w14:solidFill>
              <w14:schemeClr w14:val="tx1"/>
            </w14:solidFill>
          </w14:textFill>
        </w:rPr>
        <w:t>商采购方式管理暂行办法》的规定，本次评审采用综合评分法，即</w:t>
      </w:r>
      <w:r>
        <w:rPr>
          <w:rFonts w:ascii="宋体" w:hAnsi="宋体" w:eastAsia="宋体" w:cs="宋体"/>
          <w:color w:val="000000" w:themeColor="text1"/>
          <w:spacing w:val="3"/>
          <w:sz w:val="28"/>
          <w:szCs w:val="28"/>
          <w:highlight w:val="none"/>
          <w14:textFill>
            <w14:solidFill>
              <w14:schemeClr w14:val="tx1"/>
            </w14:solidFill>
          </w14:textFill>
        </w:rPr>
        <w:t>从质量和服</w:t>
      </w:r>
      <w:r>
        <w:rPr>
          <w:rFonts w:ascii="宋体" w:hAnsi="宋体" w:eastAsia="宋体" w:cs="宋体"/>
          <w:color w:val="000000" w:themeColor="text1"/>
          <w:spacing w:val="4"/>
          <w:sz w:val="28"/>
          <w:szCs w:val="28"/>
          <w:highlight w:val="none"/>
          <w14:textFill>
            <w14:solidFill>
              <w14:schemeClr w14:val="tx1"/>
            </w14:solidFill>
          </w14:textFill>
        </w:rPr>
        <w:t>务均能满足磋商文件实质性要求前提下的所有磋商响应文件按照磋</w:t>
      </w:r>
      <w:r>
        <w:rPr>
          <w:rFonts w:ascii="宋体" w:hAnsi="宋体" w:eastAsia="宋体" w:cs="宋体"/>
          <w:color w:val="000000" w:themeColor="text1"/>
          <w:spacing w:val="3"/>
          <w:sz w:val="28"/>
          <w:szCs w:val="28"/>
          <w:highlight w:val="none"/>
          <w14:textFill>
            <w14:solidFill>
              <w14:schemeClr w14:val="tx1"/>
            </w14:solidFill>
          </w14:textFill>
        </w:rPr>
        <w:t>商文件中规</w:t>
      </w:r>
      <w:r>
        <w:rPr>
          <w:rFonts w:ascii="宋体" w:hAnsi="宋体" w:eastAsia="宋体" w:cs="宋体"/>
          <w:color w:val="000000" w:themeColor="text1"/>
          <w:sz w:val="28"/>
          <w:szCs w:val="28"/>
          <w:highlight w:val="none"/>
          <w14:textFill>
            <w14:solidFill>
              <w14:schemeClr w14:val="tx1"/>
            </w14:solidFill>
          </w14:textFill>
        </w:rPr>
        <w:t>定的各项因素进行综合评标后，以评标总得</w:t>
      </w:r>
      <w:r>
        <w:rPr>
          <w:rFonts w:ascii="宋体" w:hAnsi="宋体" w:eastAsia="宋体" w:cs="宋体"/>
          <w:color w:val="000000" w:themeColor="text1"/>
          <w:spacing w:val="-1"/>
          <w:sz w:val="28"/>
          <w:szCs w:val="28"/>
          <w:highlight w:val="none"/>
          <w14:textFill>
            <w14:solidFill>
              <w14:schemeClr w14:val="tx1"/>
            </w14:solidFill>
          </w14:textFill>
        </w:rPr>
        <w:t>分由高到低推荐成交候选人。</w:t>
      </w:r>
    </w:p>
    <w:p w14:paraId="44717E58">
      <w:pPr>
        <w:keepNext w:val="0"/>
        <w:keepLines w:val="0"/>
        <w:pageBreakBefore w:val="0"/>
        <w:widowControl/>
        <w:kinsoku w:val="0"/>
        <w:wordWrap/>
        <w:overflowPunct/>
        <w:topLinePunct w:val="0"/>
        <w:autoSpaceDE w:val="0"/>
        <w:autoSpaceDN w:val="0"/>
        <w:bidi w:val="0"/>
        <w:adjustRightInd w:val="0"/>
        <w:snapToGrid w:val="0"/>
        <w:spacing w:line="600" w:lineRule="exact"/>
        <w:ind w:firstLine="570" w:firstLineChars="200"/>
        <w:textAlignment w:val="baseline"/>
        <w:outlineLvl w:val="0"/>
        <w:rPr>
          <w:rFonts w:ascii="宋体" w:hAnsi="宋体" w:eastAsia="宋体" w:cs="宋体"/>
          <w:color w:val="000000" w:themeColor="text1"/>
          <w:sz w:val="28"/>
          <w:szCs w:val="28"/>
          <w:highlight w:val="none"/>
          <w14:textFill>
            <w14:solidFill>
              <w14:schemeClr w14:val="tx1"/>
            </w14:solidFill>
          </w14:textFill>
        </w:rPr>
      </w:pPr>
      <w:bookmarkStart w:id="16" w:name="_Toc12965"/>
      <w:bookmarkStart w:id="17" w:name="_Toc6276"/>
      <w:r>
        <w:rPr>
          <w:rFonts w:ascii="宋体" w:hAnsi="宋体" w:eastAsia="宋体" w:cs="宋体"/>
          <w:b/>
          <w:bCs/>
          <w:color w:val="000000" w:themeColor="text1"/>
          <w:spacing w:val="2"/>
          <w:sz w:val="28"/>
          <w:szCs w:val="28"/>
          <w:highlight w:val="none"/>
          <w14:textFill>
            <w14:solidFill>
              <w14:schemeClr w14:val="tx1"/>
            </w14:solidFill>
          </w14:textFill>
        </w:rPr>
        <w:t>二．评审程序</w:t>
      </w:r>
      <w:bookmarkEnd w:id="16"/>
      <w:bookmarkEnd w:id="17"/>
    </w:p>
    <w:p w14:paraId="432E0ADF">
      <w:pPr>
        <w:keepNext w:val="0"/>
        <w:keepLines w:val="0"/>
        <w:pageBreakBefore w:val="0"/>
        <w:widowControl/>
        <w:wordWrap/>
        <w:overflowPunct/>
        <w:topLinePunct w:val="0"/>
        <w:autoSpaceDE w:val="0"/>
        <w:autoSpaceDN w:val="0"/>
        <w:bidi w:val="0"/>
        <w:adjustRightInd w:val="0"/>
        <w:snapToGrid w:val="0"/>
        <w:spacing w:line="600" w:lineRule="exact"/>
        <w:ind w:right="44" w:firstLine="564" w:firstLineChars="200"/>
        <w:textAlignment w:val="baseline"/>
        <w:rPr>
          <w:rFonts w:ascii="宋体" w:hAnsi="宋体" w:eastAsia="宋体" w:cs="宋体"/>
          <w:color w:val="000000" w:themeColor="text1"/>
          <w:sz w:val="28"/>
          <w:szCs w:val="28"/>
          <w:highlight w:val="none"/>
          <w14:textFill>
            <w14:solidFill>
              <w14:schemeClr w14:val="tx1"/>
            </w14:solidFill>
          </w14:textFill>
        </w:rPr>
      </w:pPr>
      <w:r>
        <w:rPr>
          <w:rFonts w:ascii="宋体" w:hAnsi="宋体" w:eastAsia="宋体" w:cs="宋体"/>
          <w:color w:val="000000" w:themeColor="text1"/>
          <w:spacing w:val="1"/>
          <w:sz w:val="28"/>
          <w:szCs w:val="28"/>
          <w:highlight w:val="none"/>
          <w14:textFill>
            <w14:solidFill>
              <w14:schemeClr w14:val="tx1"/>
            </w14:solidFill>
          </w14:textFill>
        </w:rPr>
        <w:t>1、按照资审、符合性审查、澄清有关问题、比较与评</w:t>
      </w:r>
      <w:r>
        <w:rPr>
          <w:rFonts w:ascii="宋体" w:hAnsi="宋体" w:eastAsia="宋体" w:cs="宋体"/>
          <w:color w:val="000000" w:themeColor="text1"/>
          <w:sz w:val="28"/>
          <w:szCs w:val="28"/>
          <w:highlight w:val="none"/>
          <w14:textFill>
            <w14:solidFill>
              <w14:schemeClr w14:val="tx1"/>
            </w14:solidFill>
          </w14:textFill>
        </w:rPr>
        <w:t>价、推荐成交候选人名单进行评审。在上一步评审中被废标者，不进入下一步的评审。</w:t>
      </w:r>
    </w:p>
    <w:p w14:paraId="05F0ACE1">
      <w:pPr>
        <w:keepNext w:val="0"/>
        <w:keepLines w:val="0"/>
        <w:pageBreakBefore w:val="0"/>
        <w:widowControl/>
        <w:wordWrap/>
        <w:overflowPunct/>
        <w:topLinePunct w:val="0"/>
        <w:autoSpaceDE w:val="0"/>
        <w:autoSpaceDN w:val="0"/>
        <w:bidi w:val="0"/>
        <w:adjustRightInd w:val="0"/>
        <w:snapToGrid w:val="0"/>
        <w:spacing w:line="600" w:lineRule="exact"/>
        <w:ind w:left="26" w:right="44" w:firstLine="564" w:firstLineChars="200"/>
        <w:textAlignment w:val="baseline"/>
        <w:rPr>
          <w:rFonts w:ascii="宋体" w:hAnsi="宋体" w:eastAsia="宋体" w:cs="宋体"/>
          <w:color w:val="000000" w:themeColor="text1"/>
          <w:spacing w:val="1"/>
          <w:sz w:val="28"/>
          <w:szCs w:val="28"/>
          <w:highlight w:val="none"/>
          <w14:textFill>
            <w14:solidFill>
              <w14:schemeClr w14:val="tx1"/>
            </w14:solidFill>
          </w14:textFill>
        </w:rPr>
      </w:pPr>
      <w:r>
        <w:rPr>
          <w:rFonts w:ascii="宋体" w:hAnsi="宋体" w:eastAsia="宋体" w:cs="宋体"/>
          <w:color w:val="000000" w:themeColor="text1"/>
          <w:spacing w:val="1"/>
          <w:sz w:val="28"/>
          <w:szCs w:val="28"/>
          <w:highlight w:val="none"/>
          <w14:textFill>
            <w14:solidFill>
              <w14:schemeClr w14:val="tx1"/>
            </w14:solidFill>
          </w14:textFill>
        </w:rPr>
        <w:t>采购人对各个供应商的响应文件先进行资格审查，磋商小组再进行符合性审查，审查全都合格的供应商才有参加磋商与承诺的</w:t>
      </w:r>
      <w:r>
        <w:rPr>
          <w:rFonts w:hint="eastAsia" w:ascii="宋体" w:hAnsi="宋体" w:eastAsia="宋体" w:cs="宋体"/>
          <w:color w:val="000000" w:themeColor="text1"/>
          <w:spacing w:val="1"/>
          <w:sz w:val="28"/>
          <w:szCs w:val="28"/>
          <w:highlight w:val="none"/>
          <w:lang w:eastAsia="zh-CN"/>
          <w14:textFill>
            <w14:solidFill>
              <w14:schemeClr w14:val="tx1"/>
            </w14:solidFill>
          </w14:textFill>
        </w:rPr>
        <w:t>资</w:t>
      </w:r>
      <w:r>
        <w:rPr>
          <w:rFonts w:ascii="宋体" w:hAnsi="宋体" w:eastAsia="宋体" w:cs="宋体"/>
          <w:color w:val="000000" w:themeColor="text1"/>
          <w:spacing w:val="1"/>
          <w:sz w:val="28"/>
          <w:szCs w:val="28"/>
          <w:highlight w:val="none"/>
          <w14:textFill>
            <w14:solidFill>
              <w14:schemeClr w14:val="tx1"/>
            </w14:solidFill>
          </w14:textFill>
        </w:rPr>
        <w:t>格。</w:t>
      </w:r>
    </w:p>
    <w:p w14:paraId="7F7562E3">
      <w:pPr>
        <w:keepNext w:val="0"/>
        <w:keepLines w:val="0"/>
        <w:pageBreakBefore w:val="0"/>
        <w:widowControl/>
        <w:kinsoku/>
        <w:wordWrap/>
        <w:overflowPunct/>
        <w:topLinePunct w:val="0"/>
        <w:autoSpaceDE w:val="0"/>
        <w:autoSpaceDN w:val="0"/>
        <w:bidi w:val="0"/>
        <w:adjustRightInd w:val="0"/>
        <w:snapToGrid w:val="0"/>
        <w:spacing w:line="600" w:lineRule="exact"/>
        <w:ind w:left="28" w:right="45" w:firstLine="564" w:firstLineChars="200"/>
        <w:textAlignment w:val="baseline"/>
        <w:rPr>
          <w:rFonts w:hint="eastAsia" w:ascii="宋体" w:hAnsi="宋体" w:eastAsia="宋体" w:cs="宋体"/>
          <w:color w:val="000000" w:themeColor="text1"/>
          <w:spacing w:val="1"/>
          <w:sz w:val="28"/>
          <w:szCs w:val="28"/>
          <w:highlight w:val="none"/>
          <w:lang w:eastAsia="zh-CN"/>
          <w14:textFill>
            <w14:solidFill>
              <w14:schemeClr w14:val="tx1"/>
            </w14:solidFill>
          </w14:textFill>
        </w:rPr>
      </w:pPr>
      <w:r>
        <w:rPr>
          <w:rFonts w:ascii="宋体" w:hAnsi="宋体" w:eastAsia="宋体" w:cs="宋体"/>
          <w:color w:val="000000" w:themeColor="text1"/>
          <w:spacing w:val="1"/>
          <w:sz w:val="28"/>
          <w:szCs w:val="28"/>
          <w:highlight w:val="none"/>
          <w14:textFill>
            <w14:solidFill>
              <w14:schemeClr w14:val="tx1"/>
            </w14:solidFill>
          </w14:textFill>
        </w:rPr>
        <w:t>1.1资格审查内容为：供应商须知前附表（供应商资质证明文件）</w:t>
      </w:r>
      <w:r>
        <w:rPr>
          <w:rFonts w:hint="eastAsia" w:ascii="宋体" w:hAnsi="宋体" w:eastAsia="宋体" w:cs="宋体"/>
          <w:color w:val="000000" w:themeColor="text1"/>
          <w:spacing w:val="1"/>
          <w:sz w:val="28"/>
          <w:szCs w:val="28"/>
          <w:highlight w:val="none"/>
          <w:lang w:eastAsia="zh-CN"/>
          <w14:textFill>
            <w14:solidFill>
              <w14:schemeClr w14:val="tx1"/>
            </w14:solidFill>
          </w14:textFill>
        </w:rPr>
        <w:t>。</w:t>
      </w:r>
    </w:p>
    <w:p w14:paraId="09422546">
      <w:pPr>
        <w:keepNext w:val="0"/>
        <w:keepLines w:val="0"/>
        <w:pageBreakBefore w:val="0"/>
        <w:widowControl/>
        <w:kinsoku/>
        <w:wordWrap/>
        <w:overflowPunct/>
        <w:topLinePunct w:val="0"/>
        <w:autoSpaceDE w:val="0"/>
        <w:autoSpaceDN w:val="0"/>
        <w:bidi w:val="0"/>
        <w:adjustRightInd w:val="0"/>
        <w:snapToGrid w:val="0"/>
        <w:spacing w:line="600" w:lineRule="exact"/>
        <w:ind w:left="28" w:right="45" w:firstLine="564" w:firstLineChars="200"/>
        <w:textAlignment w:val="baseline"/>
        <w:rPr>
          <w:rFonts w:ascii="宋体" w:hAnsi="宋体" w:eastAsia="宋体" w:cs="宋体"/>
          <w:color w:val="000000" w:themeColor="text1"/>
          <w:spacing w:val="1"/>
          <w:sz w:val="28"/>
          <w:szCs w:val="28"/>
          <w:highlight w:val="none"/>
          <w14:textFill>
            <w14:solidFill>
              <w14:schemeClr w14:val="tx1"/>
            </w14:solidFill>
          </w14:textFill>
        </w:rPr>
      </w:pPr>
      <w:r>
        <w:rPr>
          <w:rFonts w:ascii="宋体" w:hAnsi="宋体" w:eastAsia="宋体" w:cs="宋体"/>
          <w:color w:val="000000" w:themeColor="text1"/>
          <w:spacing w:val="1"/>
          <w:sz w:val="28"/>
          <w:szCs w:val="28"/>
          <w:highlight w:val="none"/>
          <w14:textFill>
            <w14:solidFill>
              <w14:schemeClr w14:val="tx1"/>
            </w14:solidFill>
          </w14:textFill>
        </w:rPr>
        <w:t>2、符合性审查内容为：</w:t>
      </w:r>
    </w:p>
    <w:p w14:paraId="4185EBD3">
      <w:pPr>
        <w:keepNext w:val="0"/>
        <w:keepLines w:val="0"/>
        <w:pageBreakBefore w:val="0"/>
        <w:widowControl/>
        <w:kinsoku/>
        <w:wordWrap/>
        <w:overflowPunct/>
        <w:topLinePunct w:val="0"/>
        <w:autoSpaceDE w:val="0"/>
        <w:autoSpaceDN w:val="0"/>
        <w:bidi w:val="0"/>
        <w:adjustRightInd w:val="0"/>
        <w:snapToGrid w:val="0"/>
        <w:spacing w:line="600" w:lineRule="exact"/>
        <w:ind w:left="28" w:right="45" w:firstLine="564" w:firstLineChars="200"/>
        <w:textAlignment w:val="baseline"/>
        <w:rPr>
          <w:rFonts w:ascii="宋体" w:hAnsi="宋体" w:eastAsia="宋体" w:cs="宋体"/>
          <w:color w:val="000000" w:themeColor="text1"/>
          <w:spacing w:val="1"/>
          <w:sz w:val="28"/>
          <w:szCs w:val="28"/>
          <w:highlight w:val="none"/>
          <w14:textFill>
            <w14:solidFill>
              <w14:schemeClr w14:val="tx1"/>
            </w14:solidFill>
          </w14:textFill>
        </w:rPr>
      </w:pPr>
      <w:r>
        <w:rPr>
          <w:rFonts w:ascii="宋体" w:hAnsi="宋体" w:eastAsia="宋体" w:cs="宋体"/>
          <w:color w:val="000000" w:themeColor="text1"/>
          <w:spacing w:val="1"/>
          <w:sz w:val="28"/>
          <w:szCs w:val="28"/>
          <w:highlight w:val="none"/>
          <w14:textFill>
            <w14:solidFill>
              <w14:schemeClr w14:val="tx1"/>
            </w14:solidFill>
          </w14:textFill>
        </w:rPr>
        <w:t>2.1响应文件的签字、盖章合格；</w:t>
      </w:r>
    </w:p>
    <w:p w14:paraId="45D9DDDD">
      <w:pPr>
        <w:keepNext w:val="0"/>
        <w:keepLines w:val="0"/>
        <w:pageBreakBefore w:val="0"/>
        <w:widowControl/>
        <w:kinsoku/>
        <w:wordWrap/>
        <w:overflowPunct/>
        <w:topLinePunct w:val="0"/>
        <w:autoSpaceDE w:val="0"/>
        <w:autoSpaceDN w:val="0"/>
        <w:bidi w:val="0"/>
        <w:adjustRightInd w:val="0"/>
        <w:snapToGrid w:val="0"/>
        <w:spacing w:line="600" w:lineRule="exact"/>
        <w:ind w:left="28" w:right="45" w:firstLine="564" w:firstLineChars="200"/>
        <w:textAlignment w:val="baseline"/>
        <w:rPr>
          <w:rFonts w:ascii="宋体" w:hAnsi="宋体" w:eastAsia="宋体" w:cs="宋体"/>
          <w:color w:val="000000" w:themeColor="text1"/>
          <w:spacing w:val="1"/>
          <w:sz w:val="28"/>
          <w:szCs w:val="28"/>
          <w:highlight w:val="none"/>
          <w14:textFill>
            <w14:solidFill>
              <w14:schemeClr w14:val="tx1"/>
            </w14:solidFill>
          </w14:textFill>
        </w:rPr>
      </w:pPr>
      <w:r>
        <w:rPr>
          <w:rFonts w:ascii="宋体" w:hAnsi="宋体" w:eastAsia="宋体" w:cs="宋体"/>
          <w:color w:val="000000" w:themeColor="text1"/>
          <w:spacing w:val="1"/>
          <w:sz w:val="28"/>
          <w:szCs w:val="28"/>
          <w:highlight w:val="none"/>
          <w14:textFill>
            <w14:solidFill>
              <w14:schemeClr w14:val="tx1"/>
            </w14:solidFill>
          </w14:textFill>
        </w:rPr>
        <w:t>2.2磋商报价未超过采购预算；</w:t>
      </w:r>
    </w:p>
    <w:p w14:paraId="362C525A">
      <w:pPr>
        <w:keepNext w:val="0"/>
        <w:keepLines w:val="0"/>
        <w:pageBreakBefore w:val="0"/>
        <w:widowControl/>
        <w:kinsoku/>
        <w:wordWrap/>
        <w:overflowPunct/>
        <w:topLinePunct w:val="0"/>
        <w:autoSpaceDE w:val="0"/>
        <w:autoSpaceDN w:val="0"/>
        <w:bidi w:val="0"/>
        <w:adjustRightInd w:val="0"/>
        <w:snapToGrid w:val="0"/>
        <w:spacing w:line="600" w:lineRule="exact"/>
        <w:ind w:left="28" w:right="45" w:firstLine="564" w:firstLineChars="200"/>
        <w:textAlignment w:val="baseline"/>
        <w:rPr>
          <w:rFonts w:ascii="宋体" w:hAnsi="宋体" w:eastAsia="宋体" w:cs="宋体"/>
          <w:color w:val="000000" w:themeColor="text1"/>
          <w:spacing w:val="1"/>
          <w:sz w:val="28"/>
          <w:szCs w:val="28"/>
          <w:highlight w:val="none"/>
          <w14:textFill>
            <w14:solidFill>
              <w14:schemeClr w14:val="tx1"/>
            </w14:solidFill>
          </w14:textFill>
        </w:rPr>
      </w:pPr>
      <w:r>
        <w:rPr>
          <w:rFonts w:ascii="宋体" w:hAnsi="宋体" w:eastAsia="宋体" w:cs="宋体"/>
          <w:color w:val="000000" w:themeColor="text1"/>
          <w:spacing w:val="1"/>
          <w:sz w:val="28"/>
          <w:szCs w:val="28"/>
          <w:highlight w:val="none"/>
          <w14:textFill>
            <w14:solidFill>
              <w14:schemeClr w14:val="tx1"/>
            </w14:solidFill>
          </w14:textFill>
        </w:rPr>
        <w:t>2.3响应文件内容齐全，字迹清晰可辨；</w:t>
      </w:r>
    </w:p>
    <w:p w14:paraId="4C72A285">
      <w:pPr>
        <w:keepNext w:val="0"/>
        <w:keepLines w:val="0"/>
        <w:pageBreakBefore w:val="0"/>
        <w:widowControl/>
        <w:kinsoku/>
        <w:wordWrap/>
        <w:overflowPunct/>
        <w:topLinePunct w:val="0"/>
        <w:autoSpaceDE w:val="0"/>
        <w:autoSpaceDN w:val="0"/>
        <w:bidi w:val="0"/>
        <w:adjustRightInd w:val="0"/>
        <w:snapToGrid w:val="0"/>
        <w:spacing w:line="600" w:lineRule="exact"/>
        <w:ind w:left="28" w:right="45" w:firstLine="564" w:firstLineChars="200"/>
        <w:textAlignment w:val="baseline"/>
        <w:rPr>
          <w:rFonts w:ascii="宋体" w:hAnsi="宋体" w:eastAsia="宋体" w:cs="宋体"/>
          <w:color w:val="000000" w:themeColor="text1"/>
          <w:spacing w:val="1"/>
          <w:sz w:val="28"/>
          <w:szCs w:val="28"/>
          <w:highlight w:val="none"/>
          <w14:textFill>
            <w14:solidFill>
              <w14:schemeClr w14:val="tx1"/>
            </w14:solidFill>
          </w14:textFill>
        </w:rPr>
      </w:pPr>
      <w:r>
        <w:rPr>
          <w:rFonts w:ascii="宋体" w:hAnsi="宋体" w:eastAsia="宋体" w:cs="宋体"/>
          <w:color w:val="000000" w:themeColor="text1"/>
          <w:spacing w:val="1"/>
          <w:sz w:val="28"/>
          <w:szCs w:val="28"/>
          <w:highlight w:val="none"/>
          <w14:textFill>
            <w14:solidFill>
              <w14:schemeClr w14:val="tx1"/>
            </w14:solidFill>
          </w14:textFill>
        </w:rPr>
        <w:t>2.4响应文件磋商有效期满足文件要求；</w:t>
      </w:r>
    </w:p>
    <w:p w14:paraId="1D7B63BB">
      <w:pPr>
        <w:keepNext w:val="0"/>
        <w:keepLines w:val="0"/>
        <w:pageBreakBefore w:val="0"/>
        <w:widowControl/>
        <w:kinsoku/>
        <w:wordWrap/>
        <w:overflowPunct/>
        <w:topLinePunct w:val="0"/>
        <w:autoSpaceDE w:val="0"/>
        <w:autoSpaceDN w:val="0"/>
        <w:bidi w:val="0"/>
        <w:adjustRightInd w:val="0"/>
        <w:snapToGrid w:val="0"/>
        <w:spacing w:line="600" w:lineRule="exact"/>
        <w:ind w:left="28" w:right="45" w:firstLine="564" w:firstLineChars="200"/>
        <w:textAlignment w:val="baseline"/>
        <w:rPr>
          <w:rFonts w:ascii="宋体" w:hAnsi="宋体" w:eastAsia="宋体" w:cs="宋体"/>
          <w:color w:val="000000" w:themeColor="text1"/>
          <w:spacing w:val="1"/>
          <w:sz w:val="28"/>
          <w:szCs w:val="28"/>
          <w:highlight w:val="none"/>
          <w14:textFill>
            <w14:solidFill>
              <w14:schemeClr w14:val="tx1"/>
            </w14:solidFill>
          </w14:textFill>
        </w:rPr>
      </w:pPr>
      <w:r>
        <w:rPr>
          <w:rFonts w:ascii="宋体" w:hAnsi="宋体" w:eastAsia="宋体" w:cs="宋体"/>
          <w:color w:val="000000" w:themeColor="text1"/>
          <w:spacing w:val="1"/>
          <w:sz w:val="28"/>
          <w:szCs w:val="28"/>
          <w:highlight w:val="none"/>
          <w14:textFill>
            <w14:solidFill>
              <w14:schemeClr w14:val="tx1"/>
            </w14:solidFill>
          </w14:textFill>
        </w:rPr>
        <w:t>2.5服务期、付款方式符合磋商文件要求；</w:t>
      </w:r>
    </w:p>
    <w:p w14:paraId="5560B0CA">
      <w:pPr>
        <w:keepNext w:val="0"/>
        <w:keepLines w:val="0"/>
        <w:pageBreakBefore w:val="0"/>
        <w:widowControl/>
        <w:kinsoku/>
        <w:wordWrap/>
        <w:overflowPunct/>
        <w:topLinePunct w:val="0"/>
        <w:autoSpaceDE w:val="0"/>
        <w:autoSpaceDN w:val="0"/>
        <w:bidi w:val="0"/>
        <w:adjustRightInd w:val="0"/>
        <w:snapToGrid w:val="0"/>
        <w:spacing w:line="600" w:lineRule="exact"/>
        <w:ind w:left="28" w:right="45" w:firstLine="564" w:firstLineChars="200"/>
        <w:textAlignment w:val="baseline"/>
        <w:rPr>
          <w:rFonts w:ascii="宋体" w:hAnsi="宋体" w:eastAsia="宋体" w:cs="宋体"/>
          <w:color w:val="000000" w:themeColor="text1"/>
          <w:spacing w:val="1"/>
          <w:sz w:val="28"/>
          <w:szCs w:val="28"/>
          <w:highlight w:val="none"/>
          <w14:textFill>
            <w14:solidFill>
              <w14:schemeClr w14:val="tx1"/>
            </w14:solidFill>
          </w14:textFill>
        </w:rPr>
      </w:pPr>
      <w:r>
        <w:rPr>
          <w:rFonts w:ascii="宋体" w:hAnsi="宋体" w:eastAsia="宋体" w:cs="宋体"/>
          <w:color w:val="000000" w:themeColor="text1"/>
          <w:spacing w:val="1"/>
          <w:sz w:val="28"/>
          <w:szCs w:val="28"/>
          <w:highlight w:val="none"/>
          <w14:textFill>
            <w14:solidFill>
              <w14:schemeClr w14:val="tx1"/>
            </w14:solidFill>
          </w14:textFill>
        </w:rPr>
        <w:t>2.6与磋商文件要求条款无重大偏离；</w:t>
      </w:r>
    </w:p>
    <w:p w14:paraId="56C777AB">
      <w:pPr>
        <w:keepNext w:val="0"/>
        <w:keepLines w:val="0"/>
        <w:pageBreakBefore w:val="0"/>
        <w:widowControl/>
        <w:kinsoku/>
        <w:wordWrap/>
        <w:overflowPunct/>
        <w:topLinePunct w:val="0"/>
        <w:autoSpaceDE w:val="0"/>
        <w:autoSpaceDN w:val="0"/>
        <w:bidi w:val="0"/>
        <w:adjustRightInd w:val="0"/>
        <w:snapToGrid w:val="0"/>
        <w:spacing w:line="600" w:lineRule="exact"/>
        <w:ind w:left="28" w:right="45" w:firstLine="564" w:firstLineChars="200"/>
        <w:textAlignment w:val="baseline"/>
        <w:rPr>
          <w:rFonts w:ascii="宋体" w:hAnsi="宋体" w:eastAsia="宋体" w:cs="宋体"/>
          <w:color w:val="000000" w:themeColor="text1"/>
          <w:spacing w:val="1"/>
          <w:sz w:val="28"/>
          <w:szCs w:val="28"/>
          <w:highlight w:val="none"/>
          <w14:textFill>
            <w14:solidFill>
              <w14:schemeClr w14:val="tx1"/>
            </w14:solidFill>
          </w14:textFill>
        </w:rPr>
      </w:pPr>
      <w:r>
        <w:rPr>
          <w:rFonts w:ascii="宋体" w:hAnsi="宋体" w:eastAsia="宋体" w:cs="宋体"/>
          <w:color w:val="000000" w:themeColor="text1"/>
          <w:spacing w:val="1"/>
          <w:sz w:val="28"/>
          <w:szCs w:val="28"/>
          <w:highlight w:val="none"/>
          <w14:textFill>
            <w14:solidFill>
              <w14:schemeClr w14:val="tx1"/>
            </w14:solidFill>
          </w14:textFill>
        </w:rPr>
        <w:t>2.7磋商响应文件中的商务要求逐项响应；</w:t>
      </w:r>
    </w:p>
    <w:p w14:paraId="392D715D">
      <w:pPr>
        <w:keepNext w:val="0"/>
        <w:keepLines w:val="0"/>
        <w:pageBreakBefore w:val="0"/>
        <w:widowControl/>
        <w:kinsoku/>
        <w:wordWrap/>
        <w:overflowPunct/>
        <w:topLinePunct w:val="0"/>
        <w:autoSpaceDE w:val="0"/>
        <w:autoSpaceDN w:val="0"/>
        <w:bidi w:val="0"/>
        <w:adjustRightInd w:val="0"/>
        <w:snapToGrid w:val="0"/>
        <w:spacing w:line="600" w:lineRule="exact"/>
        <w:ind w:left="28" w:right="45" w:firstLine="564" w:firstLineChars="200"/>
        <w:textAlignment w:val="baseline"/>
        <w:rPr>
          <w:rFonts w:ascii="宋体" w:hAnsi="宋体" w:eastAsia="宋体" w:cs="宋体"/>
          <w:color w:val="000000" w:themeColor="text1"/>
          <w:spacing w:val="1"/>
          <w:sz w:val="28"/>
          <w:szCs w:val="28"/>
          <w:highlight w:val="none"/>
          <w14:textFill>
            <w14:solidFill>
              <w14:schemeClr w14:val="tx1"/>
            </w14:solidFill>
          </w14:textFill>
        </w:rPr>
      </w:pPr>
      <w:r>
        <w:rPr>
          <w:rFonts w:ascii="宋体" w:hAnsi="宋体" w:eastAsia="宋体" w:cs="宋体"/>
          <w:color w:val="000000" w:themeColor="text1"/>
          <w:spacing w:val="1"/>
          <w:sz w:val="28"/>
          <w:szCs w:val="28"/>
          <w:highlight w:val="none"/>
          <w14:textFill>
            <w14:solidFill>
              <w14:schemeClr w14:val="tx1"/>
            </w14:solidFill>
          </w14:textFill>
        </w:rPr>
        <w:t>2.8磋商响应文件未按照磋商文件的要求编写；</w:t>
      </w:r>
    </w:p>
    <w:p w14:paraId="282335FE">
      <w:pPr>
        <w:keepNext w:val="0"/>
        <w:keepLines w:val="0"/>
        <w:pageBreakBefore w:val="0"/>
        <w:widowControl/>
        <w:kinsoku/>
        <w:wordWrap/>
        <w:overflowPunct/>
        <w:topLinePunct w:val="0"/>
        <w:autoSpaceDE w:val="0"/>
        <w:autoSpaceDN w:val="0"/>
        <w:bidi w:val="0"/>
        <w:adjustRightInd w:val="0"/>
        <w:snapToGrid w:val="0"/>
        <w:spacing w:line="600" w:lineRule="exact"/>
        <w:ind w:left="28" w:right="45" w:firstLine="564" w:firstLineChars="200"/>
        <w:textAlignment w:val="baseline"/>
        <w:rPr>
          <w:rFonts w:ascii="宋体" w:hAnsi="宋体" w:eastAsia="宋体" w:cs="宋体"/>
          <w:color w:val="000000" w:themeColor="text1"/>
          <w:spacing w:val="1"/>
          <w:sz w:val="28"/>
          <w:szCs w:val="28"/>
          <w:highlight w:val="none"/>
          <w14:textFill>
            <w14:solidFill>
              <w14:schemeClr w14:val="tx1"/>
            </w14:solidFill>
          </w14:textFill>
        </w:rPr>
      </w:pPr>
      <w:r>
        <w:rPr>
          <w:rFonts w:ascii="宋体" w:hAnsi="宋体" w:eastAsia="宋体" w:cs="宋体"/>
          <w:color w:val="000000" w:themeColor="text1"/>
          <w:spacing w:val="1"/>
          <w:sz w:val="28"/>
          <w:szCs w:val="28"/>
          <w:highlight w:val="none"/>
          <w14:textFill>
            <w14:solidFill>
              <w14:schemeClr w14:val="tx1"/>
            </w14:solidFill>
          </w14:textFill>
        </w:rPr>
        <w:t>2.9法律、法规及磋商文件规定的其他要求。</w:t>
      </w:r>
    </w:p>
    <w:p w14:paraId="217C324B">
      <w:pPr>
        <w:keepNext w:val="0"/>
        <w:keepLines w:val="0"/>
        <w:pageBreakBefore w:val="0"/>
        <w:widowControl/>
        <w:kinsoku/>
        <w:wordWrap/>
        <w:overflowPunct/>
        <w:topLinePunct w:val="0"/>
        <w:autoSpaceDE w:val="0"/>
        <w:autoSpaceDN w:val="0"/>
        <w:bidi w:val="0"/>
        <w:adjustRightInd w:val="0"/>
        <w:snapToGrid w:val="0"/>
        <w:spacing w:line="600" w:lineRule="exact"/>
        <w:ind w:left="28" w:right="45" w:firstLine="564" w:firstLineChars="200"/>
        <w:textAlignment w:val="baseline"/>
        <w:rPr>
          <w:rFonts w:ascii="宋体" w:hAnsi="宋体" w:eastAsia="宋体" w:cs="宋体"/>
          <w:color w:val="000000" w:themeColor="text1"/>
          <w:spacing w:val="1"/>
          <w:sz w:val="28"/>
          <w:szCs w:val="28"/>
          <w:highlight w:val="none"/>
          <w14:textFill>
            <w14:solidFill>
              <w14:schemeClr w14:val="tx1"/>
            </w14:solidFill>
          </w14:textFill>
        </w:rPr>
      </w:pPr>
      <w:r>
        <w:rPr>
          <w:rFonts w:ascii="宋体" w:hAnsi="宋体" w:eastAsia="宋体" w:cs="宋体"/>
          <w:color w:val="000000" w:themeColor="text1"/>
          <w:spacing w:val="1"/>
          <w:sz w:val="28"/>
          <w:szCs w:val="28"/>
          <w:highlight w:val="none"/>
          <w14:textFill>
            <w14:solidFill>
              <w14:schemeClr w14:val="tx1"/>
            </w14:solidFill>
          </w14:textFill>
        </w:rPr>
        <w:t>3、对响应文件含义不明确、同类问题表述不一致或者有明显文字和计算错误的内容，磋商小组可以要求供应商在规定的时间内做出必要的澄清、说明或者纠正。供应商的澄清、说明或者补正应当采用书面形式，有其授权的代表签字，并不得超出磋商响应文件的范围或者改变响应文件的实质性内容。</w:t>
      </w:r>
    </w:p>
    <w:p w14:paraId="413E894F">
      <w:pPr>
        <w:keepNext w:val="0"/>
        <w:keepLines w:val="0"/>
        <w:pageBreakBefore w:val="0"/>
        <w:widowControl/>
        <w:kinsoku/>
        <w:wordWrap/>
        <w:overflowPunct/>
        <w:topLinePunct w:val="0"/>
        <w:autoSpaceDE w:val="0"/>
        <w:autoSpaceDN w:val="0"/>
        <w:bidi w:val="0"/>
        <w:adjustRightInd w:val="0"/>
        <w:snapToGrid w:val="0"/>
        <w:spacing w:line="600" w:lineRule="exact"/>
        <w:ind w:left="28" w:right="45" w:firstLine="564" w:firstLineChars="200"/>
        <w:textAlignment w:val="baseline"/>
        <w:rPr>
          <w:rFonts w:ascii="宋体" w:hAnsi="宋体" w:eastAsia="宋体" w:cs="宋体"/>
          <w:color w:val="000000" w:themeColor="text1"/>
          <w:spacing w:val="1"/>
          <w:sz w:val="28"/>
          <w:szCs w:val="28"/>
          <w:highlight w:val="none"/>
          <w14:textFill>
            <w14:solidFill>
              <w14:schemeClr w14:val="tx1"/>
            </w14:solidFill>
          </w14:textFill>
        </w:rPr>
      </w:pPr>
      <w:r>
        <w:rPr>
          <w:rFonts w:ascii="宋体" w:hAnsi="宋体" w:eastAsia="宋体" w:cs="宋体"/>
          <w:color w:val="000000" w:themeColor="text1"/>
          <w:spacing w:val="1"/>
          <w:sz w:val="28"/>
          <w:szCs w:val="28"/>
          <w:highlight w:val="none"/>
          <w14:textFill>
            <w14:solidFill>
              <w14:schemeClr w14:val="tx1"/>
            </w14:solidFill>
          </w14:textFill>
        </w:rPr>
        <w:t>3.1澄清文件将作为响应文件的一部分。</w:t>
      </w:r>
    </w:p>
    <w:p w14:paraId="4AC31F9E">
      <w:pPr>
        <w:keepNext w:val="0"/>
        <w:keepLines w:val="0"/>
        <w:pageBreakBefore w:val="0"/>
        <w:widowControl/>
        <w:kinsoku/>
        <w:wordWrap/>
        <w:overflowPunct/>
        <w:topLinePunct w:val="0"/>
        <w:autoSpaceDE w:val="0"/>
        <w:autoSpaceDN w:val="0"/>
        <w:bidi w:val="0"/>
        <w:adjustRightInd w:val="0"/>
        <w:snapToGrid w:val="0"/>
        <w:spacing w:line="600" w:lineRule="exact"/>
        <w:ind w:left="28" w:right="45" w:firstLine="564" w:firstLineChars="200"/>
        <w:textAlignment w:val="baseline"/>
        <w:rPr>
          <w:rFonts w:ascii="宋体" w:hAnsi="宋体" w:eastAsia="宋体" w:cs="宋体"/>
          <w:color w:val="000000" w:themeColor="text1"/>
          <w:spacing w:val="1"/>
          <w:sz w:val="28"/>
          <w:szCs w:val="28"/>
          <w:highlight w:val="none"/>
          <w14:textFill>
            <w14:solidFill>
              <w14:schemeClr w14:val="tx1"/>
            </w14:solidFill>
          </w14:textFill>
        </w:rPr>
      </w:pPr>
      <w:r>
        <w:rPr>
          <w:rFonts w:ascii="宋体" w:hAnsi="宋体" w:eastAsia="宋体" w:cs="宋体"/>
          <w:color w:val="000000" w:themeColor="text1"/>
          <w:spacing w:val="1"/>
          <w:sz w:val="28"/>
          <w:szCs w:val="28"/>
          <w:highlight w:val="none"/>
          <w14:textFill>
            <w14:solidFill>
              <w14:schemeClr w14:val="tx1"/>
            </w14:solidFill>
          </w14:textFill>
        </w:rPr>
        <w:t>3.2算术错误将按以下方法更正：</w:t>
      </w:r>
    </w:p>
    <w:p w14:paraId="460A102C">
      <w:pPr>
        <w:keepNext w:val="0"/>
        <w:keepLines w:val="0"/>
        <w:pageBreakBefore w:val="0"/>
        <w:widowControl/>
        <w:kinsoku/>
        <w:wordWrap/>
        <w:overflowPunct/>
        <w:topLinePunct w:val="0"/>
        <w:autoSpaceDE w:val="0"/>
        <w:autoSpaceDN w:val="0"/>
        <w:bidi w:val="0"/>
        <w:adjustRightInd w:val="0"/>
        <w:snapToGrid w:val="0"/>
        <w:spacing w:line="600" w:lineRule="exact"/>
        <w:ind w:left="28" w:right="45" w:firstLine="564" w:firstLineChars="200"/>
        <w:textAlignment w:val="baseline"/>
        <w:rPr>
          <w:rFonts w:ascii="宋体" w:hAnsi="宋体" w:eastAsia="宋体" w:cs="宋体"/>
          <w:color w:val="000000" w:themeColor="text1"/>
          <w:spacing w:val="1"/>
          <w:sz w:val="28"/>
          <w:szCs w:val="28"/>
          <w:highlight w:val="none"/>
          <w14:textFill>
            <w14:solidFill>
              <w14:schemeClr w14:val="tx1"/>
            </w14:solidFill>
          </w14:textFill>
        </w:rPr>
      </w:pPr>
      <w:r>
        <w:rPr>
          <w:rFonts w:ascii="宋体" w:hAnsi="宋体" w:eastAsia="宋体" w:cs="宋体"/>
          <w:color w:val="000000" w:themeColor="text1"/>
          <w:spacing w:val="1"/>
          <w:sz w:val="28"/>
          <w:szCs w:val="28"/>
          <w:highlight w:val="none"/>
          <w14:textFill>
            <w14:solidFill>
              <w14:schemeClr w14:val="tx1"/>
            </w14:solidFill>
          </w14:textFill>
        </w:rPr>
        <w:t>3.2.1响应文件的大写金额和小写金额不一致的，以大写金额为准；</w:t>
      </w:r>
    </w:p>
    <w:p w14:paraId="71D93D1E">
      <w:pPr>
        <w:keepNext w:val="0"/>
        <w:keepLines w:val="0"/>
        <w:pageBreakBefore w:val="0"/>
        <w:widowControl/>
        <w:kinsoku/>
        <w:wordWrap/>
        <w:overflowPunct/>
        <w:topLinePunct w:val="0"/>
        <w:autoSpaceDE w:val="0"/>
        <w:autoSpaceDN w:val="0"/>
        <w:bidi w:val="0"/>
        <w:adjustRightInd w:val="0"/>
        <w:snapToGrid w:val="0"/>
        <w:spacing w:line="600" w:lineRule="exact"/>
        <w:ind w:left="28" w:right="45" w:firstLine="564" w:firstLineChars="200"/>
        <w:textAlignment w:val="baseline"/>
        <w:rPr>
          <w:rFonts w:ascii="宋体" w:hAnsi="宋体" w:eastAsia="宋体" w:cs="宋体"/>
          <w:color w:val="000000" w:themeColor="text1"/>
          <w:spacing w:val="1"/>
          <w:sz w:val="28"/>
          <w:szCs w:val="28"/>
          <w:highlight w:val="none"/>
          <w14:textFill>
            <w14:solidFill>
              <w14:schemeClr w14:val="tx1"/>
            </w14:solidFill>
          </w14:textFill>
        </w:rPr>
      </w:pPr>
      <w:r>
        <w:rPr>
          <w:rFonts w:ascii="宋体" w:hAnsi="宋体" w:eastAsia="宋体" w:cs="宋体"/>
          <w:color w:val="000000" w:themeColor="text1"/>
          <w:spacing w:val="1"/>
          <w:sz w:val="28"/>
          <w:szCs w:val="28"/>
          <w:highlight w:val="none"/>
          <w14:textFill>
            <w14:solidFill>
              <w14:schemeClr w14:val="tx1"/>
            </w14:solidFill>
          </w14:textFill>
        </w:rPr>
        <w:t>3.2.2总价金额与按单价汇总金额不一致的，以单价金额计算结果为准；</w:t>
      </w:r>
    </w:p>
    <w:p w14:paraId="427A939B">
      <w:pPr>
        <w:keepNext w:val="0"/>
        <w:keepLines w:val="0"/>
        <w:pageBreakBefore w:val="0"/>
        <w:widowControl/>
        <w:kinsoku/>
        <w:wordWrap/>
        <w:overflowPunct/>
        <w:topLinePunct w:val="0"/>
        <w:autoSpaceDE w:val="0"/>
        <w:autoSpaceDN w:val="0"/>
        <w:bidi w:val="0"/>
        <w:adjustRightInd w:val="0"/>
        <w:snapToGrid w:val="0"/>
        <w:spacing w:line="600" w:lineRule="exact"/>
        <w:ind w:left="28" w:right="45" w:firstLine="564" w:firstLineChars="200"/>
        <w:textAlignment w:val="baseline"/>
        <w:rPr>
          <w:rFonts w:ascii="宋体" w:hAnsi="宋体" w:eastAsia="宋体" w:cs="宋体"/>
          <w:color w:val="000000" w:themeColor="text1"/>
          <w:spacing w:val="1"/>
          <w:sz w:val="28"/>
          <w:szCs w:val="28"/>
          <w:highlight w:val="none"/>
          <w14:textFill>
            <w14:solidFill>
              <w14:schemeClr w14:val="tx1"/>
            </w14:solidFill>
          </w14:textFill>
        </w:rPr>
      </w:pPr>
      <w:r>
        <w:rPr>
          <w:rFonts w:ascii="宋体" w:hAnsi="宋体" w:eastAsia="宋体" w:cs="宋体"/>
          <w:color w:val="000000" w:themeColor="text1"/>
          <w:spacing w:val="1"/>
          <w:sz w:val="28"/>
          <w:szCs w:val="28"/>
          <w:highlight w:val="none"/>
          <w14:textFill>
            <w14:solidFill>
              <w14:schemeClr w14:val="tx1"/>
            </w14:solidFill>
          </w14:textFill>
        </w:rPr>
        <w:t>3.2.3单价金额小数点有明显错位的，应当以总价为准，并修改单价；</w:t>
      </w:r>
    </w:p>
    <w:p w14:paraId="787F689A">
      <w:pPr>
        <w:keepNext w:val="0"/>
        <w:keepLines w:val="0"/>
        <w:pageBreakBefore w:val="0"/>
        <w:widowControl/>
        <w:kinsoku/>
        <w:wordWrap/>
        <w:overflowPunct/>
        <w:topLinePunct w:val="0"/>
        <w:autoSpaceDE w:val="0"/>
        <w:autoSpaceDN w:val="0"/>
        <w:bidi w:val="0"/>
        <w:adjustRightInd w:val="0"/>
        <w:snapToGrid w:val="0"/>
        <w:spacing w:line="600" w:lineRule="exact"/>
        <w:ind w:left="28" w:right="45" w:firstLine="564" w:firstLineChars="200"/>
        <w:textAlignment w:val="baseline"/>
        <w:rPr>
          <w:rFonts w:ascii="宋体" w:hAnsi="宋体" w:eastAsia="宋体" w:cs="宋体"/>
          <w:color w:val="000000" w:themeColor="text1"/>
          <w:spacing w:val="1"/>
          <w:sz w:val="28"/>
          <w:szCs w:val="28"/>
          <w:highlight w:val="none"/>
          <w14:textFill>
            <w14:solidFill>
              <w14:schemeClr w14:val="tx1"/>
            </w14:solidFill>
          </w14:textFill>
        </w:rPr>
      </w:pPr>
      <w:r>
        <w:rPr>
          <w:rFonts w:ascii="宋体" w:hAnsi="宋体" w:eastAsia="宋体" w:cs="宋体"/>
          <w:color w:val="000000" w:themeColor="text1"/>
          <w:spacing w:val="1"/>
          <w:sz w:val="28"/>
          <w:szCs w:val="28"/>
          <w:highlight w:val="none"/>
          <w14:textFill>
            <w14:solidFill>
              <w14:schemeClr w14:val="tx1"/>
            </w14:solidFill>
          </w14:textFill>
        </w:rPr>
        <w:t>2.2.4对不同文字文本磋商响应文件的解释发生异议的，以中文文本为准；</w:t>
      </w:r>
    </w:p>
    <w:p w14:paraId="6C6D3574">
      <w:pPr>
        <w:keepNext w:val="0"/>
        <w:keepLines w:val="0"/>
        <w:pageBreakBefore w:val="0"/>
        <w:widowControl/>
        <w:kinsoku/>
        <w:wordWrap/>
        <w:overflowPunct/>
        <w:topLinePunct w:val="0"/>
        <w:autoSpaceDE w:val="0"/>
        <w:autoSpaceDN w:val="0"/>
        <w:bidi w:val="0"/>
        <w:adjustRightInd w:val="0"/>
        <w:snapToGrid w:val="0"/>
        <w:spacing w:line="600" w:lineRule="exact"/>
        <w:ind w:left="28" w:right="45" w:firstLine="564" w:firstLineChars="200"/>
        <w:textAlignment w:val="baseline"/>
        <w:rPr>
          <w:rFonts w:ascii="宋体" w:hAnsi="宋体" w:eastAsia="宋体" w:cs="宋体"/>
          <w:color w:val="000000" w:themeColor="text1"/>
          <w:spacing w:val="1"/>
          <w:sz w:val="28"/>
          <w:szCs w:val="28"/>
          <w:highlight w:val="none"/>
          <w14:textFill>
            <w14:solidFill>
              <w14:schemeClr w14:val="tx1"/>
            </w14:solidFill>
          </w14:textFill>
        </w:rPr>
      </w:pPr>
      <w:r>
        <w:rPr>
          <w:rFonts w:ascii="宋体" w:hAnsi="宋体" w:eastAsia="宋体" w:cs="宋体"/>
          <w:color w:val="000000" w:themeColor="text1"/>
          <w:spacing w:val="1"/>
          <w:sz w:val="28"/>
          <w:szCs w:val="28"/>
          <w:highlight w:val="none"/>
          <w14:textFill>
            <w14:solidFill>
              <w14:schemeClr w14:val="tx1"/>
            </w14:solidFill>
          </w14:textFill>
        </w:rPr>
        <w:t>3.2.5对于供应商不接受对其错误的更改，其磋商属于无效磋商情形。</w:t>
      </w:r>
    </w:p>
    <w:p w14:paraId="0B8C635C">
      <w:pPr>
        <w:keepNext w:val="0"/>
        <w:keepLines w:val="0"/>
        <w:pageBreakBefore w:val="0"/>
        <w:widowControl/>
        <w:kinsoku w:val="0"/>
        <w:wordWrap/>
        <w:overflowPunct/>
        <w:topLinePunct w:val="0"/>
        <w:autoSpaceDE w:val="0"/>
        <w:autoSpaceDN w:val="0"/>
        <w:bidi w:val="0"/>
        <w:adjustRightInd w:val="0"/>
        <w:snapToGrid w:val="0"/>
        <w:spacing w:line="600" w:lineRule="exact"/>
        <w:ind w:firstLine="570" w:firstLineChars="200"/>
        <w:textAlignment w:val="baseline"/>
        <w:outlineLvl w:val="0"/>
        <w:rPr>
          <w:rFonts w:ascii="宋体" w:hAnsi="宋体" w:eastAsia="宋体" w:cs="宋体"/>
          <w:b/>
          <w:bCs/>
          <w:color w:val="000000" w:themeColor="text1"/>
          <w:spacing w:val="2"/>
          <w:sz w:val="28"/>
          <w:szCs w:val="28"/>
          <w:highlight w:val="none"/>
          <w14:textFill>
            <w14:solidFill>
              <w14:schemeClr w14:val="tx1"/>
            </w14:solidFill>
          </w14:textFill>
        </w:rPr>
      </w:pPr>
      <w:r>
        <w:rPr>
          <w:rFonts w:ascii="宋体" w:hAnsi="宋体" w:eastAsia="宋体" w:cs="宋体"/>
          <w:b/>
          <w:bCs/>
          <w:color w:val="000000" w:themeColor="text1"/>
          <w:spacing w:val="2"/>
          <w:sz w:val="28"/>
          <w:szCs w:val="28"/>
          <w:highlight w:val="none"/>
          <w14:textFill>
            <w14:solidFill>
              <w14:schemeClr w14:val="tx1"/>
            </w14:solidFill>
          </w14:textFill>
        </w:rPr>
        <w:t>三、享受的政府采购政策</w:t>
      </w:r>
    </w:p>
    <w:p w14:paraId="03FE57C5">
      <w:pPr>
        <w:keepNext w:val="0"/>
        <w:keepLines w:val="0"/>
        <w:pageBreakBefore w:val="0"/>
        <w:widowControl/>
        <w:wordWrap/>
        <w:overflowPunct/>
        <w:topLinePunct w:val="0"/>
        <w:autoSpaceDE w:val="0"/>
        <w:autoSpaceDN w:val="0"/>
        <w:bidi w:val="0"/>
        <w:adjustRightInd w:val="0"/>
        <w:snapToGrid w:val="0"/>
        <w:spacing w:line="600" w:lineRule="exact"/>
        <w:ind w:left="25" w:right="120" w:firstLine="560" w:firstLineChars="200"/>
        <w:textAlignment w:val="baseline"/>
        <w:rPr>
          <w:rFonts w:ascii="宋体" w:hAnsi="宋体" w:eastAsia="宋体" w:cs="宋体"/>
          <w:color w:val="000000" w:themeColor="text1"/>
          <w:sz w:val="28"/>
          <w:szCs w:val="28"/>
          <w:highlight w:val="none"/>
          <w14:textFill>
            <w14:solidFill>
              <w14:schemeClr w14:val="tx1"/>
            </w14:solidFill>
          </w14:textFill>
        </w:rPr>
      </w:pPr>
      <w:r>
        <w:rPr>
          <w:rFonts w:ascii="宋体" w:hAnsi="宋体" w:eastAsia="宋体" w:cs="宋体"/>
          <w:color w:val="000000" w:themeColor="text1"/>
          <w:sz w:val="28"/>
          <w:szCs w:val="28"/>
          <w:highlight w:val="none"/>
          <w14:textFill>
            <w14:solidFill>
              <w14:schemeClr w14:val="tx1"/>
            </w14:solidFill>
          </w14:textFill>
        </w:rPr>
        <w:t>1、落实政府采购政策：落实促进支持中小企业、监狱企业、残</w:t>
      </w:r>
      <w:r>
        <w:rPr>
          <w:rFonts w:ascii="宋体" w:hAnsi="宋体" w:eastAsia="宋体" w:cs="宋体"/>
          <w:color w:val="000000" w:themeColor="text1"/>
          <w:spacing w:val="-1"/>
          <w:sz w:val="28"/>
          <w:szCs w:val="28"/>
          <w:highlight w:val="none"/>
          <w14:textFill>
            <w14:solidFill>
              <w14:schemeClr w14:val="tx1"/>
            </w14:solidFill>
          </w14:textFill>
        </w:rPr>
        <w:t>疾人福利性单位发展、脱贫攻坚工作的政策。</w:t>
      </w:r>
    </w:p>
    <w:p w14:paraId="040EB15D">
      <w:pPr>
        <w:keepNext w:val="0"/>
        <w:keepLines w:val="0"/>
        <w:pageBreakBefore w:val="0"/>
        <w:widowControl/>
        <w:wordWrap/>
        <w:overflowPunct/>
        <w:topLinePunct w:val="0"/>
        <w:autoSpaceDE w:val="0"/>
        <w:autoSpaceDN w:val="0"/>
        <w:bidi w:val="0"/>
        <w:adjustRightInd w:val="0"/>
        <w:snapToGrid w:val="0"/>
        <w:spacing w:line="600" w:lineRule="exact"/>
        <w:ind w:left="538" w:firstLine="568" w:firstLineChars="200"/>
        <w:textAlignment w:val="baseline"/>
        <w:rPr>
          <w:rFonts w:ascii="宋体" w:hAnsi="宋体" w:eastAsia="宋体" w:cs="宋体"/>
          <w:color w:val="000000" w:themeColor="text1"/>
          <w:sz w:val="28"/>
          <w:szCs w:val="28"/>
          <w:highlight w:val="none"/>
          <w14:textFill>
            <w14:solidFill>
              <w14:schemeClr w14:val="tx1"/>
            </w14:solidFill>
          </w14:textFill>
        </w:rPr>
      </w:pPr>
      <w:r>
        <w:rPr>
          <w:rFonts w:ascii="宋体" w:hAnsi="宋体" w:eastAsia="宋体" w:cs="宋体"/>
          <w:color w:val="000000" w:themeColor="text1"/>
          <w:spacing w:val="2"/>
          <w:sz w:val="28"/>
          <w:szCs w:val="28"/>
          <w:highlight w:val="none"/>
          <w14:textFill>
            <w14:solidFill>
              <w14:schemeClr w14:val="tx1"/>
            </w14:solidFill>
          </w14:textFill>
        </w:rPr>
        <w:t>1.1针对中小型企业的说明：</w:t>
      </w:r>
    </w:p>
    <w:p w14:paraId="209B518C">
      <w:pPr>
        <w:keepNext w:val="0"/>
        <w:keepLines w:val="0"/>
        <w:pageBreakBefore w:val="0"/>
        <w:widowControl/>
        <w:wordWrap/>
        <w:overflowPunct/>
        <w:topLinePunct w:val="0"/>
        <w:autoSpaceDE w:val="0"/>
        <w:autoSpaceDN w:val="0"/>
        <w:bidi w:val="0"/>
        <w:adjustRightInd w:val="0"/>
        <w:snapToGrid w:val="0"/>
        <w:spacing w:line="600" w:lineRule="exact"/>
        <w:ind w:left="27" w:firstLine="588" w:firstLineChars="200"/>
        <w:textAlignment w:val="baseline"/>
        <w:rPr>
          <w:rFonts w:ascii="宋体" w:hAnsi="宋体" w:eastAsia="宋体" w:cs="宋体"/>
          <w:color w:val="000000" w:themeColor="text1"/>
          <w:sz w:val="28"/>
          <w:szCs w:val="28"/>
          <w:highlight w:val="none"/>
          <w14:textFill>
            <w14:solidFill>
              <w14:schemeClr w14:val="tx1"/>
            </w14:solidFill>
          </w14:textFill>
        </w:rPr>
      </w:pPr>
      <w:r>
        <w:rPr>
          <w:rFonts w:ascii="宋体" w:hAnsi="宋体" w:eastAsia="宋体" w:cs="宋体"/>
          <w:color w:val="000000" w:themeColor="text1"/>
          <w:spacing w:val="7"/>
          <w:sz w:val="28"/>
          <w:szCs w:val="28"/>
          <w:highlight w:val="none"/>
          <w14:textFill>
            <w14:solidFill>
              <w14:schemeClr w14:val="tx1"/>
            </w14:solidFill>
          </w14:textFill>
        </w:rPr>
        <w:t>根据《政府采购促进中小企业发展管理办法》（财库〔2020〕46号）及</w:t>
      </w:r>
      <w:r>
        <w:rPr>
          <w:rFonts w:ascii="宋体" w:hAnsi="宋体" w:eastAsia="宋体" w:cs="宋体"/>
          <w:color w:val="000000" w:themeColor="text1"/>
          <w:spacing w:val="4"/>
          <w:sz w:val="28"/>
          <w:szCs w:val="28"/>
          <w:highlight w:val="none"/>
          <w14:textFill>
            <w14:solidFill>
              <w14:schemeClr w14:val="tx1"/>
            </w14:solidFill>
          </w14:textFill>
        </w:rPr>
        <w:t>《中小企业划型标准规定》（工信部联企业〔2011〕300号）</w:t>
      </w:r>
      <w:r>
        <w:rPr>
          <w:rFonts w:ascii="宋体" w:hAnsi="宋体" w:eastAsia="宋体" w:cs="宋体"/>
          <w:b/>
          <w:bCs/>
          <w:color w:val="000000" w:themeColor="text1"/>
          <w:spacing w:val="4"/>
          <w:sz w:val="28"/>
          <w:szCs w:val="28"/>
          <w:highlight w:val="none"/>
          <w14:textFill>
            <w14:solidFill>
              <w14:schemeClr w14:val="tx1"/>
            </w14:solidFill>
          </w14:textFill>
        </w:rPr>
        <w:t>。</w:t>
      </w:r>
      <w:r>
        <w:rPr>
          <w:rFonts w:ascii="宋体" w:hAnsi="宋体" w:eastAsia="宋体" w:cs="宋体"/>
          <w:color w:val="000000" w:themeColor="text1"/>
          <w:spacing w:val="4"/>
          <w:sz w:val="28"/>
          <w:szCs w:val="28"/>
          <w:highlight w:val="none"/>
          <w14:textFill>
            <w14:solidFill>
              <w14:schemeClr w14:val="tx1"/>
            </w14:solidFill>
          </w14:textFill>
        </w:rPr>
        <w:t>不允许大型及</w:t>
      </w:r>
      <w:r>
        <w:rPr>
          <w:rFonts w:ascii="宋体" w:hAnsi="宋体" w:eastAsia="宋体" w:cs="宋体"/>
          <w:color w:val="000000" w:themeColor="text1"/>
          <w:spacing w:val="7"/>
          <w:sz w:val="28"/>
          <w:szCs w:val="28"/>
          <w:highlight w:val="none"/>
          <w14:textFill>
            <w14:solidFill>
              <w14:schemeClr w14:val="tx1"/>
            </w14:solidFill>
          </w14:textFill>
        </w:rPr>
        <w:t>以上企业参与投标,响应单位不再享受价格分优惠。中小微企业在响应文件中,必须提供《中小企业声明函》。未在响应文件中提供《中小企业声明函》,其</w:t>
      </w:r>
      <w:r>
        <w:rPr>
          <w:rFonts w:ascii="宋体" w:hAnsi="宋体" w:eastAsia="宋体" w:cs="宋体"/>
          <w:color w:val="000000" w:themeColor="text1"/>
          <w:spacing w:val="6"/>
          <w:sz w:val="28"/>
          <w:szCs w:val="28"/>
          <w:highlight w:val="none"/>
          <w14:textFill>
            <w14:solidFill>
              <w14:schemeClr w14:val="tx1"/>
            </w14:solidFill>
          </w14:textFill>
        </w:rPr>
        <w:t>响应文件为不实质响应采购文件,为无效响应。</w:t>
      </w:r>
    </w:p>
    <w:p w14:paraId="1C38E731">
      <w:pPr>
        <w:keepNext w:val="0"/>
        <w:keepLines w:val="0"/>
        <w:pageBreakBefore w:val="0"/>
        <w:widowControl/>
        <w:wordWrap/>
        <w:overflowPunct/>
        <w:topLinePunct w:val="0"/>
        <w:autoSpaceDE w:val="0"/>
        <w:autoSpaceDN w:val="0"/>
        <w:bidi w:val="0"/>
        <w:adjustRightInd w:val="0"/>
        <w:snapToGrid w:val="0"/>
        <w:spacing w:line="600" w:lineRule="exact"/>
        <w:ind w:left="27" w:firstLine="588" w:firstLineChars="200"/>
        <w:textAlignment w:val="baseline"/>
        <w:rPr>
          <w:rFonts w:ascii="宋体" w:hAnsi="宋体" w:eastAsia="宋体" w:cs="宋体"/>
          <w:color w:val="000000" w:themeColor="text1"/>
          <w:spacing w:val="7"/>
          <w:sz w:val="28"/>
          <w:szCs w:val="28"/>
          <w:highlight w:val="none"/>
          <w14:textFill>
            <w14:solidFill>
              <w14:schemeClr w14:val="tx1"/>
            </w14:solidFill>
          </w14:textFill>
        </w:rPr>
      </w:pPr>
      <w:r>
        <w:rPr>
          <w:rFonts w:ascii="宋体" w:hAnsi="宋体" w:eastAsia="宋体" w:cs="宋体"/>
          <w:color w:val="000000" w:themeColor="text1"/>
          <w:spacing w:val="7"/>
          <w:sz w:val="28"/>
          <w:szCs w:val="28"/>
          <w:highlight w:val="none"/>
          <w14:textFill>
            <w14:solidFill>
              <w14:schemeClr w14:val="tx1"/>
            </w14:solidFill>
          </w14:textFill>
        </w:rPr>
        <w:t>小微企业在响应文件中必须提供《中小企业声明函》并加盖公章，未提交则不享受相关小微企业价格扣除政策；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在响应文件中未提供相关材料、资料的，不享受评审优惠政策。</w:t>
      </w:r>
    </w:p>
    <w:p w14:paraId="6AC9870A">
      <w:pPr>
        <w:keepNext w:val="0"/>
        <w:keepLines w:val="0"/>
        <w:pageBreakBefore w:val="0"/>
        <w:widowControl/>
        <w:wordWrap/>
        <w:overflowPunct/>
        <w:topLinePunct w:val="0"/>
        <w:autoSpaceDE w:val="0"/>
        <w:autoSpaceDN w:val="0"/>
        <w:bidi w:val="0"/>
        <w:adjustRightInd w:val="0"/>
        <w:snapToGrid w:val="0"/>
        <w:spacing w:line="600" w:lineRule="exact"/>
        <w:ind w:left="27" w:firstLine="588" w:firstLineChars="200"/>
        <w:textAlignment w:val="baseline"/>
        <w:rPr>
          <w:rFonts w:ascii="宋体" w:hAnsi="宋体" w:eastAsia="宋体" w:cs="宋体"/>
          <w:color w:val="000000" w:themeColor="text1"/>
          <w:spacing w:val="7"/>
          <w:sz w:val="28"/>
          <w:szCs w:val="28"/>
          <w:highlight w:val="none"/>
          <w14:textFill>
            <w14:solidFill>
              <w14:schemeClr w14:val="tx1"/>
            </w14:solidFill>
          </w14:textFill>
        </w:rPr>
      </w:pPr>
      <w:r>
        <w:rPr>
          <w:rFonts w:ascii="宋体" w:hAnsi="宋体" w:eastAsia="宋体" w:cs="宋体"/>
          <w:color w:val="000000" w:themeColor="text1"/>
          <w:spacing w:val="7"/>
          <w:sz w:val="28"/>
          <w:szCs w:val="28"/>
          <w:highlight w:val="none"/>
          <w14:textFill>
            <w14:solidFill>
              <w14:schemeClr w14:val="tx1"/>
            </w14:solidFill>
          </w14:textFill>
        </w:rPr>
        <w:t>如</w:t>
      </w:r>
      <w:r>
        <w:rPr>
          <w:rFonts w:hint="eastAsia" w:ascii="宋体" w:hAnsi="宋体" w:eastAsia="宋体" w:cs="宋体"/>
          <w:color w:val="000000" w:themeColor="text1"/>
          <w:spacing w:val="7"/>
          <w:sz w:val="28"/>
          <w:szCs w:val="28"/>
          <w:highlight w:val="none"/>
          <w:lang w:val="en-US" w:eastAsia="zh-CN"/>
          <w14:textFill>
            <w14:solidFill>
              <w14:schemeClr w14:val="tx1"/>
            </w14:solidFill>
          </w14:textFill>
        </w:rPr>
        <w:t>供应商</w:t>
      </w:r>
      <w:r>
        <w:rPr>
          <w:rFonts w:ascii="宋体" w:hAnsi="宋体" w:eastAsia="宋体" w:cs="宋体"/>
          <w:color w:val="000000" w:themeColor="text1"/>
          <w:spacing w:val="7"/>
          <w:sz w:val="28"/>
          <w:szCs w:val="28"/>
          <w:highlight w:val="none"/>
          <w14:textFill>
            <w14:solidFill>
              <w14:schemeClr w14:val="tx1"/>
            </w14:solidFill>
          </w14:textFill>
        </w:rPr>
        <w:t>提供虚假材料，将按“政府采购法”相关规定处理并由政府监管部门给予严肃处理。</w:t>
      </w:r>
    </w:p>
    <w:p w14:paraId="1C260867">
      <w:pPr>
        <w:keepNext w:val="0"/>
        <w:keepLines w:val="0"/>
        <w:pageBreakBefore w:val="0"/>
        <w:widowControl/>
        <w:kinsoku w:val="0"/>
        <w:wordWrap/>
        <w:overflowPunct/>
        <w:topLinePunct w:val="0"/>
        <w:autoSpaceDE w:val="0"/>
        <w:autoSpaceDN w:val="0"/>
        <w:bidi w:val="0"/>
        <w:adjustRightInd w:val="0"/>
        <w:snapToGrid w:val="0"/>
        <w:spacing w:line="600" w:lineRule="exact"/>
        <w:ind w:left="23" w:right="58" w:firstLine="560" w:firstLineChars="200"/>
        <w:jc w:val="both"/>
        <w:textAlignment w:val="baseline"/>
        <w:rPr>
          <w:rFonts w:ascii="宋体" w:hAnsi="宋体" w:eastAsia="宋体" w:cs="宋体"/>
          <w:color w:val="000000" w:themeColor="text1"/>
          <w:sz w:val="28"/>
          <w:szCs w:val="28"/>
          <w:highlight w:val="none"/>
          <w14:textFill>
            <w14:solidFill>
              <w14:schemeClr w14:val="tx1"/>
            </w14:solidFill>
          </w14:textFill>
        </w:rPr>
      </w:pPr>
      <w:r>
        <w:rPr>
          <w:rFonts w:ascii="宋体" w:hAnsi="宋体" w:eastAsia="宋体" w:cs="宋体"/>
          <w:color w:val="000000" w:themeColor="text1"/>
          <w:sz w:val="28"/>
          <w:szCs w:val="28"/>
          <w:highlight w:val="none"/>
          <w14:textFill>
            <w14:solidFill>
              <w14:schemeClr w14:val="tx1"/>
            </w14:solidFill>
          </w14:textFill>
        </w:rPr>
        <w:t>1.2、落实政府采购政策：落实促进支持中小企业、监狱企业、</w:t>
      </w:r>
      <w:r>
        <w:rPr>
          <w:rFonts w:ascii="宋体" w:hAnsi="宋体" w:eastAsia="宋体" w:cs="宋体"/>
          <w:color w:val="000000" w:themeColor="text1"/>
          <w:spacing w:val="-1"/>
          <w:sz w:val="28"/>
          <w:szCs w:val="28"/>
          <w:highlight w:val="none"/>
          <w14:textFill>
            <w14:solidFill>
              <w14:schemeClr w14:val="tx1"/>
            </w14:solidFill>
          </w14:textFill>
        </w:rPr>
        <w:t>残疾人福利</w:t>
      </w:r>
      <w:r>
        <w:rPr>
          <w:rFonts w:ascii="宋体" w:hAnsi="宋体" w:eastAsia="宋体" w:cs="宋体"/>
          <w:color w:val="000000" w:themeColor="text1"/>
          <w:spacing w:val="-8"/>
          <w:sz w:val="28"/>
          <w:szCs w:val="28"/>
          <w:highlight w:val="none"/>
          <w14:textFill>
            <w14:solidFill>
              <w14:schemeClr w14:val="tx1"/>
            </w14:solidFill>
          </w14:textFill>
        </w:rPr>
        <w:t>性单位发展、脱贫攻坚工作的政策(</w:t>
      </w:r>
      <w:r>
        <w:rPr>
          <w:rFonts w:hint="eastAsia" w:ascii="宋体" w:hAnsi="宋体" w:eastAsia="宋体" w:cs="宋体"/>
          <w:color w:val="000000" w:themeColor="text1"/>
          <w:spacing w:val="-8"/>
          <w:sz w:val="28"/>
          <w:szCs w:val="28"/>
          <w:highlight w:val="none"/>
          <w:lang w:val="en-US" w:eastAsia="zh-CN"/>
          <w14:textFill>
            <w14:solidFill>
              <w14:schemeClr w14:val="tx1"/>
            </w14:solidFill>
          </w14:textFill>
        </w:rPr>
        <w:t>非</w:t>
      </w:r>
      <w:r>
        <w:rPr>
          <w:rFonts w:ascii="宋体" w:hAnsi="宋体" w:eastAsia="宋体" w:cs="宋体"/>
          <w:b/>
          <w:bCs/>
          <w:color w:val="000000" w:themeColor="text1"/>
          <w:spacing w:val="-8"/>
          <w:sz w:val="28"/>
          <w:szCs w:val="28"/>
          <w:highlight w:val="none"/>
          <w14:textFill>
            <w14:solidFill>
              <w14:schemeClr w14:val="tx1"/>
            </w14:solidFill>
          </w14:textFill>
        </w:rPr>
        <w:t>专门面向中小企业的采购项目（或采购包</w:t>
      </w:r>
      <w:r>
        <w:rPr>
          <w:rFonts w:ascii="宋体" w:hAnsi="宋体" w:eastAsia="宋体" w:cs="宋体"/>
          <w:b/>
          <w:bCs/>
          <w:color w:val="000000" w:themeColor="text1"/>
          <w:spacing w:val="-53"/>
          <w:w w:val="85"/>
          <w:sz w:val="28"/>
          <w:szCs w:val="28"/>
          <w:highlight w:val="none"/>
          <w14:textFill>
            <w14:solidFill>
              <w14:schemeClr w14:val="tx1"/>
            </w14:solidFill>
          </w14:textFill>
        </w:rPr>
        <w:t>），</w:t>
      </w:r>
      <w:r>
        <w:rPr>
          <w:rFonts w:ascii="宋体" w:hAnsi="宋体" w:eastAsia="宋体" w:cs="宋体"/>
          <w:b/>
          <w:bCs/>
          <w:color w:val="000000" w:themeColor="text1"/>
          <w:spacing w:val="-3"/>
          <w:sz w:val="28"/>
          <w:szCs w:val="28"/>
          <w:highlight w:val="none"/>
          <w14:textFill>
            <w14:solidFill>
              <w14:schemeClr w14:val="tx1"/>
            </w14:solidFill>
          </w14:textFill>
        </w:rPr>
        <w:t>执行以下条款</w:t>
      </w:r>
      <w:r>
        <w:rPr>
          <w:rFonts w:ascii="宋体" w:hAnsi="宋体" w:eastAsia="宋体" w:cs="宋体"/>
          <w:color w:val="000000" w:themeColor="text1"/>
          <w:spacing w:val="-3"/>
          <w:sz w:val="28"/>
          <w:szCs w:val="28"/>
          <w:highlight w:val="none"/>
          <w14:textFill>
            <w14:solidFill>
              <w14:schemeClr w14:val="tx1"/>
            </w14:solidFill>
          </w14:textFill>
        </w:rPr>
        <w:t>)</w:t>
      </w:r>
      <w:r>
        <w:rPr>
          <w:rFonts w:ascii="宋体" w:hAnsi="宋体" w:eastAsia="宋体" w:cs="宋体"/>
          <w:b/>
          <w:bCs/>
          <w:color w:val="000000" w:themeColor="text1"/>
          <w:spacing w:val="-3"/>
          <w:sz w:val="28"/>
          <w:szCs w:val="28"/>
          <w:highlight w:val="none"/>
          <w14:textFill>
            <w14:solidFill>
              <w14:schemeClr w14:val="tx1"/>
            </w14:solidFill>
          </w14:textFill>
        </w:rPr>
        <w:t>。</w:t>
      </w:r>
    </w:p>
    <w:p w14:paraId="4DE8ADC6">
      <w:pPr>
        <w:keepNext w:val="0"/>
        <w:keepLines w:val="0"/>
        <w:pageBreakBefore w:val="0"/>
        <w:widowControl/>
        <w:kinsoku w:val="0"/>
        <w:wordWrap/>
        <w:overflowPunct/>
        <w:topLinePunct w:val="0"/>
        <w:autoSpaceDE w:val="0"/>
        <w:autoSpaceDN w:val="0"/>
        <w:bidi w:val="0"/>
        <w:adjustRightInd w:val="0"/>
        <w:snapToGrid w:val="0"/>
        <w:spacing w:line="600" w:lineRule="exact"/>
        <w:ind w:left="23" w:right="58" w:firstLine="560" w:firstLineChars="200"/>
        <w:jc w:val="both"/>
        <w:textAlignment w:val="baseline"/>
        <w:rPr>
          <w:rFonts w:ascii="宋体" w:hAnsi="宋体" w:eastAsia="宋体" w:cs="宋体"/>
          <w:color w:val="000000" w:themeColor="text1"/>
          <w:sz w:val="28"/>
          <w:szCs w:val="28"/>
          <w:highlight w:val="none"/>
          <w14:textFill>
            <w14:solidFill>
              <w14:schemeClr w14:val="tx1"/>
            </w14:solidFill>
          </w14:textFill>
        </w:rPr>
      </w:pPr>
      <w:r>
        <w:rPr>
          <w:rFonts w:ascii="宋体" w:hAnsi="宋体" w:eastAsia="宋体" w:cs="宋体"/>
          <w:color w:val="000000" w:themeColor="text1"/>
          <w:sz w:val="28"/>
          <w:szCs w:val="28"/>
          <w:highlight w:val="none"/>
          <w14:textFill>
            <w14:solidFill>
              <w14:schemeClr w14:val="tx1"/>
            </w14:solidFill>
          </w14:textFill>
        </w:rPr>
        <w:t>1.2.1《政府采购促进中小企业发展管理办法》（财库〔2020〕46号）</w:t>
      </w:r>
      <w:r>
        <w:rPr>
          <w:rFonts w:ascii="宋体" w:hAnsi="宋体" w:eastAsia="宋体" w:cs="宋体"/>
          <w:color w:val="000000" w:themeColor="text1"/>
          <w:spacing w:val="-3"/>
          <w:sz w:val="28"/>
          <w:szCs w:val="28"/>
          <w:highlight w:val="none"/>
          <w14:textFill>
            <w14:solidFill>
              <w14:schemeClr w14:val="tx1"/>
            </w14:solidFill>
          </w14:textFill>
        </w:rPr>
        <w:t>在政府采购活动中，供应商提供的货物、工程或者服务符合</w:t>
      </w:r>
      <w:r>
        <w:rPr>
          <w:rFonts w:ascii="宋体" w:hAnsi="宋体" w:eastAsia="宋体" w:cs="宋体"/>
          <w:color w:val="000000" w:themeColor="text1"/>
          <w:spacing w:val="-4"/>
          <w:sz w:val="28"/>
          <w:szCs w:val="28"/>
          <w:highlight w:val="none"/>
          <w14:textFill>
            <w14:solidFill>
              <w14:schemeClr w14:val="tx1"/>
            </w14:solidFill>
          </w14:textFill>
        </w:rPr>
        <w:t>下列情形的，享</w:t>
      </w:r>
      <w:r>
        <w:rPr>
          <w:rFonts w:ascii="宋体" w:hAnsi="宋体" w:eastAsia="宋体" w:cs="宋体"/>
          <w:color w:val="000000" w:themeColor="text1"/>
          <w:spacing w:val="1"/>
          <w:sz w:val="28"/>
          <w:szCs w:val="28"/>
          <w:highlight w:val="none"/>
          <w14:textFill>
            <w14:solidFill>
              <w14:schemeClr w14:val="tx1"/>
            </w14:solidFill>
          </w14:textFill>
        </w:rPr>
        <w:t>受《办法》规定的中小企业扶持政策:</w:t>
      </w:r>
    </w:p>
    <w:p w14:paraId="237133BC">
      <w:pPr>
        <w:keepNext w:val="0"/>
        <w:keepLines w:val="0"/>
        <w:pageBreakBefore w:val="0"/>
        <w:widowControl/>
        <w:numPr>
          <w:ilvl w:val="0"/>
          <w:numId w:val="0"/>
        </w:numPr>
        <w:kinsoku w:val="0"/>
        <w:wordWrap/>
        <w:overflowPunct/>
        <w:topLinePunct w:val="0"/>
        <w:autoSpaceDE w:val="0"/>
        <w:autoSpaceDN w:val="0"/>
        <w:bidi w:val="0"/>
        <w:adjustRightInd w:val="0"/>
        <w:snapToGrid w:val="0"/>
        <w:spacing w:line="600" w:lineRule="exact"/>
        <w:ind w:firstLine="544" w:firstLineChars="200"/>
        <w:textAlignment w:val="baseline"/>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pacing w:val="-4"/>
          <w:sz w:val="28"/>
          <w:szCs w:val="28"/>
          <w:highlight w:val="none"/>
          <w:lang w:val="en-US" w:eastAsia="zh-CN"/>
          <w14:textFill>
            <w14:solidFill>
              <w14:schemeClr w14:val="tx1"/>
            </w14:solidFill>
          </w14:textFill>
        </w:rPr>
        <w:t xml:space="preserve">（一） </w:t>
      </w:r>
      <w:r>
        <w:rPr>
          <w:rFonts w:ascii="宋体" w:hAnsi="宋体" w:eastAsia="宋体" w:cs="宋体"/>
          <w:color w:val="000000" w:themeColor="text1"/>
          <w:spacing w:val="-4"/>
          <w:sz w:val="28"/>
          <w:szCs w:val="28"/>
          <w:highlight w:val="none"/>
          <w14:textFill>
            <w14:solidFill>
              <w14:schemeClr w14:val="tx1"/>
            </w14:solidFill>
          </w14:textFill>
        </w:rPr>
        <w:t>在货物采购项目中，货物由中小企业制造</w:t>
      </w:r>
      <w:r>
        <w:rPr>
          <w:rFonts w:ascii="宋体" w:hAnsi="宋体" w:eastAsia="宋体" w:cs="宋体"/>
          <w:color w:val="000000" w:themeColor="text1"/>
          <w:spacing w:val="-5"/>
          <w:sz w:val="28"/>
          <w:szCs w:val="28"/>
          <w:highlight w:val="none"/>
          <w14:textFill>
            <w14:solidFill>
              <w14:schemeClr w14:val="tx1"/>
            </w14:solidFill>
          </w14:textFill>
        </w:rPr>
        <w:t>，即货物由中小企业生产且使</w:t>
      </w:r>
      <w:r>
        <w:rPr>
          <w:rFonts w:ascii="宋体" w:hAnsi="宋体" w:eastAsia="宋体" w:cs="宋体"/>
          <w:color w:val="000000" w:themeColor="text1"/>
          <w:spacing w:val="-1"/>
          <w:sz w:val="28"/>
          <w:szCs w:val="28"/>
          <w:highlight w:val="none"/>
          <w14:textFill>
            <w14:solidFill>
              <w14:schemeClr w14:val="tx1"/>
            </w14:solidFill>
          </w14:textFill>
        </w:rPr>
        <w:t>用该中小企业商号或者注册商标；</w:t>
      </w:r>
    </w:p>
    <w:p w14:paraId="645721AF">
      <w:pPr>
        <w:keepNext w:val="0"/>
        <w:keepLines w:val="0"/>
        <w:pageBreakBefore w:val="0"/>
        <w:widowControl/>
        <w:kinsoku w:val="0"/>
        <w:wordWrap/>
        <w:overflowPunct/>
        <w:topLinePunct w:val="0"/>
        <w:autoSpaceDE w:val="0"/>
        <w:autoSpaceDN w:val="0"/>
        <w:bidi w:val="0"/>
        <w:adjustRightInd w:val="0"/>
        <w:snapToGrid w:val="0"/>
        <w:spacing w:line="600" w:lineRule="exact"/>
        <w:ind w:firstLine="524" w:firstLineChars="200"/>
        <w:jc w:val="left"/>
        <w:textAlignment w:val="baseline"/>
        <w:rPr>
          <w:rFonts w:ascii="宋体" w:hAnsi="宋体" w:eastAsia="宋体" w:cs="宋体"/>
          <w:color w:val="000000" w:themeColor="text1"/>
          <w:sz w:val="28"/>
          <w:szCs w:val="28"/>
          <w:highlight w:val="none"/>
          <w14:textFill>
            <w14:solidFill>
              <w14:schemeClr w14:val="tx1"/>
            </w14:solidFill>
          </w14:textFill>
        </w:rPr>
      </w:pPr>
      <w:r>
        <w:rPr>
          <w:rFonts w:ascii="宋体" w:hAnsi="宋体" w:eastAsia="宋体" w:cs="宋体"/>
          <w:color w:val="000000" w:themeColor="text1"/>
          <w:spacing w:val="-9"/>
          <w:sz w:val="28"/>
          <w:szCs w:val="28"/>
          <w:highlight w:val="none"/>
          <w14:textFill>
            <w14:solidFill>
              <w14:schemeClr w14:val="tx1"/>
            </w14:solidFill>
          </w14:textFill>
        </w:rPr>
        <w:t>(二)在工程采购项目中，工程由中小企业承</w:t>
      </w:r>
      <w:r>
        <w:rPr>
          <w:rFonts w:ascii="宋体" w:hAnsi="宋体" w:eastAsia="宋体" w:cs="宋体"/>
          <w:color w:val="000000" w:themeColor="text1"/>
          <w:spacing w:val="-10"/>
          <w:sz w:val="28"/>
          <w:szCs w:val="28"/>
          <w:highlight w:val="none"/>
          <w14:textFill>
            <w14:solidFill>
              <w14:schemeClr w14:val="tx1"/>
            </w14:solidFill>
          </w14:textFill>
        </w:rPr>
        <w:t>建，即工程施工单位为中小企业；</w:t>
      </w:r>
    </w:p>
    <w:p w14:paraId="708003E9">
      <w:pPr>
        <w:keepNext w:val="0"/>
        <w:keepLines w:val="0"/>
        <w:pageBreakBefore w:val="0"/>
        <w:widowControl/>
        <w:kinsoku/>
        <w:wordWrap/>
        <w:overflowPunct/>
        <w:topLinePunct w:val="0"/>
        <w:autoSpaceDE w:val="0"/>
        <w:autoSpaceDN w:val="0"/>
        <w:bidi w:val="0"/>
        <w:adjustRightInd w:val="0"/>
        <w:snapToGrid w:val="0"/>
        <w:spacing w:line="600" w:lineRule="exact"/>
        <w:ind w:firstLine="544" w:firstLineChars="200"/>
        <w:jc w:val="both"/>
        <w:textAlignment w:val="baseline"/>
        <w:rPr>
          <w:rFonts w:ascii="宋体" w:hAnsi="宋体" w:eastAsia="宋体" w:cs="宋体"/>
          <w:color w:val="000000" w:themeColor="text1"/>
          <w:spacing w:val="-2"/>
          <w:sz w:val="28"/>
          <w:szCs w:val="28"/>
          <w:highlight w:val="none"/>
          <w14:textFill>
            <w14:solidFill>
              <w14:schemeClr w14:val="tx1"/>
            </w14:solidFill>
          </w14:textFill>
        </w:rPr>
      </w:pPr>
      <w:r>
        <w:rPr>
          <w:rFonts w:ascii="宋体" w:hAnsi="宋体" w:eastAsia="宋体" w:cs="宋体"/>
          <w:color w:val="000000" w:themeColor="text1"/>
          <w:spacing w:val="-4"/>
          <w:sz w:val="28"/>
          <w:szCs w:val="28"/>
          <w:highlight w:val="none"/>
          <w14:textFill>
            <w14:solidFill>
              <w14:schemeClr w14:val="tx1"/>
            </w14:solidFill>
          </w14:textFill>
        </w:rPr>
        <w:t>(三)在服务采购项目中，服务由中小企业承接</w:t>
      </w:r>
      <w:r>
        <w:rPr>
          <w:rFonts w:ascii="宋体" w:hAnsi="宋体" w:eastAsia="宋体" w:cs="宋体"/>
          <w:color w:val="000000" w:themeColor="text1"/>
          <w:spacing w:val="-5"/>
          <w:sz w:val="28"/>
          <w:szCs w:val="28"/>
          <w:highlight w:val="none"/>
          <w14:textFill>
            <w14:solidFill>
              <w14:schemeClr w14:val="tx1"/>
            </w14:solidFill>
          </w14:textFill>
        </w:rPr>
        <w:t>，即提供服务的人员为中小企</w:t>
      </w:r>
      <w:r>
        <w:rPr>
          <w:rFonts w:ascii="宋体" w:hAnsi="宋体" w:eastAsia="宋体" w:cs="宋体"/>
          <w:color w:val="000000" w:themeColor="text1"/>
          <w:spacing w:val="-1"/>
          <w:sz w:val="28"/>
          <w:szCs w:val="28"/>
          <w:highlight w:val="none"/>
          <w14:textFill>
            <w14:solidFill>
              <w14:schemeClr w14:val="tx1"/>
            </w14:solidFill>
          </w14:textFill>
        </w:rPr>
        <w:t>业依照《中华人民共和国民法典》订立劳动合同的从</w:t>
      </w:r>
      <w:r>
        <w:rPr>
          <w:rFonts w:ascii="宋体" w:hAnsi="宋体" w:eastAsia="宋体" w:cs="宋体"/>
          <w:color w:val="000000" w:themeColor="text1"/>
          <w:spacing w:val="-2"/>
          <w:sz w:val="28"/>
          <w:szCs w:val="28"/>
          <w:highlight w:val="none"/>
          <w14:textFill>
            <w14:solidFill>
              <w14:schemeClr w14:val="tx1"/>
            </w14:solidFill>
          </w14:textFill>
        </w:rPr>
        <w:t>业人员。</w:t>
      </w:r>
    </w:p>
    <w:p w14:paraId="42FDA1A5">
      <w:pPr>
        <w:keepNext w:val="0"/>
        <w:keepLines w:val="0"/>
        <w:pageBreakBefore w:val="0"/>
        <w:widowControl/>
        <w:kinsoku/>
        <w:wordWrap/>
        <w:overflowPunct/>
        <w:topLinePunct w:val="0"/>
        <w:autoSpaceDE w:val="0"/>
        <w:autoSpaceDN w:val="0"/>
        <w:bidi w:val="0"/>
        <w:adjustRightInd w:val="0"/>
        <w:snapToGrid w:val="0"/>
        <w:spacing w:line="600" w:lineRule="exact"/>
        <w:ind w:left="24" w:firstLine="552" w:firstLineChars="200"/>
        <w:jc w:val="both"/>
        <w:textAlignment w:val="baseline"/>
        <w:rPr>
          <w:rFonts w:ascii="宋体" w:hAnsi="宋体" w:eastAsia="宋体" w:cs="宋体"/>
          <w:color w:val="000000" w:themeColor="text1"/>
          <w:spacing w:val="-2"/>
          <w:sz w:val="28"/>
          <w:szCs w:val="28"/>
          <w:highlight w:val="none"/>
          <w14:textFill>
            <w14:solidFill>
              <w14:schemeClr w14:val="tx1"/>
            </w14:solidFill>
          </w14:textFill>
        </w:rPr>
      </w:pPr>
      <w:r>
        <w:rPr>
          <w:rFonts w:ascii="宋体" w:hAnsi="宋体" w:eastAsia="宋体" w:cs="宋体"/>
          <w:color w:val="000000" w:themeColor="text1"/>
          <w:spacing w:val="-2"/>
          <w:sz w:val="28"/>
          <w:szCs w:val="28"/>
          <w:highlight w:val="none"/>
          <w14:textFill>
            <w14:solidFill>
              <w14:schemeClr w14:val="tx1"/>
            </w14:solidFill>
          </w14:textFill>
        </w:rPr>
        <w:t>在货物采购项目中，供应商提供的货物既有中小企业制造货物，也有大型企业制造货物的，不享受《办法》规定的中小企业扶持政策。</w:t>
      </w:r>
    </w:p>
    <w:p w14:paraId="45865A05">
      <w:pPr>
        <w:keepNext w:val="0"/>
        <w:keepLines w:val="0"/>
        <w:pageBreakBefore w:val="0"/>
        <w:widowControl/>
        <w:kinsoku/>
        <w:wordWrap/>
        <w:overflowPunct/>
        <w:topLinePunct w:val="0"/>
        <w:autoSpaceDE w:val="0"/>
        <w:autoSpaceDN w:val="0"/>
        <w:bidi w:val="0"/>
        <w:adjustRightInd w:val="0"/>
        <w:snapToGrid w:val="0"/>
        <w:spacing w:line="600" w:lineRule="exact"/>
        <w:ind w:left="24" w:firstLine="552" w:firstLineChars="200"/>
        <w:jc w:val="both"/>
        <w:textAlignment w:val="baseline"/>
        <w:rPr>
          <w:rFonts w:ascii="宋体" w:hAnsi="宋体" w:eastAsia="宋体" w:cs="宋体"/>
          <w:color w:val="000000" w:themeColor="text1"/>
          <w:spacing w:val="-2"/>
          <w:sz w:val="28"/>
          <w:szCs w:val="28"/>
          <w:highlight w:val="none"/>
          <w14:textFill>
            <w14:solidFill>
              <w14:schemeClr w14:val="tx1"/>
            </w14:solidFill>
          </w14:textFill>
        </w:rPr>
      </w:pPr>
      <w:r>
        <w:rPr>
          <w:rFonts w:ascii="宋体" w:hAnsi="宋体" w:eastAsia="宋体" w:cs="宋体"/>
          <w:color w:val="000000" w:themeColor="text1"/>
          <w:spacing w:val="-2"/>
          <w:sz w:val="28"/>
          <w:szCs w:val="28"/>
          <w:highlight w:val="none"/>
          <w14:textFill>
            <w14:solidFill>
              <w14:schemeClr w14:val="tx1"/>
            </w14:solidFill>
          </w14:textFill>
        </w:rPr>
        <w:t>以联合体形式参加政府采购活动，联合体各方均为中小企业的，联合体视同中小企业。其中，联合体各方均为小微企业的，联合体视同小微企业。</w:t>
      </w:r>
    </w:p>
    <w:p w14:paraId="61FDE5CE">
      <w:pPr>
        <w:keepNext w:val="0"/>
        <w:keepLines w:val="0"/>
        <w:pageBreakBefore w:val="0"/>
        <w:widowControl/>
        <w:kinsoku/>
        <w:wordWrap/>
        <w:overflowPunct/>
        <w:topLinePunct w:val="0"/>
        <w:autoSpaceDE w:val="0"/>
        <w:autoSpaceDN w:val="0"/>
        <w:bidi w:val="0"/>
        <w:adjustRightInd w:val="0"/>
        <w:snapToGrid w:val="0"/>
        <w:spacing w:line="600" w:lineRule="exact"/>
        <w:ind w:left="24" w:firstLine="552" w:firstLineChars="200"/>
        <w:jc w:val="both"/>
        <w:textAlignment w:val="baseline"/>
        <w:rPr>
          <w:rFonts w:ascii="宋体" w:hAnsi="宋体" w:eastAsia="宋体" w:cs="宋体"/>
          <w:color w:val="000000" w:themeColor="text1"/>
          <w:sz w:val="28"/>
          <w:szCs w:val="28"/>
          <w:highlight w:val="none"/>
          <w14:textFill>
            <w14:solidFill>
              <w14:schemeClr w14:val="tx1"/>
            </w14:solidFill>
          </w14:textFill>
        </w:rPr>
      </w:pPr>
      <w:r>
        <w:rPr>
          <w:rFonts w:ascii="宋体" w:hAnsi="宋体" w:eastAsia="宋体" w:cs="宋体"/>
          <w:color w:val="000000" w:themeColor="text1"/>
          <w:spacing w:val="-2"/>
          <w:sz w:val="28"/>
          <w:szCs w:val="28"/>
          <w:highlight w:val="none"/>
          <w14:textFill>
            <w14:solidFill>
              <w14:schemeClr w14:val="tx1"/>
            </w14:solidFill>
          </w14:textFill>
        </w:rPr>
        <w:t>依据《办法》规定享受扶持政策获得政府采购合同的，小微企</w:t>
      </w:r>
      <w:r>
        <w:rPr>
          <w:rFonts w:ascii="宋体" w:hAnsi="宋体" w:eastAsia="宋体" w:cs="宋体"/>
          <w:color w:val="000000" w:themeColor="text1"/>
          <w:spacing w:val="-4"/>
          <w:sz w:val="28"/>
          <w:szCs w:val="28"/>
          <w:highlight w:val="none"/>
          <w14:textFill>
            <w14:solidFill>
              <w14:schemeClr w14:val="tx1"/>
            </w14:solidFill>
          </w14:textFill>
        </w:rPr>
        <w:t>业不得将合同</w:t>
      </w:r>
      <w:r>
        <w:rPr>
          <w:rFonts w:ascii="宋体" w:hAnsi="宋体" w:eastAsia="宋体" w:cs="宋体"/>
          <w:color w:val="000000" w:themeColor="text1"/>
          <w:spacing w:val="-1"/>
          <w:sz w:val="28"/>
          <w:szCs w:val="28"/>
          <w:highlight w:val="none"/>
          <w14:textFill>
            <w14:solidFill>
              <w14:schemeClr w14:val="tx1"/>
            </w14:solidFill>
          </w14:textFill>
        </w:rPr>
        <w:t>分包给大中型企业，中型企业不得将合同分包给大型企业。</w:t>
      </w:r>
    </w:p>
    <w:p w14:paraId="0A43A13D">
      <w:pPr>
        <w:keepNext w:val="0"/>
        <w:keepLines w:val="0"/>
        <w:pageBreakBefore w:val="0"/>
        <w:widowControl/>
        <w:kinsoku/>
        <w:wordWrap/>
        <w:overflowPunct/>
        <w:topLinePunct w:val="0"/>
        <w:autoSpaceDE w:val="0"/>
        <w:autoSpaceDN w:val="0"/>
        <w:bidi w:val="0"/>
        <w:adjustRightInd w:val="0"/>
        <w:snapToGrid w:val="0"/>
        <w:spacing w:line="600" w:lineRule="exact"/>
        <w:ind w:left="24" w:firstLine="552" w:firstLineChars="200"/>
        <w:jc w:val="both"/>
        <w:textAlignment w:val="baseline"/>
        <w:rPr>
          <w:rFonts w:ascii="宋体" w:hAnsi="宋体" w:eastAsia="宋体" w:cs="宋体"/>
          <w:color w:val="000000" w:themeColor="text1"/>
          <w:sz w:val="28"/>
          <w:szCs w:val="28"/>
          <w:highlight w:val="none"/>
          <w14:textFill>
            <w14:solidFill>
              <w14:schemeClr w14:val="tx1"/>
            </w14:solidFill>
          </w14:textFill>
        </w:rPr>
      </w:pPr>
      <w:r>
        <w:rPr>
          <w:rFonts w:ascii="宋体" w:hAnsi="宋体" w:eastAsia="宋体" w:cs="宋体"/>
          <w:color w:val="000000" w:themeColor="text1"/>
          <w:spacing w:val="-2"/>
          <w:sz w:val="28"/>
          <w:szCs w:val="28"/>
          <w:highlight w:val="none"/>
          <w14:textFill>
            <w14:solidFill>
              <w14:schemeClr w14:val="tx1"/>
            </w14:solidFill>
          </w14:textFill>
        </w:rPr>
        <w:t>根据《政府采购促进中小企业发展管理办法》的通知（财</w:t>
      </w:r>
      <w:r>
        <w:rPr>
          <w:rFonts w:ascii="宋体" w:hAnsi="宋体" w:eastAsia="宋体" w:cs="宋体"/>
          <w:color w:val="000000" w:themeColor="text1"/>
          <w:spacing w:val="-3"/>
          <w:sz w:val="28"/>
          <w:szCs w:val="28"/>
          <w:highlight w:val="none"/>
          <w14:textFill>
            <w14:solidFill>
              <w14:schemeClr w14:val="tx1"/>
            </w14:solidFill>
          </w14:textFill>
        </w:rPr>
        <w:t>库〔2020〕46号）规定，参加政府采购活动的中小企业应当提供《中小企业声明函》。供应</w:t>
      </w:r>
      <w:r>
        <w:rPr>
          <w:rFonts w:ascii="宋体" w:hAnsi="宋体" w:eastAsia="宋体" w:cs="宋体"/>
          <w:color w:val="000000" w:themeColor="text1"/>
          <w:spacing w:val="-4"/>
          <w:sz w:val="28"/>
          <w:szCs w:val="28"/>
          <w:highlight w:val="none"/>
          <w14:textFill>
            <w14:solidFill>
              <w14:schemeClr w14:val="tx1"/>
            </w14:solidFill>
          </w14:textFill>
        </w:rPr>
        <w:t>商提供</w:t>
      </w:r>
      <w:r>
        <w:rPr>
          <w:rFonts w:ascii="宋体" w:hAnsi="宋体" w:eastAsia="宋体" w:cs="宋体"/>
          <w:color w:val="000000" w:themeColor="text1"/>
          <w:sz w:val="28"/>
          <w:szCs w:val="28"/>
          <w:highlight w:val="none"/>
          <w14:textFill>
            <w14:solidFill>
              <w14:schemeClr w14:val="tx1"/>
            </w14:solidFill>
          </w14:textFill>
        </w:rPr>
        <w:t>的《中小企业声明函》原件必须真实，否则</w:t>
      </w:r>
      <w:r>
        <w:rPr>
          <w:rFonts w:ascii="宋体" w:hAnsi="宋体" w:eastAsia="宋体" w:cs="宋体"/>
          <w:color w:val="000000" w:themeColor="text1"/>
          <w:spacing w:val="-1"/>
          <w:sz w:val="28"/>
          <w:szCs w:val="28"/>
          <w:highlight w:val="none"/>
          <w14:textFill>
            <w14:solidFill>
              <w14:schemeClr w14:val="tx1"/>
            </w14:solidFill>
          </w14:textFill>
        </w:rPr>
        <w:t>，按照有关规定予以处理。</w:t>
      </w:r>
    </w:p>
    <w:p w14:paraId="79B31614">
      <w:pPr>
        <w:keepNext w:val="0"/>
        <w:keepLines w:val="0"/>
        <w:pageBreakBefore w:val="0"/>
        <w:widowControl/>
        <w:kinsoku/>
        <w:wordWrap/>
        <w:overflowPunct/>
        <w:topLinePunct w:val="0"/>
        <w:autoSpaceDE w:val="0"/>
        <w:autoSpaceDN w:val="0"/>
        <w:bidi w:val="0"/>
        <w:adjustRightInd w:val="0"/>
        <w:snapToGrid w:val="0"/>
        <w:spacing w:line="600" w:lineRule="exact"/>
        <w:ind w:left="23" w:right="99" w:firstLine="540" w:firstLineChars="200"/>
        <w:jc w:val="both"/>
        <w:textAlignment w:val="baseline"/>
        <w:rPr>
          <w:rFonts w:ascii="宋体" w:hAnsi="宋体" w:eastAsia="宋体" w:cs="宋体"/>
          <w:color w:val="000000" w:themeColor="text1"/>
          <w:sz w:val="28"/>
          <w:szCs w:val="28"/>
          <w:highlight w:val="none"/>
          <w14:textFill>
            <w14:solidFill>
              <w14:schemeClr w14:val="tx1"/>
            </w14:solidFill>
          </w14:textFill>
        </w:rPr>
      </w:pPr>
      <w:r>
        <w:rPr>
          <w:rFonts w:ascii="宋体" w:hAnsi="宋体" w:eastAsia="宋体" w:cs="宋体"/>
          <w:color w:val="000000" w:themeColor="text1"/>
          <w:spacing w:val="-5"/>
          <w:sz w:val="28"/>
          <w:szCs w:val="28"/>
          <w:highlight w:val="none"/>
          <w14:textFill>
            <w14:solidFill>
              <w14:schemeClr w14:val="tx1"/>
            </w14:solidFill>
          </w14:textFill>
        </w:rPr>
        <w:t>根据《政府采购促进中小企业发展管理办法》（财库〔2020〕46号）及</w:t>
      </w:r>
      <w:r>
        <w:rPr>
          <w:rFonts w:ascii="宋体" w:hAnsi="宋体" w:eastAsia="宋体" w:cs="宋体"/>
          <w:color w:val="000000" w:themeColor="text1"/>
          <w:spacing w:val="-6"/>
          <w:sz w:val="28"/>
          <w:szCs w:val="28"/>
          <w:highlight w:val="none"/>
          <w14:textFill>
            <w14:solidFill>
              <w14:schemeClr w14:val="tx1"/>
            </w14:solidFill>
          </w14:textFill>
        </w:rPr>
        <w:t>《关</w:t>
      </w:r>
      <w:r>
        <w:rPr>
          <w:rFonts w:ascii="宋体" w:hAnsi="宋体" w:eastAsia="宋体" w:cs="宋体"/>
          <w:color w:val="000000" w:themeColor="text1"/>
          <w:spacing w:val="2"/>
          <w:sz w:val="28"/>
          <w:szCs w:val="28"/>
          <w:highlight w:val="none"/>
          <w14:textFill>
            <w14:solidFill>
              <w14:schemeClr w14:val="tx1"/>
            </w14:solidFill>
          </w14:textFill>
        </w:rPr>
        <w:t>于进一步加大政府采购支持中小企业力度的</w:t>
      </w:r>
      <w:r>
        <w:rPr>
          <w:rFonts w:ascii="宋体" w:hAnsi="宋体" w:eastAsia="宋体" w:cs="宋体"/>
          <w:color w:val="000000" w:themeColor="text1"/>
          <w:spacing w:val="1"/>
          <w:sz w:val="28"/>
          <w:szCs w:val="28"/>
          <w:highlight w:val="none"/>
          <w14:textFill>
            <w14:solidFill>
              <w14:schemeClr w14:val="tx1"/>
            </w14:solidFill>
          </w14:textFill>
        </w:rPr>
        <w:t>通知》财库〔2022〕19号的相关规</w:t>
      </w:r>
      <w:r>
        <w:rPr>
          <w:rFonts w:ascii="宋体" w:hAnsi="宋体" w:eastAsia="宋体" w:cs="宋体"/>
          <w:color w:val="000000" w:themeColor="text1"/>
          <w:spacing w:val="-2"/>
          <w:sz w:val="28"/>
          <w:szCs w:val="28"/>
          <w:highlight w:val="none"/>
          <w14:textFill>
            <w14:solidFill>
              <w14:schemeClr w14:val="tx1"/>
            </w14:solidFill>
          </w14:textFill>
        </w:rPr>
        <w:t>定，货物服务小微企业报价给予20%的扣除，用扣除后的价格参加评审。适用招</w:t>
      </w:r>
      <w:r>
        <w:rPr>
          <w:rFonts w:ascii="宋体" w:hAnsi="宋体" w:eastAsia="宋体" w:cs="宋体"/>
          <w:color w:val="000000" w:themeColor="text1"/>
          <w:spacing w:val="-3"/>
          <w:sz w:val="28"/>
          <w:szCs w:val="28"/>
          <w:highlight w:val="none"/>
          <w14:textFill>
            <w14:solidFill>
              <w14:schemeClr w14:val="tx1"/>
            </w14:solidFill>
          </w14:textFill>
        </w:rPr>
        <w:t>标投标法的政府采购工程建设项目，采用综合评分法但未采用低价优先法计</w:t>
      </w:r>
      <w:r>
        <w:rPr>
          <w:rFonts w:ascii="宋体" w:hAnsi="宋体" w:eastAsia="宋体" w:cs="宋体"/>
          <w:color w:val="000000" w:themeColor="text1"/>
          <w:spacing w:val="-4"/>
          <w:sz w:val="28"/>
          <w:szCs w:val="28"/>
          <w:highlight w:val="none"/>
          <w14:textFill>
            <w14:solidFill>
              <w14:schemeClr w14:val="tx1"/>
            </w14:solidFill>
          </w14:textFill>
        </w:rPr>
        <w:t>算价</w:t>
      </w:r>
      <w:r>
        <w:rPr>
          <w:rFonts w:ascii="宋体" w:hAnsi="宋体" w:eastAsia="宋体" w:cs="宋体"/>
          <w:color w:val="000000" w:themeColor="text1"/>
          <w:spacing w:val="2"/>
          <w:sz w:val="28"/>
          <w:szCs w:val="28"/>
          <w:highlight w:val="none"/>
          <w14:textFill>
            <w14:solidFill>
              <w14:schemeClr w14:val="tx1"/>
            </w14:solidFill>
          </w14:textFill>
        </w:rPr>
        <w:t>格分的，评标时应当在采用原报价进行评分的基</w:t>
      </w:r>
      <w:r>
        <w:rPr>
          <w:rFonts w:ascii="宋体" w:hAnsi="宋体" w:eastAsia="宋体" w:cs="宋体"/>
          <w:color w:val="000000" w:themeColor="text1"/>
          <w:spacing w:val="1"/>
          <w:sz w:val="28"/>
          <w:szCs w:val="28"/>
          <w:highlight w:val="none"/>
          <w14:textFill>
            <w14:solidFill>
              <w14:schemeClr w14:val="tx1"/>
            </w14:solidFill>
          </w14:textFill>
        </w:rPr>
        <w:t>础上增加其价格得分的3%作为</w:t>
      </w:r>
      <w:r>
        <w:rPr>
          <w:rFonts w:ascii="宋体" w:hAnsi="宋体" w:eastAsia="宋体" w:cs="宋体"/>
          <w:color w:val="000000" w:themeColor="text1"/>
          <w:spacing w:val="-2"/>
          <w:sz w:val="28"/>
          <w:szCs w:val="28"/>
          <w:highlight w:val="none"/>
          <w14:textFill>
            <w14:solidFill>
              <w14:schemeClr w14:val="tx1"/>
            </w14:solidFill>
          </w14:textFill>
        </w:rPr>
        <w:t>其价格分。</w:t>
      </w:r>
    </w:p>
    <w:p w14:paraId="74602CEF">
      <w:pPr>
        <w:keepNext w:val="0"/>
        <w:keepLines w:val="0"/>
        <w:pageBreakBefore w:val="0"/>
        <w:widowControl/>
        <w:wordWrap/>
        <w:overflowPunct/>
        <w:topLinePunct w:val="0"/>
        <w:autoSpaceDE w:val="0"/>
        <w:autoSpaceDN w:val="0"/>
        <w:bidi w:val="0"/>
        <w:adjustRightInd w:val="0"/>
        <w:snapToGrid w:val="0"/>
        <w:spacing w:line="600" w:lineRule="exact"/>
        <w:ind w:left="22" w:right="99" w:firstLine="576" w:firstLineChars="200"/>
        <w:jc w:val="both"/>
        <w:textAlignment w:val="baseline"/>
        <w:rPr>
          <w:rFonts w:ascii="宋体" w:hAnsi="宋体" w:eastAsia="宋体" w:cs="宋体"/>
          <w:color w:val="000000" w:themeColor="text1"/>
          <w:sz w:val="28"/>
          <w:szCs w:val="28"/>
          <w:highlight w:val="none"/>
          <w14:textFill>
            <w14:solidFill>
              <w14:schemeClr w14:val="tx1"/>
            </w14:solidFill>
          </w14:textFill>
        </w:rPr>
      </w:pPr>
      <w:r>
        <w:rPr>
          <w:rFonts w:ascii="宋体" w:hAnsi="宋体" w:eastAsia="宋体" w:cs="宋体"/>
          <w:color w:val="000000" w:themeColor="text1"/>
          <w:spacing w:val="4"/>
          <w:sz w:val="28"/>
          <w:szCs w:val="28"/>
          <w:highlight w:val="none"/>
          <w14:textFill>
            <w14:solidFill>
              <w14:schemeClr w14:val="tx1"/>
            </w14:solidFill>
          </w14:textFill>
        </w:rPr>
        <w:t>接受大中型企业与小微企业组成联合体或者允许大中型企业向一家或者多</w:t>
      </w:r>
      <w:r>
        <w:rPr>
          <w:rFonts w:ascii="宋体" w:hAnsi="宋体" w:eastAsia="宋体" w:cs="宋体"/>
          <w:color w:val="000000" w:themeColor="text1"/>
          <w:spacing w:val="-3"/>
          <w:sz w:val="28"/>
          <w:szCs w:val="28"/>
          <w:highlight w:val="none"/>
          <w14:textFill>
            <w14:solidFill>
              <w14:schemeClr w14:val="tx1"/>
            </w14:solidFill>
          </w14:textFill>
        </w:rPr>
        <w:t>家小微企业分包的采购项目，对于联合协议或者分包意向协议约定小微企业的合</w:t>
      </w:r>
      <w:r>
        <w:rPr>
          <w:rFonts w:ascii="宋体" w:hAnsi="宋体" w:eastAsia="宋体" w:cs="宋体"/>
          <w:color w:val="000000" w:themeColor="text1"/>
          <w:sz w:val="28"/>
          <w:szCs w:val="28"/>
          <w:highlight w:val="none"/>
          <w14:textFill>
            <w14:solidFill>
              <w14:schemeClr w14:val="tx1"/>
            </w14:solidFill>
          </w14:textFill>
        </w:rPr>
        <w:t>同份额占到合同总金额30%以上的，对联合体或者</w:t>
      </w:r>
      <w:r>
        <w:rPr>
          <w:rFonts w:ascii="宋体" w:hAnsi="宋体" w:eastAsia="宋体" w:cs="宋体"/>
          <w:color w:val="000000" w:themeColor="text1"/>
          <w:spacing w:val="-1"/>
          <w:sz w:val="28"/>
          <w:szCs w:val="28"/>
          <w:highlight w:val="none"/>
          <w14:textFill>
            <w14:solidFill>
              <w14:schemeClr w14:val="tx1"/>
            </w14:solidFill>
          </w14:textFill>
        </w:rPr>
        <w:t>大中型企业的报价给予6%(工</w:t>
      </w:r>
      <w:r>
        <w:rPr>
          <w:rFonts w:ascii="宋体" w:hAnsi="宋体" w:eastAsia="宋体" w:cs="宋体"/>
          <w:color w:val="000000" w:themeColor="text1"/>
          <w:spacing w:val="-2"/>
          <w:sz w:val="28"/>
          <w:szCs w:val="28"/>
          <w:highlight w:val="none"/>
          <w14:textFill>
            <w14:solidFill>
              <w14:schemeClr w14:val="tx1"/>
            </w14:solidFill>
          </w14:textFill>
        </w:rPr>
        <w:t>程项目为1%)的扣除，用扣除后的价格参加评审。适用招标投标法的政府采购工</w:t>
      </w:r>
      <w:r>
        <w:rPr>
          <w:rFonts w:ascii="宋体" w:hAnsi="宋体" w:eastAsia="宋体" w:cs="宋体"/>
          <w:color w:val="000000" w:themeColor="text1"/>
          <w:spacing w:val="-3"/>
          <w:sz w:val="28"/>
          <w:szCs w:val="28"/>
          <w:highlight w:val="none"/>
          <w14:textFill>
            <w14:solidFill>
              <w14:schemeClr w14:val="tx1"/>
            </w14:solidFill>
          </w14:textFill>
        </w:rPr>
        <w:t>程建设项目，采用综合评分法但未采用低价优先法计算价格分的，评标时应当在</w:t>
      </w:r>
      <w:r>
        <w:rPr>
          <w:rFonts w:ascii="宋体" w:hAnsi="宋体" w:eastAsia="宋体" w:cs="宋体"/>
          <w:color w:val="000000" w:themeColor="text1"/>
          <w:spacing w:val="1"/>
          <w:sz w:val="28"/>
          <w:szCs w:val="28"/>
          <w:highlight w:val="none"/>
          <w14:textFill>
            <w14:solidFill>
              <w14:schemeClr w14:val="tx1"/>
            </w14:solidFill>
          </w14:textFill>
        </w:rPr>
        <w:t>采用原报价进行评分的基础上增加其价格得分的1%作为其价格分。组成联合体</w:t>
      </w:r>
      <w:r>
        <w:rPr>
          <w:rFonts w:ascii="宋体" w:hAnsi="宋体" w:eastAsia="宋体" w:cs="宋体"/>
          <w:color w:val="000000" w:themeColor="text1"/>
          <w:spacing w:val="-3"/>
          <w:sz w:val="28"/>
          <w:szCs w:val="28"/>
          <w:highlight w:val="none"/>
          <w14:textFill>
            <w14:solidFill>
              <w14:schemeClr w14:val="tx1"/>
            </w14:solidFill>
          </w14:textFill>
        </w:rPr>
        <w:t>或者接受分包的小微企业与联合体内其他企业、分包企业之间存在直接控股、管</w:t>
      </w:r>
      <w:r>
        <w:rPr>
          <w:rFonts w:ascii="宋体" w:hAnsi="宋体" w:eastAsia="宋体" w:cs="宋体"/>
          <w:color w:val="000000" w:themeColor="text1"/>
          <w:spacing w:val="-1"/>
          <w:sz w:val="28"/>
          <w:szCs w:val="28"/>
          <w:highlight w:val="none"/>
          <w14:textFill>
            <w14:solidFill>
              <w14:schemeClr w14:val="tx1"/>
            </w14:solidFill>
          </w14:textFill>
        </w:rPr>
        <w:t>理关系的，不享受价格扣除优惠政策。</w:t>
      </w:r>
    </w:p>
    <w:p w14:paraId="533EB87A">
      <w:pPr>
        <w:keepNext w:val="0"/>
        <w:keepLines w:val="0"/>
        <w:pageBreakBefore w:val="0"/>
        <w:widowControl/>
        <w:wordWrap/>
        <w:overflowPunct/>
        <w:topLinePunct w:val="0"/>
        <w:autoSpaceDE w:val="0"/>
        <w:autoSpaceDN w:val="0"/>
        <w:bidi w:val="0"/>
        <w:adjustRightInd w:val="0"/>
        <w:snapToGrid w:val="0"/>
        <w:spacing w:line="600" w:lineRule="exact"/>
        <w:ind w:right="99" w:firstLine="520" w:firstLineChars="200"/>
        <w:textAlignment w:val="baseline"/>
        <w:rPr>
          <w:rFonts w:ascii="宋体" w:hAnsi="宋体" w:eastAsia="宋体" w:cs="宋体"/>
          <w:color w:val="000000" w:themeColor="text1"/>
          <w:sz w:val="28"/>
          <w:szCs w:val="28"/>
          <w:highlight w:val="none"/>
          <w14:textFill>
            <w14:solidFill>
              <w14:schemeClr w14:val="tx1"/>
            </w14:solidFill>
          </w14:textFill>
        </w:rPr>
      </w:pPr>
      <w:r>
        <w:rPr>
          <w:rFonts w:ascii="宋体" w:hAnsi="宋体" w:eastAsia="宋体" w:cs="宋体"/>
          <w:color w:val="000000" w:themeColor="text1"/>
          <w:spacing w:val="-10"/>
          <w:sz w:val="28"/>
          <w:szCs w:val="28"/>
          <w:highlight w:val="none"/>
          <w14:textFill>
            <w14:solidFill>
              <w14:schemeClr w14:val="tx1"/>
            </w14:solidFill>
          </w14:textFill>
        </w:rPr>
        <w:t>1.2.2《财政部司法部关于政府采购支持监狱企业发展有关问题的通知》（财</w:t>
      </w:r>
      <w:r>
        <w:rPr>
          <w:rFonts w:ascii="宋体" w:hAnsi="宋体" w:eastAsia="宋体" w:cs="宋体"/>
          <w:color w:val="000000" w:themeColor="text1"/>
          <w:spacing w:val="-3"/>
          <w:sz w:val="28"/>
          <w:szCs w:val="28"/>
          <w:highlight w:val="none"/>
          <w14:textFill>
            <w14:solidFill>
              <w14:schemeClr w14:val="tx1"/>
            </w14:solidFill>
          </w14:textFill>
        </w:rPr>
        <w:t>库〔2014〕68号）</w:t>
      </w:r>
    </w:p>
    <w:p w14:paraId="350095B2">
      <w:pPr>
        <w:keepNext w:val="0"/>
        <w:keepLines w:val="0"/>
        <w:pageBreakBefore w:val="0"/>
        <w:widowControl/>
        <w:kinsoku/>
        <w:wordWrap/>
        <w:overflowPunct/>
        <w:topLinePunct w:val="0"/>
        <w:autoSpaceDE w:val="0"/>
        <w:autoSpaceDN w:val="0"/>
        <w:bidi w:val="0"/>
        <w:adjustRightInd w:val="0"/>
        <w:snapToGrid w:val="0"/>
        <w:spacing w:line="600" w:lineRule="exact"/>
        <w:ind w:right="18" w:firstLine="548" w:firstLineChars="200"/>
        <w:jc w:val="both"/>
        <w:textAlignment w:val="baseline"/>
        <w:rPr>
          <w:rFonts w:ascii="宋体" w:hAnsi="宋体" w:eastAsia="宋体" w:cs="宋体"/>
          <w:color w:val="000000" w:themeColor="text1"/>
          <w:sz w:val="28"/>
          <w:szCs w:val="28"/>
          <w:highlight w:val="none"/>
          <w14:textFill>
            <w14:solidFill>
              <w14:schemeClr w14:val="tx1"/>
            </w14:solidFill>
          </w14:textFill>
        </w:rPr>
      </w:pPr>
      <w:r>
        <w:rPr>
          <w:rFonts w:ascii="宋体" w:hAnsi="宋体" w:eastAsia="宋体" w:cs="宋体"/>
          <w:color w:val="000000" w:themeColor="text1"/>
          <w:spacing w:val="-3"/>
          <w:sz w:val="28"/>
          <w:szCs w:val="28"/>
          <w:highlight w:val="none"/>
          <w14:textFill>
            <w14:solidFill>
              <w14:schemeClr w14:val="tx1"/>
            </w14:solidFill>
          </w14:textFill>
        </w:rPr>
        <w:t>监狱企业参加政府采购活动时，应当提供由省级以上监</w:t>
      </w:r>
      <w:r>
        <w:rPr>
          <w:rFonts w:ascii="宋体" w:hAnsi="宋体" w:eastAsia="宋体" w:cs="宋体"/>
          <w:color w:val="000000" w:themeColor="text1"/>
          <w:spacing w:val="-4"/>
          <w:sz w:val="28"/>
          <w:szCs w:val="28"/>
          <w:highlight w:val="none"/>
          <w14:textFill>
            <w14:solidFill>
              <w14:schemeClr w14:val="tx1"/>
            </w14:solidFill>
          </w14:textFill>
        </w:rPr>
        <w:t>狱管理局、戒毒管理</w:t>
      </w:r>
      <w:r>
        <w:rPr>
          <w:rFonts w:ascii="宋体" w:hAnsi="宋体" w:eastAsia="宋体" w:cs="宋体"/>
          <w:color w:val="000000" w:themeColor="text1"/>
          <w:spacing w:val="-8"/>
          <w:sz w:val="28"/>
          <w:szCs w:val="28"/>
          <w:highlight w:val="none"/>
          <w14:textFill>
            <w14:solidFill>
              <w14:schemeClr w14:val="tx1"/>
            </w14:solidFill>
          </w14:textFill>
        </w:rPr>
        <w:t>局（含新疆生产建设兵团）出具的属于监狱企业的证明文件。在政府采购活动中，</w:t>
      </w:r>
      <w:r>
        <w:rPr>
          <w:rFonts w:ascii="宋体" w:hAnsi="宋体" w:eastAsia="宋体" w:cs="宋体"/>
          <w:color w:val="000000" w:themeColor="text1"/>
          <w:spacing w:val="-1"/>
          <w:sz w:val="28"/>
          <w:szCs w:val="28"/>
          <w:highlight w:val="none"/>
          <w14:textFill>
            <w14:solidFill>
              <w14:schemeClr w14:val="tx1"/>
            </w14:solidFill>
          </w14:textFill>
        </w:rPr>
        <w:t>监狱企业视同小型、微型企业。</w:t>
      </w:r>
    </w:p>
    <w:p w14:paraId="7A285121">
      <w:pPr>
        <w:keepNext w:val="0"/>
        <w:keepLines w:val="0"/>
        <w:pageBreakBefore w:val="0"/>
        <w:widowControl/>
        <w:kinsoku/>
        <w:wordWrap/>
        <w:overflowPunct/>
        <w:topLinePunct w:val="0"/>
        <w:autoSpaceDE w:val="0"/>
        <w:autoSpaceDN w:val="0"/>
        <w:bidi w:val="0"/>
        <w:adjustRightInd w:val="0"/>
        <w:snapToGrid w:val="0"/>
        <w:spacing w:line="600" w:lineRule="exact"/>
        <w:ind w:right="80" w:firstLine="560" w:firstLineChars="200"/>
        <w:textAlignment w:val="baseline"/>
        <w:rPr>
          <w:rFonts w:ascii="宋体" w:hAnsi="宋体" w:eastAsia="宋体" w:cs="宋体"/>
          <w:color w:val="000000" w:themeColor="text1"/>
          <w:sz w:val="28"/>
          <w:szCs w:val="28"/>
          <w:highlight w:val="none"/>
          <w14:textFill>
            <w14:solidFill>
              <w14:schemeClr w14:val="tx1"/>
            </w14:solidFill>
          </w14:textFill>
        </w:rPr>
      </w:pPr>
      <w:r>
        <w:rPr>
          <w:rFonts w:ascii="宋体" w:hAnsi="宋体" w:eastAsia="宋体" w:cs="宋体"/>
          <w:color w:val="000000" w:themeColor="text1"/>
          <w:sz w:val="28"/>
          <w:szCs w:val="28"/>
          <w:highlight w:val="none"/>
          <w14:textFill>
            <w14:solidFill>
              <w14:schemeClr w14:val="tx1"/>
            </w14:solidFill>
          </w14:textFill>
        </w:rPr>
        <w:t>1.2.3《三部门联合发布关于促进残疾人就业政府采购政策的通</w:t>
      </w:r>
      <w:r>
        <w:rPr>
          <w:rFonts w:ascii="宋体" w:hAnsi="宋体" w:eastAsia="宋体" w:cs="宋体"/>
          <w:color w:val="000000" w:themeColor="text1"/>
          <w:spacing w:val="-1"/>
          <w:sz w:val="28"/>
          <w:szCs w:val="28"/>
          <w:highlight w:val="none"/>
          <w14:textFill>
            <w14:solidFill>
              <w14:schemeClr w14:val="tx1"/>
            </w14:solidFill>
          </w14:textFill>
        </w:rPr>
        <w:t>知》（财库</w:t>
      </w:r>
      <w:r>
        <w:rPr>
          <w:rFonts w:ascii="宋体" w:hAnsi="宋体" w:eastAsia="宋体" w:cs="宋体"/>
          <w:color w:val="000000" w:themeColor="text1"/>
          <w:spacing w:val="-6"/>
          <w:sz w:val="28"/>
          <w:szCs w:val="28"/>
          <w:highlight w:val="none"/>
          <w14:textFill>
            <w14:solidFill>
              <w14:schemeClr w14:val="tx1"/>
            </w14:solidFill>
          </w14:textFill>
        </w:rPr>
        <w:t>〔2017〕141号</w:t>
      </w:r>
      <w:r>
        <w:rPr>
          <w:rFonts w:ascii="宋体" w:hAnsi="宋体" w:eastAsia="宋体" w:cs="宋体"/>
          <w:color w:val="000000" w:themeColor="text1"/>
          <w:spacing w:val="1"/>
          <w:sz w:val="28"/>
          <w:szCs w:val="28"/>
          <w:highlight w:val="none"/>
          <w14:textFill>
            <w14:solidFill>
              <w14:schemeClr w14:val="tx1"/>
            </w14:solidFill>
          </w14:textFill>
        </w:rPr>
        <w:t>）；</w:t>
      </w:r>
    </w:p>
    <w:p w14:paraId="756515C2">
      <w:pPr>
        <w:keepNext w:val="0"/>
        <w:keepLines w:val="0"/>
        <w:pageBreakBefore w:val="0"/>
        <w:widowControl/>
        <w:kinsoku/>
        <w:wordWrap/>
        <w:overflowPunct/>
        <w:topLinePunct w:val="0"/>
        <w:autoSpaceDE w:val="0"/>
        <w:autoSpaceDN w:val="0"/>
        <w:bidi w:val="0"/>
        <w:adjustRightInd w:val="0"/>
        <w:snapToGrid w:val="0"/>
        <w:spacing w:line="600" w:lineRule="exact"/>
        <w:ind w:left="23" w:right="42" w:firstLine="548" w:firstLineChars="200"/>
        <w:jc w:val="both"/>
        <w:textAlignment w:val="baseline"/>
        <w:rPr>
          <w:rFonts w:ascii="宋体" w:hAnsi="宋体" w:eastAsia="宋体" w:cs="宋体"/>
          <w:color w:val="000000" w:themeColor="text1"/>
          <w:spacing w:val="-1"/>
          <w:sz w:val="28"/>
          <w:szCs w:val="28"/>
          <w:highlight w:val="none"/>
          <w14:textFill>
            <w14:solidFill>
              <w14:schemeClr w14:val="tx1"/>
            </w14:solidFill>
          </w14:textFill>
        </w:rPr>
      </w:pPr>
      <w:r>
        <w:rPr>
          <w:rFonts w:ascii="宋体" w:hAnsi="宋体" w:eastAsia="宋体" w:cs="宋体"/>
          <w:color w:val="000000" w:themeColor="text1"/>
          <w:spacing w:val="-3"/>
          <w:sz w:val="28"/>
          <w:szCs w:val="28"/>
          <w:highlight w:val="none"/>
          <w14:textFill>
            <w14:solidFill>
              <w14:schemeClr w14:val="tx1"/>
            </w14:solidFill>
          </w14:textFill>
        </w:rPr>
        <w:t>符合条件的残疾人福利性单位在参加政府采购活动时</w:t>
      </w:r>
      <w:r>
        <w:rPr>
          <w:rFonts w:ascii="宋体" w:hAnsi="宋体" w:eastAsia="宋体" w:cs="宋体"/>
          <w:color w:val="000000" w:themeColor="text1"/>
          <w:spacing w:val="-4"/>
          <w:sz w:val="28"/>
          <w:szCs w:val="28"/>
          <w:highlight w:val="none"/>
          <w14:textFill>
            <w14:solidFill>
              <w14:schemeClr w14:val="tx1"/>
            </w14:solidFill>
          </w14:textFill>
        </w:rPr>
        <w:t>，应当提供本通知规定</w:t>
      </w:r>
      <w:r>
        <w:rPr>
          <w:rFonts w:ascii="宋体" w:hAnsi="宋体" w:eastAsia="宋体" w:cs="宋体"/>
          <w:color w:val="000000" w:themeColor="text1"/>
          <w:spacing w:val="-2"/>
          <w:sz w:val="28"/>
          <w:szCs w:val="28"/>
          <w:highlight w:val="none"/>
          <w14:textFill>
            <w14:solidFill>
              <w14:schemeClr w14:val="tx1"/>
            </w14:solidFill>
          </w14:textFill>
        </w:rPr>
        <w:t>的《残疾人福利性单位声明函》，并对声明的真实性负责。在政府采购活动中，</w:t>
      </w:r>
      <w:r>
        <w:rPr>
          <w:rFonts w:ascii="宋体" w:hAnsi="宋体" w:eastAsia="宋体" w:cs="宋体"/>
          <w:color w:val="000000" w:themeColor="text1"/>
          <w:spacing w:val="-1"/>
          <w:sz w:val="28"/>
          <w:szCs w:val="28"/>
          <w:highlight w:val="none"/>
          <w14:textFill>
            <w14:solidFill>
              <w14:schemeClr w14:val="tx1"/>
            </w14:solidFill>
          </w14:textFill>
        </w:rPr>
        <w:t>残疾人福利性单位视同小型、微型企业，享受预留份额。</w:t>
      </w:r>
    </w:p>
    <w:p w14:paraId="32E7FAC9">
      <w:pPr>
        <w:keepNext w:val="0"/>
        <w:keepLines w:val="0"/>
        <w:pageBreakBefore w:val="0"/>
        <w:widowControl/>
        <w:kinsoku/>
        <w:wordWrap/>
        <w:overflowPunct/>
        <w:topLinePunct w:val="0"/>
        <w:autoSpaceDE w:val="0"/>
        <w:autoSpaceDN w:val="0"/>
        <w:bidi w:val="0"/>
        <w:adjustRightInd w:val="0"/>
        <w:snapToGrid w:val="0"/>
        <w:spacing w:line="600" w:lineRule="exact"/>
        <w:ind w:left="23" w:right="42" w:firstLine="554" w:firstLineChars="200"/>
        <w:jc w:val="both"/>
        <w:textAlignment w:val="baseline"/>
        <w:rPr>
          <w:rFonts w:ascii="宋体" w:hAnsi="宋体" w:eastAsia="宋体" w:cs="宋体"/>
          <w:color w:val="000000" w:themeColor="text1"/>
          <w:sz w:val="28"/>
          <w:szCs w:val="28"/>
          <w:highlight w:val="none"/>
          <w14:textFill>
            <w14:solidFill>
              <w14:schemeClr w14:val="tx1"/>
            </w14:solidFill>
          </w14:textFill>
        </w:rPr>
      </w:pPr>
      <w:r>
        <w:rPr>
          <w:rFonts w:ascii="宋体" w:hAnsi="宋体" w:eastAsia="宋体" w:cs="宋体"/>
          <w:b/>
          <w:bCs/>
          <w:color w:val="000000" w:themeColor="text1"/>
          <w:spacing w:val="-2"/>
          <w:sz w:val="28"/>
          <w:szCs w:val="28"/>
          <w:highlight w:val="none"/>
          <w14:textFill>
            <w14:solidFill>
              <w14:schemeClr w14:val="tx1"/>
            </w14:solidFill>
          </w14:textFill>
        </w:rPr>
        <w:t>残疾人福利性单位属于小型、微型企业的，不重复享受政策。</w:t>
      </w:r>
    </w:p>
    <w:p w14:paraId="19A64250">
      <w:pPr>
        <w:keepNext w:val="0"/>
        <w:keepLines w:val="0"/>
        <w:pageBreakBefore w:val="0"/>
        <w:widowControl/>
        <w:wordWrap/>
        <w:overflowPunct/>
        <w:topLinePunct w:val="0"/>
        <w:autoSpaceDE w:val="0"/>
        <w:autoSpaceDN w:val="0"/>
        <w:bidi w:val="0"/>
        <w:adjustRightInd w:val="0"/>
        <w:snapToGrid w:val="0"/>
        <w:spacing w:line="600" w:lineRule="exact"/>
        <w:ind w:left="46" w:firstLine="522" w:firstLineChars="200"/>
        <w:textAlignment w:val="baseline"/>
        <w:rPr>
          <w:rFonts w:ascii="宋体" w:hAnsi="宋体" w:eastAsia="宋体" w:cs="宋体"/>
          <w:color w:val="000000" w:themeColor="text1"/>
          <w:sz w:val="28"/>
          <w:szCs w:val="28"/>
          <w:highlight w:val="none"/>
          <w14:textFill>
            <w14:solidFill>
              <w14:schemeClr w14:val="tx1"/>
            </w14:solidFill>
          </w14:textFill>
        </w:rPr>
      </w:pPr>
      <w:r>
        <w:rPr>
          <w:rFonts w:ascii="宋体" w:hAnsi="宋体" w:eastAsia="宋体" w:cs="宋体"/>
          <w:b/>
          <w:bCs/>
          <w:color w:val="000000" w:themeColor="text1"/>
          <w:spacing w:val="-10"/>
          <w:sz w:val="28"/>
          <w:szCs w:val="28"/>
          <w:highlight w:val="none"/>
          <w14:textFill>
            <w14:solidFill>
              <w14:schemeClr w14:val="tx1"/>
            </w14:solidFill>
          </w14:textFill>
        </w:rPr>
        <w:t>四、磋商</w:t>
      </w:r>
    </w:p>
    <w:p w14:paraId="06D91F5E">
      <w:pPr>
        <w:keepNext w:val="0"/>
        <w:keepLines w:val="0"/>
        <w:pageBreakBefore w:val="0"/>
        <w:widowControl/>
        <w:wordWrap/>
        <w:overflowPunct/>
        <w:topLinePunct w:val="0"/>
        <w:autoSpaceDE w:val="0"/>
        <w:autoSpaceDN w:val="0"/>
        <w:bidi w:val="0"/>
        <w:adjustRightInd w:val="0"/>
        <w:snapToGrid w:val="0"/>
        <w:spacing w:line="600" w:lineRule="exact"/>
        <w:ind w:left="22" w:right="37" w:firstLine="572" w:firstLineChars="200"/>
        <w:textAlignment w:val="baseline"/>
        <w:rPr>
          <w:rFonts w:ascii="宋体" w:hAnsi="宋体" w:eastAsia="宋体" w:cs="宋体"/>
          <w:color w:val="000000" w:themeColor="text1"/>
          <w:sz w:val="28"/>
          <w:szCs w:val="28"/>
          <w:highlight w:val="none"/>
          <w14:textFill>
            <w14:solidFill>
              <w14:schemeClr w14:val="tx1"/>
            </w14:solidFill>
          </w14:textFill>
        </w:rPr>
      </w:pPr>
      <w:r>
        <w:rPr>
          <w:rFonts w:ascii="宋体" w:hAnsi="宋体" w:eastAsia="宋体" w:cs="宋体"/>
          <w:color w:val="000000" w:themeColor="text1"/>
          <w:spacing w:val="3"/>
          <w:sz w:val="28"/>
          <w:szCs w:val="28"/>
          <w:highlight w:val="none"/>
          <w14:textFill>
            <w14:solidFill>
              <w14:schemeClr w14:val="tx1"/>
            </w14:solidFill>
          </w14:textFill>
        </w:rPr>
        <w:t>1.磋商小组根据各磋商供应商响应文件响应情况决定是否与各供应商进行</w:t>
      </w:r>
      <w:r>
        <w:rPr>
          <w:rFonts w:ascii="宋体" w:hAnsi="宋体" w:eastAsia="宋体" w:cs="宋体"/>
          <w:color w:val="000000" w:themeColor="text1"/>
          <w:spacing w:val="-3"/>
          <w:sz w:val="28"/>
          <w:szCs w:val="28"/>
          <w:highlight w:val="none"/>
          <w14:textFill>
            <w14:solidFill>
              <w14:schemeClr w14:val="tx1"/>
            </w14:solidFill>
          </w14:textFill>
        </w:rPr>
        <w:t>磋商，磋商方式为磋商小组所有成员集中与单一供应商分别进行磋商，并给与参</w:t>
      </w:r>
      <w:r>
        <w:rPr>
          <w:rFonts w:ascii="宋体" w:hAnsi="宋体" w:eastAsia="宋体" w:cs="宋体"/>
          <w:color w:val="000000" w:themeColor="text1"/>
          <w:spacing w:val="-1"/>
          <w:sz w:val="28"/>
          <w:szCs w:val="28"/>
          <w:highlight w:val="none"/>
          <w14:textFill>
            <w14:solidFill>
              <w14:schemeClr w14:val="tx1"/>
            </w14:solidFill>
          </w14:textFill>
        </w:rPr>
        <w:t>加磋商的供应商平等的磋商机会。</w:t>
      </w:r>
    </w:p>
    <w:p w14:paraId="37054F3F">
      <w:pPr>
        <w:keepNext w:val="0"/>
        <w:keepLines w:val="0"/>
        <w:pageBreakBefore w:val="0"/>
        <w:widowControl/>
        <w:wordWrap/>
        <w:overflowPunct/>
        <w:topLinePunct w:val="0"/>
        <w:autoSpaceDE w:val="0"/>
        <w:autoSpaceDN w:val="0"/>
        <w:bidi w:val="0"/>
        <w:adjustRightInd w:val="0"/>
        <w:snapToGrid w:val="0"/>
        <w:spacing w:line="600" w:lineRule="exact"/>
        <w:ind w:left="22" w:firstLine="548" w:firstLineChars="200"/>
        <w:textAlignment w:val="baseline"/>
        <w:rPr>
          <w:rFonts w:ascii="宋体" w:hAnsi="宋体" w:eastAsia="宋体" w:cs="宋体"/>
          <w:color w:val="000000" w:themeColor="text1"/>
          <w:sz w:val="28"/>
          <w:szCs w:val="28"/>
          <w:highlight w:val="none"/>
          <w14:textFill>
            <w14:solidFill>
              <w14:schemeClr w14:val="tx1"/>
            </w14:solidFill>
          </w14:textFill>
        </w:rPr>
      </w:pPr>
      <w:r>
        <w:rPr>
          <w:rFonts w:ascii="宋体" w:hAnsi="宋体" w:eastAsia="宋体" w:cs="宋体"/>
          <w:color w:val="000000" w:themeColor="text1"/>
          <w:spacing w:val="-3"/>
          <w:sz w:val="28"/>
          <w:szCs w:val="28"/>
          <w:highlight w:val="none"/>
          <w14:textFill>
            <w14:solidFill>
              <w14:schemeClr w14:val="tx1"/>
            </w14:solidFill>
          </w14:textFill>
        </w:rPr>
        <w:t>2.经磋商小组评审，质量和服务均能满足磋商文件实质性</w:t>
      </w:r>
      <w:r>
        <w:rPr>
          <w:rFonts w:ascii="宋体" w:hAnsi="宋体" w:eastAsia="宋体" w:cs="宋体"/>
          <w:color w:val="000000" w:themeColor="text1"/>
          <w:spacing w:val="-4"/>
          <w:sz w:val="28"/>
          <w:szCs w:val="28"/>
          <w:highlight w:val="none"/>
          <w14:textFill>
            <w14:solidFill>
              <w14:schemeClr w14:val="tx1"/>
            </w14:solidFill>
          </w14:textFill>
        </w:rPr>
        <w:t>响应要求的供应商</w:t>
      </w:r>
      <w:r>
        <w:rPr>
          <w:rFonts w:ascii="宋体" w:hAnsi="宋体" w:eastAsia="宋体" w:cs="宋体"/>
          <w:color w:val="000000" w:themeColor="text1"/>
          <w:spacing w:val="-3"/>
          <w:sz w:val="28"/>
          <w:szCs w:val="28"/>
          <w:highlight w:val="none"/>
          <w14:textFill>
            <w14:solidFill>
              <w14:schemeClr w14:val="tx1"/>
            </w14:solidFill>
          </w14:textFill>
        </w:rPr>
        <w:t>才具有最后报价的机会。供应商应按磋商小组规定的时间进行最后报价，并由法</w:t>
      </w:r>
      <w:r>
        <w:rPr>
          <w:rFonts w:ascii="宋体" w:hAnsi="宋体" w:eastAsia="宋体" w:cs="宋体"/>
          <w:color w:val="000000" w:themeColor="text1"/>
          <w:spacing w:val="-2"/>
          <w:sz w:val="28"/>
          <w:szCs w:val="28"/>
          <w:highlight w:val="none"/>
          <w14:textFill>
            <w14:solidFill>
              <w14:schemeClr w14:val="tx1"/>
            </w14:solidFill>
          </w14:textFill>
        </w:rPr>
        <w:t>定代表人或其授权人签字，最后报价现场不公布。该磋商报价为不可更改价格，</w:t>
      </w:r>
      <w:r>
        <w:rPr>
          <w:rFonts w:ascii="宋体" w:hAnsi="宋体" w:eastAsia="宋体" w:cs="宋体"/>
          <w:color w:val="000000" w:themeColor="text1"/>
          <w:spacing w:val="-1"/>
          <w:sz w:val="28"/>
          <w:szCs w:val="28"/>
          <w:highlight w:val="none"/>
          <w14:textFill>
            <w14:solidFill>
              <w14:schemeClr w14:val="tx1"/>
            </w14:solidFill>
          </w14:textFill>
        </w:rPr>
        <w:t>作为磋商小组推荐成交候选人的依据。</w:t>
      </w:r>
    </w:p>
    <w:p w14:paraId="5958AF2B">
      <w:pPr>
        <w:keepNext w:val="0"/>
        <w:keepLines w:val="0"/>
        <w:pageBreakBefore w:val="0"/>
        <w:widowControl/>
        <w:wordWrap/>
        <w:overflowPunct/>
        <w:topLinePunct w:val="0"/>
        <w:autoSpaceDE w:val="0"/>
        <w:autoSpaceDN w:val="0"/>
        <w:bidi w:val="0"/>
        <w:adjustRightInd w:val="0"/>
        <w:snapToGrid w:val="0"/>
        <w:spacing w:line="600" w:lineRule="exact"/>
        <w:ind w:left="23" w:right="37" w:firstLine="548" w:firstLineChars="200"/>
        <w:textAlignment w:val="baseline"/>
        <w:rPr>
          <w:rFonts w:ascii="宋体" w:hAnsi="宋体" w:eastAsia="宋体" w:cs="宋体"/>
          <w:color w:val="000000" w:themeColor="text1"/>
          <w:sz w:val="28"/>
          <w:szCs w:val="28"/>
          <w:highlight w:val="none"/>
          <w14:textFill>
            <w14:solidFill>
              <w14:schemeClr w14:val="tx1"/>
            </w14:solidFill>
          </w14:textFill>
        </w:rPr>
      </w:pPr>
      <w:r>
        <w:rPr>
          <w:rFonts w:ascii="宋体" w:hAnsi="宋体" w:eastAsia="宋体" w:cs="宋体"/>
          <w:color w:val="000000" w:themeColor="text1"/>
          <w:spacing w:val="-3"/>
          <w:sz w:val="28"/>
          <w:szCs w:val="28"/>
          <w:highlight w:val="none"/>
          <w14:textFill>
            <w14:solidFill>
              <w14:schemeClr w14:val="tx1"/>
            </w14:solidFill>
          </w14:textFill>
        </w:rPr>
        <w:t>3.磋商小组认为供应商的最后报价明显不合理或者低</w:t>
      </w:r>
      <w:r>
        <w:rPr>
          <w:rFonts w:ascii="宋体" w:hAnsi="宋体" w:eastAsia="宋体" w:cs="宋体"/>
          <w:color w:val="000000" w:themeColor="text1"/>
          <w:spacing w:val="-4"/>
          <w:sz w:val="28"/>
          <w:szCs w:val="28"/>
          <w:highlight w:val="none"/>
          <w14:textFill>
            <w14:solidFill>
              <w14:schemeClr w14:val="tx1"/>
            </w14:solidFill>
          </w14:textFill>
        </w:rPr>
        <w:t>于成本，有可能影响质</w:t>
      </w:r>
      <w:r>
        <w:rPr>
          <w:rFonts w:ascii="宋体" w:hAnsi="宋体" w:eastAsia="宋体" w:cs="宋体"/>
          <w:color w:val="000000" w:themeColor="text1"/>
          <w:spacing w:val="-3"/>
          <w:sz w:val="28"/>
          <w:szCs w:val="28"/>
          <w:highlight w:val="none"/>
          <w14:textFill>
            <w14:solidFill>
              <w14:schemeClr w14:val="tx1"/>
            </w14:solidFill>
          </w14:textFill>
        </w:rPr>
        <w:t>量和不能诚信履约的，要求其在磋商小组规定的期限内提供书面文件予以解</w:t>
      </w:r>
      <w:r>
        <w:rPr>
          <w:rFonts w:ascii="宋体" w:hAnsi="宋体" w:eastAsia="宋体" w:cs="宋体"/>
          <w:color w:val="000000" w:themeColor="text1"/>
          <w:spacing w:val="-4"/>
          <w:sz w:val="28"/>
          <w:szCs w:val="28"/>
          <w:highlight w:val="none"/>
          <w14:textFill>
            <w14:solidFill>
              <w14:schemeClr w14:val="tx1"/>
            </w14:solidFill>
          </w14:textFill>
        </w:rPr>
        <w:t>释说</w:t>
      </w:r>
      <w:r>
        <w:rPr>
          <w:rFonts w:ascii="宋体" w:hAnsi="宋体" w:eastAsia="宋体" w:cs="宋体"/>
          <w:color w:val="000000" w:themeColor="text1"/>
          <w:spacing w:val="-3"/>
          <w:sz w:val="28"/>
          <w:szCs w:val="28"/>
          <w:highlight w:val="none"/>
          <w14:textFill>
            <w14:solidFill>
              <w14:schemeClr w14:val="tx1"/>
            </w14:solidFill>
          </w14:textFill>
        </w:rPr>
        <w:t>明，并提交相关证明材料；如果其不能在磋商小组规定时间内够提供相关材</w:t>
      </w:r>
      <w:r>
        <w:rPr>
          <w:rFonts w:ascii="宋体" w:hAnsi="宋体" w:eastAsia="宋体" w:cs="宋体"/>
          <w:color w:val="000000" w:themeColor="text1"/>
          <w:spacing w:val="-4"/>
          <w:sz w:val="28"/>
          <w:szCs w:val="28"/>
          <w:highlight w:val="none"/>
          <w14:textFill>
            <w14:solidFill>
              <w14:schemeClr w14:val="tx1"/>
            </w14:solidFill>
          </w14:textFill>
        </w:rPr>
        <w:t>料证</w:t>
      </w:r>
      <w:r>
        <w:rPr>
          <w:rFonts w:ascii="宋体" w:hAnsi="宋体" w:eastAsia="宋体" w:cs="宋体"/>
          <w:color w:val="000000" w:themeColor="text1"/>
          <w:spacing w:val="-1"/>
          <w:sz w:val="28"/>
          <w:szCs w:val="28"/>
          <w:highlight w:val="none"/>
          <w14:textFill>
            <w14:solidFill>
              <w14:schemeClr w14:val="tx1"/>
            </w14:solidFill>
          </w14:textFill>
        </w:rPr>
        <w:t>明其报价的合理性，其最后报价为无效报价。</w:t>
      </w:r>
    </w:p>
    <w:p w14:paraId="467F5A36">
      <w:pPr>
        <w:keepNext w:val="0"/>
        <w:keepLines w:val="0"/>
        <w:pageBreakBefore w:val="0"/>
        <w:widowControl/>
        <w:wordWrap/>
        <w:overflowPunct/>
        <w:topLinePunct w:val="0"/>
        <w:autoSpaceDE w:val="0"/>
        <w:autoSpaceDN w:val="0"/>
        <w:bidi w:val="0"/>
        <w:adjustRightInd w:val="0"/>
        <w:snapToGrid w:val="0"/>
        <w:spacing w:line="600" w:lineRule="exact"/>
        <w:ind w:left="27" w:firstLine="554" w:firstLineChars="200"/>
        <w:textAlignment w:val="baseline"/>
        <w:rPr>
          <w:rFonts w:ascii="宋体" w:hAnsi="宋体" w:eastAsia="宋体" w:cs="宋体"/>
          <w:b/>
          <w:bCs/>
          <w:color w:val="000000" w:themeColor="text1"/>
          <w:spacing w:val="-2"/>
          <w:sz w:val="28"/>
          <w:szCs w:val="28"/>
          <w:highlight w:val="none"/>
          <w14:textFill>
            <w14:solidFill>
              <w14:schemeClr w14:val="tx1"/>
            </w14:solidFill>
          </w14:textFill>
        </w:rPr>
      </w:pPr>
      <w:r>
        <w:rPr>
          <w:rFonts w:ascii="宋体" w:hAnsi="宋体" w:eastAsia="宋体" w:cs="宋体"/>
          <w:b/>
          <w:bCs/>
          <w:color w:val="000000" w:themeColor="text1"/>
          <w:spacing w:val="-2"/>
          <w:sz w:val="28"/>
          <w:szCs w:val="28"/>
          <w:highlight w:val="none"/>
          <w14:textFill>
            <w14:solidFill>
              <w14:schemeClr w14:val="tx1"/>
            </w14:solidFill>
          </w14:textFill>
        </w:rPr>
        <w:t>五、评审方法</w:t>
      </w:r>
    </w:p>
    <w:p w14:paraId="244A1EA1">
      <w:pPr>
        <w:keepNext w:val="0"/>
        <w:keepLines w:val="0"/>
        <w:pageBreakBefore w:val="0"/>
        <w:widowControl/>
        <w:kinsoku/>
        <w:wordWrap/>
        <w:overflowPunct/>
        <w:topLinePunct w:val="0"/>
        <w:autoSpaceDE w:val="0"/>
        <w:autoSpaceDN w:val="0"/>
        <w:bidi w:val="0"/>
        <w:adjustRightInd w:val="0"/>
        <w:snapToGrid w:val="0"/>
        <w:spacing w:line="600" w:lineRule="exact"/>
        <w:ind w:right="37" w:firstLine="548" w:firstLineChars="200"/>
        <w:jc w:val="both"/>
        <w:textAlignment w:val="baseline"/>
        <w:rPr>
          <w:rFonts w:ascii="宋体" w:hAnsi="宋体" w:eastAsia="宋体" w:cs="宋体"/>
          <w:color w:val="000000" w:themeColor="text1"/>
          <w:spacing w:val="-3"/>
          <w:sz w:val="28"/>
          <w:szCs w:val="28"/>
          <w:highlight w:val="none"/>
          <w14:textFill>
            <w14:solidFill>
              <w14:schemeClr w14:val="tx1"/>
            </w14:solidFill>
          </w14:textFill>
        </w:rPr>
      </w:pPr>
      <w:r>
        <w:rPr>
          <w:rFonts w:ascii="宋体" w:hAnsi="宋体" w:eastAsia="宋体" w:cs="宋体"/>
          <w:color w:val="000000" w:themeColor="text1"/>
          <w:spacing w:val="-3"/>
          <w:sz w:val="28"/>
          <w:szCs w:val="28"/>
          <w:highlight w:val="none"/>
          <w14:textFill>
            <w14:solidFill>
              <w14:schemeClr w14:val="tx1"/>
            </w14:solidFill>
          </w14:textFill>
        </w:rPr>
        <w:t>磋商小组从质量和服务均能满足磋商文件实质性响应要求的供应商中</w:t>
      </w:r>
      <w:r>
        <w:rPr>
          <w:rFonts w:hint="eastAsia" w:ascii="宋体" w:hAnsi="宋体" w:eastAsia="宋体" w:cs="宋体"/>
          <w:color w:val="000000" w:themeColor="text1"/>
          <w:spacing w:val="-3"/>
          <w:sz w:val="28"/>
          <w:szCs w:val="28"/>
          <w:highlight w:val="none"/>
          <w:lang w:eastAsia="zh-CN"/>
          <w14:textFill>
            <w14:solidFill>
              <w14:schemeClr w14:val="tx1"/>
            </w14:solidFill>
          </w14:textFill>
        </w:rPr>
        <w:t>，</w:t>
      </w:r>
      <w:r>
        <w:rPr>
          <w:rFonts w:ascii="宋体" w:hAnsi="宋体" w:eastAsia="宋体" w:cs="宋体"/>
          <w:color w:val="000000" w:themeColor="text1"/>
          <w:spacing w:val="-3"/>
          <w:sz w:val="28"/>
          <w:szCs w:val="28"/>
          <w:highlight w:val="none"/>
          <w14:textFill>
            <w14:solidFill>
              <w14:schemeClr w14:val="tx1"/>
            </w14:solidFill>
          </w14:textFill>
        </w:rPr>
        <w:t>按照最后得分由高到低的顺序提出成交候选人。</w:t>
      </w:r>
    </w:p>
    <w:p w14:paraId="7D8C3149">
      <w:pPr>
        <w:keepNext w:val="0"/>
        <w:keepLines w:val="0"/>
        <w:pageBreakBefore w:val="0"/>
        <w:widowControl/>
        <w:kinsoku/>
        <w:wordWrap/>
        <w:overflowPunct/>
        <w:topLinePunct w:val="0"/>
        <w:autoSpaceDE w:val="0"/>
        <w:autoSpaceDN w:val="0"/>
        <w:bidi w:val="0"/>
        <w:adjustRightInd w:val="0"/>
        <w:snapToGrid w:val="0"/>
        <w:spacing w:line="600" w:lineRule="exact"/>
        <w:ind w:right="37" w:firstLine="548" w:firstLineChars="200"/>
        <w:jc w:val="both"/>
        <w:textAlignment w:val="baseline"/>
        <w:rPr>
          <w:rFonts w:ascii="宋体" w:hAnsi="宋体" w:eastAsia="宋体" w:cs="宋体"/>
          <w:color w:val="000000" w:themeColor="text1"/>
          <w:spacing w:val="-3"/>
          <w:sz w:val="28"/>
          <w:szCs w:val="28"/>
          <w:highlight w:val="none"/>
          <w14:textFill>
            <w14:solidFill>
              <w14:schemeClr w14:val="tx1"/>
            </w14:solidFill>
          </w14:textFill>
        </w:rPr>
      </w:pPr>
      <w:r>
        <w:rPr>
          <w:rFonts w:ascii="宋体" w:hAnsi="宋体" w:eastAsia="宋体" w:cs="宋体"/>
          <w:color w:val="000000" w:themeColor="text1"/>
          <w:spacing w:val="-3"/>
          <w:sz w:val="28"/>
          <w:szCs w:val="28"/>
          <w:highlight w:val="none"/>
          <w14:textFill>
            <w14:solidFill>
              <w14:schemeClr w14:val="tx1"/>
            </w14:solidFill>
          </w14:textFill>
        </w:rPr>
        <w:t>评分内容和评分方式</w:t>
      </w:r>
    </w:p>
    <w:p w14:paraId="46BF92CA">
      <w:pPr>
        <w:keepNext w:val="0"/>
        <w:keepLines w:val="0"/>
        <w:pageBreakBefore w:val="0"/>
        <w:widowControl/>
        <w:kinsoku/>
        <w:wordWrap/>
        <w:overflowPunct/>
        <w:topLinePunct w:val="0"/>
        <w:autoSpaceDE w:val="0"/>
        <w:autoSpaceDN w:val="0"/>
        <w:bidi w:val="0"/>
        <w:adjustRightInd w:val="0"/>
        <w:snapToGrid w:val="0"/>
        <w:spacing w:line="600" w:lineRule="exact"/>
        <w:ind w:right="37" w:firstLine="548" w:firstLineChars="200"/>
        <w:jc w:val="both"/>
        <w:textAlignment w:val="baseline"/>
        <w:rPr>
          <w:rFonts w:ascii="宋体" w:hAnsi="宋体" w:eastAsia="宋体" w:cs="宋体"/>
          <w:color w:val="000000" w:themeColor="text1"/>
          <w:spacing w:val="-3"/>
          <w:sz w:val="28"/>
          <w:szCs w:val="28"/>
          <w:highlight w:val="none"/>
          <w14:textFill>
            <w14:solidFill>
              <w14:schemeClr w14:val="tx1"/>
            </w14:solidFill>
          </w14:textFill>
        </w:rPr>
      </w:pPr>
      <w:r>
        <w:rPr>
          <w:rFonts w:ascii="宋体" w:hAnsi="宋体" w:eastAsia="宋体" w:cs="宋体"/>
          <w:color w:val="000000" w:themeColor="text1"/>
          <w:spacing w:val="-3"/>
          <w:sz w:val="28"/>
          <w:szCs w:val="28"/>
          <w:highlight w:val="none"/>
          <w14:textFill>
            <w14:solidFill>
              <w14:schemeClr w14:val="tx1"/>
            </w14:solidFill>
          </w14:textFill>
        </w:rPr>
        <w:t>总分100分，每个供应商每项评分因素得分汇总即为最后得分，各项评分因素具体内容及打分标准如下：</w:t>
      </w:r>
    </w:p>
    <w:p w14:paraId="73564F3C">
      <w:pPr>
        <w:keepNext w:val="0"/>
        <w:keepLines w:val="0"/>
        <w:pageBreakBefore w:val="0"/>
        <w:widowControl/>
        <w:kinsoku/>
        <w:wordWrap/>
        <w:overflowPunct/>
        <w:topLinePunct w:val="0"/>
        <w:autoSpaceDE w:val="0"/>
        <w:autoSpaceDN w:val="0"/>
        <w:bidi w:val="0"/>
        <w:adjustRightInd w:val="0"/>
        <w:snapToGrid w:val="0"/>
        <w:spacing w:line="600" w:lineRule="exact"/>
        <w:ind w:right="37" w:firstLine="548" w:firstLineChars="200"/>
        <w:jc w:val="both"/>
        <w:textAlignment w:val="baseline"/>
        <w:rPr>
          <w:rFonts w:ascii="宋体" w:hAnsi="宋体" w:eastAsia="宋体" w:cs="宋体"/>
          <w:color w:val="000000" w:themeColor="text1"/>
          <w:spacing w:val="-3"/>
          <w:sz w:val="28"/>
          <w:szCs w:val="28"/>
          <w:highlight w:val="none"/>
          <w14:textFill>
            <w14:solidFill>
              <w14:schemeClr w14:val="tx1"/>
            </w14:solidFill>
          </w14:textFill>
        </w:rPr>
      </w:pPr>
      <w:r>
        <w:rPr>
          <w:rFonts w:ascii="宋体" w:hAnsi="宋体" w:eastAsia="宋体" w:cs="宋体"/>
          <w:color w:val="000000" w:themeColor="text1"/>
          <w:spacing w:val="-3"/>
          <w:sz w:val="28"/>
          <w:szCs w:val="28"/>
          <w:highlight w:val="none"/>
          <w14:textFill>
            <w14:solidFill>
              <w14:schemeClr w14:val="tx1"/>
            </w14:solidFill>
          </w14:textFill>
        </w:rPr>
        <w:t>评价和比较以</w:t>
      </w:r>
      <w:r>
        <w:rPr>
          <w:rFonts w:hint="eastAsia" w:ascii="宋体" w:hAnsi="宋体" w:eastAsia="宋体" w:cs="宋体"/>
          <w:color w:val="000000" w:themeColor="text1"/>
          <w:spacing w:val="-3"/>
          <w:sz w:val="28"/>
          <w:szCs w:val="28"/>
          <w:highlight w:val="none"/>
          <w:lang w:val="en-US" w:eastAsia="zh-CN"/>
          <w14:textFill>
            <w14:solidFill>
              <w14:schemeClr w14:val="tx1"/>
            </w14:solidFill>
          </w14:textFill>
        </w:rPr>
        <w:t>磋商</w:t>
      </w:r>
      <w:r>
        <w:rPr>
          <w:rFonts w:ascii="宋体" w:hAnsi="宋体" w:eastAsia="宋体" w:cs="宋体"/>
          <w:color w:val="000000" w:themeColor="text1"/>
          <w:spacing w:val="-3"/>
          <w:sz w:val="28"/>
          <w:szCs w:val="28"/>
          <w:highlight w:val="none"/>
          <w14:textFill>
            <w14:solidFill>
              <w14:schemeClr w14:val="tx1"/>
            </w14:solidFill>
          </w14:textFill>
        </w:rPr>
        <w:t>响应文件为依据，从“磋商报价”“服务方案”、“</w:t>
      </w:r>
      <w:r>
        <w:rPr>
          <w:rFonts w:hint="eastAsia" w:ascii="宋体" w:hAnsi="宋体" w:eastAsia="宋体" w:cs="宋体"/>
          <w:color w:val="000000" w:themeColor="text1"/>
          <w:spacing w:val="-3"/>
          <w:sz w:val="28"/>
          <w:szCs w:val="28"/>
          <w:highlight w:val="none"/>
          <w:lang w:val="en-US" w:eastAsia="zh-CN"/>
          <w14:textFill>
            <w14:solidFill>
              <w14:schemeClr w14:val="tx1"/>
            </w14:solidFill>
          </w14:textFill>
        </w:rPr>
        <w:t>项目</w:t>
      </w:r>
      <w:r>
        <w:rPr>
          <w:rFonts w:ascii="宋体" w:hAnsi="宋体" w:eastAsia="宋体" w:cs="宋体"/>
          <w:color w:val="000000" w:themeColor="text1"/>
          <w:spacing w:val="-3"/>
          <w:sz w:val="28"/>
          <w:szCs w:val="28"/>
          <w:highlight w:val="none"/>
          <w14:textFill>
            <w14:solidFill>
              <w14:schemeClr w14:val="tx1"/>
            </w14:solidFill>
          </w14:textFill>
        </w:rPr>
        <w:t>人员配备”、“</w:t>
      </w:r>
      <w:r>
        <w:rPr>
          <w:rFonts w:hint="eastAsia" w:ascii="宋体" w:hAnsi="宋体" w:eastAsia="宋体" w:cs="宋体"/>
          <w:color w:val="000000" w:themeColor="text1"/>
          <w:spacing w:val="-3"/>
          <w:sz w:val="28"/>
          <w:szCs w:val="28"/>
          <w:highlight w:val="none"/>
          <w:lang w:eastAsia="zh-CN"/>
          <w14:textFill>
            <w14:solidFill>
              <w14:schemeClr w14:val="tx1"/>
            </w14:solidFill>
          </w14:textFill>
        </w:rPr>
        <w:t>合同业绩</w:t>
      </w:r>
      <w:r>
        <w:rPr>
          <w:rFonts w:ascii="宋体" w:hAnsi="宋体" w:eastAsia="宋体" w:cs="宋体"/>
          <w:color w:val="000000" w:themeColor="text1"/>
          <w:spacing w:val="-3"/>
          <w:sz w:val="28"/>
          <w:szCs w:val="28"/>
          <w:highlight w:val="none"/>
          <w14:textFill>
            <w14:solidFill>
              <w14:schemeClr w14:val="tx1"/>
            </w14:solidFill>
          </w14:textFill>
        </w:rPr>
        <w:t>”等方面进行评审并按照百分制进行赋分。</w:t>
      </w:r>
    </w:p>
    <w:p w14:paraId="4971D550">
      <w:pPr>
        <w:keepNext w:val="0"/>
        <w:keepLines w:val="0"/>
        <w:pageBreakBefore w:val="0"/>
        <w:widowControl/>
        <w:kinsoku/>
        <w:wordWrap/>
        <w:overflowPunct/>
        <w:topLinePunct w:val="0"/>
        <w:autoSpaceDE w:val="0"/>
        <w:autoSpaceDN w:val="0"/>
        <w:bidi w:val="0"/>
        <w:adjustRightInd w:val="0"/>
        <w:snapToGrid w:val="0"/>
        <w:spacing w:before="179" w:line="360" w:lineRule="auto"/>
        <w:ind w:right="37" w:firstLine="548" w:firstLineChars="200"/>
        <w:jc w:val="both"/>
        <w:textAlignment w:val="baseline"/>
        <w:rPr>
          <w:rFonts w:ascii="宋体" w:hAnsi="宋体" w:eastAsia="宋体" w:cs="宋体"/>
          <w:color w:val="000000" w:themeColor="text1"/>
          <w:spacing w:val="-3"/>
          <w:sz w:val="28"/>
          <w:szCs w:val="28"/>
          <w:highlight w:val="none"/>
          <w14:textFill>
            <w14:solidFill>
              <w14:schemeClr w14:val="tx1"/>
            </w14:solidFill>
          </w14:textFill>
        </w:rPr>
      </w:pPr>
    </w:p>
    <w:p w14:paraId="01FDBE7D">
      <w:pPr>
        <w:keepNext w:val="0"/>
        <w:keepLines w:val="0"/>
        <w:pageBreakBefore w:val="0"/>
        <w:widowControl/>
        <w:kinsoku/>
        <w:wordWrap/>
        <w:overflowPunct/>
        <w:topLinePunct w:val="0"/>
        <w:autoSpaceDE w:val="0"/>
        <w:autoSpaceDN w:val="0"/>
        <w:bidi w:val="0"/>
        <w:adjustRightInd w:val="0"/>
        <w:snapToGrid w:val="0"/>
        <w:spacing w:before="179" w:line="360" w:lineRule="auto"/>
        <w:ind w:right="37" w:firstLine="548" w:firstLineChars="200"/>
        <w:jc w:val="both"/>
        <w:textAlignment w:val="baseline"/>
        <w:rPr>
          <w:rFonts w:ascii="宋体" w:hAnsi="宋体" w:eastAsia="宋体" w:cs="宋体"/>
          <w:color w:val="000000" w:themeColor="text1"/>
          <w:spacing w:val="-3"/>
          <w:sz w:val="28"/>
          <w:szCs w:val="28"/>
          <w:highlight w:val="none"/>
          <w14:textFill>
            <w14:solidFill>
              <w14:schemeClr w14:val="tx1"/>
            </w14:solidFill>
          </w14:textFill>
        </w:rPr>
      </w:pPr>
    </w:p>
    <w:p w14:paraId="0711386C">
      <w:pPr>
        <w:keepNext w:val="0"/>
        <w:keepLines w:val="0"/>
        <w:pageBreakBefore w:val="0"/>
        <w:widowControl/>
        <w:kinsoku/>
        <w:wordWrap/>
        <w:overflowPunct/>
        <w:topLinePunct w:val="0"/>
        <w:autoSpaceDE w:val="0"/>
        <w:autoSpaceDN w:val="0"/>
        <w:bidi w:val="0"/>
        <w:adjustRightInd w:val="0"/>
        <w:snapToGrid w:val="0"/>
        <w:spacing w:before="179" w:line="360" w:lineRule="auto"/>
        <w:ind w:right="37" w:firstLine="548" w:firstLineChars="200"/>
        <w:jc w:val="both"/>
        <w:textAlignment w:val="baseline"/>
        <w:rPr>
          <w:rFonts w:ascii="宋体" w:hAnsi="宋体" w:eastAsia="宋体" w:cs="宋体"/>
          <w:color w:val="000000" w:themeColor="text1"/>
          <w:spacing w:val="-3"/>
          <w:sz w:val="28"/>
          <w:szCs w:val="28"/>
          <w:highlight w:val="none"/>
          <w14:textFill>
            <w14:solidFill>
              <w14:schemeClr w14:val="tx1"/>
            </w14:solidFill>
          </w14:textFill>
        </w:rPr>
      </w:pPr>
    </w:p>
    <w:p w14:paraId="1F525B02">
      <w:pPr>
        <w:keepNext w:val="0"/>
        <w:keepLines w:val="0"/>
        <w:pageBreakBefore w:val="0"/>
        <w:widowControl/>
        <w:kinsoku/>
        <w:wordWrap/>
        <w:overflowPunct/>
        <w:topLinePunct w:val="0"/>
        <w:autoSpaceDE w:val="0"/>
        <w:autoSpaceDN w:val="0"/>
        <w:bidi w:val="0"/>
        <w:adjustRightInd w:val="0"/>
        <w:snapToGrid w:val="0"/>
        <w:spacing w:before="179" w:line="360" w:lineRule="auto"/>
        <w:ind w:right="37" w:firstLine="548" w:firstLineChars="200"/>
        <w:jc w:val="both"/>
        <w:textAlignment w:val="baseline"/>
        <w:rPr>
          <w:rFonts w:ascii="宋体" w:hAnsi="宋体" w:eastAsia="宋体" w:cs="宋体"/>
          <w:color w:val="000000" w:themeColor="text1"/>
          <w:spacing w:val="-3"/>
          <w:sz w:val="28"/>
          <w:szCs w:val="28"/>
          <w:highlight w:val="none"/>
          <w14:textFill>
            <w14:solidFill>
              <w14:schemeClr w14:val="tx1"/>
            </w14:solidFill>
          </w14:textFill>
        </w:rPr>
      </w:pPr>
    </w:p>
    <w:p w14:paraId="7951FC71">
      <w:pPr>
        <w:keepNext w:val="0"/>
        <w:keepLines w:val="0"/>
        <w:pageBreakBefore w:val="0"/>
        <w:widowControl/>
        <w:kinsoku/>
        <w:wordWrap/>
        <w:overflowPunct/>
        <w:topLinePunct w:val="0"/>
        <w:autoSpaceDE w:val="0"/>
        <w:autoSpaceDN w:val="0"/>
        <w:bidi w:val="0"/>
        <w:adjustRightInd w:val="0"/>
        <w:snapToGrid w:val="0"/>
        <w:spacing w:before="179" w:line="360" w:lineRule="auto"/>
        <w:ind w:right="37" w:firstLine="548" w:firstLineChars="200"/>
        <w:jc w:val="both"/>
        <w:textAlignment w:val="baseline"/>
        <w:rPr>
          <w:rFonts w:ascii="宋体" w:hAnsi="宋体" w:eastAsia="宋体" w:cs="宋体"/>
          <w:color w:val="000000" w:themeColor="text1"/>
          <w:spacing w:val="-3"/>
          <w:sz w:val="28"/>
          <w:szCs w:val="28"/>
          <w:highlight w:val="none"/>
          <w14:textFill>
            <w14:solidFill>
              <w14:schemeClr w14:val="tx1"/>
            </w14:solidFill>
          </w14:textFill>
        </w:rPr>
      </w:pPr>
    </w:p>
    <w:p w14:paraId="1590844B">
      <w:pPr>
        <w:keepNext w:val="0"/>
        <w:keepLines w:val="0"/>
        <w:pageBreakBefore w:val="0"/>
        <w:widowControl/>
        <w:kinsoku/>
        <w:wordWrap/>
        <w:overflowPunct/>
        <w:topLinePunct w:val="0"/>
        <w:autoSpaceDE w:val="0"/>
        <w:autoSpaceDN w:val="0"/>
        <w:bidi w:val="0"/>
        <w:adjustRightInd w:val="0"/>
        <w:snapToGrid w:val="0"/>
        <w:spacing w:before="179" w:line="360" w:lineRule="auto"/>
        <w:ind w:right="37" w:firstLine="548" w:firstLineChars="200"/>
        <w:jc w:val="both"/>
        <w:textAlignment w:val="baseline"/>
        <w:rPr>
          <w:rFonts w:ascii="宋体" w:hAnsi="宋体" w:eastAsia="宋体" w:cs="宋体"/>
          <w:color w:val="000000" w:themeColor="text1"/>
          <w:spacing w:val="-3"/>
          <w:sz w:val="28"/>
          <w:szCs w:val="28"/>
          <w:highlight w:val="none"/>
          <w14:textFill>
            <w14:solidFill>
              <w14:schemeClr w14:val="tx1"/>
            </w14:solidFill>
          </w14:textFill>
        </w:rPr>
      </w:pPr>
    </w:p>
    <w:p w14:paraId="567AE92E">
      <w:pPr>
        <w:keepNext w:val="0"/>
        <w:keepLines w:val="0"/>
        <w:pageBreakBefore w:val="0"/>
        <w:widowControl/>
        <w:kinsoku/>
        <w:wordWrap/>
        <w:overflowPunct/>
        <w:topLinePunct w:val="0"/>
        <w:autoSpaceDE w:val="0"/>
        <w:autoSpaceDN w:val="0"/>
        <w:bidi w:val="0"/>
        <w:adjustRightInd w:val="0"/>
        <w:snapToGrid w:val="0"/>
        <w:spacing w:before="179" w:line="360" w:lineRule="auto"/>
        <w:ind w:right="37" w:firstLine="548" w:firstLineChars="200"/>
        <w:jc w:val="both"/>
        <w:textAlignment w:val="baseline"/>
        <w:rPr>
          <w:rFonts w:ascii="宋体" w:hAnsi="宋体" w:eastAsia="宋体" w:cs="宋体"/>
          <w:color w:val="000000" w:themeColor="text1"/>
          <w:spacing w:val="-3"/>
          <w:sz w:val="28"/>
          <w:szCs w:val="28"/>
          <w:highlight w:val="none"/>
          <w14:textFill>
            <w14:solidFill>
              <w14:schemeClr w14:val="tx1"/>
            </w14:solidFill>
          </w14:textFill>
        </w:rPr>
      </w:pPr>
    </w:p>
    <w:p w14:paraId="13968E2E">
      <w:pPr>
        <w:keepNext w:val="0"/>
        <w:keepLines w:val="0"/>
        <w:pageBreakBefore w:val="0"/>
        <w:widowControl/>
        <w:kinsoku/>
        <w:wordWrap/>
        <w:overflowPunct/>
        <w:topLinePunct w:val="0"/>
        <w:autoSpaceDE w:val="0"/>
        <w:autoSpaceDN w:val="0"/>
        <w:bidi w:val="0"/>
        <w:adjustRightInd w:val="0"/>
        <w:snapToGrid w:val="0"/>
        <w:spacing w:before="179" w:line="360" w:lineRule="auto"/>
        <w:ind w:right="37" w:firstLine="548" w:firstLineChars="200"/>
        <w:jc w:val="both"/>
        <w:textAlignment w:val="baseline"/>
        <w:rPr>
          <w:rFonts w:ascii="宋体" w:hAnsi="宋体" w:eastAsia="宋体" w:cs="宋体"/>
          <w:color w:val="000000" w:themeColor="text1"/>
          <w:spacing w:val="-3"/>
          <w:sz w:val="28"/>
          <w:szCs w:val="28"/>
          <w:highlight w:val="none"/>
          <w14:textFill>
            <w14:solidFill>
              <w14:schemeClr w14:val="tx1"/>
            </w14:solidFill>
          </w14:textFill>
        </w:rPr>
      </w:pPr>
    </w:p>
    <w:p w14:paraId="7C9F351B">
      <w:pPr>
        <w:keepNext w:val="0"/>
        <w:keepLines w:val="0"/>
        <w:pageBreakBefore w:val="0"/>
        <w:widowControl/>
        <w:kinsoku/>
        <w:wordWrap/>
        <w:overflowPunct/>
        <w:topLinePunct w:val="0"/>
        <w:autoSpaceDE w:val="0"/>
        <w:autoSpaceDN w:val="0"/>
        <w:bidi w:val="0"/>
        <w:adjustRightInd w:val="0"/>
        <w:snapToGrid w:val="0"/>
        <w:spacing w:before="179" w:line="360" w:lineRule="auto"/>
        <w:ind w:right="37" w:firstLine="548" w:firstLineChars="200"/>
        <w:jc w:val="both"/>
        <w:textAlignment w:val="baseline"/>
        <w:rPr>
          <w:rFonts w:ascii="宋体" w:hAnsi="宋体" w:eastAsia="宋体" w:cs="宋体"/>
          <w:color w:val="000000" w:themeColor="text1"/>
          <w:spacing w:val="-3"/>
          <w:sz w:val="28"/>
          <w:szCs w:val="28"/>
          <w:highlight w:val="none"/>
          <w14:textFill>
            <w14:solidFill>
              <w14:schemeClr w14:val="tx1"/>
            </w14:solidFill>
          </w14:textFill>
        </w:rPr>
      </w:pPr>
    </w:p>
    <w:p w14:paraId="1ECA736F">
      <w:pPr>
        <w:keepNext w:val="0"/>
        <w:keepLines w:val="0"/>
        <w:pageBreakBefore w:val="0"/>
        <w:widowControl/>
        <w:kinsoku/>
        <w:wordWrap/>
        <w:overflowPunct/>
        <w:topLinePunct w:val="0"/>
        <w:autoSpaceDE w:val="0"/>
        <w:autoSpaceDN w:val="0"/>
        <w:bidi w:val="0"/>
        <w:adjustRightInd w:val="0"/>
        <w:snapToGrid w:val="0"/>
        <w:spacing w:before="179" w:line="360" w:lineRule="auto"/>
        <w:ind w:right="37"/>
        <w:jc w:val="both"/>
        <w:textAlignment w:val="baseline"/>
        <w:rPr>
          <w:rFonts w:ascii="宋体" w:hAnsi="宋体" w:eastAsia="宋体" w:cs="宋体"/>
          <w:color w:val="000000" w:themeColor="text1"/>
          <w:spacing w:val="-3"/>
          <w:sz w:val="28"/>
          <w:szCs w:val="28"/>
          <w:highlight w:val="none"/>
          <w14:textFill>
            <w14:solidFill>
              <w14:schemeClr w14:val="tx1"/>
            </w14:solidFill>
          </w14:textFill>
        </w:rPr>
      </w:pPr>
    </w:p>
    <w:tbl>
      <w:tblPr>
        <w:tblStyle w:val="21"/>
        <w:tblW w:w="881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13"/>
        <w:gridCol w:w="14"/>
        <w:gridCol w:w="1243"/>
        <w:gridCol w:w="8"/>
        <w:gridCol w:w="6308"/>
        <w:gridCol w:w="24"/>
      </w:tblGrid>
      <w:tr w14:paraId="7354D8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213" w:type="dxa"/>
            <w:tcBorders>
              <w:bottom w:val="single" w:color="auto" w:sz="4" w:space="0"/>
            </w:tcBorders>
            <w:noWrap w:val="0"/>
            <w:vAlign w:val="top"/>
          </w:tcPr>
          <w:p w14:paraId="7DFDDE42">
            <w:pPr>
              <w:pageBreakBefore w:val="0"/>
              <w:kinsoku/>
              <w:wordWrap w:val="0"/>
              <w:overflowPunct/>
              <w:bidi w:val="0"/>
              <w:spacing w:before="180" w:line="219" w:lineRule="auto"/>
              <w:jc w:val="center"/>
              <w:rPr>
                <w:rFonts w:ascii="宋体" w:hAnsi="宋体" w:eastAsia="宋体" w:cs="宋体"/>
                <w:b/>
                <w:bCs/>
                <w:color w:val="000000"/>
                <w:spacing w:val="-3"/>
                <w:sz w:val="28"/>
                <w:szCs w:val="28"/>
                <w:highlight w:val="none"/>
              </w:rPr>
            </w:pPr>
            <w:r>
              <w:rPr>
                <w:rFonts w:ascii="宋体" w:hAnsi="宋体" w:eastAsia="宋体" w:cs="宋体"/>
                <w:b/>
                <w:bCs/>
                <w:color w:val="000000"/>
                <w:spacing w:val="-3"/>
                <w:sz w:val="28"/>
                <w:szCs w:val="28"/>
                <w:highlight w:val="none"/>
              </w:rPr>
              <w:t>审素与</w:t>
            </w:r>
          </w:p>
          <w:p w14:paraId="660DBDEB">
            <w:pPr>
              <w:pageBreakBefore w:val="0"/>
              <w:kinsoku/>
              <w:wordWrap w:val="0"/>
              <w:overflowPunct/>
              <w:bidi w:val="0"/>
              <w:spacing w:before="180" w:line="219" w:lineRule="auto"/>
              <w:jc w:val="center"/>
              <w:rPr>
                <w:rFonts w:ascii="宋体" w:hAnsi="宋体" w:eastAsia="宋体" w:cs="宋体"/>
                <w:b/>
                <w:bCs/>
                <w:color w:val="000000"/>
                <w:spacing w:val="-3"/>
                <w:sz w:val="28"/>
                <w:szCs w:val="28"/>
                <w:highlight w:val="none"/>
              </w:rPr>
            </w:pPr>
            <w:r>
              <w:rPr>
                <w:rFonts w:ascii="宋体" w:hAnsi="宋体" w:eastAsia="宋体" w:cs="宋体"/>
                <w:b/>
                <w:bCs/>
                <w:color w:val="000000"/>
                <w:spacing w:val="-3"/>
                <w:sz w:val="28"/>
                <w:szCs w:val="28"/>
                <w:highlight w:val="none"/>
              </w:rPr>
              <w:t>分值</w:t>
            </w:r>
          </w:p>
        </w:tc>
        <w:tc>
          <w:tcPr>
            <w:tcW w:w="1265" w:type="dxa"/>
            <w:gridSpan w:val="3"/>
            <w:tcBorders>
              <w:bottom w:val="single" w:color="auto" w:sz="4" w:space="0"/>
            </w:tcBorders>
            <w:noWrap w:val="0"/>
            <w:vAlign w:val="top"/>
          </w:tcPr>
          <w:p w14:paraId="332C49A4">
            <w:pPr>
              <w:pageBreakBefore w:val="0"/>
              <w:kinsoku/>
              <w:wordWrap w:val="0"/>
              <w:overflowPunct/>
              <w:bidi w:val="0"/>
              <w:spacing w:before="180" w:line="219" w:lineRule="auto"/>
              <w:ind w:firstLine="2751" w:firstLineChars="1000"/>
              <w:jc w:val="center"/>
              <w:rPr>
                <w:rFonts w:ascii="宋体" w:hAnsi="宋体" w:eastAsia="宋体" w:cs="宋体"/>
                <w:b/>
                <w:bCs/>
                <w:color w:val="000000"/>
                <w:spacing w:val="-3"/>
                <w:sz w:val="28"/>
                <w:szCs w:val="28"/>
                <w:highlight w:val="none"/>
              </w:rPr>
            </w:pPr>
            <w:r>
              <w:rPr>
                <w:rFonts w:ascii="宋体" w:hAnsi="宋体" w:eastAsia="宋体" w:cs="宋体"/>
                <w:b/>
                <w:bCs/>
                <w:color w:val="000000"/>
                <w:spacing w:val="-3"/>
                <w:sz w:val="28"/>
                <w:szCs w:val="28"/>
                <w:highlight w:val="none"/>
              </w:rPr>
              <w:t>评分值</w:t>
            </w:r>
          </w:p>
        </w:tc>
        <w:tc>
          <w:tcPr>
            <w:tcW w:w="6332" w:type="dxa"/>
            <w:gridSpan w:val="2"/>
            <w:tcBorders>
              <w:bottom w:val="single" w:color="auto" w:sz="4" w:space="0"/>
            </w:tcBorders>
            <w:noWrap w:val="0"/>
            <w:vAlign w:val="top"/>
          </w:tcPr>
          <w:p w14:paraId="7F316041">
            <w:pPr>
              <w:pageBreakBefore w:val="0"/>
              <w:kinsoku/>
              <w:wordWrap w:val="0"/>
              <w:overflowPunct/>
              <w:bidi w:val="0"/>
              <w:spacing w:before="180" w:line="219" w:lineRule="auto"/>
              <w:ind w:firstLine="2201" w:firstLineChars="800"/>
              <w:jc w:val="both"/>
              <w:rPr>
                <w:rFonts w:ascii="宋体" w:hAnsi="宋体" w:eastAsia="宋体" w:cs="宋体"/>
                <w:b/>
                <w:bCs/>
                <w:color w:val="000000"/>
                <w:spacing w:val="-3"/>
                <w:sz w:val="28"/>
                <w:szCs w:val="28"/>
                <w:highlight w:val="none"/>
              </w:rPr>
            </w:pPr>
            <w:r>
              <w:rPr>
                <w:rFonts w:ascii="宋体" w:hAnsi="宋体" w:eastAsia="宋体" w:cs="宋体"/>
                <w:b/>
                <w:bCs/>
                <w:color w:val="000000"/>
                <w:spacing w:val="-3"/>
                <w:sz w:val="28"/>
                <w:szCs w:val="28"/>
                <w:highlight w:val="none"/>
              </w:rPr>
              <w:t>评分因素</w:t>
            </w:r>
          </w:p>
        </w:tc>
      </w:tr>
      <w:tr w14:paraId="77DEDF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213" w:type="dxa"/>
            <w:tcBorders>
              <w:top w:val="single" w:color="auto" w:sz="4" w:space="0"/>
              <w:left w:val="single" w:color="auto" w:sz="4" w:space="0"/>
              <w:bottom w:val="single" w:color="auto" w:sz="4" w:space="0"/>
              <w:right w:val="single" w:color="auto" w:sz="4" w:space="0"/>
            </w:tcBorders>
            <w:noWrap w:val="0"/>
            <w:vAlign w:val="top"/>
          </w:tcPr>
          <w:p w14:paraId="7D63FAA8">
            <w:pPr>
              <w:pStyle w:val="22"/>
              <w:keepNext w:val="0"/>
              <w:keepLines w:val="0"/>
              <w:pageBreakBefore w:val="0"/>
              <w:widowControl/>
              <w:wordWrap/>
              <w:overflowPunct/>
              <w:topLinePunct w:val="0"/>
              <w:bidi w:val="0"/>
              <w:spacing w:line="360" w:lineRule="auto"/>
              <w:rPr>
                <w:rFonts w:ascii="宋体" w:hAnsi="宋体" w:eastAsia="宋体" w:cs="宋体"/>
                <w:snapToGrid w:val="0"/>
                <w:color w:val="000000"/>
                <w:spacing w:val="-3"/>
                <w:sz w:val="28"/>
                <w:szCs w:val="28"/>
                <w:highlight w:val="none"/>
                <w:lang w:val="en-US" w:eastAsia="en-US" w:bidi="ar-SA"/>
              </w:rPr>
            </w:pPr>
          </w:p>
          <w:p w14:paraId="14E1160E">
            <w:pPr>
              <w:pStyle w:val="22"/>
              <w:keepNext w:val="0"/>
              <w:keepLines w:val="0"/>
              <w:pageBreakBefore w:val="0"/>
              <w:widowControl/>
              <w:wordWrap/>
              <w:overflowPunct/>
              <w:topLinePunct w:val="0"/>
              <w:bidi w:val="0"/>
              <w:spacing w:line="360" w:lineRule="auto"/>
              <w:rPr>
                <w:rFonts w:ascii="宋体" w:hAnsi="宋体" w:eastAsia="宋体" w:cs="宋体"/>
                <w:snapToGrid w:val="0"/>
                <w:color w:val="000000"/>
                <w:spacing w:val="-3"/>
                <w:sz w:val="28"/>
                <w:szCs w:val="28"/>
                <w:highlight w:val="none"/>
                <w:lang w:val="en-US" w:eastAsia="en-US" w:bidi="ar-SA"/>
              </w:rPr>
            </w:pPr>
          </w:p>
          <w:p w14:paraId="44ABE04D">
            <w:pPr>
              <w:keepNext w:val="0"/>
              <w:keepLines w:val="0"/>
              <w:pageBreakBefore w:val="0"/>
              <w:widowControl/>
              <w:wordWrap/>
              <w:overflowPunct/>
              <w:topLinePunct w:val="0"/>
              <w:bidi w:val="0"/>
              <w:spacing w:before="78" w:line="360" w:lineRule="auto"/>
              <w:rPr>
                <w:rFonts w:ascii="宋体" w:hAnsi="宋体" w:eastAsia="宋体" w:cs="宋体"/>
                <w:snapToGrid w:val="0"/>
                <w:color w:val="000000"/>
                <w:spacing w:val="-3"/>
                <w:sz w:val="28"/>
                <w:szCs w:val="28"/>
                <w:highlight w:val="none"/>
                <w:lang w:val="en-US" w:eastAsia="en-US" w:bidi="ar-SA"/>
              </w:rPr>
            </w:pPr>
            <w:r>
              <w:rPr>
                <w:rFonts w:ascii="宋体" w:hAnsi="宋体" w:eastAsia="宋体" w:cs="宋体"/>
                <w:snapToGrid w:val="0"/>
                <w:color w:val="000000"/>
                <w:spacing w:val="-3"/>
                <w:sz w:val="28"/>
                <w:szCs w:val="28"/>
                <w:highlight w:val="none"/>
                <w:lang w:val="en-US" w:eastAsia="en-US" w:bidi="ar-SA"/>
              </w:rPr>
              <w:t>报价部分</w:t>
            </w:r>
          </w:p>
          <w:p w14:paraId="0F7F4E9D">
            <w:pPr>
              <w:pStyle w:val="18"/>
              <w:keepNext w:val="0"/>
              <w:keepLines w:val="0"/>
              <w:pageBreakBefore w:val="0"/>
              <w:widowControl/>
              <w:wordWrap/>
              <w:overflowPunct/>
              <w:topLinePunct w:val="0"/>
              <w:bidi w:val="0"/>
              <w:spacing w:line="360" w:lineRule="auto"/>
              <w:ind w:left="0" w:leftChars="0" w:firstLine="0" w:firstLineChars="0"/>
              <w:jc w:val="center"/>
              <w:rPr>
                <w:rFonts w:ascii="宋体" w:hAnsi="宋体" w:eastAsia="宋体" w:cs="宋体"/>
                <w:snapToGrid w:val="0"/>
                <w:color w:val="000000"/>
                <w:spacing w:val="-3"/>
                <w:sz w:val="28"/>
                <w:szCs w:val="28"/>
                <w:highlight w:val="none"/>
                <w:lang w:val="en-US" w:eastAsia="en-US" w:bidi="ar-SA"/>
              </w:rPr>
            </w:pPr>
            <w:r>
              <w:rPr>
                <w:rFonts w:hint="eastAsia" w:ascii="宋体" w:hAnsi="宋体" w:eastAsia="宋体" w:cs="宋体"/>
                <w:snapToGrid w:val="0"/>
                <w:color w:val="000000"/>
                <w:spacing w:val="-3"/>
                <w:sz w:val="28"/>
                <w:szCs w:val="28"/>
                <w:highlight w:val="none"/>
                <w:lang w:val="en-US" w:eastAsia="zh-CN" w:bidi="ar-SA"/>
              </w:rPr>
              <w:t>2</w:t>
            </w:r>
            <w:r>
              <w:rPr>
                <w:rFonts w:ascii="宋体" w:hAnsi="宋体" w:eastAsia="宋体" w:cs="宋体"/>
                <w:snapToGrid w:val="0"/>
                <w:color w:val="000000"/>
                <w:spacing w:val="-3"/>
                <w:sz w:val="28"/>
                <w:szCs w:val="28"/>
                <w:highlight w:val="none"/>
                <w:lang w:val="en-US" w:eastAsia="en-US" w:bidi="ar-SA"/>
              </w:rPr>
              <w:t>0分</w:t>
            </w:r>
          </w:p>
        </w:tc>
        <w:tc>
          <w:tcPr>
            <w:tcW w:w="1265" w:type="dxa"/>
            <w:gridSpan w:val="3"/>
            <w:tcBorders>
              <w:top w:val="single" w:color="auto" w:sz="4" w:space="0"/>
              <w:left w:val="single" w:color="auto" w:sz="4" w:space="0"/>
              <w:bottom w:val="single" w:color="auto" w:sz="4" w:space="0"/>
              <w:right w:val="single" w:color="auto" w:sz="4" w:space="0"/>
            </w:tcBorders>
            <w:noWrap w:val="0"/>
            <w:vAlign w:val="top"/>
          </w:tcPr>
          <w:p w14:paraId="48DFEA12">
            <w:pPr>
              <w:pStyle w:val="22"/>
              <w:keepNext w:val="0"/>
              <w:keepLines w:val="0"/>
              <w:pageBreakBefore w:val="0"/>
              <w:widowControl/>
              <w:wordWrap/>
              <w:overflowPunct/>
              <w:topLinePunct w:val="0"/>
              <w:bidi w:val="0"/>
              <w:spacing w:line="360" w:lineRule="auto"/>
              <w:rPr>
                <w:rFonts w:ascii="宋体" w:hAnsi="宋体" w:eastAsia="宋体" w:cs="宋体"/>
                <w:snapToGrid w:val="0"/>
                <w:color w:val="000000"/>
                <w:spacing w:val="-3"/>
                <w:sz w:val="28"/>
                <w:szCs w:val="28"/>
                <w:highlight w:val="none"/>
                <w:lang w:val="en-US" w:eastAsia="en-US" w:bidi="ar-SA"/>
              </w:rPr>
            </w:pPr>
          </w:p>
          <w:p w14:paraId="70D18D98">
            <w:pPr>
              <w:pStyle w:val="22"/>
              <w:keepNext w:val="0"/>
              <w:keepLines w:val="0"/>
              <w:pageBreakBefore w:val="0"/>
              <w:widowControl/>
              <w:wordWrap/>
              <w:overflowPunct/>
              <w:topLinePunct w:val="0"/>
              <w:bidi w:val="0"/>
              <w:spacing w:line="360" w:lineRule="auto"/>
              <w:rPr>
                <w:rFonts w:ascii="宋体" w:hAnsi="宋体" w:eastAsia="宋体" w:cs="宋体"/>
                <w:snapToGrid w:val="0"/>
                <w:color w:val="000000"/>
                <w:spacing w:val="-3"/>
                <w:sz w:val="28"/>
                <w:szCs w:val="28"/>
                <w:highlight w:val="none"/>
                <w:lang w:val="en-US" w:eastAsia="en-US" w:bidi="ar-SA"/>
              </w:rPr>
            </w:pPr>
          </w:p>
          <w:p w14:paraId="36D09C3B">
            <w:pPr>
              <w:keepNext w:val="0"/>
              <w:keepLines w:val="0"/>
              <w:pageBreakBefore w:val="0"/>
              <w:widowControl/>
              <w:wordWrap/>
              <w:overflowPunct/>
              <w:topLinePunct w:val="0"/>
              <w:bidi w:val="0"/>
              <w:spacing w:before="78" w:line="360" w:lineRule="auto"/>
              <w:ind w:firstLine="274" w:firstLineChars="100"/>
              <w:rPr>
                <w:rFonts w:hint="eastAsia" w:ascii="宋体" w:hAnsi="宋体" w:eastAsia="宋体" w:cs="宋体"/>
                <w:snapToGrid w:val="0"/>
                <w:color w:val="000000"/>
                <w:spacing w:val="-3"/>
                <w:sz w:val="28"/>
                <w:szCs w:val="28"/>
                <w:highlight w:val="none"/>
                <w:lang w:val="en-US" w:eastAsia="zh-CN" w:bidi="ar-SA"/>
              </w:rPr>
            </w:pPr>
            <w:r>
              <w:rPr>
                <w:rFonts w:hint="eastAsia" w:ascii="宋体" w:hAnsi="宋体" w:eastAsia="宋体" w:cs="宋体"/>
                <w:snapToGrid w:val="0"/>
                <w:color w:val="000000"/>
                <w:spacing w:val="-3"/>
                <w:sz w:val="28"/>
                <w:szCs w:val="28"/>
                <w:highlight w:val="none"/>
                <w:lang w:val="en-US" w:eastAsia="zh-CN" w:bidi="ar-SA"/>
              </w:rPr>
              <w:t>满分</w:t>
            </w:r>
          </w:p>
          <w:p w14:paraId="0CC206D7">
            <w:pPr>
              <w:keepNext w:val="0"/>
              <w:keepLines w:val="0"/>
              <w:pageBreakBefore w:val="0"/>
              <w:widowControl/>
              <w:wordWrap/>
              <w:overflowPunct/>
              <w:topLinePunct w:val="0"/>
              <w:bidi w:val="0"/>
              <w:spacing w:before="78" w:line="360" w:lineRule="auto"/>
              <w:ind w:left="360"/>
              <w:rPr>
                <w:rFonts w:ascii="宋体" w:hAnsi="宋体" w:eastAsia="宋体" w:cs="宋体"/>
                <w:snapToGrid w:val="0"/>
                <w:color w:val="000000"/>
                <w:spacing w:val="-3"/>
                <w:sz w:val="28"/>
                <w:szCs w:val="28"/>
                <w:highlight w:val="none"/>
                <w:lang w:val="en-US" w:eastAsia="en-US" w:bidi="ar-SA"/>
              </w:rPr>
            </w:pPr>
            <w:r>
              <w:rPr>
                <w:rFonts w:hint="eastAsia" w:ascii="宋体" w:hAnsi="宋体" w:eastAsia="宋体" w:cs="宋体"/>
                <w:snapToGrid w:val="0"/>
                <w:color w:val="000000"/>
                <w:spacing w:val="-3"/>
                <w:sz w:val="28"/>
                <w:szCs w:val="28"/>
                <w:highlight w:val="none"/>
                <w:lang w:val="en-US" w:eastAsia="zh-CN" w:bidi="ar-SA"/>
              </w:rPr>
              <w:t>2</w:t>
            </w:r>
            <w:r>
              <w:rPr>
                <w:rFonts w:ascii="宋体" w:hAnsi="宋体" w:eastAsia="宋体" w:cs="宋体"/>
                <w:snapToGrid w:val="0"/>
                <w:color w:val="000000"/>
                <w:spacing w:val="-3"/>
                <w:sz w:val="28"/>
                <w:szCs w:val="28"/>
                <w:highlight w:val="none"/>
                <w:lang w:val="en-US" w:eastAsia="en-US" w:bidi="ar-SA"/>
              </w:rPr>
              <w:t>0分</w:t>
            </w:r>
          </w:p>
        </w:tc>
        <w:tc>
          <w:tcPr>
            <w:tcW w:w="6332" w:type="dxa"/>
            <w:gridSpan w:val="2"/>
            <w:tcBorders>
              <w:top w:val="single" w:color="auto" w:sz="4" w:space="0"/>
              <w:left w:val="single" w:color="auto" w:sz="4" w:space="0"/>
              <w:bottom w:val="single" w:color="auto" w:sz="4" w:space="0"/>
              <w:right w:val="single" w:color="auto" w:sz="4" w:space="0"/>
            </w:tcBorders>
            <w:noWrap w:val="0"/>
            <w:vAlign w:val="top"/>
          </w:tcPr>
          <w:p w14:paraId="2D4842AE">
            <w:pPr>
              <w:keepNext w:val="0"/>
              <w:keepLines w:val="0"/>
              <w:pageBreakBefore w:val="0"/>
              <w:widowControl/>
              <w:wordWrap/>
              <w:overflowPunct/>
              <w:topLinePunct w:val="0"/>
              <w:bidi w:val="0"/>
              <w:spacing w:before="37" w:line="360" w:lineRule="auto"/>
              <w:ind w:left="114" w:right="106" w:firstLine="480"/>
              <w:jc w:val="both"/>
              <w:rPr>
                <w:rFonts w:ascii="宋体" w:hAnsi="宋体" w:eastAsia="宋体" w:cs="宋体"/>
                <w:snapToGrid w:val="0"/>
                <w:color w:val="000000"/>
                <w:spacing w:val="-3"/>
                <w:sz w:val="28"/>
                <w:szCs w:val="28"/>
                <w:highlight w:val="none"/>
                <w:lang w:val="en-US" w:eastAsia="en-US" w:bidi="ar-SA"/>
              </w:rPr>
            </w:pPr>
            <w:r>
              <w:rPr>
                <w:rFonts w:ascii="宋体" w:hAnsi="宋体" w:eastAsia="宋体" w:cs="宋体"/>
                <w:snapToGrid w:val="0"/>
                <w:color w:val="000000"/>
                <w:spacing w:val="-3"/>
                <w:sz w:val="28"/>
                <w:szCs w:val="28"/>
                <w:highlight w:val="none"/>
                <w:lang w:val="en-US" w:eastAsia="en-US" w:bidi="ar-SA"/>
              </w:rPr>
              <w:t>价格评分满分</w:t>
            </w:r>
            <w:r>
              <w:rPr>
                <w:rFonts w:hint="eastAsia" w:ascii="宋体" w:hAnsi="宋体" w:eastAsia="宋体" w:cs="宋体"/>
                <w:snapToGrid w:val="0"/>
                <w:color w:val="000000"/>
                <w:spacing w:val="-3"/>
                <w:sz w:val="28"/>
                <w:szCs w:val="28"/>
                <w:highlight w:val="none"/>
                <w:lang w:val="en-US" w:eastAsia="zh-CN" w:bidi="ar-SA"/>
              </w:rPr>
              <w:t>2</w:t>
            </w:r>
            <w:r>
              <w:rPr>
                <w:rFonts w:ascii="宋体" w:hAnsi="宋体" w:eastAsia="宋体" w:cs="宋体"/>
                <w:snapToGrid w:val="0"/>
                <w:color w:val="000000"/>
                <w:spacing w:val="-3"/>
                <w:sz w:val="28"/>
                <w:szCs w:val="28"/>
                <w:highlight w:val="none"/>
                <w:lang w:val="en-US" w:eastAsia="en-US" w:bidi="ar-SA"/>
              </w:rPr>
              <w:t>0分，以实质性满足磋商响应文件商务和技术要求最</w:t>
            </w:r>
            <w:r>
              <w:rPr>
                <w:rFonts w:hint="eastAsia" w:ascii="宋体" w:hAnsi="宋体" w:eastAsia="宋体" w:cs="宋体"/>
                <w:snapToGrid w:val="0"/>
                <w:color w:val="000000"/>
                <w:spacing w:val="-3"/>
                <w:sz w:val="28"/>
                <w:szCs w:val="28"/>
                <w:highlight w:val="none"/>
                <w:lang w:val="en-US" w:eastAsia="zh-CN" w:bidi="ar-SA"/>
              </w:rPr>
              <w:t>终报</w:t>
            </w:r>
            <w:r>
              <w:rPr>
                <w:rFonts w:ascii="宋体" w:hAnsi="宋体" w:eastAsia="宋体" w:cs="宋体"/>
                <w:snapToGrid w:val="0"/>
                <w:color w:val="000000"/>
                <w:spacing w:val="-3"/>
                <w:sz w:val="28"/>
                <w:szCs w:val="28"/>
                <w:highlight w:val="none"/>
                <w:lang w:val="en-US" w:eastAsia="en-US" w:bidi="ar-SA"/>
              </w:rPr>
              <w:t>价最低为基准值，</w:t>
            </w:r>
            <w:r>
              <w:rPr>
                <w:rFonts w:hint="eastAsia" w:ascii="宋体" w:hAnsi="宋体" w:eastAsia="宋体" w:cs="宋体"/>
                <w:snapToGrid w:val="0"/>
                <w:color w:val="000000"/>
                <w:spacing w:val="-3"/>
                <w:sz w:val="28"/>
                <w:szCs w:val="28"/>
                <w:highlight w:val="none"/>
                <w:lang w:val="en-US" w:eastAsia="zh-CN" w:bidi="ar-SA"/>
              </w:rPr>
              <w:t>磋商</w:t>
            </w:r>
            <w:r>
              <w:rPr>
                <w:rFonts w:ascii="宋体" w:hAnsi="宋体" w:eastAsia="宋体" w:cs="宋体"/>
                <w:snapToGrid w:val="0"/>
                <w:color w:val="000000"/>
                <w:spacing w:val="-3"/>
                <w:sz w:val="28"/>
                <w:szCs w:val="28"/>
                <w:highlight w:val="none"/>
                <w:lang w:val="en-US" w:eastAsia="en-US" w:bidi="ar-SA"/>
              </w:rPr>
              <w:t>报价得分=（评标基准价/</w:t>
            </w:r>
            <w:r>
              <w:rPr>
                <w:rFonts w:hint="eastAsia" w:ascii="宋体" w:hAnsi="宋体" w:eastAsia="宋体" w:cs="宋体"/>
                <w:snapToGrid w:val="0"/>
                <w:color w:val="000000"/>
                <w:spacing w:val="-3"/>
                <w:sz w:val="28"/>
                <w:szCs w:val="28"/>
                <w:highlight w:val="none"/>
                <w:lang w:val="en-US" w:eastAsia="zh-CN" w:bidi="ar-SA"/>
              </w:rPr>
              <w:t>磋商</w:t>
            </w:r>
            <w:r>
              <w:rPr>
                <w:rFonts w:ascii="宋体" w:hAnsi="宋体" w:eastAsia="宋体" w:cs="宋体"/>
                <w:snapToGrid w:val="0"/>
                <w:color w:val="000000"/>
                <w:spacing w:val="-3"/>
                <w:sz w:val="28"/>
                <w:szCs w:val="28"/>
                <w:highlight w:val="none"/>
                <w:lang w:val="en-US" w:eastAsia="en-US" w:bidi="ar-SA"/>
              </w:rPr>
              <w:t>报价）×</w:t>
            </w:r>
            <w:r>
              <w:rPr>
                <w:rFonts w:hint="eastAsia" w:ascii="宋体" w:hAnsi="宋体" w:eastAsia="宋体" w:cs="宋体"/>
                <w:snapToGrid w:val="0"/>
                <w:color w:val="000000"/>
                <w:spacing w:val="-3"/>
                <w:sz w:val="28"/>
                <w:szCs w:val="28"/>
                <w:highlight w:val="none"/>
                <w:lang w:val="en-US" w:eastAsia="zh-CN" w:bidi="ar-SA"/>
              </w:rPr>
              <w:t>2</w:t>
            </w:r>
            <w:r>
              <w:rPr>
                <w:rFonts w:ascii="宋体" w:hAnsi="宋体" w:eastAsia="宋体" w:cs="宋体"/>
                <w:snapToGrid w:val="0"/>
                <w:color w:val="000000"/>
                <w:spacing w:val="-3"/>
                <w:sz w:val="28"/>
                <w:szCs w:val="28"/>
                <w:highlight w:val="none"/>
                <w:lang w:val="en-US" w:eastAsia="en-US" w:bidi="ar-SA"/>
              </w:rPr>
              <w:t>0备注：计算分数时四舍五入取小数点后两位。</w:t>
            </w:r>
          </w:p>
          <w:p w14:paraId="29320EE9">
            <w:pPr>
              <w:keepNext w:val="0"/>
              <w:keepLines w:val="0"/>
              <w:pageBreakBefore w:val="0"/>
              <w:widowControl/>
              <w:kinsoku/>
              <w:wordWrap/>
              <w:overflowPunct/>
              <w:topLinePunct w:val="0"/>
              <w:autoSpaceDE w:val="0"/>
              <w:autoSpaceDN w:val="0"/>
              <w:bidi w:val="0"/>
              <w:adjustRightInd w:val="0"/>
              <w:snapToGrid w:val="0"/>
              <w:spacing w:before="2" w:line="360" w:lineRule="auto"/>
              <w:ind w:left="113" w:right="108" w:firstLine="476"/>
              <w:jc w:val="both"/>
              <w:textAlignment w:val="baseline"/>
              <w:rPr>
                <w:rFonts w:ascii="宋体" w:hAnsi="宋体" w:eastAsia="宋体" w:cs="宋体"/>
                <w:snapToGrid w:val="0"/>
                <w:color w:val="000000"/>
                <w:spacing w:val="-3"/>
                <w:sz w:val="28"/>
                <w:szCs w:val="28"/>
                <w:highlight w:val="none"/>
                <w:lang w:val="en-US" w:eastAsia="en-US" w:bidi="ar-SA"/>
              </w:rPr>
            </w:pPr>
            <w:r>
              <w:rPr>
                <w:rFonts w:ascii="宋体" w:hAnsi="宋体" w:eastAsia="宋体" w:cs="宋体"/>
                <w:snapToGrid w:val="0"/>
                <w:color w:val="000000"/>
                <w:spacing w:val="-3"/>
                <w:sz w:val="28"/>
                <w:szCs w:val="28"/>
                <w:highlight w:val="none"/>
                <w:lang w:val="en-US" w:eastAsia="en-US" w:bidi="ar-SA"/>
              </w:rPr>
              <w:t>评标委员会认为</w:t>
            </w:r>
            <w:r>
              <w:rPr>
                <w:rFonts w:hint="eastAsia" w:ascii="宋体" w:hAnsi="宋体" w:eastAsia="宋体" w:cs="宋体"/>
                <w:snapToGrid w:val="0"/>
                <w:color w:val="000000"/>
                <w:spacing w:val="-3"/>
                <w:sz w:val="28"/>
                <w:szCs w:val="28"/>
                <w:highlight w:val="none"/>
                <w:lang w:val="en-US" w:eastAsia="zh-CN" w:bidi="ar-SA"/>
              </w:rPr>
              <w:t>承接商</w:t>
            </w:r>
            <w:r>
              <w:rPr>
                <w:rFonts w:ascii="宋体" w:hAnsi="宋体" w:eastAsia="宋体" w:cs="宋体"/>
                <w:snapToGrid w:val="0"/>
                <w:color w:val="000000"/>
                <w:spacing w:val="-3"/>
                <w:sz w:val="28"/>
                <w:szCs w:val="28"/>
                <w:highlight w:val="none"/>
                <w:lang w:val="en-US" w:eastAsia="en-US" w:bidi="ar-SA"/>
              </w:rPr>
              <w:t>的报价明显低于其他通过符合性审查</w:t>
            </w:r>
            <w:r>
              <w:rPr>
                <w:rFonts w:hint="eastAsia" w:ascii="宋体" w:hAnsi="宋体" w:eastAsia="宋体" w:cs="宋体"/>
                <w:snapToGrid w:val="0"/>
                <w:color w:val="000000"/>
                <w:spacing w:val="-3"/>
                <w:sz w:val="28"/>
                <w:szCs w:val="28"/>
                <w:highlight w:val="none"/>
                <w:lang w:val="en-US" w:eastAsia="zh-CN" w:bidi="ar-SA"/>
              </w:rPr>
              <w:t>承接商</w:t>
            </w:r>
            <w:r>
              <w:rPr>
                <w:rFonts w:ascii="宋体" w:hAnsi="宋体" w:eastAsia="宋体" w:cs="宋体"/>
                <w:snapToGrid w:val="0"/>
                <w:color w:val="000000"/>
                <w:spacing w:val="-3"/>
                <w:sz w:val="28"/>
                <w:szCs w:val="28"/>
                <w:highlight w:val="none"/>
                <w:lang w:val="en-US" w:eastAsia="en-US" w:bidi="ar-SA"/>
              </w:rPr>
              <w:t>的报价，有可能影响服务质量或者不能诚信履约的，应当要求其在评标现场合理的时间内提供书面说明，必要时提交相关证明材料；</w:t>
            </w:r>
            <w:r>
              <w:rPr>
                <w:rFonts w:hint="eastAsia" w:ascii="宋体" w:hAnsi="宋体" w:eastAsia="宋体" w:cs="宋体"/>
                <w:snapToGrid w:val="0"/>
                <w:color w:val="000000"/>
                <w:spacing w:val="-3"/>
                <w:sz w:val="28"/>
                <w:szCs w:val="28"/>
                <w:highlight w:val="none"/>
                <w:lang w:val="en-US" w:eastAsia="zh-CN" w:bidi="ar-SA"/>
              </w:rPr>
              <w:t>承接商</w:t>
            </w:r>
            <w:r>
              <w:rPr>
                <w:rFonts w:ascii="宋体" w:hAnsi="宋体" w:eastAsia="宋体" w:cs="宋体"/>
                <w:snapToGrid w:val="0"/>
                <w:color w:val="000000"/>
                <w:spacing w:val="-3"/>
                <w:sz w:val="28"/>
                <w:szCs w:val="28"/>
                <w:highlight w:val="none"/>
                <w:lang w:val="en-US" w:eastAsia="en-US" w:bidi="ar-SA"/>
              </w:rPr>
              <w:t>不能证明其报价合理性的，评标委员会应当将其作为无效</w:t>
            </w:r>
            <w:r>
              <w:rPr>
                <w:rFonts w:hint="eastAsia" w:ascii="宋体" w:hAnsi="宋体" w:eastAsia="宋体" w:cs="宋体"/>
                <w:snapToGrid w:val="0"/>
                <w:color w:val="000000"/>
                <w:spacing w:val="-3"/>
                <w:sz w:val="28"/>
                <w:szCs w:val="28"/>
                <w:highlight w:val="none"/>
                <w:lang w:val="en-US" w:eastAsia="zh-CN" w:bidi="ar-SA"/>
              </w:rPr>
              <w:t>磋商</w:t>
            </w:r>
            <w:r>
              <w:rPr>
                <w:rFonts w:ascii="宋体" w:hAnsi="宋体" w:eastAsia="宋体" w:cs="宋体"/>
                <w:snapToGrid w:val="0"/>
                <w:color w:val="000000"/>
                <w:spacing w:val="-3"/>
                <w:sz w:val="28"/>
                <w:szCs w:val="28"/>
                <w:highlight w:val="none"/>
                <w:lang w:val="en-US" w:eastAsia="en-US" w:bidi="ar-SA"/>
              </w:rPr>
              <w:t>处理。</w:t>
            </w:r>
          </w:p>
        </w:tc>
      </w:tr>
      <w:tr w14:paraId="4E9652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1213" w:type="dxa"/>
            <w:vMerge w:val="restart"/>
            <w:tcBorders>
              <w:top w:val="single" w:color="auto" w:sz="4" w:space="0"/>
              <w:left w:val="single" w:color="auto" w:sz="4" w:space="0"/>
              <w:bottom w:val="nil"/>
              <w:right w:val="single" w:color="auto" w:sz="4" w:space="0"/>
            </w:tcBorders>
            <w:noWrap w:val="0"/>
            <w:vAlign w:val="top"/>
          </w:tcPr>
          <w:p w14:paraId="53B46EC6">
            <w:pPr>
              <w:pStyle w:val="22"/>
              <w:keepNext w:val="0"/>
              <w:keepLines w:val="0"/>
              <w:pageBreakBefore w:val="0"/>
              <w:widowControl/>
              <w:wordWrap/>
              <w:overflowPunct/>
              <w:topLinePunct w:val="0"/>
              <w:bidi w:val="0"/>
              <w:spacing w:line="360" w:lineRule="auto"/>
              <w:rPr>
                <w:rFonts w:ascii="宋体" w:hAnsi="宋体" w:eastAsia="宋体" w:cs="宋体"/>
                <w:snapToGrid w:val="0"/>
                <w:color w:val="000000"/>
                <w:spacing w:val="-3"/>
                <w:sz w:val="28"/>
                <w:szCs w:val="28"/>
                <w:highlight w:val="none"/>
                <w:lang w:val="en-US" w:eastAsia="en-US" w:bidi="ar-SA"/>
              </w:rPr>
            </w:pPr>
          </w:p>
          <w:p w14:paraId="05D54BA8">
            <w:pPr>
              <w:pStyle w:val="22"/>
              <w:keepNext w:val="0"/>
              <w:keepLines w:val="0"/>
              <w:pageBreakBefore w:val="0"/>
              <w:widowControl/>
              <w:wordWrap/>
              <w:overflowPunct/>
              <w:topLinePunct w:val="0"/>
              <w:bidi w:val="0"/>
              <w:spacing w:line="360" w:lineRule="auto"/>
              <w:rPr>
                <w:rFonts w:ascii="宋体" w:hAnsi="宋体" w:eastAsia="宋体" w:cs="宋体"/>
                <w:snapToGrid w:val="0"/>
                <w:color w:val="000000"/>
                <w:spacing w:val="-3"/>
                <w:sz w:val="28"/>
                <w:szCs w:val="28"/>
                <w:highlight w:val="none"/>
                <w:lang w:val="en-US" w:eastAsia="en-US" w:bidi="ar-SA"/>
              </w:rPr>
            </w:pPr>
          </w:p>
          <w:p w14:paraId="098F2583">
            <w:pPr>
              <w:pStyle w:val="22"/>
              <w:keepNext w:val="0"/>
              <w:keepLines w:val="0"/>
              <w:pageBreakBefore w:val="0"/>
              <w:widowControl/>
              <w:wordWrap/>
              <w:overflowPunct/>
              <w:topLinePunct w:val="0"/>
              <w:bidi w:val="0"/>
              <w:spacing w:line="360" w:lineRule="auto"/>
              <w:rPr>
                <w:rFonts w:ascii="宋体" w:hAnsi="宋体" w:eastAsia="宋体" w:cs="宋体"/>
                <w:snapToGrid w:val="0"/>
                <w:color w:val="000000"/>
                <w:spacing w:val="-3"/>
                <w:sz w:val="28"/>
                <w:szCs w:val="28"/>
                <w:highlight w:val="none"/>
                <w:lang w:val="en-US" w:eastAsia="en-US" w:bidi="ar-SA"/>
              </w:rPr>
            </w:pPr>
          </w:p>
          <w:p w14:paraId="3D1DE650">
            <w:pPr>
              <w:pStyle w:val="22"/>
              <w:keepNext w:val="0"/>
              <w:keepLines w:val="0"/>
              <w:pageBreakBefore w:val="0"/>
              <w:widowControl/>
              <w:wordWrap/>
              <w:overflowPunct/>
              <w:topLinePunct w:val="0"/>
              <w:bidi w:val="0"/>
              <w:spacing w:line="360" w:lineRule="auto"/>
              <w:rPr>
                <w:rFonts w:ascii="宋体" w:hAnsi="宋体" w:eastAsia="宋体" w:cs="宋体"/>
                <w:snapToGrid w:val="0"/>
                <w:color w:val="000000"/>
                <w:spacing w:val="-3"/>
                <w:sz w:val="28"/>
                <w:szCs w:val="28"/>
                <w:highlight w:val="none"/>
                <w:lang w:val="en-US" w:eastAsia="en-US" w:bidi="ar-SA"/>
              </w:rPr>
            </w:pPr>
          </w:p>
          <w:p w14:paraId="70FBDAFD">
            <w:pPr>
              <w:pStyle w:val="22"/>
              <w:keepNext w:val="0"/>
              <w:keepLines w:val="0"/>
              <w:pageBreakBefore w:val="0"/>
              <w:widowControl/>
              <w:wordWrap/>
              <w:overflowPunct/>
              <w:topLinePunct w:val="0"/>
              <w:bidi w:val="0"/>
              <w:spacing w:line="360" w:lineRule="auto"/>
              <w:rPr>
                <w:rFonts w:ascii="宋体" w:hAnsi="宋体" w:eastAsia="宋体" w:cs="宋体"/>
                <w:snapToGrid w:val="0"/>
                <w:color w:val="000000"/>
                <w:spacing w:val="-3"/>
                <w:sz w:val="28"/>
                <w:szCs w:val="28"/>
                <w:highlight w:val="none"/>
                <w:lang w:val="en-US" w:eastAsia="en-US" w:bidi="ar-SA"/>
              </w:rPr>
            </w:pPr>
          </w:p>
          <w:p w14:paraId="1694FC1D">
            <w:pPr>
              <w:pStyle w:val="22"/>
              <w:keepNext w:val="0"/>
              <w:keepLines w:val="0"/>
              <w:pageBreakBefore w:val="0"/>
              <w:widowControl/>
              <w:wordWrap/>
              <w:overflowPunct/>
              <w:topLinePunct w:val="0"/>
              <w:bidi w:val="0"/>
              <w:spacing w:line="360" w:lineRule="auto"/>
              <w:rPr>
                <w:rFonts w:ascii="宋体" w:hAnsi="宋体" w:eastAsia="宋体" w:cs="宋体"/>
                <w:snapToGrid w:val="0"/>
                <w:color w:val="000000"/>
                <w:spacing w:val="-3"/>
                <w:sz w:val="28"/>
                <w:szCs w:val="28"/>
                <w:highlight w:val="none"/>
                <w:lang w:val="en-US" w:eastAsia="en-US" w:bidi="ar-SA"/>
              </w:rPr>
            </w:pPr>
          </w:p>
          <w:p w14:paraId="65643316">
            <w:pPr>
              <w:pStyle w:val="22"/>
              <w:keepNext w:val="0"/>
              <w:keepLines w:val="0"/>
              <w:pageBreakBefore w:val="0"/>
              <w:widowControl/>
              <w:wordWrap/>
              <w:overflowPunct/>
              <w:topLinePunct w:val="0"/>
              <w:bidi w:val="0"/>
              <w:spacing w:line="360" w:lineRule="auto"/>
              <w:rPr>
                <w:rFonts w:ascii="宋体" w:hAnsi="宋体" w:eastAsia="宋体" w:cs="宋体"/>
                <w:snapToGrid w:val="0"/>
                <w:color w:val="000000"/>
                <w:spacing w:val="-3"/>
                <w:sz w:val="28"/>
                <w:szCs w:val="28"/>
                <w:highlight w:val="none"/>
                <w:lang w:val="en-US" w:eastAsia="en-US" w:bidi="ar-SA"/>
              </w:rPr>
            </w:pPr>
          </w:p>
          <w:p w14:paraId="2810881C">
            <w:pPr>
              <w:pStyle w:val="22"/>
              <w:keepNext w:val="0"/>
              <w:keepLines w:val="0"/>
              <w:pageBreakBefore w:val="0"/>
              <w:widowControl/>
              <w:wordWrap/>
              <w:overflowPunct/>
              <w:topLinePunct w:val="0"/>
              <w:bidi w:val="0"/>
              <w:spacing w:line="360" w:lineRule="auto"/>
              <w:rPr>
                <w:rFonts w:ascii="宋体" w:hAnsi="宋体" w:eastAsia="宋体" w:cs="宋体"/>
                <w:snapToGrid w:val="0"/>
                <w:color w:val="000000"/>
                <w:spacing w:val="-3"/>
                <w:sz w:val="28"/>
                <w:szCs w:val="28"/>
                <w:highlight w:val="none"/>
                <w:lang w:val="en-US" w:eastAsia="en-US" w:bidi="ar-SA"/>
              </w:rPr>
            </w:pPr>
          </w:p>
          <w:p w14:paraId="7FF585D6">
            <w:pPr>
              <w:pStyle w:val="22"/>
              <w:keepNext w:val="0"/>
              <w:keepLines w:val="0"/>
              <w:pageBreakBefore w:val="0"/>
              <w:widowControl/>
              <w:wordWrap/>
              <w:overflowPunct/>
              <w:topLinePunct w:val="0"/>
              <w:bidi w:val="0"/>
              <w:spacing w:line="360" w:lineRule="auto"/>
              <w:rPr>
                <w:rFonts w:ascii="宋体" w:hAnsi="宋体" w:eastAsia="宋体" w:cs="宋体"/>
                <w:snapToGrid w:val="0"/>
                <w:color w:val="000000"/>
                <w:spacing w:val="-3"/>
                <w:sz w:val="28"/>
                <w:szCs w:val="28"/>
                <w:highlight w:val="none"/>
                <w:lang w:val="en-US" w:eastAsia="en-US" w:bidi="ar-SA"/>
              </w:rPr>
            </w:pPr>
          </w:p>
          <w:p w14:paraId="1ACD03B3">
            <w:pPr>
              <w:pStyle w:val="22"/>
              <w:keepNext w:val="0"/>
              <w:keepLines w:val="0"/>
              <w:pageBreakBefore w:val="0"/>
              <w:widowControl/>
              <w:wordWrap/>
              <w:overflowPunct/>
              <w:topLinePunct w:val="0"/>
              <w:bidi w:val="0"/>
              <w:spacing w:line="360" w:lineRule="auto"/>
              <w:rPr>
                <w:rFonts w:ascii="宋体" w:hAnsi="宋体" w:eastAsia="宋体" w:cs="宋体"/>
                <w:snapToGrid w:val="0"/>
                <w:color w:val="000000"/>
                <w:spacing w:val="-3"/>
                <w:sz w:val="28"/>
                <w:szCs w:val="28"/>
                <w:highlight w:val="none"/>
                <w:lang w:val="en-US" w:eastAsia="en-US" w:bidi="ar-SA"/>
              </w:rPr>
            </w:pPr>
          </w:p>
          <w:p w14:paraId="0D8BEB54">
            <w:pPr>
              <w:keepNext w:val="0"/>
              <w:keepLines w:val="0"/>
              <w:pageBreakBefore w:val="0"/>
              <w:widowControl/>
              <w:wordWrap/>
              <w:overflowPunct/>
              <w:topLinePunct w:val="0"/>
              <w:bidi w:val="0"/>
              <w:spacing w:before="78" w:line="360" w:lineRule="auto"/>
              <w:ind w:left="140"/>
              <w:rPr>
                <w:rFonts w:ascii="宋体" w:hAnsi="宋体" w:eastAsia="宋体" w:cs="宋体"/>
                <w:snapToGrid w:val="0"/>
                <w:color w:val="000000"/>
                <w:spacing w:val="-3"/>
                <w:sz w:val="28"/>
                <w:szCs w:val="28"/>
                <w:highlight w:val="none"/>
                <w:lang w:val="en-US" w:eastAsia="en-US" w:bidi="ar-SA"/>
              </w:rPr>
            </w:pPr>
          </w:p>
          <w:p w14:paraId="6617A846">
            <w:pPr>
              <w:keepNext w:val="0"/>
              <w:keepLines w:val="0"/>
              <w:pageBreakBefore w:val="0"/>
              <w:widowControl/>
              <w:wordWrap/>
              <w:overflowPunct/>
              <w:topLinePunct w:val="0"/>
              <w:bidi w:val="0"/>
              <w:spacing w:before="78" w:line="360" w:lineRule="auto"/>
              <w:ind w:left="140"/>
              <w:rPr>
                <w:rFonts w:ascii="宋体" w:hAnsi="宋体" w:eastAsia="宋体" w:cs="宋体"/>
                <w:snapToGrid w:val="0"/>
                <w:color w:val="000000"/>
                <w:spacing w:val="-3"/>
                <w:sz w:val="28"/>
                <w:szCs w:val="28"/>
                <w:highlight w:val="none"/>
                <w:lang w:val="en-US" w:eastAsia="en-US" w:bidi="ar-SA"/>
              </w:rPr>
            </w:pPr>
          </w:p>
          <w:p w14:paraId="7574D096">
            <w:pPr>
              <w:keepNext w:val="0"/>
              <w:keepLines w:val="0"/>
              <w:pageBreakBefore w:val="0"/>
              <w:widowControl/>
              <w:wordWrap/>
              <w:overflowPunct/>
              <w:topLinePunct w:val="0"/>
              <w:bidi w:val="0"/>
              <w:spacing w:before="78" w:line="360" w:lineRule="auto"/>
              <w:ind w:left="140"/>
              <w:rPr>
                <w:rFonts w:ascii="宋体" w:hAnsi="宋体" w:eastAsia="宋体" w:cs="宋体"/>
                <w:snapToGrid w:val="0"/>
                <w:color w:val="000000"/>
                <w:spacing w:val="-3"/>
                <w:sz w:val="28"/>
                <w:szCs w:val="28"/>
                <w:highlight w:val="none"/>
                <w:lang w:val="en-US" w:eastAsia="en-US" w:bidi="ar-SA"/>
              </w:rPr>
            </w:pPr>
          </w:p>
          <w:p w14:paraId="7BAFB7EF">
            <w:pPr>
              <w:keepNext w:val="0"/>
              <w:keepLines w:val="0"/>
              <w:pageBreakBefore w:val="0"/>
              <w:widowControl/>
              <w:wordWrap/>
              <w:overflowPunct/>
              <w:topLinePunct w:val="0"/>
              <w:bidi w:val="0"/>
              <w:spacing w:before="78" w:line="360" w:lineRule="auto"/>
              <w:ind w:left="140"/>
              <w:rPr>
                <w:rFonts w:ascii="宋体" w:hAnsi="宋体" w:eastAsia="宋体" w:cs="宋体"/>
                <w:snapToGrid w:val="0"/>
                <w:color w:val="000000"/>
                <w:spacing w:val="-3"/>
                <w:sz w:val="28"/>
                <w:szCs w:val="28"/>
                <w:highlight w:val="none"/>
                <w:lang w:val="en-US" w:eastAsia="en-US" w:bidi="ar-SA"/>
              </w:rPr>
            </w:pPr>
          </w:p>
          <w:p w14:paraId="194CBCB2">
            <w:pPr>
              <w:keepNext w:val="0"/>
              <w:keepLines w:val="0"/>
              <w:pageBreakBefore w:val="0"/>
              <w:widowControl/>
              <w:wordWrap/>
              <w:overflowPunct/>
              <w:topLinePunct w:val="0"/>
              <w:bidi w:val="0"/>
              <w:spacing w:before="78" w:line="360" w:lineRule="auto"/>
              <w:ind w:left="140"/>
              <w:rPr>
                <w:rFonts w:ascii="宋体" w:hAnsi="宋体" w:eastAsia="宋体" w:cs="宋体"/>
                <w:snapToGrid w:val="0"/>
                <w:color w:val="000000"/>
                <w:spacing w:val="-3"/>
                <w:sz w:val="28"/>
                <w:szCs w:val="28"/>
                <w:highlight w:val="none"/>
                <w:lang w:val="en-US" w:eastAsia="en-US" w:bidi="ar-SA"/>
              </w:rPr>
            </w:pPr>
          </w:p>
          <w:p w14:paraId="02E0E900">
            <w:pPr>
              <w:keepNext w:val="0"/>
              <w:keepLines w:val="0"/>
              <w:pageBreakBefore w:val="0"/>
              <w:widowControl/>
              <w:wordWrap/>
              <w:overflowPunct/>
              <w:topLinePunct w:val="0"/>
              <w:bidi w:val="0"/>
              <w:spacing w:before="78" w:line="360" w:lineRule="auto"/>
              <w:ind w:left="140"/>
              <w:rPr>
                <w:rFonts w:ascii="宋体" w:hAnsi="宋体" w:eastAsia="宋体" w:cs="宋体"/>
                <w:snapToGrid w:val="0"/>
                <w:color w:val="000000"/>
                <w:spacing w:val="-3"/>
                <w:sz w:val="28"/>
                <w:szCs w:val="28"/>
                <w:highlight w:val="none"/>
                <w:lang w:val="en-US" w:eastAsia="en-US" w:bidi="ar-SA"/>
              </w:rPr>
            </w:pPr>
          </w:p>
          <w:p w14:paraId="01D45C8A">
            <w:pPr>
              <w:keepNext w:val="0"/>
              <w:keepLines w:val="0"/>
              <w:pageBreakBefore w:val="0"/>
              <w:widowControl/>
              <w:wordWrap/>
              <w:overflowPunct/>
              <w:topLinePunct w:val="0"/>
              <w:bidi w:val="0"/>
              <w:spacing w:before="78" w:line="360" w:lineRule="auto"/>
              <w:ind w:left="140"/>
              <w:rPr>
                <w:rFonts w:ascii="宋体" w:hAnsi="宋体" w:eastAsia="宋体" w:cs="宋体"/>
                <w:snapToGrid w:val="0"/>
                <w:color w:val="000000"/>
                <w:spacing w:val="-3"/>
                <w:sz w:val="28"/>
                <w:szCs w:val="28"/>
                <w:highlight w:val="none"/>
                <w:lang w:val="en-US" w:eastAsia="en-US" w:bidi="ar-SA"/>
              </w:rPr>
            </w:pPr>
          </w:p>
          <w:p w14:paraId="18D1F15C">
            <w:pPr>
              <w:keepNext w:val="0"/>
              <w:keepLines w:val="0"/>
              <w:pageBreakBefore w:val="0"/>
              <w:widowControl/>
              <w:wordWrap/>
              <w:overflowPunct/>
              <w:topLinePunct w:val="0"/>
              <w:bidi w:val="0"/>
              <w:spacing w:before="78" w:line="360" w:lineRule="auto"/>
              <w:jc w:val="center"/>
              <w:rPr>
                <w:rFonts w:hint="eastAsia" w:ascii="宋体" w:hAnsi="宋体" w:eastAsia="宋体" w:cs="宋体"/>
                <w:snapToGrid w:val="0"/>
                <w:color w:val="000000"/>
                <w:spacing w:val="-3"/>
                <w:sz w:val="28"/>
                <w:szCs w:val="28"/>
                <w:highlight w:val="none"/>
                <w:lang w:val="en-US" w:eastAsia="zh-CN" w:bidi="ar-SA"/>
              </w:rPr>
            </w:pPr>
            <w:r>
              <w:rPr>
                <w:rFonts w:hint="eastAsia" w:ascii="宋体" w:hAnsi="宋体" w:eastAsia="宋体" w:cs="宋体"/>
                <w:snapToGrid w:val="0"/>
                <w:color w:val="000000"/>
                <w:spacing w:val="-3"/>
                <w:sz w:val="28"/>
                <w:szCs w:val="28"/>
                <w:highlight w:val="none"/>
                <w:lang w:val="en-US" w:eastAsia="zh-CN" w:bidi="ar-SA"/>
              </w:rPr>
              <w:t>磋商</w:t>
            </w:r>
          </w:p>
          <w:p w14:paraId="1948050C">
            <w:pPr>
              <w:keepNext w:val="0"/>
              <w:keepLines w:val="0"/>
              <w:pageBreakBefore w:val="0"/>
              <w:widowControl/>
              <w:wordWrap/>
              <w:overflowPunct/>
              <w:topLinePunct w:val="0"/>
              <w:bidi w:val="0"/>
              <w:spacing w:before="78" w:line="360" w:lineRule="auto"/>
              <w:jc w:val="center"/>
              <w:rPr>
                <w:rFonts w:hint="eastAsia" w:ascii="宋体" w:hAnsi="宋体" w:eastAsia="宋体" w:cs="宋体"/>
                <w:snapToGrid w:val="0"/>
                <w:color w:val="000000"/>
                <w:spacing w:val="-3"/>
                <w:sz w:val="28"/>
                <w:szCs w:val="28"/>
                <w:highlight w:val="none"/>
                <w:lang w:val="en-US" w:eastAsia="zh-CN" w:bidi="ar-SA"/>
              </w:rPr>
            </w:pPr>
            <w:r>
              <w:rPr>
                <w:rFonts w:hint="eastAsia" w:ascii="宋体" w:hAnsi="宋体" w:eastAsia="宋体" w:cs="宋体"/>
                <w:snapToGrid w:val="0"/>
                <w:color w:val="000000"/>
                <w:spacing w:val="-3"/>
                <w:sz w:val="28"/>
                <w:szCs w:val="28"/>
                <w:highlight w:val="none"/>
                <w:lang w:val="en-US" w:eastAsia="zh-CN" w:bidi="ar-SA"/>
              </w:rPr>
              <w:t>响应方案</w:t>
            </w:r>
          </w:p>
          <w:p w14:paraId="71CDC974">
            <w:pPr>
              <w:keepNext w:val="0"/>
              <w:keepLines w:val="0"/>
              <w:pageBreakBefore w:val="0"/>
              <w:widowControl/>
              <w:wordWrap/>
              <w:overflowPunct/>
              <w:topLinePunct w:val="0"/>
              <w:bidi w:val="0"/>
              <w:spacing w:line="360" w:lineRule="auto"/>
              <w:jc w:val="center"/>
              <w:rPr>
                <w:rFonts w:ascii="宋体" w:hAnsi="宋体" w:eastAsia="宋体" w:cs="宋体"/>
                <w:snapToGrid w:val="0"/>
                <w:color w:val="000000"/>
                <w:spacing w:val="-3"/>
                <w:sz w:val="28"/>
                <w:szCs w:val="28"/>
                <w:highlight w:val="none"/>
                <w:lang w:val="en-US" w:eastAsia="en-US" w:bidi="ar-SA"/>
              </w:rPr>
            </w:pPr>
            <w:r>
              <w:rPr>
                <w:rFonts w:ascii="宋体" w:hAnsi="宋体" w:eastAsia="宋体" w:cs="宋体"/>
                <w:snapToGrid w:val="0"/>
                <w:color w:val="000000"/>
                <w:spacing w:val="-3"/>
                <w:sz w:val="28"/>
                <w:szCs w:val="28"/>
                <w:highlight w:val="none"/>
                <w:lang w:val="en-US" w:eastAsia="en-US" w:bidi="ar-SA"/>
              </w:rPr>
              <w:t>（</w:t>
            </w:r>
            <w:r>
              <w:rPr>
                <w:rFonts w:hint="eastAsia" w:ascii="宋体" w:hAnsi="宋体" w:eastAsia="宋体" w:cs="宋体"/>
                <w:snapToGrid w:val="0"/>
                <w:color w:val="000000"/>
                <w:spacing w:val="-3"/>
                <w:sz w:val="28"/>
                <w:szCs w:val="28"/>
                <w:highlight w:val="none"/>
                <w:lang w:val="en-US" w:eastAsia="zh-CN" w:bidi="ar-SA"/>
              </w:rPr>
              <w:t>48</w:t>
            </w:r>
            <w:r>
              <w:rPr>
                <w:rFonts w:ascii="宋体" w:hAnsi="宋体" w:eastAsia="宋体" w:cs="宋体"/>
                <w:snapToGrid w:val="0"/>
                <w:color w:val="000000"/>
                <w:spacing w:val="-3"/>
                <w:sz w:val="28"/>
                <w:szCs w:val="28"/>
                <w:highlight w:val="none"/>
                <w:lang w:val="en-US" w:eastAsia="en-US" w:bidi="ar-SA"/>
              </w:rPr>
              <w:t>分）</w:t>
            </w:r>
          </w:p>
          <w:p w14:paraId="10A192BF">
            <w:pPr>
              <w:keepNext w:val="0"/>
              <w:keepLines w:val="0"/>
              <w:pageBreakBefore w:val="0"/>
              <w:widowControl/>
              <w:wordWrap/>
              <w:overflowPunct/>
              <w:topLinePunct w:val="0"/>
              <w:bidi w:val="0"/>
              <w:spacing w:before="182" w:line="360" w:lineRule="auto"/>
              <w:ind w:left="127"/>
              <w:rPr>
                <w:rFonts w:ascii="宋体" w:hAnsi="宋体" w:eastAsia="宋体" w:cs="宋体"/>
                <w:snapToGrid w:val="0"/>
                <w:color w:val="000000"/>
                <w:spacing w:val="-3"/>
                <w:sz w:val="28"/>
                <w:szCs w:val="28"/>
                <w:highlight w:val="none"/>
                <w:lang w:val="en-US" w:eastAsia="en-US" w:bidi="ar-SA"/>
              </w:rPr>
            </w:pPr>
          </w:p>
        </w:tc>
        <w:tc>
          <w:tcPr>
            <w:tcW w:w="1265" w:type="dxa"/>
            <w:gridSpan w:val="3"/>
            <w:tcBorders>
              <w:top w:val="single" w:color="auto" w:sz="4" w:space="0"/>
              <w:left w:val="single" w:color="auto" w:sz="4" w:space="0"/>
              <w:bottom w:val="single" w:color="auto" w:sz="4" w:space="0"/>
              <w:right w:val="single" w:color="auto" w:sz="4" w:space="0"/>
            </w:tcBorders>
            <w:noWrap w:val="0"/>
            <w:vAlign w:val="top"/>
          </w:tcPr>
          <w:p w14:paraId="493AB0D2">
            <w:pPr>
              <w:pStyle w:val="22"/>
              <w:keepNext w:val="0"/>
              <w:keepLines w:val="0"/>
              <w:pageBreakBefore w:val="0"/>
              <w:widowControl/>
              <w:wordWrap/>
              <w:overflowPunct/>
              <w:topLinePunct w:val="0"/>
              <w:bidi w:val="0"/>
              <w:spacing w:line="360" w:lineRule="auto"/>
              <w:rPr>
                <w:rFonts w:ascii="宋体" w:hAnsi="宋体" w:eastAsia="宋体" w:cs="宋体"/>
                <w:snapToGrid w:val="0"/>
                <w:color w:val="000000"/>
                <w:spacing w:val="-3"/>
                <w:sz w:val="28"/>
                <w:szCs w:val="28"/>
                <w:highlight w:val="none"/>
                <w:lang w:val="en-US" w:eastAsia="en-US" w:bidi="ar-SA"/>
              </w:rPr>
            </w:pPr>
          </w:p>
          <w:p w14:paraId="0598C790">
            <w:pPr>
              <w:pStyle w:val="22"/>
              <w:keepNext w:val="0"/>
              <w:keepLines w:val="0"/>
              <w:pageBreakBefore w:val="0"/>
              <w:widowControl/>
              <w:wordWrap/>
              <w:overflowPunct/>
              <w:topLinePunct w:val="0"/>
              <w:bidi w:val="0"/>
              <w:spacing w:line="360" w:lineRule="auto"/>
              <w:rPr>
                <w:rFonts w:ascii="宋体" w:hAnsi="宋体" w:eastAsia="宋体" w:cs="宋体"/>
                <w:snapToGrid w:val="0"/>
                <w:color w:val="000000"/>
                <w:spacing w:val="-3"/>
                <w:sz w:val="28"/>
                <w:szCs w:val="28"/>
                <w:highlight w:val="none"/>
                <w:lang w:val="en-US" w:eastAsia="en-US" w:bidi="ar-SA"/>
              </w:rPr>
            </w:pPr>
          </w:p>
          <w:p w14:paraId="71133273">
            <w:pPr>
              <w:pStyle w:val="22"/>
              <w:keepNext w:val="0"/>
              <w:keepLines w:val="0"/>
              <w:pageBreakBefore w:val="0"/>
              <w:widowControl/>
              <w:wordWrap/>
              <w:overflowPunct/>
              <w:topLinePunct w:val="0"/>
              <w:bidi w:val="0"/>
              <w:spacing w:line="360" w:lineRule="auto"/>
              <w:rPr>
                <w:rFonts w:ascii="宋体" w:hAnsi="宋体" w:eastAsia="宋体" w:cs="宋体"/>
                <w:snapToGrid w:val="0"/>
                <w:color w:val="000000"/>
                <w:spacing w:val="-3"/>
                <w:sz w:val="28"/>
                <w:szCs w:val="28"/>
                <w:highlight w:val="none"/>
                <w:lang w:val="en-US" w:eastAsia="en-US" w:bidi="ar-SA"/>
              </w:rPr>
            </w:pPr>
          </w:p>
          <w:p w14:paraId="56C39BFC">
            <w:pPr>
              <w:pStyle w:val="22"/>
              <w:keepNext w:val="0"/>
              <w:keepLines w:val="0"/>
              <w:pageBreakBefore w:val="0"/>
              <w:widowControl/>
              <w:wordWrap/>
              <w:overflowPunct/>
              <w:topLinePunct w:val="0"/>
              <w:bidi w:val="0"/>
              <w:spacing w:line="360" w:lineRule="auto"/>
              <w:rPr>
                <w:rFonts w:ascii="宋体" w:hAnsi="宋体" w:eastAsia="宋体" w:cs="宋体"/>
                <w:snapToGrid w:val="0"/>
                <w:color w:val="000000"/>
                <w:spacing w:val="-3"/>
                <w:sz w:val="28"/>
                <w:szCs w:val="28"/>
                <w:highlight w:val="none"/>
                <w:lang w:val="en-US" w:eastAsia="en-US" w:bidi="ar-SA"/>
              </w:rPr>
            </w:pPr>
          </w:p>
          <w:p w14:paraId="2D5FCC5C">
            <w:pPr>
              <w:keepNext w:val="0"/>
              <w:keepLines w:val="0"/>
              <w:pageBreakBefore w:val="0"/>
              <w:widowControl/>
              <w:wordWrap/>
              <w:overflowPunct/>
              <w:topLinePunct w:val="0"/>
              <w:bidi w:val="0"/>
              <w:spacing w:before="78" w:line="360" w:lineRule="auto"/>
              <w:rPr>
                <w:rFonts w:ascii="宋体" w:hAnsi="宋体" w:eastAsia="宋体" w:cs="宋体"/>
                <w:snapToGrid w:val="0"/>
                <w:color w:val="000000"/>
                <w:spacing w:val="-3"/>
                <w:sz w:val="28"/>
                <w:szCs w:val="28"/>
                <w:highlight w:val="none"/>
                <w:lang w:val="en-US" w:eastAsia="en-US" w:bidi="ar-SA"/>
              </w:rPr>
            </w:pPr>
            <w:r>
              <w:rPr>
                <w:rFonts w:ascii="宋体" w:hAnsi="宋体" w:eastAsia="宋体" w:cs="宋体"/>
                <w:snapToGrid w:val="0"/>
                <w:color w:val="000000"/>
                <w:spacing w:val="-3"/>
                <w:sz w:val="28"/>
                <w:szCs w:val="28"/>
                <w:highlight w:val="none"/>
                <w:lang w:val="en-US" w:eastAsia="en-US" w:bidi="ar-SA"/>
              </w:rPr>
              <w:t>服务方案</w:t>
            </w:r>
          </w:p>
          <w:p w14:paraId="6364ABC5">
            <w:pPr>
              <w:keepNext w:val="0"/>
              <w:keepLines w:val="0"/>
              <w:pageBreakBefore w:val="0"/>
              <w:widowControl/>
              <w:wordWrap/>
              <w:overflowPunct/>
              <w:topLinePunct w:val="0"/>
              <w:bidi w:val="0"/>
              <w:spacing w:before="180" w:line="360" w:lineRule="auto"/>
              <w:rPr>
                <w:rFonts w:ascii="宋体" w:hAnsi="宋体" w:eastAsia="宋体" w:cs="宋体"/>
                <w:snapToGrid w:val="0"/>
                <w:color w:val="000000"/>
                <w:spacing w:val="-3"/>
                <w:sz w:val="28"/>
                <w:szCs w:val="28"/>
                <w:highlight w:val="none"/>
                <w:lang w:val="en-US" w:eastAsia="en-US" w:bidi="ar-SA"/>
              </w:rPr>
            </w:pPr>
            <w:r>
              <w:rPr>
                <w:rFonts w:hint="eastAsia" w:ascii="宋体" w:hAnsi="宋体" w:eastAsia="宋体" w:cs="宋体"/>
                <w:snapToGrid w:val="0"/>
                <w:color w:val="000000"/>
                <w:spacing w:val="-3"/>
                <w:sz w:val="28"/>
                <w:szCs w:val="28"/>
                <w:highlight w:val="none"/>
                <w:lang w:val="en-US" w:eastAsia="zh-CN" w:bidi="ar-SA"/>
              </w:rPr>
              <w:t>满分1</w:t>
            </w:r>
            <w:r>
              <w:rPr>
                <w:rFonts w:ascii="宋体" w:hAnsi="宋体" w:eastAsia="宋体" w:cs="宋体"/>
                <w:snapToGrid w:val="0"/>
                <w:color w:val="000000"/>
                <w:spacing w:val="-3"/>
                <w:sz w:val="28"/>
                <w:szCs w:val="28"/>
                <w:highlight w:val="none"/>
                <w:lang w:val="en-US" w:eastAsia="en-US" w:bidi="ar-SA"/>
              </w:rPr>
              <w:t>8分</w:t>
            </w:r>
          </w:p>
        </w:tc>
        <w:tc>
          <w:tcPr>
            <w:tcW w:w="6332" w:type="dxa"/>
            <w:gridSpan w:val="2"/>
            <w:tcBorders>
              <w:top w:val="single" w:color="auto" w:sz="4" w:space="0"/>
              <w:left w:val="single" w:color="auto" w:sz="4" w:space="0"/>
              <w:bottom w:val="single" w:color="auto" w:sz="4" w:space="0"/>
              <w:right w:val="single" w:color="auto" w:sz="4" w:space="0"/>
            </w:tcBorders>
            <w:noWrap w:val="0"/>
            <w:vAlign w:val="top"/>
          </w:tcPr>
          <w:p w14:paraId="195BA76B">
            <w:pPr>
              <w:spacing w:before="40" w:line="354" w:lineRule="auto"/>
              <w:ind w:left="112" w:right="44"/>
              <w:jc w:val="both"/>
              <w:rPr>
                <w:rFonts w:hint="eastAsia" w:ascii="宋体" w:hAnsi="宋体" w:eastAsia="宋体" w:cs="宋体"/>
                <w:snapToGrid w:val="0"/>
                <w:color w:val="auto"/>
                <w:spacing w:val="-3"/>
                <w:kern w:val="0"/>
                <w:sz w:val="28"/>
                <w:szCs w:val="28"/>
                <w:highlight w:val="none"/>
                <w:lang w:val="en-US" w:eastAsia="en-US" w:bidi="ar-SA"/>
              </w:rPr>
            </w:pPr>
            <w:r>
              <w:rPr>
                <w:rFonts w:ascii="宋体" w:hAnsi="宋体" w:eastAsia="宋体" w:cs="宋体"/>
                <w:snapToGrid w:val="0"/>
                <w:color w:val="000000"/>
                <w:spacing w:val="-3"/>
                <w:sz w:val="28"/>
                <w:szCs w:val="28"/>
                <w:highlight w:val="none"/>
                <w:lang w:val="en-US" w:eastAsia="en-US" w:bidi="ar-SA"/>
              </w:rPr>
              <w:t>根据供应商根据本项目特点提出服务方案，内容包括：</w:t>
            </w:r>
          </w:p>
          <w:p w14:paraId="5FEF47E1">
            <w:pPr>
              <w:spacing w:before="40" w:line="354" w:lineRule="auto"/>
              <w:ind w:left="112" w:right="44"/>
              <w:jc w:val="both"/>
              <w:rPr>
                <w:rFonts w:hint="eastAsia" w:ascii="宋体" w:hAnsi="宋体" w:eastAsia="宋体" w:cs="宋体"/>
                <w:snapToGrid w:val="0"/>
                <w:color w:val="auto"/>
                <w:spacing w:val="-3"/>
                <w:kern w:val="0"/>
                <w:sz w:val="28"/>
                <w:szCs w:val="28"/>
                <w:highlight w:val="none"/>
                <w:lang w:val="en-US" w:eastAsia="en-US" w:bidi="ar-SA"/>
              </w:rPr>
            </w:pPr>
            <w:r>
              <w:rPr>
                <w:rFonts w:hint="eastAsia" w:ascii="宋体" w:hAnsi="宋体" w:eastAsia="宋体" w:cs="宋体"/>
                <w:snapToGrid w:val="0"/>
                <w:color w:val="auto"/>
                <w:spacing w:val="-3"/>
                <w:kern w:val="0"/>
                <w:sz w:val="28"/>
                <w:szCs w:val="28"/>
                <w:highlight w:val="none"/>
                <w:lang w:val="en-US" w:eastAsia="en-US" w:bidi="ar-SA"/>
              </w:rPr>
              <w:t>①</w:t>
            </w:r>
            <w:r>
              <w:rPr>
                <w:rFonts w:hint="eastAsia" w:ascii="宋体" w:hAnsi="宋体" w:eastAsia="宋体" w:cs="宋体"/>
                <w:snapToGrid w:val="0"/>
                <w:color w:val="auto"/>
                <w:spacing w:val="-3"/>
                <w:kern w:val="0"/>
                <w:sz w:val="28"/>
                <w:szCs w:val="28"/>
                <w:highlight w:val="none"/>
                <w:lang w:val="en-US" w:eastAsia="zh-CN" w:bidi="ar-SA"/>
              </w:rPr>
              <w:t>对</w:t>
            </w:r>
            <w:r>
              <w:rPr>
                <w:rFonts w:hint="eastAsia" w:ascii="宋体" w:hAnsi="宋体" w:eastAsia="宋体" w:cs="宋体"/>
                <w:snapToGrid w:val="0"/>
                <w:color w:val="auto"/>
                <w:spacing w:val="-3"/>
                <w:kern w:val="0"/>
                <w:sz w:val="28"/>
                <w:szCs w:val="28"/>
                <w:highlight w:val="none"/>
                <w:lang w:val="en-US" w:eastAsia="en-US" w:bidi="ar-SA"/>
              </w:rPr>
              <w:t>残疾人职业技能和实用技术培训</w:t>
            </w:r>
            <w:r>
              <w:rPr>
                <w:rFonts w:ascii="宋体" w:hAnsi="宋体" w:eastAsia="宋体" w:cs="宋体"/>
                <w:snapToGrid w:val="0"/>
                <w:color w:val="000000"/>
                <w:spacing w:val="-3"/>
                <w:sz w:val="28"/>
                <w:szCs w:val="28"/>
                <w:highlight w:val="none"/>
                <w:lang w:val="en-US" w:eastAsia="en-US" w:bidi="ar-SA"/>
              </w:rPr>
              <w:t>整体服务方案</w:t>
            </w:r>
            <w:r>
              <w:rPr>
                <w:rFonts w:hint="eastAsia" w:ascii="宋体" w:hAnsi="宋体" w:eastAsia="宋体" w:cs="宋体"/>
                <w:snapToGrid w:val="0"/>
                <w:color w:val="auto"/>
                <w:spacing w:val="-3"/>
                <w:kern w:val="0"/>
                <w:sz w:val="28"/>
                <w:szCs w:val="28"/>
                <w:highlight w:val="none"/>
                <w:lang w:val="en-US" w:eastAsia="en-US" w:bidi="ar-SA"/>
              </w:rPr>
              <w:t xml:space="preserve">。 </w:t>
            </w:r>
            <w:r>
              <w:rPr>
                <w:rFonts w:ascii="宋体" w:hAnsi="宋体" w:eastAsia="宋体" w:cs="宋体"/>
                <w:snapToGrid w:val="0"/>
                <w:color w:val="auto"/>
                <w:spacing w:val="-3"/>
                <w:kern w:val="0"/>
                <w:sz w:val="28"/>
                <w:szCs w:val="28"/>
                <w:highlight w:val="none"/>
                <w:lang w:val="en-US" w:eastAsia="en-US" w:bidi="ar-SA"/>
              </w:rPr>
              <w:t>②</w:t>
            </w:r>
            <w:r>
              <w:rPr>
                <w:rFonts w:hint="eastAsia" w:ascii="宋体" w:hAnsi="宋体" w:eastAsia="宋体" w:cs="宋体"/>
                <w:snapToGrid w:val="0"/>
                <w:color w:val="auto"/>
                <w:spacing w:val="-3"/>
                <w:kern w:val="0"/>
                <w:sz w:val="28"/>
                <w:szCs w:val="28"/>
                <w:highlight w:val="none"/>
                <w:lang w:val="en-US" w:eastAsia="en-US" w:bidi="ar-SA"/>
              </w:rPr>
              <w:t xml:space="preserve">养老护理员。 </w:t>
            </w:r>
            <w:r>
              <w:rPr>
                <w:rFonts w:ascii="宋体" w:hAnsi="宋体" w:eastAsia="宋体" w:cs="宋体"/>
                <w:snapToGrid w:val="0"/>
                <w:color w:val="auto"/>
                <w:spacing w:val="-3"/>
                <w:kern w:val="0"/>
                <w:sz w:val="28"/>
                <w:szCs w:val="28"/>
                <w:highlight w:val="none"/>
                <w:lang w:val="en-US" w:eastAsia="en-US" w:bidi="ar-SA"/>
              </w:rPr>
              <w:t>③</w:t>
            </w:r>
            <w:r>
              <w:rPr>
                <w:rFonts w:hint="eastAsia" w:ascii="宋体" w:hAnsi="宋体" w:eastAsia="宋体" w:cs="宋体"/>
                <w:snapToGrid w:val="0"/>
                <w:color w:val="auto"/>
                <w:spacing w:val="-3"/>
                <w:kern w:val="0"/>
                <w:sz w:val="28"/>
                <w:szCs w:val="28"/>
                <w:highlight w:val="none"/>
                <w:lang w:val="en-US" w:eastAsia="en-US" w:bidi="ar-SA"/>
              </w:rPr>
              <w:t xml:space="preserve">果树种植技术管理。 </w:t>
            </w:r>
            <w:r>
              <w:rPr>
                <w:rFonts w:ascii="宋体" w:hAnsi="宋体" w:eastAsia="宋体" w:cs="宋体"/>
                <w:snapToGrid w:val="0"/>
                <w:color w:val="000000"/>
                <w:spacing w:val="-3"/>
                <w:sz w:val="28"/>
                <w:szCs w:val="28"/>
                <w:highlight w:val="none"/>
                <w:lang w:val="en-US" w:eastAsia="en-US" w:bidi="ar-SA"/>
              </w:rPr>
              <w:t>满分</w:t>
            </w:r>
            <w:r>
              <w:rPr>
                <w:rFonts w:hint="eastAsia" w:ascii="宋体" w:hAnsi="宋体" w:eastAsia="宋体" w:cs="宋体"/>
                <w:snapToGrid w:val="0"/>
                <w:color w:val="000000"/>
                <w:spacing w:val="-3"/>
                <w:sz w:val="28"/>
                <w:szCs w:val="28"/>
                <w:highlight w:val="none"/>
                <w:lang w:val="en-US" w:eastAsia="zh-CN" w:bidi="ar-SA"/>
              </w:rPr>
              <w:t>18</w:t>
            </w:r>
            <w:r>
              <w:rPr>
                <w:rFonts w:ascii="宋体" w:hAnsi="宋体" w:eastAsia="宋体" w:cs="宋体"/>
                <w:snapToGrid w:val="0"/>
                <w:color w:val="000000"/>
                <w:spacing w:val="-3"/>
                <w:sz w:val="28"/>
                <w:szCs w:val="28"/>
                <w:highlight w:val="none"/>
                <w:lang w:val="en-US" w:eastAsia="en-US" w:bidi="ar-SA"/>
              </w:rPr>
              <w:t xml:space="preserve"> 分。</w:t>
            </w:r>
          </w:p>
          <w:p w14:paraId="77BE0FC1">
            <w:pPr>
              <w:keepNext w:val="0"/>
              <w:keepLines w:val="0"/>
              <w:pageBreakBefore w:val="0"/>
              <w:widowControl/>
              <w:wordWrap/>
              <w:overflowPunct/>
              <w:topLinePunct w:val="0"/>
              <w:bidi w:val="0"/>
              <w:spacing w:before="40" w:line="360" w:lineRule="auto"/>
              <w:ind w:left="112" w:right="44"/>
              <w:jc w:val="both"/>
              <w:rPr>
                <w:rFonts w:ascii="宋体" w:hAnsi="宋体" w:eastAsia="宋体" w:cs="宋体"/>
                <w:snapToGrid w:val="0"/>
                <w:color w:val="000000"/>
                <w:spacing w:val="-3"/>
                <w:sz w:val="28"/>
                <w:szCs w:val="28"/>
                <w:highlight w:val="none"/>
                <w:lang w:val="en-US" w:eastAsia="en-US" w:bidi="ar-SA"/>
              </w:rPr>
            </w:pPr>
            <w:r>
              <w:rPr>
                <w:rFonts w:hint="eastAsia" w:ascii="宋体" w:hAnsi="宋体" w:eastAsia="宋体" w:cs="宋体"/>
                <w:snapToGrid w:val="0"/>
                <w:color w:val="000000"/>
                <w:spacing w:val="-3"/>
                <w:sz w:val="28"/>
                <w:szCs w:val="28"/>
                <w:highlight w:val="none"/>
                <w:lang w:val="en-US" w:eastAsia="en-US" w:bidi="ar-SA"/>
              </w:rPr>
              <w:t>包含但不限于上述全部内容，且方案详细，清晰有利于项目的得满分(如有缺陷或不足在此分数基础上进行扣分)，以上</w:t>
            </w:r>
            <w:r>
              <w:rPr>
                <w:rFonts w:hint="eastAsia" w:ascii="宋体" w:hAnsi="宋体" w:eastAsia="宋体" w:cs="宋体"/>
                <w:snapToGrid w:val="0"/>
                <w:color w:val="000000"/>
                <w:spacing w:val="-3"/>
                <w:sz w:val="28"/>
                <w:szCs w:val="28"/>
                <w:highlight w:val="none"/>
                <w:lang w:val="en-US" w:eastAsia="zh-CN" w:bidi="ar-SA"/>
              </w:rPr>
              <w:t>3</w:t>
            </w:r>
            <w:r>
              <w:rPr>
                <w:rFonts w:hint="eastAsia" w:ascii="宋体" w:hAnsi="宋体" w:eastAsia="宋体" w:cs="宋体"/>
                <w:snapToGrid w:val="0"/>
                <w:color w:val="000000"/>
                <w:spacing w:val="-3"/>
                <w:sz w:val="28"/>
                <w:szCs w:val="28"/>
                <w:highlight w:val="none"/>
                <w:lang w:val="en-US" w:eastAsia="en-US" w:bidi="ar-SA"/>
              </w:rPr>
              <w:t>项中：（1）每有1项缺失或内容无法满足项目需求的扣</w:t>
            </w:r>
            <w:r>
              <w:rPr>
                <w:rFonts w:hint="eastAsia" w:ascii="宋体" w:hAnsi="宋体" w:eastAsia="宋体" w:cs="宋体"/>
                <w:snapToGrid w:val="0"/>
                <w:color w:val="000000"/>
                <w:spacing w:val="-3"/>
                <w:sz w:val="28"/>
                <w:szCs w:val="28"/>
                <w:highlight w:val="none"/>
                <w:lang w:val="en-US" w:eastAsia="zh-CN" w:bidi="ar-SA"/>
              </w:rPr>
              <w:t>6</w:t>
            </w:r>
            <w:r>
              <w:rPr>
                <w:rFonts w:hint="eastAsia" w:ascii="宋体" w:hAnsi="宋体" w:eastAsia="宋体" w:cs="宋体"/>
                <w:snapToGrid w:val="0"/>
                <w:color w:val="000000"/>
                <w:spacing w:val="-3"/>
                <w:sz w:val="28"/>
                <w:szCs w:val="28"/>
                <w:highlight w:val="none"/>
                <w:lang w:val="en-US" w:eastAsia="en-US" w:bidi="ar-SA"/>
              </w:rPr>
              <w:t>分；（2）有1项中内容存在缺陷或不足（是指内容方案缺少关键点；对同一问题前后表述矛盾；存在逻辑漏洞、科学原理或常识错误；不利于本项目采购目标实现等任意一种情形）扣</w:t>
            </w:r>
            <w:r>
              <w:rPr>
                <w:rFonts w:hint="eastAsia" w:ascii="宋体" w:hAnsi="宋体" w:eastAsia="宋体" w:cs="宋体"/>
                <w:snapToGrid w:val="0"/>
                <w:color w:val="000000"/>
                <w:spacing w:val="-3"/>
                <w:sz w:val="28"/>
                <w:szCs w:val="28"/>
                <w:highlight w:val="none"/>
                <w:lang w:val="en-US" w:eastAsia="zh-CN" w:bidi="ar-SA"/>
              </w:rPr>
              <w:t>3</w:t>
            </w:r>
            <w:r>
              <w:rPr>
                <w:rFonts w:hint="eastAsia" w:ascii="宋体" w:hAnsi="宋体" w:eastAsia="宋体" w:cs="宋体"/>
                <w:snapToGrid w:val="0"/>
                <w:color w:val="000000"/>
                <w:spacing w:val="-3"/>
                <w:sz w:val="28"/>
                <w:szCs w:val="28"/>
                <w:highlight w:val="none"/>
                <w:lang w:val="en-US" w:eastAsia="en-US" w:bidi="ar-SA"/>
              </w:rPr>
              <w:t>分；（3）每有1项内容存在部分瑕疵（是指内容基本完备可行，但存在部分不符合项目实际或有细节错误之处，不利于项目）扣</w:t>
            </w:r>
            <w:r>
              <w:rPr>
                <w:rFonts w:hint="eastAsia" w:ascii="宋体" w:hAnsi="宋体" w:eastAsia="宋体" w:cs="宋体"/>
                <w:snapToGrid w:val="0"/>
                <w:color w:val="000000"/>
                <w:spacing w:val="-3"/>
                <w:sz w:val="28"/>
                <w:szCs w:val="28"/>
                <w:highlight w:val="none"/>
                <w:lang w:val="en-US" w:eastAsia="zh-CN" w:bidi="ar-SA"/>
              </w:rPr>
              <w:t>2</w:t>
            </w:r>
            <w:r>
              <w:rPr>
                <w:rFonts w:hint="eastAsia" w:ascii="宋体" w:hAnsi="宋体" w:eastAsia="宋体" w:cs="宋体"/>
                <w:snapToGrid w:val="0"/>
                <w:color w:val="000000"/>
                <w:spacing w:val="-3"/>
                <w:sz w:val="28"/>
                <w:szCs w:val="28"/>
                <w:highlight w:val="none"/>
                <w:lang w:val="en-US" w:eastAsia="en-US" w:bidi="ar-SA"/>
              </w:rPr>
              <w:t>分；</w:t>
            </w:r>
          </w:p>
        </w:tc>
      </w:tr>
      <w:tr w14:paraId="574B9C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33" w:hRule="atLeast"/>
        </w:trPr>
        <w:tc>
          <w:tcPr>
            <w:tcW w:w="1213" w:type="dxa"/>
            <w:vMerge w:val="continue"/>
            <w:tcBorders>
              <w:top w:val="nil"/>
              <w:left w:val="single" w:color="auto" w:sz="4" w:space="0"/>
              <w:bottom w:val="nil"/>
              <w:right w:val="single" w:color="auto" w:sz="4" w:space="0"/>
            </w:tcBorders>
            <w:noWrap w:val="0"/>
            <w:vAlign w:val="top"/>
          </w:tcPr>
          <w:p w14:paraId="2B64934A">
            <w:pPr>
              <w:pStyle w:val="22"/>
              <w:keepNext w:val="0"/>
              <w:keepLines w:val="0"/>
              <w:pageBreakBefore w:val="0"/>
              <w:widowControl/>
              <w:wordWrap/>
              <w:overflowPunct/>
              <w:topLinePunct w:val="0"/>
              <w:bidi w:val="0"/>
              <w:spacing w:line="360" w:lineRule="auto"/>
              <w:rPr>
                <w:rFonts w:ascii="宋体" w:hAnsi="宋体" w:eastAsia="宋体" w:cs="宋体"/>
                <w:snapToGrid w:val="0"/>
                <w:color w:val="000000"/>
                <w:spacing w:val="-3"/>
                <w:sz w:val="28"/>
                <w:szCs w:val="28"/>
                <w:highlight w:val="none"/>
                <w:lang w:val="en-US" w:eastAsia="en-US" w:bidi="ar-SA"/>
              </w:rPr>
            </w:pPr>
          </w:p>
        </w:tc>
        <w:tc>
          <w:tcPr>
            <w:tcW w:w="1265" w:type="dxa"/>
            <w:gridSpan w:val="3"/>
            <w:tcBorders>
              <w:top w:val="single" w:color="auto" w:sz="4" w:space="0"/>
              <w:left w:val="single" w:color="auto" w:sz="4" w:space="0"/>
              <w:bottom w:val="single" w:color="auto" w:sz="4" w:space="0"/>
              <w:right w:val="single" w:color="auto" w:sz="4" w:space="0"/>
            </w:tcBorders>
            <w:noWrap w:val="0"/>
            <w:vAlign w:val="top"/>
          </w:tcPr>
          <w:p w14:paraId="0DE849EC">
            <w:pPr>
              <w:pStyle w:val="22"/>
              <w:keepNext w:val="0"/>
              <w:keepLines w:val="0"/>
              <w:pageBreakBefore w:val="0"/>
              <w:widowControl/>
              <w:wordWrap/>
              <w:overflowPunct/>
              <w:topLinePunct w:val="0"/>
              <w:bidi w:val="0"/>
              <w:spacing w:line="360" w:lineRule="auto"/>
              <w:rPr>
                <w:rFonts w:ascii="宋体" w:hAnsi="宋体" w:eastAsia="宋体" w:cs="宋体"/>
                <w:snapToGrid w:val="0"/>
                <w:color w:val="000000"/>
                <w:spacing w:val="-3"/>
                <w:sz w:val="28"/>
                <w:szCs w:val="28"/>
                <w:highlight w:val="none"/>
                <w:lang w:val="en-US" w:eastAsia="en-US" w:bidi="ar-SA"/>
              </w:rPr>
            </w:pPr>
          </w:p>
          <w:p w14:paraId="34F671E3">
            <w:pPr>
              <w:keepNext w:val="0"/>
              <w:keepLines w:val="0"/>
              <w:pageBreakBefore w:val="0"/>
              <w:widowControl/>
              <w:wordWrap/>
              <w:overflowPunct/>
              <w:topLinePunct w:val="0"/>
              <w:bidi w:val="0"/>
              <w:spacing w:before="78" w:line="360" w:lineRule="auto"/>
              <w:rPr>
                <w:rFonts w:ascii="宋体" w:hAnsi="宋体" w:eastAsia="宋体" w:cs="宋体"/>
                <w:snapToGrid w:val="0"/>
                <w:color w:val="000000"/>
                <w:spacing w:val="-3"/>
                <w:sz w:val="28"/>
                <w:szCs w:val="28"/>
                <w:highlight w:val="none"/>
                <w:lang w:val="en-US" w:eastAsia="en-US" w:bidi="ar-SA"/>
              </w:rPr>
            </w:pPr>
            <w:r>
              <w:rPr>
                <w:rFonts w:ascii="宋体" w:hAnsi="宋体" w:eastAsia="宋体" w:cs="宋体"/>
                <w:snapToGrid w:val="0"/>
                <w:color w:val="000000"/>
                <w:spacing w:val="-3"/>
                <w:sz w:val="28"/>
                <w:szCs w:val="28"/>
                <w:highlight w:val="none"/>
                <w:lang w:val="en-US" w:eastAsia="en-US" w:bidi="ar-SA"/>
              </w:rPr>
              <w:t>保障措施</w:t>
            </w:r>
          </w:p>
          <w:p w14:paraId="687D3C49">
            <w:pPr>
              <w:keepNext w:val="0"/>
              <w:keepLines w:val="0"/>
              <w:pageBreakBefore w:val="0"/>
              <w:widowControl/>
              <w:wordWrap/>
              <w:overflowPunct/>
              <w:topLinePunct w:val="0"/>
              <w:bidi w:val="0"/>
              <w:spacing w:before="180" w:line="360" w:lineRule="auto"/>
              <w:jc w:val="center"/>
              <w:rPr>
                <w:rFonts w:ascii="宋体" w:hAnsi="宋体" w:eastAsia="宋体" w:cs="宋体"/>
                <w:snapToGrid w:val="0"/>
                <w:color w:val="000000"/>
                <w:spacing w:val="-3"/>
                <w:sz w:val="28"/>
                <w:szCs w:val="28"/>
                <w:highlight w:val="none"/>
                <w:lang w:val="en-US" w:eastAsia="en-US" w:bidi="ar-SA"/>
              </w:rPr>
            </w:pPr>
            <w:r>
              <w:rPr>
                <w:rFonts w:hint="eastAsia" w:ascii="宋体" w:hAnsi="宋体" w:eastAsia="宋体" w:cs="宋体"/>
                <w:snapToGrid w:val="0"/>
                <w:color w:val="000000"/>
                <w:spacing w:val="-3"/>
                <w:sz w:val="28"/>
                <w:szCs w:val="28"/>
                <w:highlight w:val="none"/>
                <w:lang w:val="en-US" w:eastAsia="zh-CN" w:bidi="ar-SA"/>
              </w:rPr>
              <w:t>满分6</w:t>
            </w:r>
            <w:r>
              <w:rPr>
                <w:rFonts w:ascii="宋体" w:hAnsi="宋体" w:eastAsia="宋体" w:cs="宋体"/>
                <w:snapToGrid w:val="0"/>
                <w:color w:val="000000"/>
                <w:spacing w:val="-3"/>
                <w:sz w:val="28"/>
                <w:szCs w:val="28"/>
                <w:highlight w:val="none"/>
                <w:lang w:val="en-US" w:eastAsia="en-US" w:bidi="ar-SA"/>
              </w:rPr>
              <w:t>分</w:t>
            </w:r>
          </w:p>
        </w:tc>
        <w:tc>
          <w:tcPr>
            <w:tcW w:w="6332" w:type="dxa"/>
            <w:gridSpan w:val="2"/>
            <w:tcBorders>
              <w:top w:val="single" w:color="auto" w:sz="4" w:space="0"/>
              <w:left w:val="single" w:color="auto" w:sz="4" w:space="0"/>
              <w:bottom w:val="single" w:color="auto" w:sz="4" w:space="0"/>
              <w:right w:val="single" w:color="auto" w:sz="4" w:space="0"/>
            </w:tcBorders>
            <w:noWrap w:val="0"/>
            <w:vAlign w:val="top"/>
          </w:tcPr>
          <w:p w14:paraId="7F5B406D">
            <w:pPr>
              <w:keepNext w:val="0"/>
              <w:keepLines w:val="0"/>
              <w:pageBreakBefore w:val="0"/>
              <w:widowControl/>
              <w:kinsoku/>
              <w:wordWrap/>
              <w:overflowPunct/>
              <w:topLinePunct w:val="0"/>
              <w:autoSpaceDE w:val="0"/>
              <w:autoSpaceDN w:val="0"/>
              <w:bidi w:val="0"/>
              <w:adjustRightInd w:val="0"/>
              <w:snapToGrid w:val="0"/>
              <w:spacing w:before="36" w:line="360" w:lineRule="auto"/>
              <w:ind w:left="113" w:right="108" w:firstLine="0"/>
              <w:textAlignment w:val="baseline"/>
              <w:rPr>
                <w:rFonts w:ascii="宋体" w:hAnsi="宋体" w:eastAsia="宋体" w:cs="宋体"/>
                <w:snapToGrid w:val="0"/>
                <w:color w:val="000000"/>
                <w:spacing w:val="-3"/>
                <w:sz w:val="28"/>
                <w:szCs w:val="28"/>
                <w:highlight w:val="none"/>
                <w:lang w:val="en-US" w:eastAsia="en-US" w:bidi="ar-SA"/>
              </w:rPr>
            </w:pPr>
            <w:r>
              <w:rPr>
                <w:rFonts w:hint="default" w:ascii="宋体" w:hAnsi="宋体" w:eastAsia="宋体" w:cs="宋体"/>
                <w:snapToGrid w:val="0"/>
                <w:color w:val="000000"/>
                <w:spacing w:val="-3"/>
                <w:sz w:val="28"/>
                <w:szCs w:val="28"/>
                <w:highlight w:val="none"/>
                <w:lang w:val="en-US" w:eastAsia="en-US" w:bidi="ar-SA"/>
              </w:rPr>
              <w:t>根据项目实际需要</w:t>
            </w:r>
            <w:r>
              <w:rPr>
                <w:rFonts w:hint="eastAsia" w:ascii="宋体" w:hAnsi="宋体" w:eastAsia="宋体" w:cs="宋体"/>
                <w:snapToGrid w:val="0"/>
                <w:color w:val="000000"/>
                <w:spacing w:val="-3"/>
                <w:sz w:val="28"/>
                <w:szCs w:val="28"/>
                <w:highlight w:val="none"/>
                <w:lang w:val="en-US" w:eastAsia="zh-CN" w:bidi="ar-SA"/>
              </w:rPr>
              <w:t>，</w:t>
            </w:r>
            <w:r>
              <w:rPr>
                <w:rFonts w:ascii="宋体" w:hAnsi="宋体" w:eastAsia="宋体" w:cs="宋体"/>
                <w:snapToGrid w:val="0"/>
                <w:color w:val="000000"/>
                <w:spacing w:val="-3"/>
                <w:sz w:val="28"/>
                <w:szCs w:val="28"/>
                <w:highlight w:val="none"/>
                <w:lang w:val="en-US" w:eastAsia="en-US" w:bidi="ar-SA"/>
              </w:rPr>
              <w:t>制定科学、合理的工作进度计划</w:t>
            </w:r>
            <w:r>
              <w:rPr>
                <w:rFonts w:hint="eastAsia" w:ascii="宋体" w:hAnsi="宋体" w:eastAsia="宋体" w:cs="宋体"/>
                <w:snapToGrid w:val="0"/>
                <w:color w:val="000000"/>
                <w:spacing w:val="-3"/>
                <w:sz w:val="28"/>
                <w:szCs w:val="28"/>
                <w:highlight w:val="none"/>
                <w:lang w:val="en-US" w:eastAsia="zh-CN" w:bidi="ar-SA"/>
              </w:rPr>
              <w:t>。方案包括</w:t>
            </w:r>
            <w:r>
              <w:rPr>
                <w:rFonts w:hint="default" w:ascii="宋体" w:hAnsi="宋体" w:eastAsia="宋体" w:cs="宋体"/>
                <w:snapToGrid w:val="0"/>
                <w:color w:val="000000"/>
                <w:spacing w:val="-3"/>
                <w:sz w:val="28"/>
                <w:szCs w:val="28"/>
                <w:highlight w:val="none"/>
                <w:lang w:val="en-US" w:eastAsia="en-US" w:bidi="ar-SA"/>
              </w:rPr>
              <w:t>①</w:t>
            </w:r>
            <w:r>
              <w:rPr>
                <w:rFonts w:ascii="宋体" w:hAnsi="宋体" w:eastAsia="宋体" w:cs="宋体"/>
                <w:snapToGrid w:val="0"/>
                <w:color w:val="000000"/>
                <w:spacing w:val="-3"/>
                <w:sz w:val="28"/>
                <w:szCs w:val="28"/>
                <w:highlight w:val="none"/>
                <w:lang w:val="en-US" w:eastAsia="en-US" w:bidi="ar-SA"/>
              </w:rPr>
              <w:t>质量保障</w:t>
            </w:r>
            <w:r>
              <w:rPr>
                <w:rFonts w:hint="default" w:ascii="宋体" w:hAnsi="宋体" w:eastAsia="宋体" w:cs="宋体"/>
                <w:snapToGrid w:val="0"/>
                <w:color w:val="000000"/>
                <w:spacing w:val="-3"/>
                <w:sz w:val="28"/>
                <w:szCs w:val="28"/>
                <w:highlight w:val="none"/>
                <w:lang w:val="en-US" w:eastAsia="en-US" w:bidi="ar-SA"/>
              </w:rPr>
              <w:t>②</w:t>
            </w:r>
            <w:r>
              <w:rPr>
                <w:rFonts w:ascii="宋体" w:hAnsi="宋体" w:eastAsia="宋体" w:cs="宋体"/>
                <w:snapToGrid w:val="0"/>
                <w:color w:val="000000"/>
                <w:spacing w:val="-3"/>
                <w:sz w:val="28"/>
                <w:szCs w:val="28"/>
                <w:highlight w:val="none"/>
                <w:lang w:val="en-US" w:eastAsia="en-US" w:bidi="ar-SA"/>
              </w:rPr>
              <w:t>服务保障</w:t>
            </w:r>
            <w:r>
              <w:rPr>
                <w:rFonts w:hint="default" w:ascii="宋体" w:hAnsi="宋体" w:eastAsia="宋体" w:cs="宋体"/>
                <w:snapToGrid w:val="0"/>
                <w:color w:val="000000"/>
                <w:spacing w:val="-3"/>
                <w:sz w:val="28"/>
                <w:szCs w:val="28"/>
                <w:highlight w:val="none"/>
                <w:lang w:val="en-US" w:eastAsia="en-US" w:bidi="ar-SA"/>
              </w:rPr>
              <w:t>③</w:t>
            </w:r>
            <w:r>
              <w:rPr>
                <w:rFonts w:ascii="宋体" w:hAnsi="宋体" w:eastAsia="宋体" w:cs="宋体"/>
                <w:snapToGrid w:val="0"/>
                <w:color w:val="000000"/>
                <w:spacing w:val="-3"/>
                <w:sz w:val="28"/>
                <w:szCs w:val="28"/>
                <w:highlight w:val="none"/>
                <w:lang w:val="en-US" w:eastAsia="en-US" w:bidi="ar-SA"/>
              </w:rPr>
              <w:t>进度控制</w:t>
            </w:r>
            <w:r>
              <w:rPr>
                <w:rFonts w:hint="default" w:ascii="宋体" w:hAnsi="宋体" w:eastAsia="宋体" w:cs="宋体"/>
                <w:snapToGrid w:val="0"/>
                <w:color w:val="000000"/>
                <w:spacing w:val="-3"/>
                <w:sz w:val="28"/>
                <w:szCs w:val="28"/>
                <w:highlight w:val="none"/>
                <w:lang w:val="en-US" w:eastAsia="en-US" w:bidi="ar-SA"/>
              </w:rPr>
              <w:t>，</w:t>
            </w:r>
            <w:r>
              <w:rPr>
                <w:rFonts w:hint="eastAsia" w:ascii="宋体" w:hAnsi="宋体" w:eastAsia="宋体" w:cs="宋体"/>
                <w:snapToGrid w:val="0"/>
                <w:color w:val="000000"/>
                <w:spacing w:val="-3"/>
                <w:sz w:val="28"/>
                <w:szCs w:val="28"/>
                <w:highlight w:val="none"/>
                <w:lang w:val="en-US" w:eastAsia="en-US" w:bidi="ar-SA"/>
              </w:rPr>
              <w:t>包含但不限于上述全部内容，且</w:t>
            </w:r>
            <w:r>
              <w:rPr>
                <w:rFonts w:hint="eastAsia" w:ascii="宋体" w:hAnsi="宋体" w:eastAsia="宋体" w:cs="宋体"/>
                <w:snapToGrid w:val="0"/>
                <w:color w:val="000000"/>
                <w:spacing w:val="-3"/>
                <w:sz w:val="28"/>
                <w:szCs w:val="28"/>
                <w:highlight w:val="none"/>
                <w:lang w:val="en-US" w:eastAsia="zh-CN" w:bidi="ar-SA"/>
              </w:rPr>
              <w:t>措施</w:t>
            </w:r>
            <w:r>
              <w:rPr>
                <w:rFonts w:hint="eastAsia" w:ascii="宋体" w:hAnsi="宋体" w:eastAsia="宋体" w:cs="宋体"/>
                <w:snapToGrid w:val="0"/>
                <w:color w:val="000000"/>
                <w:spacing w:val="-3"/>
                <w:sz w:val="28"/>
                <w:szCs w:val="28"/>
                <w:highlight w:val="none"/>
                <w:lang w:val="en-US" w:eastAsia="en-US" w:bidi="ar-SA"/>
              </w:rPr>
              <w:t>详细</w:t>
            </w:r>
            <w:r>
              <w:rPr>
                <w:rFonts w:hint="eastAsia" w:ascii="宋体" w:hAnsi="宋体" w:eastAsia="宋体" w:cs="宋体"/>
                <w:snapToGrid w:val="0"/>
                <w:color w:val="000000"/>
                <w:spacing w:val="-3"/>
                <w:sz w:val="28"/>
                <w:szCs w:val="28"/>
                <w:highlight w:val="none"/>
                <w:lang w:val="en-US" w:eastAsia="zh-CN" w:bidi="ar-SA"/>
              </w:rPr>
              <w:t>得当，</w:t>
            </w:r>
            <w:r>
              <w:rPr>
                <w:rFonts w:hint="eastAsia" w:ascii="宋体" w:hAnsi="宋体" w:eastAsia="宋体" w:cs="宋体"/>
                <w:snapToGrid w:val="0"/>
                <w:color w:val="000000"/>
                <w:spacing w:val="-3"/>
                <w:sz w:val="28"/>
                <w:szCs w:val="28"/>
                <w:highlight w:val="none"/>
                <w:lang w:val="en-US" w:eastAsia="en-US" w:bidi="ar-SA"/>
              </w:rPr>
              <w:t>有利于项目的得满分(如有缺陷或不足在此分数基础上进行扣分)，以上</w:t>
            </w:r>
            <w:r>
              <w:rPr>
                <w:rFonts w:hint="eastAsia" w:ascii="宋体" w:hAnsi="宋体" w:eastAsia="宋体" w:cs="宋体"/>
                <w:snapToGrid w:val="0"/>
                <w:color w:val="000000"/>
                <w:spacing w:val="-3"/>
                <w:sz w:val="28"/>
                <w:szCs w:val="28"/>
                <w:highlight w:val="none"/>
                <w:lang w:val="en-US" w:eastAsia="zh-CN" w:bidi="ar-SA"/>
              </w:rPr>
              <w:t>3</w:t>
            </w:r>
            <w:r>
              <w:rPr>
                <w:rFonts w:hint="eastAsia" w:ascii="宋体" w:hAnsi="宋体" w:eastAsia="宋体" w:cs="宋体"/>
                <w:snapToGrid w:val="0"/>
                <w:color w:val="000000"/>
                <w:spacing w:val="-3"/>
                <w:sz w:val="28"/>
                <w:szCs w:val="28"/>
                <w:highlight w:val="none"/>
                <w:lang w:val="en-US" w:eastAsia="en-US" w:bidi="ar-SA"/>
              </w:rPr>
              <w:t>项中：（1）每有1项缺失或内容无法满足项目需求的扣</w:t>
            </w:r>
            <w:r>
              <w:rPr>
                <w:rFonts w:hint="eastAsia" w:ascii="宋体" w:hAnsi="宋体" w:eastAsia="宋体" w:cs="宋体"/>
                <w:snapToGrid w:val="0"/>
                <w:color w:val="000000"/>
                <w:spacing w:val="-3"/>
                <w:sz w:val="28"/>
                <w:szCs w:val="28"/>
                <w:highlight w:val="none"/>
                <w:lang w:val="en-US" w:eastAsia="zh-CN" w:bidi="ar-SA"/>
              </w:rPr>
              <w:t>2</w:t>
            </w:r>
            <w:r>
              <w:rPr>
                <w:rFonts w:hint="eastAsia" w:ascii="宋体" w:hAnsi="宋体" w:eastAsia="宋体" w:cs="宋体"/>
                <w:snapToGrid w:val="0"/>
                <w:color w:val="000000"/>
                <w:spacing w:val="-3"/>
                <w:sz w:val="28"/>
                <w:szCs w:val="28"/>
                <w:highlight w:val="none"/>
                <w:lang w:val="en-US" w:eastAsia="en-US" w:bidi="ar-SA"/>
              </w:rPr>
              <w:t>分；（2）有1项中内容存在缺陷或不足（是指内容方案缺少关键点；对同一问题前后表述矛盾；存在逻辑漏洞、科学原理或常识错误；不利于本项目采购目标实现等任意一种情形）扣</w:t>
            </w:r>
            <w:r>
              <w:rPr>
                <w:rFonts w:hint="eastAsia" w:ascii="宋体" w:hAnsi="宋体" w:eastAsia="宋体" w:cs="宋体"/>
                <w:snapToGrid w:val="0"/>
                <w:color w:val="000000"/>
                <w:spacing w:val="-3"/>
                <w:sz w:val="28"/>
                <w:szCs w:val="28"/>
                <w:highlight w:val="none"/>
                <w:lang w:val="en-US" w:eastAsia="zh-CN" w:bidi="ar-SA"/>
              </w:rPr>
              <w:t>1</w:t>
            </w:r>
            <w:r>
              <w:rPr>
                <w:rFonts w:hint="eastAsia" w:ascii="宋体" w:hAnsi="宋体" w:eastAsia="宋体" w:cs="宋体"/>
                <w:snapToGrid w:val="0"/>
                <w:color w:val="000000"/>
                <w:spacing w:val="-3"/>
                <w:sz w:val="28"/>
                <w:szCs w:val="28"/>
                <w:highlight w:val="none"/>
                <w:lang w:val="en-US" w:eastAsia="en-US" w:bidi="ar-SA"/>
              </w:rPr>
              <w:t>分；（3）每有1项内容存在部分瑕疵（是指内容基本完备可行，但存在部分不符合项目实际或有细节错误之处，不利于项目）扣</w:t>
            </w:r>
            <w:r>
              <w:rPr>
                <w:rFonts w:hint="eastAsia" w:ascii="宋体" w:hAnsi="宋体" w:eastAsia="宋体" w:cs="宋体"/>
                <w:snapToGrid w:val="0"/>
                <w:color w:val="000000"/>
                <w:spacing w:val="-3"/>
                <w:sz w:val="28"/>
                <w:szCs w:val="28"/>
                <w:highlight w:val="none"/>
                <w:lang w:val="en-US" w:eastAsia="zh-CN" w:bidi="ar-SA"/>
              </w:rPr>
              <w:t>0.5</w:t>
            </w:r>
            <w:r>
              <w:rPr>
                <w:rFonts w:hint="eastAsia" w:ascii="宋体" w:hAnsi="宋体" w:eastAsia="宋体" w:cs="宋体"/>
                <w:snapToGrid w:val="0"/>
                <w:color w:val="000000"/>
                <w:spacing w:val="-3"/>
                <w:sz w:val="28"/>
                <w:szCs w:val="28"/>
                <w:highlight w:val="none"/>
                <w:lang w:val="en-US" w:eastAsia="en-US" w:bidi="ar-SA"/>
              </w:rPr>
              <w:t>分；</w:t>
            </w:r>
          </w:p>
        </w:tc>
      </w:tr>
      <w:tr w14:paraId="5082E7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19" w:hRule="atLeast"/>
        </w:trPr>
        <w:tc>
          <w:tcPr>
            <w:tcW w:w="1213" w:type="dxa"/>
            <w:vMerge w:val="continue"/>
            <w:tcBorders>
              <w:top w:val="nil"/>
              <w:left w:val="single" w:color="auto" w:sz="4" w:space="0"/>
              <w:bottom w:val="nil"/>
              <w:right w:val="single" w:color="auto" w:sz="4" w:space="0"/>
            </w:tcBorders>
            <w:noWrap w:val="0"/>
            <w:vAlign w:val="top"/>
          </w:tcPr>
          <w:p w14:paraId="42C4FDBE">
            <w:pPr>
              <w:pStyle w:val="22"/>
              <w:keepNext w:val="0"/>
              <w:keepLines w:val="0"/>
              <w:pageBreakBefore w:val="0"/>
              <w:widowControl/>
              <w:wordWrap/>
              <w:overflowPunct/>
              <w:topLinePunct w:val="0"/>
              <w:bidi w:val="0"/>
              <w:spacing w:line="360" w:lineRule="auto"/>
              <w:rPr>
                <w:rFonts w:ascii="宋体" w:hAnsi="宋体" w:eastAsia="宋体" w:cs="宋体"/>
                <w:snapToGrid w:val="0"/>
                <w:color w:val="000000"/>
                <w:spacing w:val="-3"/>
                <w:sz w:val="28"/>
                <w:szCs w:val="28"/>
                <w:highlight w:val="none"/>
                <w:lang w:val="en-US" w:eastAsia="en-US" w:bidi="ar-SA"/>
              </w:rPr>
            </w:pPr>
          </w:p>
        </w:tc>
        <w:tc>
          <w:tcPr>
            <w:tcW w:w="1265" w:type="dxa"/>
            <w:gridSpan w:val="3"/>
            <w:tcBorders>
              <w:top w:val="single" w:color="auto" w:sz="4" w:space="0"/>
              <w:left w:val="single" w:color="auto" w:sz="4" w:space="0"/>
              <w:bottom w:val="single" w:color="auto" w:sz="4" w:space="0"/>
              <w:right w:val="single" w:color="auto" w:sz="4" w:space="0"/>
            </w:tcBorders>
            <w:noWrap w:val="0"/>
            <w:vAlign w:val="top"/>
          </w:tcPr>
          <w:p w14:paraId="2EC3B529">
            <w:pPr>
              <w:keepNext w:val="0"/>
              <w:keepLines w:val="0"/>
              <w:pageBreakBefore w:val="0"/>
              <w:widowControl/>
              <w:wordWrap/>
              <w:overflowPunct/>
              <w:topLinePunct w:val="0"/>
              <w:bidi w:val="0"/>
              <w:spacing w:before="41" w:line="360" w:lineRule="auto"/>
              <w:ind w:left="142"/>
              <w:rPr>
                <w:rFonts w:ascii="宋体" w:hAnsi="宋体" w:eastAsia="宋体" w:cs="宋体"/>
                <w:snapToGrid w:val="0"/>
                <w:color w:val="000000"/>
                <w:spacing w:val="-3"/>
                <w:sz w:val="28"/>
                <w:szCs w:val="28"/>
                <w:highlight w:val="none"/>
                <w:lang w:val="en-US" w:eastAsia="en-US" w:bidi="ar-SA"/>
              </w:rPr>
            </w:pPr>
          </w:p>
          <w:p w14:paraId="03C1F673">
            <w:pPr>
              <w:keepNext w:val="0"/>
              <w:keepLines w:val="0"/>
              <w:pageBreakBefore w:val="0"/>
              <w:widowControl/>
              <w:wordWrap/>
              <w:overflowPunct/>
              <w:topLinePunct w:val="0"/>
              <w:bidi w:val="0"/>
              <w:spacing w:before="41" w:line="360" w:lineRule="auto"/>
              <w:ind w:left="142"/>
              <w:rPr>
                <w:rFonts w:ascii="宋体" w:hAnsi="宋体" w:eastAsia="宋体" w:cs="宋体"/>
                <w:snapToGrid w:val="0"/>
                <w:color w:val="000000"/>
                <w:spacing w:val="-3"/>
                <w:sz w:val="28"/>
                <w:szCs w:val="28"/>
                <w:highlight w:val="none"/>
                <w:lang w:val="en-US" w:eastAsia="en-US" w:bidi="ar-SA"/>
              </w:rPr>
            </w:pPr>
          </w:p>
          <w:p w14:paraId="177BEB99">
            <w:pPr>
              <w:keepNext w:val="0"/>
              <w:keepLines w:val="0"/>
              <w:pageBreakBefore w:val="0"/>
              <w:widowControl/>
              <w:wordWrap/>
              <w:overflowPunct/>
              <w:topLinePunct w:val="0"/>
              <w:bidi w:val="0"/>
              <w:spacing w:before="41" w:line="360" w:lineRule="auto"/>
              <w:ind w:left="274" w:hanging="274" w:hangingChars="100"/>
              <w:rPr>
                <w:rFonts w:ascii="宋体" w:hAnsi="宋体" w:eastAsia="宋体" w:cs="宋体"/>
                <w:snapToGrid w:val="0"/>
                <w:color w:val="000000"/>
                <w:spacing w:val="-3"/>
                <w:sz w:val="28"/>
                <w:szCs w:val="28"/>
                <w:highlight w:val="none"/>
                <w:lang w:val="en-US" w:eastAsia="en-US" w:bidi="ar-SA"/>
              </w:rPr>
            </w:pPr>
            <w:r>
              <w:rPr>
                <w:rFonts w:ascii="宋体" w:hAnsi="宋体" w:eastAsia="宋体" w:cs="宋体"/>
                <w:snapToGrid w:val="0"/>
                <w:color w:val="000000"/>
                <w:spacing w:val="-3"/>
                <w:sz w:val="28"/>
                <w:szCs w:val="28"/>
                <w:highlight w:val="none"/>
                <w:lang w:val="en-US" w:eastAsia="en-US" w:bidi="ar-SA"/>
              </w:rPr>
              <w:t>内部管理制度</w:t>
            </w:r>
          </w:p>
          <w:p w14:paraId="53A2C6F0">
            <w:pPr>
              <w:keepNext w:val="0"/>
              <w:keepLines w:val="0"/>
              <w:pageBreakBefore w:val="0"/>
              <w:widowControl/>
              <w:wordWrap/>
              <w:overflowPunct/>
              <w:topLinePunct w:val="0"/>
              <w:bidi w:val="0"/>
              <w:spacing w:before="180" w:line="360" w:lineRule="auto"/>
              <w:ind w:left="114"/>
              <w:jc w:val="center"/>
              <w:rPr>
                <w:rFonts w:ascii="宋体" w:hAnsi="宋体" w:eastAsia="宋体" w:cs="宋体"/>
                <w:snapToGrid w:val="0"/>
                <w:color w:val="000000"/>
                <w:spacing w:val="-3"/>
                <w:sz w:val="28"/>
                <w:szCs w:val="28"/>
                <w:highlight w:val="none"/>
                <w:lang w:val="en-US" w:eastAsia="en-US" w:bidi="ar-SA"/>
              </w:rPr>
            </w:pPr>
            <w:r>
              <w:rPr>
                <w:rFonts w:hint="eastAsia" w:ascii="宋体" w:hAnsi="宋体" w:eastAsia="宋体" w:cs="宋体"/>
                <w:snapToGrid w:val="0"/>
                <w:color w:val="000000"/>
                <w:spacing w:val="-3"/>
                <w:sz w:val="28"/>
                <w:szCs w:val="28"/>
                <w:highlight w:val="none"/>
                <w:lang w:val="en-US" w:eastAsia="zh-CN" w:bidi="ar-SA"/>
              </w:rPr>
              <w:t>满分6</w:t>
            </w:r>
            <w:r>
              <w:rPr>
                <w:rFonts w:ascii="宋体" w:hAnsi="宋体" w:eastAsia="宋体" w:cs="宋体"/>
                <w:snapToGrid w:val="0"/>
                <w:color w:val="000000"/>
                <w:spacing w:val="-3"/>
                <w:sz w:val="28"/>
                <w:szCs w:val="28"/>
                <w:highlight w:val="none"/>
                <w:lang w:val="en-US" w:eastAsia="en-US" w:bidi="ar-SA"/>
              </w:rPr>
              <w:t>分</w:t>
            </w:r>
          </w:p>
        </w:tc>
        <w:tc>
          <w:tcPr>
            <w:tcW w:w="6332" w:type="dxa"/>
            <w:gridSpan w:val="2"/>
            <w:tcBorders>
              <w:top w:val="single" w:color="auto" w:sz="4" w:space="0"/>
              <w:left w:val="single" w:color="auto" w:sz="4" w:space="0"/>
              <w:bottom w:val="single" w:color="auto" w:sz="4" w:space="0"/>
              <w:right w:val="single" w:color="auto" w:sz="4" w:space="0"/>
            </w:tcBorders>
            <w:noWrap w:val="0"/>
            <w:vAlign w:val="top"/>
          </w:tcPr>
          <w:p w14:paraId="08C18192">
            <w:pPr>
              <w:keepNext w:val="0"/>
              <w:keepLines w:val="0"/>
              <w:pageBreakBefore w:val="0"/>
              <w:widowControl/>
              <w:wordWrap/>
              <w:overflowPunct/>
              <w:topLinePunct w:val="0"/>
              <w:bidi w:val="0"/>
              <w:spacing w:before="40" w:line="360" w:lineRule="auto"/>
              <w:ind w:left="118" w:right="108" w:hanging="5"/>
              <w:rPr>
                <w:rFonts w:ascii="宋体" w:hAnsi="宋体" w:eastAsia="宋体" w:cs="宋体"/>
                <w:snapToGrid w:val="0"/>
                <w:color w:val="000000"/>
                <w:spacing w:val="-3"/>
                <w:sz w:val="28"/>
                <w:szCs w:val="28"/>
                <w:highlight w:val="none"/>
                <w:lang w:val="en-US" w:eastAsia="en-US" w:bidi="ar-SA"/>
              </w:rPr>
            </w:pPr>
            <w:r>
              <w:rPr>
                <w:rFonts w:hint="default" w:ascii="宋体" w:hAnsi="宋体" w:eastAsia="宋体" w:cs="宋体"/>
                <w:snapToGrid w:val="0"/>
                <w:color w:val="000000"/>
                <w:spacing w:val="-3"/>
                <w:sz w:val="28"/>
                <w:szCs w:val="28"/>
                <w:highlight w:val="none"/>
                <w:lang w:val="en-US" w:eastAsia="en-US" w:bidi="ar-SA"/>
              </w:rPr>
              <w:t>根据项目实际需要</w:t>
            </w:r>
            <w:r>
              <w:rPr>
                <w:rFonts w:hint="eastAsia" w:ascii="宋体" w:hAnsi="宋体" w:eastAsia="宋体" w:cs="宋体"/>
                <w:snapToGrid w:val="0"/>
                <w:color w:val="000000"/>
                <w:spacing w:val="-3"/>
                <w:sz w:val="28"/>
                <w:szCs w:val="28"/>
                <w:highlight w:val="none"/>
                <w:lang w:val="en-US" w:eastAsia="zh-CN" w:bidi="ar-SA"/>
              </w:rPr>
              <w:t>，</w:t>
            </w:r>
            <w:r>
              <w:rPr>
                <w:rFonts w:ascii="宋体" w:hAnsi="宋体" w:eastAsia="宋体" w:cs="宋体"/>
                <w:snapToGrid w:val="0"/>
                <w:color w:val="000000"/>
                <w:spacing w:val="-3"/>
                <w:sz w:val="28"/>
                <w:szCs w:val="28"/>
                <w:highlight w:val="none"/>
                <w:lang w:val="en-US" w:eastAsia="en-US" w:bidi="ar-SA"/>
              </w:rPr>
              <w:t>对本项目有完善的管理体系、</w:t>
            </w:r>
            <w:r>
              <w:rPr>
                <w:rFonts w:hint="eastAsia" w:ascii="宋体" w:hAnsi="宋体" w:eastAsia="宋体" w:cs="宋体"/>
                <w:snapToGrid w:val="0"/>
                <w:color w:val="000000"/>
                <w:spacing w:val="-3"/>
                <w:sz w:val="28"/>
                <w:szCs w:val="28"/>
                <w:highlight w:val="none"/>
                <w:lang w:val="en-US" w:eastAsia="zh-CN" w:bidi="ar-SA"/>
              </w:rPr>
              <w:t>制度。方案包括</w:t>
            </w:r>
            <w:r>
              <w:rPr>
                <w:rFonts w:hint="default" w:ascii="宋体" w:hAnsi="宋体" w:eastAsia="宋体" w:cs="宋体"/>
                <w:snapToGrid w:val="0"/>
                <w:color w:val="000000"/>
                <w:spacing w:val="-3"/>
                <w:sz w:val="28"/>
                <w:szCs w:val="28"/>
                <w:highlight w:val="none"/>
                <w:lang w:val="en-US" w:eastAsia="en-US" w:bidi="ar-SA"/>
              </w:rPr>
              <w:t>①</w:t>
            </w:r>
            <w:r>
              <w:rPr>
                <w:rFonts w:hint="eastAsia" w:ascii="宋体" w:hAnsi="宋体" w:eastAsia="宋体" w:cs="宋体"/>
                <w:snapToGrid w:val="0"/>
                <w:color w:val="000000"/>
                <w:spacing w:val="-3"/>
                <w:sz w:val="28"/>
                <w:szCs w:val="28"/>
                <w:highlight w:val="none"/>
                <w:lang w:val="en-US" w:eastAsia="zh-CN" w:bidi="ar-SA"/>
              </w:rPr>
              <w:t>培训制度</w:t>
            </w:r>
            <w:r>
              <w:rPr>
                <w:rFonts w:hint="default" w:ascii="宋体" w:hAnsi="宋体" w:eastAsia="宋体" w:cs="宋体"/>
                <w:snapToGrid w:val="0"/>
                <w:color w:val="000000"/>
                <w:spacing w:val="-3"/>
                <w:sz w:val="28"/>
                <w:szCs w:val="28"/>
                <w:highlight w:val="none"/>
                <w:lang w:val="en-US" w:eastAsia="en-US" w:bidi="ar-SA"/>
              </w:rPr>
              <w:t>②</w:t>
            </w:r>
            <w:r>
              <w:rPr>
                <w:rFonts w:hint="eastAsia" w:ascii="宋体" w:hAnsi="宋体" w:eastAsia="宋体" w:cs="宋体"/>
                <w:snapToGrid w:val="0"/>
                <w:color w:val="000000"/>
                <w:spacing w:val="-3"/>
                <w:sz w:val="28"/>
                <w:szCs w:val="28"/>
                <w:highlight w:val="none"/>
                <w:lang w:val="en-US" w:eastAsia="zh-CN" w:bidi="ar-SA"/>
              </w:rPr>
              <w:t>档案管理制度</w:t>
            </w:r>
            <w:r>
              <w:rPr>
                <w:rFonts w:hint="default" w:ascii="宋体" w:hAnsi="宋体" w:eastAsia="宋体" w:cs="宋体"/>
                <w:snapToGrid w:val="0"/>
                <w:color w:val="000000"/>
                <w:spacing w:val="-3"/>
                <w:sz w:val="28"/>
                <w:szCs w:val="28"/>
                <w:highlight w:val="none"/>
                <w:lang w:val="en-US" w:eastAsia="en-US" w:bidi="ar-SA"/>
              </w:rPr>
              <w:t>③</w:t>
            </w:r>
            <w:r>
              <w:rPr>
                <w:rFonts w:hint="eastAsia" w:ascii="宋体" w:hAnsi="宋体" w:eastAsia="宋体" w:cs="宋体"/>
                <w:snapToGrid w:val="0"/>
                <w:color w:val="000000"/>
                <w:spacing w:val="-3"/>
                <w:sz w:val="28"/>
                <w:szCs w:val="28"/>
                <w:highlight w:val="none"/>
                <w:lang w:val="en-US" w:eastAsia="zh-CN" w:bidi="ar-SA"/>
              </w:rPr>
              <w:t>人员管理制度，</w:t>
            </w:r>
            <w:r>
              <w:rPr>
                <w:rFonts w:hint="eastAsia" w:ascii="宋体" w:hAnsi="宋体" w:eastAsia="宋体" w:cs="宋体"/>
                <w:snapToGrid w:val="0"/>
                <w:color w:val="000000"/>
                <w:spacing w:val="-3"/>
                <w:sz w:val="28"/>
                <w:szCs w:val="28"/>
                <w:highlight w:val="none"/>
                <w:lang w:val="en-US" w:eastAsia="en-US" w:bidi="ar-SA"/>
              </w:rPr>
              <w:t>包含但不限于上述全部内容，且</w:t>
            </w:r>
            <w:r>
              <w:rPr>
                <w:rFonts w:hint="eastAsia" w:ascii="宋体" w:hAnsi="宋体" w:eastAsia="宋体" w:cs="宋体"/>
                <w:snapToGrid w:val="0"/>
                <w:color w:val="000000"/>
                <w:spacing w:val="-3"/>
                <w:sz w:val="28"/>
                <w:szCs w:val="28"/>
                <w:highlight w:val="none"/>
                <w:lang w:val="en-US" w:eastAsia="zh-CN" w:bidi="ar-SA"/>
              </w:rPr>
              <w:t>制度</w:t>
            </w:r>
            <w:r>
              <w:rPr>
                <w:rFonts w:hint="eastAsia" w:ascii="宋体" w:hAnsi="宋体" w:eastAsia="宋体" w:cs="宋体"/>
                <w:snapToGrid w:val="0"/>
                <w:color w:val="000000"/>
                <w:spacing w:val="-3"/>
                <w:sz w:val="28"/>
                <w:szCs w:val="28"/>
                <w:highlight w:val="none"/>
                <w:lang w:val="en-US" w:eastAsia="en-US" w:bidi="ar-SA"/>
              </w:rPr>
              <w:t>详细</w:t>
            </w:r>
            <w:r>
              <w:rPr>
                <w:rFonts w:hint="eastAsia" w:ascii="宋体" w:hAnsi="宋体" w:eastAsia="宋体" w:cs="宋体"/>
                <w:snapToGrid w:val="0"/>
                <w:color w:val="000000"/>
                <w:spacing w:val="-3"/>
                <w:sz w:val="28"/>
                <w:szCs w:val="28"/>
                <w:highlight w:val="none"/>
                <w:lang w:val="en-US" w:eastAsia="zh-CN" w:bidi="ar-SA"/>
              </w:rPr>
              <w:t>得当，</w:t>
            </w:r>
            <w:r>
              <w:rPr>
                <w:rFonts w:hint="eastAsia" w:ascii="宋体" w:hAnsi="宋体" w:eastAsia="宋体" w:cs="宋体"/>
                <w:snapToGrid w:val="0"/>
                <w:color w:val="000000"/>
                <w:spacing w:val="-3"/>
                <w:sz w:val="28"/>
                <w:szCs w:val="28"/>
                <w:highlight w:val="none"/>
                <w:lang w:val="en-US" w:eastAsia="en-US" w:bidi="ar-SA"/>
              </w:rPr>
              <w:t>有利于项目的得满分(如有缺陷或不足在此分数基础上进行扣分)，以上</w:t>
            </w:r>
            <w:r>
              <w:rPr>
                <w:rFonts w:hint="eastAsia" w:ascii="宋体" w:hAnsi="宋体" w:eastAsia="宋体" w:cs="宋体"/>
                <w:snapToGrid w:val="0"/>
                <w:color w:val="000000"/>
                <w:spacing w:val="-3"/>
                <w:sz w:val="28"/>
                <w:szCs w:val="28"/>
                <w:highlight w:val="none"/>
                <w:lang w:val="en-US" w:eastAsia="zh-CN" w:bidi="ar-SA"/>
              </w:rPr>
              <w:t>3</w:t>
            </w:r>
            <w:r>
              <w:rPr>
                <w:rFonts w:hint="eastAsia" w:ascii="宋体" w:hAnsi="宋体" w:eastAsia="宋体" w:cs="宋体"/>
                <w:snapToGrid w:val="0"/>
                <w:color w:val="000000"/>
                <w:spacing w:val="-3"/>
                <w:sz w:val="28"/>
                <w:szCs w:val="28"/>
                <w:highlight w:val="none"/>
                <w:lang w:val="en-US" w:eastAsia="en-US" w:bidi="ar-SA"/>
              </w:rPr>
              <w:t>项中：（1）每有1项缺失或内容无法满足项目需求的扣</w:t>
            </w:r>
            <w:r>
              <w:rPr>
                <w:rFonts w:hint="eastAsia" w:ascii="宋体" w:hAnsi="宋体" w:eastAsia="宋体" w:cs="宋体"/>
                <w:snapToGrid w:val="0"/>
                <w:color w:val="000000"/>
                <w:spacing w:val="-3"/>
                <w:sz w:val="28"/>
                <w:szCs w:val="28"/>
                <w:highlight w:val="none"/>
                <w:lang w:val="en-US" w:eastAsia="zh-CN" w:bidi="ar-SA"/>
              </w:rPr>
              <w:t>2</w:t>
            </w:r>
            <w:r>
              <w:rPr>
                <w:rFonts w:hint="eastAsia" w:ascii="宋体" w:hAnsi="宋体" w:eastAsia="宋体" w:cs="宋体"/>
                <w:snapToGrid w:val="0"/>
                <w:color w:val="000000"/>
                <w:spacing w:val="-3"/>
                <w:sz w:val="28"/>
                <w:szCs w:val="28"/>
                <w:highlight w:val="none"/>
                <w:lang w:val="en-US" w:eastAsia="en-US" w:bidi="ar-SA"/>
              </w:rPr>
              <w:t>分；（2）有1项中内容存在缺陷或不足（是指内容方案缺少关键点；对同一问题前后表述矛盾；存在逻辑漏洞、科学原理或常识错误；不利于本项目采购目标实现等任意一种情形）扣</w:t>
            </w:r>
            <w:r>
              <w:rPr>
                <w:rFonts w:hint="eastAsia" w:ascii="宋体" w:hAnsi="宋体" w:eastAsia="宋体" w:cs="宋体"/>
                <w:snapToGrid w:val="0"/>
                <w:color w:val="000000"/>
                <w:spacing w:val="-3"/>
                <w:sz w:val="28"/>
                <w:szCs w:val="28"/>
                <w:highlight w:val="none"/>
                <w:lang w:val="en-US" w:eastAsia="zh-CN" w:bidi="ar-SA"/>
              </w:rPr>
              <w:t>1</w:t>
            </w:r>
            <w:r>
              <w:rPr>
                <w:rFonts w:hint="eastAsia" w:ascii="宋体" w:hAnsi="宋体" w:eastAsia="宋体" w:cs="宋体"/>
                <w:snapToGrid w:val="0"/>
                <w:color w:val="000000"/>
                <w:spacing w:val="-3"/>
                <w:sz w:val="28"/>
                <w:szCs w:val="28"/>
                <w:highlight w:val="none"/>
                <w:lang w:val="en-US" w:eastAsia="en-US" w:bidi="ar-SA"/>
              </w:rPr>
              <w:t>分；（3）每有1项内容存在部分瑕疵（是指内容基本完备可行，但存在部分不符合项目实际或有细节错误之处，不利于项目）扣</w:t>
            </w:r>
            <w:r>
              <w:rPr>
                <w:rFonts w:hint="eastAsia" w:ascii="宋体" w:hAnsi="宋体" w:eastAsia="宋体" w:cs="宋体"/>
                <w:snapToGrid w:val="0"/>
                <w:color w:val="000000"/>
                <w:spacing w:val="-3"/>
                <w:sz w:val="28"/>
                <w:szCs w:val="28"/>
                <w:highlight w:val="none"/>
                <w:lang w:val="en-US" w:eastAsia="zh-CN" w:bidi="ar-SA"/>
              </w:rPr>
              <w:t>0.5</w:t>
            </w:r>
            <w:r>
              <w:rPr>
                <w:rFonts w:hint="eastAsia" w:ascii="宋体" w:hAnsi="宋体" w:eastAsia="宋体" w:cs="宋体"/>
                <w:snapToGrid w:val="0"/>
                <w:color w:val="000000"/>
                <w:spacing w:val="-3"/>
                <w:sz w:val="28"/>
                <w:szCs w:val="28"/>
                <w:highlight w:val="none"/>
                <w:lang w:val="en-US" w:eastAsia="en-US" w:bidi="ar-SA"/>
              </w:rPr>
              <w:t>分；</w:t>
            </w:r>
          </w:p>
        </w:tc>
      </w:tr>
      <w:tr w14:paraId="2B03A6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24" w:type="dxa"/>
          <w:trHeight w:val="1404" w:hRule="atLeast"/>
        </w:trPr>
        <w:tc>
          <w:tcPr>
            <w:tcW w:w="1227" w:type="dxa"/>
            <w:gridSpan w:val="2"/>
            <w:vMerge w:val="restart"/>
            <w:tcBorders>
              <w:top w:val="nil"/>
            </w:tcBorders>
            <w:noWrap w:val="0"/>
            <w:vAlign w:val="top"/>
          </w:tcPr>
          <w:p w14:paraId="62CDB935">
            <w:pPr>
              <w:keepNext w:val="0"/>
              <w:keepLines w:val="0"/>
              <w:pageBreakBefore w:val="0"/>
              <w:widowControl/>
              <w:wordWrap/>
              <w:overflowPunct/>
              <w:topLinePunct w:val="0"/>
              <w:bidi w:val="0"/>
              <w:spacing w:line="360" w:lineRule="auto"/>
              <w:rPr>
                <w:rFonts w:ascii="宋体" w:hAnsi="宋体" w:eastAsia="宋体" w:cs="宋体"/>
                <w:snapToGrid w:val="0"/>
                <w:color w:val="000000"/>
                <w:spacing w:val="-3"/>
                <w:sz w:val="28"/>
                <w:szCs w:val="28"/>
                <w:highlight w:val="none"/>
                <w:lang w:val="en-US" w:eastAsia="en-US" w:bidi="ar-SA"/>
              </w:rPr>
            </w:pPr>
          </w:p>
          <w:p w14:paraId="39E63876">
            <w:pPr>
              <w:keepNext w:val="0"/>
              <w:keepLines w:val="0"/>
              <w:pageBreakBefore w:val="0"/>
              <w:widowControl/>
              <w:wordWrap/>
              <w:overflowPunct/>
              <w:topLinePunct w:val="0"/>
              <w:bidi w:val="0"/>
              <w:spacing w:line="360" w:lineRule="auto"/>
              <w:rPr>
                <w:rFonts w:ascii="宋体" w:hAnsi="宋体" w:eastAsia="宋体" w:cs="宋体"/>
                <w:snapToGrid w:val="0"/>
                <w:color w:val="000000"/>
                <w:spacing w:val="-3"/>
                <w:sz w:val="28"/>
                <w:szCs w:val="28"/>
                <w:highlight w:val="none"/>
                <w:lang w:val="en-US" w:eastAsia="en-US" w:bidi="ar-SA"/>
              </w:rPr>
            </w:pPr>
          </w:p>
          <w:p w14:paraId="38DB68C2">
            <w:pPr>
              <w:keepNext w:val="0"/>
              <w:keepLines w:val="0"/>
              <w:pageBreakBefore w:val="0"/>
              <w:widowControl/>
              <w:wordWrap/>
              <w:overflowPunct/>
              <w:topLinePunct w:val="0"/>
              <w:bidi w:val="0"/>
              <w:spacing w:line="360" w:lineRule="auto"/>
              <w:rPr>
                <w:rFonts w:ascii="宋体" w:hAnsi="宋体" w:eastAsia="宋体" w:cs="宋体"/>
                <w:snapToGrid w:val="0"/>
                <w:color w:val="000000"/>
                <w:spacing w:val="-3"/>
                <w:sz w:val="28"/>
                <w:szCs w:val="28"/>
                <w:highlight w:val="none"/>
                <w:lang w:val="en-US" w:eastAsia="en-US" w:bidi="ar-SA"/>
              </w:rPr>
            </w:pPr>
          </w:p>
          <w:p w14:paraId="0FC0783D">
            <w:pPr>
              <w:keepNext w:val="0"/>
              <w:keepLines w:val="0"/>
              <w:pageBreakBefore w:val="0"/>
              <w:widowControl/>
              <w:wordWrap/>
              <w:overflowPunct/>
              <w:topLinePunct w:val="0"/>
              <w:bidi w:val="0"/>
              <w:spacing w:line="360" w:lineRule="auto"/>
              <w:rPr>
                <w:rFonts w:ascii="宋体" w:hAnsi="宋体" w:eastAsia="宋体" w:cs="宋体"/>
                <w:snapToGrid w:val="0"/>
                <w:color w:val="000000"/>
                <w:spacing w:val="-3"/>
                <w:sz w:val="28"/>
                <w:szCs w:val="28"/>
                <w:highlight w:val="none"/>
                <w:lang w:val="en-US" w:eastAsia="en-US" w:bidi="ar-SA"/>
              </w:rPr>
            </w:pPr>
          </w:p>
          <w:p w14:paraId="639E1EF4">
            <w:pPr>
              <w:keepNext w:val="0"/>
              <w:keepLines w:val="0"/>
              <w:pageBreakBefore w:val="0"/>
              <w:widowControl/>
              <w:wordWrap/>
              <w:overflowPunct/>
              <w:topLinePunct w:val="0"/>
              <w:bidi w:val="0"/>
              <w:spacing w:line="360" w:lineRule="auto"/>
              <w:rPr>
                <w:rFonts w:ascii="宋体" w:hAnsi="宋体" w:eastAsia="宋体" w:cs="宋体"/>
                <w:snapToGrid w:val="0"/>
                <w:color w:val="000000"/>
                <w:spacing w:val="-3"/>
                <w:sz w:val="28"/>
                <w:szCs w:val="28"/>
                <w:highlight w:val="none"/>
                <w:lang w:val="en-US" w:eastAsia="en-US" w:bidi="ar-SA"/>
              </w:rPr>
            </w:pPr>
          </w:p>
          <w:p w14:paraId="124222EA">
            <w:pPr>
              <w:keepNext w:val="0"/>
              <w:keepLines w:val="0"/>
              <w:pageBreakBefore w:val="0"/>
              <w:widowControl/>
              <w:wordWrap/>
              <w:overflowPunct/>
              <w:topLinePunct w:val="0"/>
              <w:bidi w:val="0"/>
              <w:spacing w:line="360" w:lineRule="auto"/>
              <w:rPr>
                <w:rFonts w:ascii="宋体" w:hAnsi="宋体" w:eastAsia="宋体" w:cs="宋体"/>
                <w:snapToGrid w:val="0"/>
                <w:color w:val="000000"/>
                <w:spacing w:val="-3"/>
                <w:sz w:val="28"/>
                <w:szCs w:val="28"/>
                <w:highlight w:val="none"/>
                <w:lang w:val="en-US" w:eastAsia="en-US" w:bidi="ar-SA"/>
              </w:rPr>
            </w:pPr>
          </w:p>
          <w:p w14:paraId="32257D69">
            <w:pPr>
              <w:keepNext w:val="0"/>
              <w:keepLines w:val="0"/>
              <w:pageBreakBefore w:val="0"/>
              <w:widowControl/>
              <w:wordWrap/>
              <w:overflowPunct/>
              <w:topLinePunct w:val="0"/>
              <w:bidi w:val="0"/>
              <w:spacing w:line="360" w:lineRule="auto"/>
              <w:rPr>
                <w:rFonts w:ascii="宋体" w:hAnsi="宋体" w:eastAsia="宋体" w:cs="宋体"/>
                <w:snapToGrid w:val="0"/>
                <w:color w:val="000000"/>
                <w:spacing w:val="-3"/>
                <w:sz w:val="28"/>
                <w:szCs w:val="28"/>
                <w:highlight w:val="none"/>
                <w:lang w:val="en-US" w:eastAsia="en-US" w:bidi="ar-SA"/>
              </w:rPr>
            </w:pPr>
          </w:p>
          <w:p w14:paraId="3006B131">
            <w:pPr>
              <w:keepNext w:val="0"/>
              <w:keepLines w:val="0"/>
              <w:pageBreakBefore w:val="0"/>
              <w:widowControl/>
              <w:wordWrap/>
              <w:overflowPunct/>
              <w:topLinePunct w:val="0"/>
              <w:bidi w:val="0"/>
              <w:spacing w:line="360" w:lineRule="auto"/>
              <w:jc w:val="center"/>
              <w:rPr>
                <w:rFonts w:ascii="宋体" w:hAnsi="宋体" w:eastAsia="宋体" w:cs="宋体"/>
                <w:snapToGrid w:val="0"/>
                <w:color w:val="000000"/>
                <w:spacing w:val="-3"/>
                <w:sz w:val="28"/>
                <w:szCs w:val="28"/>
                <w:highlight w:val="none"/>
                <w:lang w:val="en-US" w:eastAsia="en-US" w:bidi="ar-SA"/>
              </w:rPr>
            </w:pPr>
          </w:p>
          <w:p w14:paraId="4F6122A1">
            <w:pPr>
              <w:keepNext w:val="0"/>
              <w:keepLines w:val="0"/>
              <w:pageBreakBefore w:val="0"/>
              <w:widowControl/>
              <w:wordWrap/>
              <w:overflowPunct/>
              <w:topLinePunct w:val="0"/>
              <w:bidi w:val="0"/>
              <w:spacing w:line="360" w:lineRule="auto"/>
              <w:jc w:val="center"/>
              <w:rPr>
                <w:rFonts w:ascii="宋体" w:hAnsi="宋体" w:eastAsia="宋体" w:cs="宋体"/>
                <w:snapToGrid w:val="0"/>
                <w:color w:val="000000"/>
                <w:spacing w:val="-3"/>
                <w:sz w:val="28"/>
                <w:szCs w:val="28"/>
                <w:highlight w:val="none"/>
                <w:lang w:val="en-US" w:eastAsia="en-US" w:bidi="ar-SA"/>
              </w:rPr>
            </w:pPr>
          </w:p>
        </w:tc>
        <w:tc>
          <w:tcPr>
            <w:tcW w:w="1243" w:type="dxa"/>
            <w:noWrap w:val="0"/>
            <w:vAlign w:val="top"/>
          </w:tcPr>
          <w:p w14:paraId="68D26BAB">
            <w:pPr>
              <w:keepNext w:val="0"/>
              <w:keepLines w:val="0"/>
              <w:pageBreakBefore w:val="0"/>
              <w:widowControl/>
              <w:wordWrap/>
              <w:overflowPunct/>
              <w:topLinePunct w:val="0"/>
              <w:bidi w:val="0"/>
              <w:spacing w:before="182" w:line="360" w:lineRule="auto"/>
              <w:jc w:val="center"/>
              <w:rPr>
                <w:rFonts w:hint="eastAsia" w:ascii="宋体" w:hAnsi="宋体" w:eastAsia="宋体" w:cs="宋体"/>
                <w:snapToGrid w:val="0"/>
                <w:color w:val="000000"/>
                <w:spacing w:val="-3"/>
                <w:sz w:val="28"/>
                <w:szCs w:val="28"/>
                <w:highlight w:val="none"/>
                <w:lang w:val="en-US" w:eastAsia="zh-CN" w:bidi="ar-SA"/>
              </w:rPr>
            </w:pPr>
            <w:r>
              <w:rPr>
                <w:rFonts w:hint="eastAsia" w:ascii="宋体" w:hAnsi="宋体" w:eastAsia="宋体" w:cs="宋体"/>
                <w:snapToGrid w:val="0"/>
                <w:color w:val="000000"/>
                <w:spacing w:val="-3"/>
                <w:sz w:val="28"/>
                <w:szCs w:val="28"/>
                <w:highlight w:val="none"/>
                <w:lang w:val="en-US" w:eastAsia="zh-CN" w:bidi="ar-SA"/>
              </w:rPr>
              <w:t>应急预案</w:t>
            </w:r>
          </w:p>
          <w:p w14:paraId="4ED18D5F">
            <w:pPr>
              <w:keepNext w:val="0"/>
              <w:keepLines w:val="0"/>
              <w:pageBreakBefore w:val="0"/>
              <w:widowControl/>
              <w:wordWrap/>
              <w:overflowPunct/>
              <w:topLinePunct w:val="0"/>
              <w:bidi w:val="0"/>
              <w:spacing w:before="182" w:line="360" w:lineRule="auto"/>
              <w:jc w:val="center"/>
              <w:rPr>
                <w:rFonts w:ascii="宋体" w:hAnsi="宋体" w:eastAsia="宋体" w:cs="宋体"/>
                <w:snapToGrid w:val="0"/>
                <w:color w:val="000000"/>
                <w:spacing w:val="-3"/>
                <w:sz w:val="28"/>
                <w:szCs w:val="28"/>
                <w:highlight w:val="none"/>
                <w:lang w:val="en-US" w:eastAsia="en-US" w:bidi="ar-SA"/>
              </w:rPr>
            </w:pPr>
            <w:r>
              <w:rPr>
                <w:rFonts w:hint="eastAsia" w:ascii="宋体" w:hAnsi="宋体" w:eastAsia="宋体" w:cs="宋体"/>
                <w:snapToGrid w:val="0"/>
                <w:color w:val="000000"/>
                <w:spacing w:val="-3"/>
                <w:sz w:val="28"/>
                <w:szCs w:val="28"/>
                <w:highlight w:val="none"/>
                <w:lang w:val="en-US" w:eastAsia="zh-CN" w:bidi="ar-SA"/>
              </w:rPr>
              <w:t>满分6</w:t>
            </w:r>
            <w:r>
              <w:rPr>
                <w:rFonts w:ascii="宋体" w:hAnsi="宋体" w:eastAsia="宋体" w:cs="宋体"/>
                <w:snapToGrid w:val="0"/>
                <w:color w:val="000000"/>
                <w:spacing w:val="-3"/>
                <w:sz w:val="28"/>
                <w:szCs w:val="28"/>
                <w:highlight w:val="none"/>
                <w:lang w:val="en-US" w:eastAsia="en-US" w:bidi="ar-SA"/>
              </w:rPr>
              <w:t>分</w:t>
            </w:r>
          </w:p>
        </w:tc>
        <w:tc>
          <w:tcPr>
            <w:tcW w:w="6316" w:type="dxa"/>
            <w:gridSpan w:val="2"/>
            <w:noWrap w:val="0"/>
            <w:vAlign w:val="top"/>
          </w:tcPr>
          <w:p w14:paraId="5D8D1C01">
            <w:pPr>
              <w:keepNext w:val="0"/>
              <w:keepLines w:val="0"/>
              <w:pageBreakBefore w:val="0"/>
              <w:widowControl/>
              <w:wordWrap/>
              <w:overflowPunct/>
              <w:topLinePunct w:val="0"/>
              <w:bidi w:val="0"/>
              <w:spacing w:before="36" w:line="360" w:lineRule="auto"/>
              <w:ind w:left="113" w:right="44"/>
              <w:jc w:val="both"/>
              <w:rPr>
                <w:rFonts w:ascii="宋体" w:hAnsi="宋体" w:eastAsia="宋体" w:cs="宋体"/>
                <w:snapToGrid w:val="0"/>
                <w:color w:val="000000"/>
                <w:spacing w:val="-3"/>
                <w:sz w:val="28"/>
                <w:szCs w:val="28"/>
                <w:highlight w:val="none"/>
                <w:lang w:val="en-US" w:eastAsia="en-US" w:bidi="ar-SA"/>
              </w:rPr>
            </w:pPr>
            <w:r>
              <w:rPr>
                <w:rFonts w:hint="default" w:ascii="宋体" w:hAnsi="宋体" w:eastAsia="宋体" w:cs="宋体"/>
                <w:snapToGrid w:val="0"/>
                <w:color w:val="000000"/>
                <w:spacing w:val="-3"/>
                <w:sz w:val="28"/>
                <w:szCs w:val="28"/>
                <w:highlight w:val="none"/>
                <w:lang w:val="en-US" w:eastAsia="en-US" w:bidi="ar-SA"/>
              </w:rPr>
              <w:t>根据项目实际需要</w:t>
            </w:r>
            <w:r>
              <w:rPr>
                <w:rFonts w:hint="eastAsia" w:ascii="宋体" w:hAnsi="宋体" w:eastAsia="宋体" w:cs="宋体"/>
                <w:snapToGrid w:val="0"/>
                <w:color w:val="000000"/>
                <w:spacing w:val="-3"/>
                <w:sz w:val="28"/>
                <w:szCs w:val="28"/>
                <w:highlight w:val="none"/>
                <w:lang w:val="en-US" w:eastAsia="zh-CN" w:bidi="ar-SA"/>
              </w:rPr>
              <w:t>，制定</w:t>
            </w:r>
            <w:r>
              <w:rPr>
                <w:rFonts w:hint="eastAsia" w:ascii="宋体" w:hAnsi="宋体" w:eastAsia="宋体" w:cs="宋体"/>
                <w:snapToGrid w:val="0"/>
                <w:color w:val="000000"/>
                <w:spacing w:val="-3"/>
                <w:sz w:val="28"/>
                <w:szCs w:val="28"/>
                <w:highlight w:val="none"/>
                <w:lang w:val="en-US" w:eastAsia="en-US" w:bidi="ar-SA"/>
              </w:rPr>
              <w:t>健全应</w:t>
            </w:r>
            <w:r>
              <w:rPr>
                <w:rFonts w:hint="default" w:ascii="宋体" w:hAnsi="宋体" w:eastAsia="宋体" w:cs="宋体"/>
                <w:snapToGrid w:val="0"/>
                <w:color w:val="000000"/>
                <w:spacing w:val="-3"/>
                <w:sz w:val="28"/>
                <w:szCs w:val="28"/>
                <w:highlight w:val="none"/>
                <w:lang w:val="en-US" w:eastAsia="en-US" w:bidi="ar-SA"/>
              </w:rPr>
              <w:t>急预案</w:t>
            </w:r>
            <w:r>
              <w:rPr>
                <w:rFonts w:hint="eastAsia" w:ascii="宋体" w:hAnsi="宋体" w:eastAsia="宋体" w:cs="宋体"/>
                <w:snapToGrid w:val="0"/>
                <w:color w:val="000000"/>
                <w:spacing w:val="-3"/>
                <w:sz w:val="28"/>
                <w:szCs w:val="28"/>
                <w:highlight w:val="none"/>
                <w:lang w:val="en-US" w:eastAsia="zh-CN" w:bidi="ar-SA"/>
              </w:rPr>
              <w:t>及</w:t>
            </w:r>
            <w:r>
              <w:rPr>
                <w:rFonts w:hint="default" w:ascii="宋体" w:hAnsi="宋体" w:eastAsia="宋体" w:cs="宋体"/>
                <w:snapToGrid w:val="0"/>
                <w:color w:val="000000"/>
                <w:spacing w:val="-3"/>
                <w:sz w:val="28"/>
                <w:szCs w:val="28"/>
                <w:highlight w:val="none"/>
                <w:lang w:val="en-US" w:eastAsia="en-US" w:bidi="ar-SA"/>
              </w:rPr>
              <w:t>处理措施</w:t>
            </w:r>
            <w:r>
              <w:rPr>
                <w:rFonts w:hint="eastAsia" w:ascii="宋体" w:hAnsi="宋体" w:eastAsia="宋体" w:cs="宋体"/>
                <w:snapToGrid w:val="0"/>
                <w:color w:val="000000"/>
                <w:spacing w:val="-3"/>
                <w:sz w:val="28"/>
                <w:szCs w:val="28"/>
                <w:highlight w:val="none"/>
                <w:lang w:val="en-US" w:eastAsia="zh-CN" w:bidi="ar-SA"/>
              </w:rPr>
              <w:t>。方案包括：</w:t>
            </w:r>
            <w:r>
              <w:rPr>
                <w:rFonts w:hint="default" w:ascii="宋体" w:hAnsi="宋体" w:eastAsia="宋体" w:cs="宋体"/>
                <w:snapToGrid w:val="0"/>
                <w:color w:val="000000"/>
                <w:spacing w:val="-3"/>
                <w:sz w:val="28"/>
                <w:szCs w:val="28"/>
                <w:highlight w:val="none"/>
                <w:lang w:val="en-US" w:eastAsia="en-US" w:bidi="ar-SA"/>
              </w:rPr>
              <w:t>①风险识别与分析②应急处置措施③</w:t>
            </w:r>
            <w:r>
              <w:rPr>
                <w:rFonts w:hint="eastAsia" w:ascii="宋体" w:hAnsi="宋体" w:eastAsia="宋体" w:cs="宋体"/>
                <w:snapToGrid w:val="0"/>
                <w:color w:val="000000"/>
                <w:spacing w:val="-3"/>
                <w:sz w:val="28"/>
                <w:szCs w:val="28"/>
                <w:highlight w:val="none"/>
                <w:lang w:val="en-US" w:eastAsia="zh-CN" w:bidi="ar-SA"/>
              </w:rPr>
              <w:t>应急保障资源，</w:t>
            </w:r>
            <w:r>
              <w:rPr>
                <w:rFonts w:hint="eastAsia" w:ascii="宋体" w:hAnsi="宋体" w:eastAsia="宋体" w:cs="宋体"/>
                <w:snapToGrid w:val="0"/>
                <w:color w:val="000000"/>
                <w:spacing w:val="-3"/>
                <w:sz w:val="28"/>
                <w:szCs w:val="28"/>
                <w:highlight w:val="none"/>
                <w:lang w:val="en-US" w:eastAsia="en-US" w:bidi="ar-SA"/>
              </w:rPr>
              <w:t>包含但不限于上述全部内容，且</w:t>
            </w:r>
            <w:r>
              <w:rPr>
                <w:rFonts w:hint="eastAsia" w:ascii="宋体" w:hAnsi="宋体" w:eastAsia="宋体" w:cs="宋体"/>
                <w:snapToGrid w:val="0"/>
                <w:color w:val="000000"/>
                <w:spacing w:val="-3"/>
                <w:sz w:val="28"/>
                <w:szCs w:val="28"/>
                <w:highlight w:val="none"/>
                <w:lang w:val="en-US" w:eastAsia="zh-CN" w:bidi="ar-SA"/>
              </w:rPr>
              <w:t>方案</w:t>
            </w:r>
            <w:r>
              <w:rPr>
                <w:rFonts w:hint="eastAsia" w:ascii="宋体" w:hAnsi="宋体" w:eastAsia="宋体" w:cs="宋体"/>
                <w:snapToGrid w:val="0"/>
                <w:color w:val="000000"/>
                <w:spacing w:val="-3"/>
                <w:sz w:val="28"/>
                <w:szCs w:val="28"/>
                <w:highlight w:val="none"/>
                <w:lang w:val="en-US" w:eastAsia="en-US" w:bidi="ar-SA"/>
              </w:rPr>
              <w:t>详细</w:t>
            </w:r>
            <w:r>
              <w:rPr>
                <w:rFonts w:hint="eastAsia" w:ascii="宋体" w:hAnsi="宋体" w:eastAsia="宋体" w:cs="宋体"/>
                <w:snapToGrid w:val="0"/>
                <w:color w:val="000000"/>
                <w:spacing w:val="-3"/>
                <w:sz w:val="28"/>
                <w:szCs w:val="28"/>
                <w:highlight w:val="none"/>
                <w:lang w:val="en-US" w:eastAsia="zh-CN" w:bidi="ar-SA"/>
              </w:rPr>
              <w:t>得当，</w:t>
            </w:r>
            <w:r>
              <w:rPr>
                <w:rFonts w:hint="eastAsia" w:ascii="宋体" w:hAnsi="宋体" w:eastAsia="宋体" w:cs="宋体"/>
                <w:snapToGrid w:val="0"/>
                <w:color w:val="000000"/>
                <w:spacing w:val="-3"/>
                <w:sz w:val="28"/>
                <w:szCs w:val="28"/>
                <w:highlight w:val="none"/>
                <w:lang w:val="en-US" w:eastAsia="en-US" w:bidi="ar-SA"/>
              </w:rPr>
              <w:t>有利于项目的得满分(如有缺陷或不足在此分数基础上进行扣分)，以上</w:t>
            </w:r>
            <w:r>
              <w:rPr>
                <w:rFonts w:hint="eastAsia" w:ascii="宋体" w:hAnsi="宋体" w:eastAsia="宋体" w:cs="宋体"/>
                <w:snapToGrid w:val="0"/>
                <w:color w:val="000000"/>
                <w:spacing w:val="-3"/>
                <w:sz w:val="28"/>
                <w:szCs w:val="28"/>
                <w:highlight w:val="none"/>
                <w:lang w:val="en-US" w:eastAsia="zh-CN" w:bidi="ar-SA"/>
              </w:rPr>
              <w:t>3</w:t>
            </w:r>
            <w:r>
              <w:rPr>
                <w:rFonts w:hint="eastAsia" w:ascii="宋体" w:hAnsi="宋体" w:eastAsia="宋体" w:cs="宋体"/>
                <w:snapToGrid w:val="0"/>
                <w:color w:val="000000"/>
                <w:spacing w:val="-3"/>
                <w:sz w:val="28"/>
                <w:szCs w:val="28"/>
                <w:highlight w:val="none"/>
                <w:lang w:val="en-US" w:eastAsia="en-US" w:bidi="ar-SA"/>
              </w:rPr>
              <w:t>项中：（1）每有1项缺失或内容无法满足项目需求的扣</w:t>
            </w:r>
            <w:r>
              <w:rPr>
                <w:rFonts w:hint="eastAsia" w:ascii="宋体" w:hAnsi="宋体" w:eastAsia="宋体" w:cs="宋体"/>
                <w:snapToGrid w:val="0"/>
                <w:color w:val="000000"/>
                <w:spacing w:val="-3"/>
                <w:sz w:val="28"/>
                <w:szCs w:val="28"/>
                <w:highlight w:val="none"/>
                <w:lang w:val="en-US" w:eastAsia="zh-CN" w:bidi="ar-SA"/>
              </w:rPr>
              <w:t>2</w:t>
            </w:r>
            <w:r>
              <w:rPr>
                <w:rFonts w:hint="eastAsia" w:ascii="宋体" w:hAnsi="宋体" w:eastAsia="宋体" w:cs="宋体"/>
                <w:snapToGrid w:val="0"/>
                <w:color w:val="000000"/>
                <w:spacing w:val="-3"/>
                <w:sz w:val="28"/>
                <w:szCs w:val="28"/>
                <w:highlight w:val="none"/>
                <w:lang w:val="en-US" w:eastAsia="en-US" w:bidi="ar-SA"/>
              </w:rPr>
              <w:t>分</w:t>
            </w:r>
            <w:r>
              <w:rPr>
                <w:rFonts w:hint="eastAsia" w:ascii="宋体" w:hAnsi="宋体" w:eastAsia="宋体" w:cs="宋体"/>
                <w:snapToGrid w:val="0"/>
                <w:color w:val="000000"/>
                <w:spacing w:val="-3"/>
                <w:sz w:val="28"/>
                <w:szCs w:val="28"/>
                <w:highlight w:val="none"/>
                <w:lang w:val="en-US" w:eastAsia="zh-CN" w:bidi="ar-SA"/>
              </w:rPr>
              <w:t xml:space="preserve">； </w:t>
            </w:r>
            <w:r>
              <w:rPr>
                <w:rFonts w:hint="eastAsia" w:ascii="宋体" w:hAnsi="宋体" w:eastAsia="宋体" w:cs="宋体"/>
                <w:snapToGrid w:val="0"/>
                <w:color w:val="000000"/>
                <w:spacing w:val="-3"/>
                <w:sz w:val="28"/>
                <w:szCs w:val="28"/>
                <w:highlight w:val="none"/>
                <w:lang w:val="en-US" w:eastAsia="en-US" w:bidi="ar-SA"/>
              </w:rPr>
              <w:t>（2）有1项中内容存在缺陷或不足（是指内容方案缺少关键点；对同一问题前后表述矛盾；存在逻辑漏洞、科学原理或常识错误；不利于本项目采购目标实现等任意一种情形）扣</w:t>
            </w:r>
            <w:r>
              <w:rPr>
                <w:rFonts w:hint="eastAsia" w:ascii="宋体" w:hAnsi="宋体" w:eastAsia="宋体" w:cs="宋体"/>
                <w:snapToGrid w:val="0"/>
                <w:color w:val="000000"/>
                <w:spacing w:val="-3"/>
                <w:sz w:val="28"/>
                <w:szCs w:val="28"/>
                <w:highlight w:val="none"/>
                <w:lang w:val="en-US" w:eastAsia="zh-CN" w:bidi="ar-SA"/>
              </w:rPr>
              <w:t>1</w:t>
            </w:r>
            <w:r>
              <w:rPr>
                <w:rFonts w:hint="eastAsia" w:ascii="宋体" w:hAnsi="宋体" w:eastAsia="宋体" w:cs="宋体"/>
                <w:snapToGrid w:val="0"/>
                <w:color w:val="000000"/>
                <w:spacing w:val="-3"/>
                <w:sz w:val="28"/>
                <w:szCs w:val="28"/>
                <w:highlight w:val="none"/>
                <w:lang w:val="en-US" w:eastAsia="en-US" w:bidi="ar-SA"/>
              </w:rPr>
              <w:t>分；（3）每有1项内容存在部分瑕疵（是指内容基本完备可行，但存在部分不符合项目实际或有细节错误之处，不利于项目）扣</w:t>
            </w:r>
            <w:r>
              <w:rPr>
                <w:rFonts w:hint="eastAsia" w:ascii="宋体" w:hAnsi="宋体" w:eastAsia="宋体" w:cs="宋体"/>
                <w:snapToGrid w:val="0"/>
                <w:color w:val="000000"/>
                <w:spacing w:val="-3"/>
                <w:sz w:val="28"/>
                <w:szCs w:val="28"/>
                <w:highlight w:val="none"/>
                <w:lang w:val="en-US" w:eastAsia="zh-CN" w:bidi="ar-SA"/>
              </w:rPr>
              <w:t>0.5</w:t>
            </w:r>
            <w:r>
              <w:rPr>
                <w:rFonts w:hint="eastAsia" w:ascii="宋体" w:hAnsi="宋体" w:eastAsia="宋体" w:cs="宋体"/>
                <w:snapToGrid w:val="0"/>
                <w:color w:val="000000"/>
                <w:spacing w:val="-3"/>
                <w:sz w:val="28"/>
                <w:szCs w:val="28"/>
                <w:highlight w:val="none"/>
                <w:lang w:val="en-US" w:eastAsia="en-US" w:bidi="ar-SA"/>
              </w:rPr>
              <w:t>分；</w:t>
            </w:r>
          </w:p>
        </w:tc>
      </w:tr>
      <w:tr w14:paraId="0FD1F5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24" w:type="dxa"/>
          <w:trHeight w:val="90" w:hRule="atLeast"/>
        </w:trPr>
        <w:tc>
          <w:tcPr>
            <w:tcW w:w="1227" w:type="dxa"/>
            <w:gridSpan w:val="2"/>
            <w:vMerge w:val="continue"/>
            <w:noWrap w:val="0"/>
            <w:vAlign w:val="top"/>
          </w:tcPr>
          <w:p w14:paraId="353168D5">
            <w:pPr>
              <w:pStyle w:val="22"/>
              <w:keepNext w:val="0"/>
              <w:keepLines w:val="0"/>
              <w:pageBreakBefore w:val="0"/>
              <w:widowControl/>
              <w:wordWrap/>
              <w:overflowPunct/>
              <w:topLinePunct w:val="0"/>
              <w:bidi w:val="0"/>
              <w:spacing w:line="360" w:lineRule="auto"/>
              <w:rPr>
                <w:rFonts w:ascii="宋体" w:hAnsi="宋体" w:eastAsia="宋体" w:cs="宋体"/>
                <w:snapToGrid w:val="0"/>
                <w:color w:val="000000"/>
                <w:spacing w:val="-3"/>
                <w:sz w:val="28"/>
                <w:szCs w:val="28"/>
                <w:highlight w:val="none"/>
                <w:lang w:val="en-US" w:eastAsia="en-US" w:bidi="ar-SA"/>
              </w:rPr>
            </w:pPr>
          </w:p>
        </w:tc>
        <w:tc>
          <w:tcPr>
            <w:tcW w:w="1243" w:type="dxa"/>
            <w:noWrap w:val="0"/>
            <w:vAlign w:val="top"/>
          </w:tcPr>
          <w:p w14:paraId="7DE39062">
            <w:pPr>
              <w:keepNext w:val="0"/>
              <w:keepLines w:val="0"/>
              <w:pageBreakBefore w:val="0"/>
              <w:widowControl/>
              <w:wordWrap/>
              <w:overflowPunct/>
              <w:topLinePunct w:val="0"/>
              <w:bidi w:val="0"/>
              <w:spacing w:before="182" w:line="360" w:lineRule="auto"/>
              <w:jc w:val="center"/>
              <w:rPr>
                <w:rFonts w:hint="eastAsia" w:ascii="宋体" w:hAnsi="宋体" w:eastAsia="宋体" w:cs="宋体"/>
                <w:snapToGrid w:val="0"/>
                <w:color w:val="000000"/>
                <w:spacing w:val="-3"/>
                <w:sz w:val="28"/>
                <w:szCs w:val="28"/>
                <w:highlight w:val="none"/>
                <w:lang w:val="en-US" w:eastAsia="zh-CN" w:bidi="ar-SA"/>
              </w:rPr>
            </w:pPr>
            <w:r>
              <w:rPr>
                <w:rFonts w:hint="eastAsia" w:ascii="宋体" w:hAnsi="宋体" w:eastAsia="宋体" w:cs="宋体"/>
                <w:snapToGrid w:val="0"/>
                <w:color w:val="000000"/>
                <w:spacing w:val="-3"/>
                <w:sz w:val="28"/>
                <w:szCs w:val="28"/>
                <w:highlight w:val="none"/>
                <w:lang w:val="en-US" w:eastAsia="zh-CN" w:bidi="ar-SA"/>
              </w:rPr>
              <w:t>质量保证 措施</w:t>
            </w:r>
          </w:p>
          <w:p w14:paraId="70ABBA7F">
            <w:pPr>
              <w:keepNext w:val="0"/>
              <w:keepLines w:val="0"/>
              <w:pageBreakBefore w:val="0"/>
              <w:widowControl/>
              <w:wordWrap/>
              <w:overflowPunct/>
              <w:topLinePunct w:val="0"/>
              <w:bidi w:val="0"/>
              <w:spacing w:before="182" w:line="360" w:lineRule="auto"/>
              <w:jc w:val="center"/>
              <w:rPr>
                <w:rFonts w:hint="default" w:ascii="宋体" w:hAnsi="宋体" w:eastAsia="宋体" w:cs="宋体"/>
                <w:snapToGrid w:val="0"/>
                <w:color w:val="000000"/>
                <w:spacing w:val="-3"/>
                <w:sz w:val="28"/>
                <w:szCs w:val="28"/>
                <w:highlight w:val="none"/>
                <w:lang w:val="en-US" w:eastAsia="zh-CN" w:bidi="ar-SA"/>
              </w:rPr>
            </w:pPr>
            <w:r>
              <w:rPr>
                <w:rFonts w:hint="eastAsia" w:ascii="宋体" w:hAnsi="宋体" w:eastAsia="宋体" w:cs="宋体"/>
                <w:snapToGrid w:val="0"/>
                <w:color w:val="000000"/>
                <w:spacing w:val="-3"/>
                <w:sz w:val="28"/>
                <w:szCs w:val="28"/>
                <w:highlight w:val="none"/>
                <w:lang w:val="en-US" w:eastAsia="zh-CN" w:bidi="ar-SA"/>
              </w:rPr>
              <w:t>满分12分</w:t>
            </w:r>
          </w:p>
        </w:tc>
        <w:tc>
          <w:tcPr>
            <w:tcW w:w="6316" w:type="dxa"/>
            <w:gridSpan w:val="2"/>
            <w:noWrap w:val="0"/>
            <w:vAlign w:val="top"/>
          </w:tcPr>
          <w:p w14:paraId="3140F8E4">
            <w:pPr>
              <w:keepNext w:val="0"/>
              <w:keepLines w:val="0"/>
              <w:pageBreakBefore w:val="0"/>
              <w:widowControl/>
              <w:kinsoku/>
              <w:wordWrap/>
              <w:overflowPunct/>
              <w:topLinePunct w:val="0"/>
              <w:autoSpaceDE w:val="0"/>
              <w:autoSpaceDN w:val="0"/>
              <w:bidi w:val="0"/>
              <w:adjustRightInd w:val="0"/>
              <w:snapToGrid w:val="0"/>
              <w:spacing w:before="36" w:line="360" w:lineRule="auto"/>
              <w:ind w:left="113" w:right="45"/>
              <w:jc w:val="both"/>
              <w:textAlignment w:val="baseline"/>
              <w:rPr>
                <w:rFonts w:hint="default" w:ascii="宋体" w:hAnsi="宋体" w:eastAsia="宋体" w:cs="宋体"/>
                <w:snapToGrid w:val="0"/>
                <w:color w:val="000000"/>
                <w:spacing w:val="-3"/>
                <w:sz w:val="28"/>
                <w:szCs w:val="28"/>
                <w:highlight w:val="none"/>
                <w:lang w:val="en-US" w:eastAsia="en-US" w:bidi="ar-SA"/>
              </w:rPr>
            </w:pPr>
            <w:r>
              <w:rPr>
                <w:rFonts w:hint="default" w:ascii="宋体" w:hAnsi="宋体" w:eastAsia="宋体" w:cs="宋体"/>
                <w:snapToGrid w:val="0"/>
                <w:color w:val="000000"/>
                <w:spacing w:val="-3"/>
                <w:sz w:val="28"/>
                <w:szCs w:val="28"/>
                <w:highlight w:val="none"/>
                <w:lang w:val="en-US" w:eastAsia="en-US" w:bidi="ar-SA"/>
              </w:rPr>
              <w:t>根据项目实际需要，提供质量保证方案。方案包括：①组织保障措施②人员保障措施③设备保障措施，</w:t>
            </w:r>
            <w:r>
              <w:rPr>
                <w:rFonts w:hint="eastAsia" w:ascii="宋体" w:hAnsi="宋体" w:eastAsia="宋体" w:cs="宋体"/>
                <w:snapToGrid w:val="0"/>
                <w:color w:val="000000"/>
                <w:spacing w:val="-3"/>
                <w:sz w:val="28"/>
                <w:szCs w:val="28"/>
                <w:highlight w:val="none"/>
                <w:lang w:val="en-US" w:eastAsia="en-US" w:bidi="ar-SA"/>
              </w:rPr>
              <w:t>包含但不限于上述全部内容，且</w:t>
            </w:r>
            <w:r>
              <w:rPr>
                <w:rFonts w:hint="eastAsia" w:ascii="宋体" w:hAnsi="宋体" w:eastAsia="宋体" w:cs="宋体"/>
                <w:snapToGrid w:val="0"/>
                <w:color w:val="000000"/>
                <w:spacing w:val="-3"/>
                <w:sz w:val="28"/>
                <w:szCs w:val="28"/>
                <w:highlight w:val="none"/>
                <w:lang w:val="en-US" w:eastAsia="zh-CN" w:bidi="ar-SA"/>
              </w:rPr>
              <w:t>措施</w:t>
            </w:r>
            <w:r>
              <w:rPr>
                <w:rFonts w:hint="eastAsia" w:ascii="宋体" w:hAnsi="宋体" w:eastAsia="宋体" w:cs="宋体"/>
                <w:snapToGrid w:val="0"/>
                <w:color w:val="000000"/>
                <w:spacing w:val="-3"/>
                <w:sz w:val="28"/>
                <w:szCs w:val="28"/>
                <w:highlight w:val="none"/>
                <w:lang w:val="en-US" w:eastAsia="en-US" w:bidi="ar-SA"/>
              </w:rPr>
              <w:t>详细</w:t>
            </w:r>
            <w:r>
              <w:rPr>
                <w:rFonts w:hint="eastAsia" w:ascii="宋体" w:hAnsi="宋体" w:eastAsia="宋体" w:cs="宋体"/>
                <w:snapToGrid w:val="0"/>
                <w:color w:val="000000"/>
                <w:spacing w:val="-3"/>
                <w:sz w:val="28"/>
                <w:szCs w:val="28"/>
                <w:highlight w:val="none"/>
                <w:lang w:val="en-US" w:eastAsia="zh-CN" w:bidi="ar-SA"/>
              </w:rPr>
              <w:t>得当，</w:t>
            </w:r>
            <w:r>
              <w:rPr>
                <w:rFonts w:hint="eastAsia" w:ascii="宋体" w:hAnsi="宋体" w:eastAsia="宋体" w:cs="宋体"/>
                <w:snapToGrid w:val="0"/>
                <w:color w:val="000000"/>
                <w:spacing w:val="-3"/>
                <w:sz w:val="28"/>
                <w:szCs w:val="28"/>
                <w:highlight w:val="none"/>
                <w:lang w:val="en-US" w:eastAsia="en-US" w:bidi="ar-SA"/>
              </w:rPr>
              <w:t>有利于项目的得满分(如有缺陷或不足在此分数基础上进行扣分)，以上</w:t>
            </w:r>
            <w:r>
              <w:rPr>
                <w:rFonts w:hint="eastAsia" w:ascii="宋体" w:hAnsi="宋体" w:eastAsia="宋体" w:cs="宋体"/>
                <w:snapToGrid w:val="0"/>
                <w:color w:val="000000"/>
                <w:spacing w:val="-3"/>
                <w:sz w:val="28"/>
                <w:szCs w:val="28"/>
                <w:highlight w:val="none"/>
                <w:lang w:val="en-US" w:eastAsia="zh-CN" w:bidi="ar-SA"/>
              </w:rPr>
              <w:t>3</w:t>
            </w:r>
            <w:r>
              <w:rPr>
                <w:rFonts w:hint="eastAsia" w:ascii="宋体" w:hAnsi="宋体" w:eastAsia="宋体" w:cs="宋体"/>
                <w:snapToGrid w:val="0"/>
                <w:color w:val="000000"/>
                <w:spacing w:val="-3"/>
                <w:sz w:val="28"/>
                <w:szCs w:val="28"/>
                <w:highlight w:val="none"/>
                <w:lang w:val="en-US" w:eastAsia="en-US" w:bidi="ar-SA"/>
              </w:rPr>
              <w:t>项中：（1）每有1项缺失或内容无法满足项目需求的扣</w:t>
            </w:r>
            <w:r>
              <w:rPr>
                <w:rFonts w:hint="eastAsia" w:ascii="宋体" w:hAnsi="宋体" w:eastAsia="宋体" w:cs="宋体"/>
                <w:snapToGrid w:val="0"/>
                <w:color w:val="000000"/>
                <w:spacing w:val="-3"/>
                <w:sz w:val="28"/>
                <w:szCs w:val="28"/>
                <w:highlight w:val="none"/>
                <w:lang w:val="en-US" w:eastAsia="zh-CN" w:bidi="ar-SA"/>
              </w:rPr>
              <w:t>4</w:t>
            </w:r>
            <w:r>
              <w:rPr>
                <w:rFonts w:hint="eastAsia" w:ascii="宋体" w:hAnsi="宋体" w:eastAsia="宋体" w:cs="宋体"/>
                <w:snapToGrid w:val="0"/>
                <w:color w:val="000000"/>
                <w:spacing w:val="-3"/>
                <w:sz w:val="28"/>
                <w:szCs w:val="28"/>
                <w:highlight w:val="none"/>
                <w:lang w:val="en-US" w:eastAsia="en-US" w:bidi="ar-SA"/>
              </w:rPr>
              <w:t>分；（2）有1项中内容存在缺陷或不足（是指内容方案缺少关键点；对同一问题前后表述矛盾；存在逻辑漏洞、科学原理或常识错误；不利于本项目采购目标实现等任意一种情形）扣2分；（3）每有1项内容存在部分瑕疵（是指内容基本完备可行，但存在部分不符合项目实际或有细节错误之处，不利于项目）扣1分；</w:t>
            </w:r>
          </w:p>
        </w:tc>
      </w:tr>
      <w:tr w14:paraId="4969C0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24" w:type="dxa"/>
          <w:trHeight w:val="4359" w:hRule="atLeast"/>
        </w:trPr>
        <w:tc>
          <w:tcPr>
            <w:tcW w:w="1227" w:type="dxa"/>
            <w:gridSpan w:val="2"/>
            <w:noWrap w:val="0"/>
            <w:vAlign w:val="top"/>
          </w:tcPr>
          <w:p w14:paraId="6DE604AA">
            <w:pPr>
              <w:pStyle w:val="22"/>
              <w:keepNext w:val="0"/>
              <w:keepLines w:val="0"/>
              <w:pageBreakBefore w:val="0"/>
              <w:widowControl/>
              <w:wordWrap/>
              <w:overflowPunct/>
              <w:topLinePunct w:val="0"/>
              <w:bidi w:val="0"/>
              <w:spacing w:line="360" w:lineRule="auto"/>
              <w:rPr>
                <w:rFonts w:ascii="宋体" w:hAnsi="宋体" w:eastAsia="宋体" w:cs="宋体"/>
                <w:snapToGrid w:val="0"/>
                <w:color w:val="000000"/>
                <w:spacing w:val="-3"/>
                <w:sz w:val="28"/>
                <w:szCs w:val="28"/>
                <w:highlight w:val="none"/>
                <w:lang w:val="en-US" w:eastAsia="en-US" w:bidi="ar-SA"/>
              </w:rPr>
            </w:pPr>
          </w:p>
          <w:p w14:paraId="14A89A5C">
            <w:pPr>
              <w:pStyle w:val="22"/>
              <w:keepNext w:val="0"/>
              <w:keepLines w:val="0"/>
              <w:pageBreakBefore w:val="0"/>
              <w:widowControl/>
              <w:wordWrap/>
              <w:overflowPunct/>
              <w:topLinePunct w:val="0"/>
              <w:bidi w:val="0"/>
              <w:spacing w:line="360" w:lineRule="auto"/>
              <w:rPr>
                <w:rFonts w:ascii="宋体" w:hAnsi="宋体" w:eastAsia="宋体" w:cs="宋体"/>
                <w:snapToGrid w:val="0"/>
                <w:color w:val="000000"/>
                <w:spacing w:val="-3"/>
                <w:sz w:val="28"/>
                <w:szCs w:val="28"/>
                <w:highlight w:val="none"/>
                <w:lang w:val="en-US" w:eastAsia="en-US" w:bidi="ar-SA"/>
              </w:rPr>
            </w:pPr>
          </w:p>
          <w:p w14:paraId="1028D286">
            <w:pPr>
              <w:pStyle w:val="22"/>
              <w:keepNext w:val="0"/>
              <w:keepLines w:val="0"/>
              <w:pageBreakBefore w:val="0"/>
              <w:widowControl/>
              <w:wordWrap/>
              <w:overflowPunct/>
              <w:topLinePunct w:val="0"/>
              <w:bidi w:val="0"/>
              <w:spacing w:line="360" w:lineRule="auto"/>
              <w:rPr>
                <w:rFonts w:ascii="宋体" w:hAnsi="宋体" w:eastAsia="宋体" w:cs="宋体"/>
                <w:snapToGrid w:val="0"/>
                <w:color w:val="000000"/>
                <w:spacing w:val="-3"/>
                <w:sz w:val="28"/>
                <w:szCs w:val="28"/>
                <w:highlight w:val="none"/>
                <w:lang w:val="en-US" w:eastAsia="en-US" w:bidi="ar-SA"/>
              </w:rPr>
            </w:pPr>
          </w:p>
          <w:p w14:paraId="09FC49F7">
            <w:pPr>
              <w:keepNext w:val="0"/>
              <w:keepLines w:val="0"/>
              <w:pageBreakBefore w:val="0"/>
              <w:widowControl/>
              <w:wordWrap/>
              <w:overflowPunct/>
              <w:topLinePunct w:val="0"/>
              <w:bidi w:val="0"/>
              <w:spacing w:before="78" w:line="360" w:lineRule="auto"/>
              <w:ind w:firstLine="274" w:firstLineChars="100"/>
              <w:rPr>
                <w:rFonts w:hint="eastAsia" w:ascii="宋体" w:hAnsi="宋体" w:eastAsia="宋体" w:cs="宋体"/>
                <w:snapToGrid w:val="0"/>
                <w:color w:val="000000"/>
                <w:spacing w:val="-3"/>
                <w:sz w:val="28"/>
                <w:szCs w:val="28"/>
                <w:highlight w:val="none"/>
                <w:lang w:val="en-US" w:eastAsia="en-US" w:bidi="ar-SA"/>
              </w:rPr>
            </w:pPr>
            <w:r>
              <w:rPr>
                <w:rFonts w:hint="eastAsia" w:ascii="宋体" w:hAnsi="宋体" w:eastAsia="宋体" w:cs="宋体"/>
                <w:snapToGrid w:val="0"/>
                <w:color w:val="000000"/>
                <w:spacing w:val="-3"/>
                <w:sz w:val="28"/>
                <w:szCs w:val="28"/>
                <w:highlight w:val="none"/>
                <w:lang w:val="en-US" w:eastAsia="zh-CN" w:bidi="ar-SA"/>
              </w:rPr>
              <w:t>项目</w:t>
            </w:r>
            <w:r>
              <w:rPr>
                <w:rFonts w:hint="eastAsia" w:ascii="宋体" w:hAnsi="宋体" w:eastAsia="宋体" w:cs="宋体"/>
                <w:snapToGrid w:val="0"/>
                <w:color w:val="000000"/>
                <w:spacing w:val="-3"/>
                <w:sz w:val="28"/>
                <w:szCs w:val="28"/>
                <w:highlight w:val="none"/>
                <w:lang w:val="en-US" w:eastAsia="en-US" w:bidi="ar-SA"/>
              </w:rPr>
              <w:t>人</w:t>
            </w:r>
          </w:p>
          <w:p w14:paraId="7EA73AA5">
            <w:pPr>
              <w:keepNext w:val="0"/>
              <w:keepLines w:val="0"/>
              <w:pageBreakBefore w:val="0"/>
              <w:widowControl/>
              <w:wordWrap/>
              <w:overflowPunct/>
              <w:topLinePunct w:val="0"/>
              <w:bidi w:val="0"/>
              <w:spacing w:before="78" w:line="360" w:lineRule="auto"/>
              <w:ind w:firstLine="274" w:firstLineChars="100"/>
              <w:rPr>
                <w:rFonts w:ascii="宋体" w:hAnsi="宋体" w:eastAsia="宋体" w:cs="宋体"/>
                <w:snapToGrid w:val="0"/>
                <w:color w:val="000000"/>
                <w:spacing w:val="-3"/>
                <w:sz w:val="28"/>
                <w:szCs w:val="28"/>
                <w:highlight w:val="none"/>
                <w:lang w:val="en-US" w:eastAsia="en-US" w:bidi="ar-SA"/>
              </w:rPr>
            </w:pPr>
            <w:r>
              <w:rPr>
                <w:rFonts w:hint="eastAsia" w:ascii="宋体" w:hAnsi="宋体" w:eastAsia="宋体" w:cs="宋体"/>
                <w:snapToGrid w:val="0"/>
                <w:color w:val="000000"/>
                <w:spacing w:val="-3"/>
                <w:sz w:val="28"/>
                <w:szCs w:val="28"/>
                <w:highlight w:val="none"/>
                <w:lang w:val="en-US" w:eastAsia="en-US" w:bidi="ar-SA"/>
              </w:rPr>
              <w:t>员配备</w:t>
            </w:r>
          </w:p>
          <w:p w14:paraId="22FE039D">
            <w:pPr>
              <w:keepNext w:val="0"/>
              <w:keepLines w:val="0"/>
              <w:pageBreakBefore w:val="0"/>
              <w:widowControl/>
              <w:wordWrap/>
              <w:overflowPunct/>
              <w:topLinePunct w:val="0"/>
              <w:bidi w:val="0"/>
              <w:spacing w:before="180" w:line="360" w:lineRule="auto"/>
              <w:ind w:left="380"/>
              <w:rPr>
                <w:rFonts w:ascii="宋体" w:hAnsi="宋体" w:eastAsia="宋体" w:cs="宋体"/>
                <w:snapToGrid w:val="0"/>
                <w:color w:val="000000"/>
                <w:spacing w:val="-3"/>
                <w:sz w:val="28"/>
                <w:szCs w:val="28"/>
                <w:highlight w:val="none"/>
                <w:lang w:val="en-US" w:eastAsia="en-US" w:bidi="ar-SA"/>
              </w:rPr>
            </w:pPr>
            <w:r>
              <w:rPr>
                <w:rFonts w:hint="eastAsia" w:ascii="宋体" w:hAnsi="宋体" w:eastAsia="宋体" w:cs="宋体"/>
                <w:snapToGrid w:val="0"/>
                <w:color w:val="000000"/>
                <w:spacing w:val="-3"/>
                <w:sz w:val="28"/>
                <w:szCs w:val="28"/>
                <w:highlight w:val="none"/>
                <w:lang w:val="en-US" w:eastAsia="zh-CN" w:bidi="ar-SA"/>
              </w:rPr>
              <w:t>1</w:t>
            </w:r>
            <w:r>
              <w:rPr>
                <w:rFonts w:hint="eastAsia" w:hAnsi="宋体" w:cs="宋体"/>
                <w:snapToGrid w:val="0"/>
                <w:color w:val="000000"/>
                <w:spacing w:val="-3"/>
                <w:sz w:val="28"/>
                <w:szCs w:val="28"/>
                <w:highlight w:val="none"/>
                <w:lang w:val="en-US" w:eastAsia="zh-CN" w:bidi="ar-SA"/>
              </w:rPr>
              <w:t>6</w:t>
            </w:r>
            <w:r>
              <w:rPr>
                <w:rFonts w:ascii="宋体" w:hAnsi="宋体" w:eastAsia="宋体" w:cs="宋体"/>
                <w:snapToGrid w:val="0"/>
                <w:color w:val="000000"/>
                <w:spacing w:val="-3"/>
                <w:sz w:val="28"/>
                <w:szCs w:val="28"/>
                <w:highlight w:val="none"/>
                <w:lang w:val="en-US" w:eastAsia="en-US" w:bidi="ar-SA"/>
              </w:rPr>
              <w:t>分</w:t>
            </w:r>
          </w:p>
          <w:p w14:paraId="5B9BA580">
            <w:pPr>
              <w:keepNext w:val="0"/>
              <w:keepLines w:val="0"/>
              <w:pageBreakBefore w:val="0"/>
              <w:widowControl/>
              <w:wordWrap/>
              <w:overflowPunct/>
              <w:topLinePunct w:val="0"/>
              <w:bidi w:val="0"/>
              <w:spacing w:line="360" w:lineRule="auto"/>
              <w:rPr>
                <w:rFonts w:ascii="宋体" w:hAnsi="宋体" w:eastAsia="宋体" w:cs="宋体"/>
                <w:snapToGrid w:val="0"/>
                <w:color w:val="000000"/>
                <w:spacing w:val="-3"/>
                <w:sz w:val="28"/>
                <w:szCs w:val="28"/>
                <w:highlight w:val="none"/>
                <w:lang w:val="en-US" w:eastAsia="en-US" w:bidi="ar-SA"/>
              </w:rPr>
            </w:pPr>
          </w:p>
        </w:tc>
        <w:tc>
          <w:tcPr>
            <w:tcW w:w="1243" w:type="dxa"/>
            <w:noWrap w:val="0"/>
            <w:vAlign w:val="top"/>
          </w:tcPr>
          <w:p w14:paraId="29CF94B1">
            <w:pPr>
              <w:pStyle w:val="22"/>
              <w:keepNext w:val="0"/>
              <w:keepLines w:val="0"/>
              <w:pageBreakBefore w:val="0"/>
              <w:widowControl/>
              <w:wordWrap/>
              <w:overflowPunct/>
              <w:topLinePunct w:val="0"/>
              <w:bidi w:val="0"/>
              <w:spacing w:line="360" w:lineRule="auto"/>
              <w:rPr>
                <w:rFonts w:ascii="宋体" w:hAnsi="宋体" w:eastAsia="宋体" w:cs="宋体"/>
                <w:snapToGrid w:val="0"/>
                <w:color w:val="000000"/>
                <w:spacing w:val="-3"/>
                <w:sz w:val="28"/>
                <w:szCs w:val="28"/>
                <w:highlight w:val="none"/>
                <w:lang w:val="en-US" w:eastAsia="en-US" w:bidi="ar-SA"/>
              </w:rPr>
            </w:pPr>
          </w:p>
          <w:p w14:paraId="53802150">
            <w:pPr>
              <w:pStyle w:val="22"/>
              <w:keepNext w:val="0"/>
              <w:keepLines w:val="0"/>
              <w:pageBreakBefore w:val="0"/>
              <w:widowControl/>
              <w:wordWrap/>
              <w:overflowPunct/>
              <w:topLinePunct w:val="0"/>
              <w:bidi w:val="0"/>
              <w:spacing w:line="360" w:lineRule="auto"/>
              <w:rPr>
                <w:rFonts w:ascii="宋体" w:hAnsi="宋体" w:eastAsia="宋体" w:cs="宋体"/>
                <w:snapToGrid w:val="0"/>
                <w:color w:val="000000"/>
                <w:spacing w:val="-3"/>
                <w:sz w:val="28"/>
                <w:szCs w:val="28"/>
                <w:highlight w:val="none"/>
                <w:lang w:val="en-US" w:eastAsia="en-US" w:bidi="ar-SA"/>
              </w:rPr>
            </w:pPr>
          </w:p>
          <w:p w14:paraId="78609059">
            <w:pPr>
              <w:pStyle w:val="22"/>
              <w:keepNext w:val="0"/>
              <w:keepLines w:val="0"/>
              <w:pageBreakBefore w:val="0"/>
              <w:widowControl/>
              <w:wordWrap/>
              <w:overflowPunct/>
              <w:topLinePunct w:val="0"/>
              <w:bidi w:val="0"/>
              <w:spacing w:line="360" w:lineRule="auto"/>
              <w:rPr>
                <w:rFonts w:ascii="宋体" w:hAnsi="宋体" w:eastAsia="宋体" w:cs="宋体"/>
                <w:snapToGrid w:val="0"/>
                <w:color w:val="000000"/>
                <w:spacing w:val="-3"/>
                <w:sz w:val="28"/>
                <w:szCs w:val="28"/>
                <w:highlight w:val="none"/>
                <w:lang w:val="en-US" w:eastAsia="en-US" w:bidi="ar-SA"/>
              </w:rPr>
            </w:pPr>
          </w:p>
          <w:p w14:paraId="66D0C20E">
            <w:pPr>
              <w:keepNext w:val="0"/>
              <w:keepLines w:val="0"/>
              <w:pageBreakBefore w:val="0"/>
              <w:widowControl/>
              <w:wordWrap/>
              <w:overflowPunct/>
              <w:topLinePunct w:val="0"/>
              <w:bidi w:val="0"/>
              <w:spacing w:before="78" w:line="360" w:lineRule="auto"/>
              <w:jc w:val="both"/>
              <w:rPr>
                <w:rFonts w:hint="eastAsia" w:ascii="宋体" w:hAnsi="宋体" w:eastAsia="宋体" w:cs="宋体"/>
                <w:snapToGrid w:val="0"/>
                <w:color w:val="000000"/>
                <w:spacing w:val="-3"/>
                <w:sz w:val="28"/>
                <w:szCs w:val="28"/>
                <w:highlight w:val="none"/>
                <w:lang w:val="en-US" w:eastAsia="zh-CN" w:bidi="ar-SA"/>
              </w:rPr>
            </w:pPr>
          </w:p>
          <w:p w14:paraId="6F21809C">
            <w:pPr>
              <w:keepNext w:val="0"/>
              <w:keepLines w:val="0"/>
              <w:pageBreakBefore w:val="0"/>
              <w:widowControl/>
              <w:wordWrap/>
              <w:overflowPunct/>
              <w:topLinePunct w:val="0"/>
              <w:bidi w:val="0"/>
              <w:spacing w:before="182" w:line="360" w:lineRule="auto"/>
              <w:jc w:val="center"/>
              <w:rPr>
                <w:rFonts w:ascii="宋体" w:hAnsi="宋体" w:eastAsia="宋体" w:cs="宋体"/>
                <w:snapToGrid w:val="0"/>
                <w:color w:val="000000"/>
                <w:spacing w:val="-3"/>
                <w:sz w:val="28"/>
                <w:szCs w:val="28"/>
                <w:highlight w:val="none"/>
                <w:lang w:val="en-US" w:eastAsia="en-US" w:bidi="ar-SA"/>
              </w:rPr>
            </w:pPr>
            <w:r>
              <w:rPr>
                <w:rFonts w:hint="eastAsia" w:ascii="宋体" w:hAnsi="宋体" w:eastAsia="宋体" w:cs="宋体"/>
                <w:snapToGrid w:val="0"/>
                <w:color w:val="000000"/>
                <w:spacing w:val="-3"/>
                <w:sz w:val="28"/>
                <w:szCs w:val="28"/>
                <w:highlight w:val="none"/>
                <w:lang w:val="en-US" w:eastAsia="zh-CN" w:bidi="ar-SA"/>
              </w:rPr>
              <w:t>满分1</w:t>
            </w:r>
            <w:r>
              <w:rPr>
                <w:rFonts w:hint="eastAsia" w:hAnsi="宋体" w:cs="宋体"/>
                <w:snapToGrid w:val="0"/>
                <w:color w:val="000000"/>
                <w:spacing w:val="-3"/>
                <w:sz w:val="28"/>
                <w:szCs w:val="28"/>
                <w:highlight w:val="none"/>
                <w:lang w:val="en-US" w:eastAsia="zh-CN" w:bidi="ar-SA"/>
              </w:rPr>
              <w:t>6</w:t>
            </w:r>
            <w:r>
              <w:rPr>
                <w:rFonts w:hint="eastAsia" w:ascii="宋体" w:hAnsi="宋体" w:eastAsia="宋体" w:cs="宋体"/>
                <w:snapToGrid w:val="0"/>
                <w:color w:val="000000"/>
                <w:spacing w:val="-3"/>
                <w:sz w:val="28"/>
                <w:szCs w:val="28"/>
                <w:highlight w:val="none"/>
                <w:lang w:val="en-US" w:eastAsia="en-US" w:bidi="ar-SA"/>
              </w:rPr>
              <w:t>分</w:t>
            </w:r>
          </w:p>
        </w:tc>
        <w:tc>
          <w:tcPr>
            <w:tcW w:w="6316" w:type="dxa"/>
            <w:gridSpan w:val="2"/>
            <w:noWrap w:val="0"/>
            <w:vAlign w:val="top"/>
          </w:tcPr>
          <w:p w14:paraId="42E1177D">
            <w:pPr>
              <w:pStyle w:val="23"/>
              <w:numPr>
                <w:ilvl w:val="0"/>
                <w:numId w:val="0"/>
              </w:numPr>
              <w:rPr>
                <w:rFonts w:hint="default" w:ascii="宋体" w:hAnsi="宋体" w:eastAsia="宋体" w:cs="宋体"/>
                <w:snapToGrid w:val="0"/>
                <w:color w:val="auto"/>
                <w:spacing w:val="-3"/>
                <w:sz w:val="28"/>
                <w:szCs w:val="28"/>
                <w:highlight w:val="none"/>
                <w:lang w:val="en-US" w:eastAsia="en-US" w:bidi="ar-SA"/>
              </w:rPr>
            </w:pPr>
          </w:p>
          <w:p w14:paraId="14B29AB8">
            <w:pPr>
              <w:pStyle w:val="23"/>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lang w:val="en-US" w:eastAsia="zh-Hans"/>
              </w:rPr>
              <w:t>配优授课</w:t>
            </w:r>
            <w:r>
              <w:rPr>
                <w:rFonts w:hint="eastAsia" w:ascii="宋体" w:hAnsi="宋体" w:eastAsia="宋体" w:cs="宋体"/>
                <w:sz w:val="24"/>
                <w:szCs w:val="24"/>
                <w:highlight w:val="none"/>
                <w:lang w:val="en-US" w:eastAsia="zh-CN"/>
              </w:rPr>
              <w:t>师资</w:t>
            </w:r>
            <w:r>
              <w:rPr>
                <w:rFonts w:hint="eastAsia" w:ascii="宋体" w:hAnsi="宋体" w:eastAsia="宋体" w:cs="宋体"/>
                <w:sz w:val="24"/>
                <w:szCs w:val="24"/>
                <w:highlight w:val="none"/>
                <w:lang w:val="en-US" w:eastAsia="zh-Hans"/>
              </w:rPr>
              <w:t>团队，</w:t>
            </w:r>
            <w:r>
              <w:rPr>
                <w:rFonts w:hint="eastAsia" w:ascii="宋体" w:hAnsi="宋体" w:eastAsia="宋体" w:cs="宋体"/>
                <w:sz w:val="24"/>
                <w:szCs w:val="24"/>
                <w:highlight w:val="none"/>
                <w:lang w:val="en-US" w:eastAsia="zh-CN"/>
              </w:rPr>
              <w:t>拟投入项目经理</w:t>
            </w:r>
            <w:r>
              <w:rPr>
                <w:rFonts w:hint="eastAsia" w:ascii="宋体" w:hAnsi="宋体" w:eastAsia="宋体" w:cs="宋体"/>
                <w:sz w:val="24"/>
                <w:szCs w:val="24"/>
                <w:highlight w:val="none"/>
              </w:rPr>
              <w:t>具有</w:t>
            </w:r>
            <w:r>
              <w:rPr>
                <w:rFonts w:hint="eastAsia" w:ascii="宋体" w:hAnsi="宋体" w:eastAsia="宋体" w:cs="宋体"/>
                <w:sz w:val="24"/>
                <w:szCs w:val="24"/>
                <w:highlight w:val="none"/>
                <w:lang w:val="en-US" w:eastAsia="zh-CN"/>
              </w:rPr>
              <w:t>相关职业资格证书</w:t>
            </w:r>
            <w:r>
              <w:rPr>
                <w:rFonts w:hint="eastAsia" w:ascii="宋体" w:hAnsi="宋体" w:eastAsia="宋体" w:cs="宋体"/>
                <w:sz w:val="24"/>
                <w:szCs w:val="24"/>
                <w:highlight w:val="none"/>
              </w:rPr>
              <w:t>高级职称的得</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分;具有</w:t>
            </w:r>
            <w:r>
              <w:rPr>
                <w:rFonts w:hint="eastAsia" w:ascii="宋体" w:hAnsi="宋体" w:eastAsia="宋体" w:cs="宋体"/>
                <w:sz w:val="24"/>
                <w:szCs w:val="24"/>
                <w:highlight w:val="none"/>
                <w:lang w:val="en-US" w:eastAsia="zh-CN"/>
              </w:rPr>
              <w:t>相关职业资格证书中</w:t>
            </w:r>
            <w:r>
              <w:rPr>
                <w:rFonts w:hint="eastAsia" w:ascii="宋体" w:hAnsi="宋体" w:eastAsia="宋体" w:cs="宋体"/>
                <w:sz w:val="24"/>
                <w:szCs w:val="24"/>
                <w:highlight w:val="none"/>
              </w:rPr>
              <w:t>级职称的得</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分;具有</w:t>
            </w:r>
            <w:r>
              <w:rPr>
                <w:rFonts w:hint="eastAsia" w:ascii="宋体" w:hAnsi="宋体" w:eastAsia="宋体" w:cs="宋体"/>
                <w:sz w:val="24"/>
                <w:szCs w:val="24"/>
                <w:highlight w:val="none"/>
                <w:lang w:val="en-US" w:eastAsia="zh-CN"/>
              </w:rPr>
              <w:t>相关职业资格证书初</w:t>
            </w:r>
            <w:r>
              <w:rPr>
                <w:rFonts w:hint="eastAsia" w:ascii="宋体" w:hAnsi="宋体" w:eastAsia="宋体" w:cs="宋体"/>
                <w:sz w:val="24"/>
                <w:szCs w:val="24"/>
                <w:highlight w:val="none"/>
              </w:rPr>
              <w:t>级职称的得</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分。提供职称证书复印件、</w:t>
            </w:r>
            <w:r>
              <w:rPr>
                <w:rFonts w:hint="eastAsia" w:ascii="宋体" w:hAnsi="宋体" w:eastAsia="宋体" w:cs="宋体"/>
                <w:sz w:val="24"/>
                <w:szCs w:val="24"/>
                <w:highlight w:val="none"/>
                <w:lang w:val="en-US" w:eastAsia="zh-CN"/>
              </w:rPr>
              <w:t>教师资格</w:t>
            </w:r>
            <w:r>
              <w:rPr>
                <w:rFonts w:hint="eastAsia" w:ascii="宋体" w:hAnsi="宋体" w:eastAsia="宋体" w:cs="宋体"/>
                <w:sz w:val="24"/>
                <w:szCs w:val="24"/>
                <w:highlight w:val="none"/>
              </w:rPr>
              <w:t>证明。此项不提供或缺项不得分。</w:t>
            </w:r>
          </w:p>
          <w:p w14:paraId="76230D67">
            <w:pPr>
              <w:keepNext w:val="0"/>
              <w:keepLines w:val="0"/>
              <w:pageBreakBefore w:val="0"/>
              <w:widowControl/>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为保证项目的整体质量，实施团队需具备相应的专业技术能力，拟投入项目的服务团队人员具有养老护理员、医疗护理员、老年人能力评估师、健康照护师、农艺师、园艺师6方面任意相关专业资格证书，每人计2分，最高计12分。</w:t>
            </w:r>
          </w:p>
          <w:p w14:paraId="7CC7D454">
            <w:pPr>
              <w:pStyle w:val="23"/>
              <w:keepNext w:val="0"/>
              <w:keepLines w:val="0"/>
              <w:pageBreakBefore w:val="0"/>
              <w:widowControl/>
              <w:numPr>
                <w:ilvl w:val="0"/>
                <w:numId w:val="0"/>
              </w:numPr>
              <w:wordWrap/>
              <w:overflowPunct/>
              <w:topLinePunct w:val="0"/>
              <w:bidi w:val="0"/>
              <w:spacing w:line="360" w:lineRule="auto"/>
              <w:rPr>
                <w:rFonts w:hint="eastAsia" w:ascii="宋体" w:hAnsi="宋体" w:eastAsia="宋体" w:cs="宋体"/>
                <w:snapToGrid w:val="0"/>
                <w:color w:val="auto"/>
                <w:spacing w:val="-3"/>
                <w:sz w:val="28"/>
                <w:szCs w:val="28"/>
                <w:highlight w:val="none"/>
                <w:lang w:val="en-US" w:eastAsia="zh-Hans" w:bidi="ar-SA"/>
              </w:rPr>
            </w:pPr>
            <w:r>
              <w:rPr>
                <w:rFonts w:hint="eastAsia" w:ascii="宋体" w:hAnsi="宋体" w:eastAsia="宋体" w:cs="宋体"/>
                <w:sz w:val="24"/>
                <w:szCs w:val="24"/>
                <w:highlight w:val="none"/>
                <w:lang w:val="en-US" w:eastAsia="zh-CN"/>
              </w:rPr>
              <w:t>注：须提供配备人员资格证明材料，同一人多个证书的只计1次分，同类型证书重复出现多人次只计1次分。未提供或不满足不计分。</w:t>
            </w:r>
          </w:p>
        </w:tc>
      </w:tr>
      <w:tr w14:paraId="555727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24" w:type="dxa"/>
          <w:trHeight w:val="90" w:hRule="atLeast"/>
        </w:trPr>
        <w:tc>
          <w:tcPr>
            <w:tcW w:w="1227" w:type="dxa"/>
            <w:gridSpan w:val="2"/>
            <w:noWrap w:val="0"/>
            <w:vAlign w:val="top"/>
          </w:tcPr>
          <w:p w14:paraId="469D6222">
            <w:pPr>
              <w:keepNext w:val="0"/>
              <w:keepLines w:val="0"/>
              <w:pageBreakBefore w:val="0"/>
              <w:widowControl/>
              <w:wordWrap/>
              <w:overflowPunct/>
              <w:topLinePunct w:val="0"/>
              <w:bidi w:val="0"/>
              <w:spacing w:line="360" w:lineRule="auto"/>
              <w:rPr>
                <w:rFonts w:hint="eastAsia" w:ascii="宋体" w:hAnsi="宋体" w:eastAsia="宋体" w:cs="宋体"/>
                <w:snapToGrid w:val="0"/>
                <w:color w:val="000000"/>
                <w:spacing w:val="-3"/>
                <w:sz w:val="28"/>
                <w:szCs w:val="28"/>
                <w:highlight w:val="none"/>
                <w:lang w:val="en-US" w:eastAsia="zh-CN" w:bidi="ar-SA"/>
              </w:rPr>
            </w:pPr>
          </w:p>
          <w:p w14:paraId="7F13DCDE">
            <w:pPr>
              <w:keepNext w:val="0"/>
              <w:keepLines w:val="0"/>
              <w:pageBreakBefore w:val="0"/>
              <w:widowControl/>
              <w:wordWrap/>
              <w:overflowPunct/>
              <w:topLinePunct w:val="0"/>
              <w:bidi w:val="0"/>
              <w:spacing w:line="360" w:lineRule="auto"/>
              <w:rPr>
                <w:rFonts w:hint="eastAsia" w:ascii="宋体" w:hAnsi="宋体" w:eastAsia="宋体" w:cs="宋体"/>
                <w:snapToGrid w:val="0"/>
                <w:color w:val="000000"/>
                <w:spacing w:val="-3"/>
                <w:sz w:val="28"/>
                <w:szCs w:val="28"/>
                <w:highlight w:val="none"/>
                <w:lang w:val="en-US" w:eastAsia="zh-CN" w:bidi="ar-SA"/>
              </w:rPr>
            </w:pPr>
          </w:p>
          <w:p w14:paraId="76C3A5F5">
            <w:pPr>
              <w:keepNext w:val="0"/>
              <w:keepLines w:val="0"/>
              <w:pageBreakBefore w:val="0"/>
              <w:widowControl/>
              <w:wordWrap/>
              <w:overflowPunct/>
              <w:topLinePunct w:val="0"/>
              <w:bidi w:val="0"/>
              <w:spacing w:line="360" w:lineRule="auto"/>
              <w:rPr>
                <w:rFonts w:hint="eastAsia" w:ascii="宋体" w:hAnsi="宋体" w:eastAsia="宋体" w:cs="宋体"/>
                <w:snapToGrid w:val="0"/>
                <w:color w:val="000000"/>
                <w:spacing w:val="-3"/>
                <w:sz w:val="28"/>
                <w:szCs w:val="28"/>
                <w:highlight w:val="none"/>
                <w:lang w:val="en-US" w:eastAsia="zh-CN" w:bidi="ar-SA"/>
              </w:rPr>
            </w:pPr>
            <w:r>
              <w:rPr>
                <w:rFonts w:hint="eastAsia" w:ascii="宋体" w:hAnsi="宋体" w:eastAsia="宋体" w:cs="宋体"/>
                <w:snapToGrid w:val="0"/>
                <w:color w:val="000000"/>
                <w:spacing w:val="-3"/>
                <w:sz w:val="28"/>
                <w:szCs w:val="28"/>
                <w:highlight w:val="none"/>
                <w:lang w:val="en-US" w:eastAsia="zh-CN" w:bidi="ar-SA"/>
              </w:rPr>
              <w:t>服务承诺</w:t>
            </w:r>
          </w:p>
          <w:p w14:paraId="61A58F02">
            <w:pPr>
              <w:keepNext w:val="0"/>
              <w:keepLines w:val="0"/>
              <w:pageBreakBefore w:val="0"/>
              <w:widowControl/>
              <w:wordWrap/>
              <w:overflowPunct/>
              <w:topLinePunct w:val="0"/>
              <w:bidi w:val="0"/>
              <w:spacing w:line="360" w:lineRule="auto"/>
              <w:rPr>
                <w:rFonts w:hint="eastAsia" w:ascii="宋体" w:hAnsi="宋体" w:eastAsia="宋体" w:cs="宋体"/>
                <w:snapToGrid w:val="0"/>
                <w:color w:val="000000"/>
                <w:spacing w:val="-3"/>
                <w:sz w:val="28"/>
                <w:szCs w:val="28"/>
                <w:highlight w:val="none"/>
                <w:lang w:val="en-US" w:eastAsia="zh-CN" w:bidi="ar-SA"/>
              </w:rPr>
            </w:pPr>
            <w:r>
              <w:rPr>
                <w:rFonts w:hint="eastAsia" w:ascii="宋体" w:hAnsi="宋体" w:eastAsia="宋体" w:cs="宋体"/>
                <w:snapToGrid w:val="0"/>
                <w:color w:val="000000"/>
                <w:spacing w:val="-3"/>
                <w:sz w:val="28"/>
                <w:szCs w:val="28"/>
                <w:highlight w:val="none"/>
                <w:lang w:val="en-US" w:eastAsia="zh-CN" w:bidi="ar-SA"/>
              </w:rPr>
              <w:t>满分12分</w:t>
            </w:r>
          </w:p>
        </w:tc>
        <w:tc>
          <w:tcPr>
            <w:tcW w:w="1243" w:type="dxa"/>
            <w:noWrap w:val="0"/>
            <w:vAlign w:val="top"/>
          </w:tcPr>
          <w:p w14:paraId="0F336486">
            <w:pPr>
              <w:keepNext w:val="0"/>
              <w:keepLines w:val="0"/>
              <w:pageBreakBefore w:val="0"/>
              <w:widowControl/>
              <w:wordWrap/>
              <w:overflowPunct/>
              <w:topLinePunct w:val="0"/>
              <w:bidi w:val="0"/>
              <w:spacing w:before="78" w:line="360" w:lineRule="auto"/>
              <w:jc w:val="both"/>
              <w:rPr>
                <w:rFonts w:hint="eastAsia" w:ascii="宋体" w:hAnsi="宋体" w:eastAsia="宋体" w:cs="宋体"/>
                <w:snapToGrid w:val="0"/>
                <w:color w:val="000000"/>
                <w:spacing w:val="-3"/>
                <w:sz w:val="28"/>
                <w:szCs w:val="28"/>
                <w:highlight w:val="none"/>
                <w:lang w:val="en-US" w:eastAsia="zh-CN" w:bidi="ar-SA"/>
              </w:rPr>
            </w:pPr>
          </w:p>
          <w:p w14:paraId="22638380">
            <w:pPr>
              <w:keepNext w:val="0"/>
              <w:keepLines w:val="0"/>
              <w:pageBreakBefore w:val="0"/>
              <w:widowControl/>
              <w:wordWrap/>
              <w:overflowPunct/>
              <w:topLinePunct w:val="0"/>
              <w:bidi w:val="0"/>
              <w:spacing w:before="78" w:line="360" w:lineRule="auto"/>
              <w:jc w:val="both"/>
              <w:rPr>
                <w:rFonts w:hint="eastAsia" w:ascii="宋体" w:hAnsi="宋体" w:eastAsia="宋体" w:cs="宋体"/>
                <w:snapToGrid w:val="0"/>
                <w:color w:val="000000"/>
                <w:spacing w:val="-3"/>
                <w:sz w:val="28"/>
                <w:szCs w:val="28"/>
                <w:highlight w:val="none"/>
                <w:lang w:val="en-US" w:eastAsia="zh-CN" w:bidi="ar-SA"/>
              </w:rPr>
            </w:pPr>
          </w:p>
          <w:p w14:paraId="607CA91B">
            <w:pPr>
              <w:keepNext w:val="0"/>
              <w:keepLines w:val="0"/>
              <w:pageBreakBefore w:val="0"/>
              <w:widowControl/>
              <w:wordWrap/>
              <w:overflowPunct/>
              <w:topLinePunct w:val="0"/>
              <w:bidi w:val="0"/>
              <w:spacing w:before="182" w:line="360" w:lineRule="auto"/>
              <w:jc w:val="both"/>
              <w:rPr>
                <w:rFonts w:hint="eastAsia" w:ascii="宋体" w:hAnsi="宋体" w:eastAsia="宋体" w:cs="宋体"/>
                <w:snapToGrid w:val="0"/>
                <w:color w:val="000000"/>
                <w:spacing w:val="-3"/>
                <w:sz w:val="28"/>
                <w:szCs w:val="28"/>
                <w:highlight w:val="none"/>
                <w:lang w:val="en-US" w:eastAsia="zh-CN" w:bidi="ar-SA"/>
              </w:rPr>
            </w:pPr>
            <w:r>
              <w:rPr>
                <w:rFonts w:hint="eastAsia" w:ascii="宋体" w:hAnsi="宋体" w:eastAsia="宋体" w:cs="宋体"/>
                <w:snapToGrid w:val="0"/>
                <w:color w:val="000000"/>
                <w:spacing w:val="-3"/>
                <w:sz w:val="28"/>
                <w:szCs w:val="28"/>
                <w:highlight w:val="none"/>
                <w:lang w:val="en-US" w:eastAsia="zh-CN" w:bidi="ar-SA"/>
              </w:rPr>
              <w:t>满分12分</w:t>
            </w:r>
          </w:p>
        </w:tc>
        <w:tc>
          <w:tcPr>
            <w:tcW w:w="6316" w:type="dxa"/>
            <w:gridSpan w:val="2"/>
            <w:noWrap w:val="0"/>
            <w:vAlign w:val="top"/>
          </w:tcPr>
          <w:p w14:paraId="35F0F5C5">
            <w:pPr>
              <w:pStyle w:val="22"/>
              <w:keepNext w:val="0"/>
              <w:keepLines w:val="0"/>
              <w:pageBreakBefore w:val="0"/>
              <w:widowControl/>
              <w:kinsoku/>
              <w:wordWrap/>
              <w:overflowPunct/>
              <w:topLinePunct w:val="0"/>
              <w:autoSpaceDE w:val="0"/>
              <w:autoSpaceDN w:val="0"/>
              <w:bidi w:val="0"/>
              <w:adjustRightInd w:val="0"/>
              <w:snapToGrid w:val="0"/>
              <w:spacing w:before="78" w:line="360" w:lineRule="auto"/>
              <w:ind w:right="102"/>
              <w:jc w:val="both"/>
              <w:textAlignment w:val="baseline"/>
              <w:rPr>
                <w:rFonts w:hint="default" w:ascii="宋体" w:hAnsi="宋体" w:eastAsia="宋体" w:cs="宋体"/>
                <w:snapToGrid w:val="0"/>
                <w:color w:val="000000"/>
                <w:spacing w:val="-3"/>
                <w:sz w:val="28"/>
                <w:szCs w:val="28"/>
                <w:highlight w:val="none"/>
                <w:lang w:val="en-US" w:eastAsia="en-US" w:bidi="ar-SA"/>
              </w:rPr>
            </w:pPr>
            <w:r>
              <w:rPr>
                <w:rFonts w:hint="default" w:ascii="宋体" w:hAnsi="宋体" w:eastAsia="宋体" w:cs="宋体"/>
                <w:snapToGrid w:val="0"/>
                <w:color w:val="000000"/>
                <w:spacing w:val="-3"/>
                <w:sz w:val="28"/>
                <w:szCs w:val="28"/>
                <w:highlight w:val="none"/>
                <w:lang w:val="en-US" w:eastAsia="en-US" w:bidi="ar-SA"/>
              </w:rPr>
              <w:t>根据项目实际需求，提供针对本项目的售后服务方案，内容包括①设有专业技术服务队伍</w:t>
            </w:r>
            <w:r>
              <w:rPr>
                <w:rFonts w:hint="eastAsia" w:ascii="宋体" w:hAnsi="宋体" w:eastAsia="宋体" w:cs="宋体"/>
                <w:snapToGrid w:val="0"/>
                <w:color w:val="000000"/>
                <w:spacing w:val="-3"/>
                <w:sz w:val="28"/>
                <w:szCs w:val="28"/>
                <w:highlight w:val="none"/>
                <w:lang w:val="en-US" w:eastAsia="zh-CN" w:bidi="ar-SA"/>
              </w:rPr>
              <w:t>；</w:t>
            </w:r>
            <w:r>
              <w:rPr>
                <w:rFonts w:hint="default" w:ascii="宋体" w:hAnsi="宋体" w:eastAsia="宋体" w:cs="宋体"/>
                <w:snapToGrid w:val="0"/>
                <w:color w:val="000000"/>
                <w:spacing w:val="-3"/>
                <w:sz w:val="28"/>
                <w:szCs w:val="28"/>
                <w:highlight w:val="none"/>
                <w:lang w:val="en-US" w:eastAsia="en-US" w:bidi="ar-SA"/>
              </w:rPr>
              <w:t>② 后续服务响应时间、响应速度及响应方式</w:t>
            </w:r>
            <w:r>
              <w:rPr>
                <w:rFonts w:hint="eastAsia" w:ascii="宋体" w:hAnsi="宋体" w:eastAsia="宋体" w:cs="宋体"/>
                <w:snapToGrid w:val="0"/>
                <w:color w:val="000000"/>
                <w:spacing w:val="-3"/>
                <w:sz w:val="28"/>
                <w:szCs w:val="28"/>
                <w:highlight w:val="none"/>
                <w:lang w:val="en-US" w:eastAsia="zh-CN" w:bidi="ar-SA"/>
              </w:rPr>
              <w:t>；</w:t>
            </w:r>
            <w:r>
              <w:rPr>
                <w:rFonts w:hint="default" w:ascii="宋体" w:hAnsi="宋体" w:eastAsia="宋体" w:cs="宋体"/>
                <w:snapToGrid w:val="0"/>
                <w:color w:val="000000"/>
                <w:spacing w:val="-3"/>
                <w:sz w:val="28"/>
                <w:szCs w:val="28"/>
                <w:highlight w:val="none"/>
                <w:lang w:val="en-US" w:eastAsia="en-US" w:bidi="ar-SA"/>
              </w:rPr>
              <w:t xml:space="preserve">③进度、质量保障措施及承诺，满分 </w:t>
            </w:r>
            <w:r>
              <w:rPr>
                <w:rFonts w:hint="eastAsia" w:ascii="宋体" w:hAnsi="宋体" w:eastAsia="宋体" w:cs="宋体"/>
                <w:snapToGrid w:val="0"/>
                <w:color w:val="000000"/>
                <w:spacing w:val="-3"/>
                <w:sz w:val="28"/>
                <w:szCs w:val="28"/>
                <w:highlight w:val="none"/>
                <w:lang w:val="en-US" w:eastAsia="zh-CN" w:bidi="ar-SA"/>
              </w:rPr>
              <w:t>12</w:t>
            </w:r>
            <w:r>
              <w:rPr>
                <w:rFonts w:hint="default" w:ascii="宋体" w:hAnsi="宋体" w:eastAsia="宋体" w:cs="宋体"/>
                <w:snapToGrid w:val="0"/>
                <w:color w:val="000000"/>
                <w:spacing w:val="-3"/>
                <w:sz w:val="28"/>
                <w:szCs w:val="28"/>
                <w:highlight w:val="none"/>
                <w:lang w:val="en-US" w:eastAsia="en-US" w:bidi="ar-SA"/>
              </w:rPr>
              <w:t xml:space="preserve"> 分。</w:t>
            </w:r>
          </w:p>
          <w:p w14:paraId="083C3CA8">
            <w:pPr>
              <w:pStyle w:val="22"/>
              <w:keepNext w:val="0"/>
              <w:keepLines w:val="0"/>
              <w:pageBreakBefore w:val="0"/>
              <w:widowControl/>
              <w:kinsoku/>
              <w:wordWrap/>
              <w:overflowPunct/>
              <w:topLinePunct w:val="0"/>
              <w:autoSpaceDE w:val="0"/>
              <w:autoSpaceDN w:val="0"/>
              <w:bidi w:val="0"/>
              <w:adjustRightInd w:val="0"/>
              <w:snapToGrid w:val="0"/>
              <w:spacing w:before="78" w:line="360" w:lineRule="auto"/>
              <w:ind w:right="102"/>
              <w:jc w:val="both"/>
              <w:textAlignment w:val="baseline"/>
              <w:rPr>
                <w:rFonts w:hint="default" w:ascii="宋体" w:hAnsi="宋体" w:eastAsia="宋体" w:cs="宋体"/>
                <w:snapToGrid w:val="0"/>
                <w:color w:val="000000"/>
                <w:spacing w:val="-3"/>
                <w:sz w:val="28"/>
                <w:szCs w:val="28"/>
                <w:highlight w:val="none"/>
                <w:lang w:val="en-US" w:eastAsia="en-US" w:bidi="ar-SA"/>
              </w:rPr>
            </w:pPr>
            <w:r>
              <w:rPr>
                <w:rFonts w:hint="eastAsia" w:ascii="宋体" w:hAnsi="宋体" w:eastAsia="宋体" w:cs="宋体"/>
                <w:snapToGrid w:val="0"/>
                <w:color w:val="000000"/>
                <w:spacing w:val="-3"/>
                <w:sz w:val="28"/>
                <w:szCs w:val="28"/>
                <w:highlight w:val="none"/>
                <w:lang w:val="en-US" w:eastAsia="en-US" w:bidi="ar-SA"/>
              </w:rPr>
              <w:t>包含但不限于上述全部内容，且</w:t>
            </w:r>
            <w:r>
              <w:rPr>
                <w:rFonts w:hint="eastAsia" w:ascii="宋体" w:hAnsi="宋体" w:eastAsia="宋体" w:cs="宋体"/>
                <w:snapToGrid w:val="0"/>
                <w:color w:val="000000"/>
                <w:spacing w:val="-3"/>
                <w:sz w:val="28"/>
                <w:szCs w:val="28"/>
                <w:highlight w:val="none"/>
                <w:lang w:val="en-US" w:eastAsia="zh-CN" w:bidi="ar-SA"/>
              </w:rPr>
              <w:t>服务承诺</w:t>
            </w:r>
            <w:r>
              <w:rPr>
                <w:rFonts w:hint="eastAsia" w:ascii="宋体" w:hAnsi="宋体" w:eastAsia="宋体" w:cs="宋体"/>
                <w:snapToGrid w:val="0"/>
                <w:color w:val="000000"/>
                <w:spacing w:val="-3"/>
                <w:sz w:val="28"/>
                <w:szCs w:val="28"/>
                <w:highlight w:val="none"/>
                <w:lang w:val="en-US" w:eastAsia="en-US" w:bidi="ar-SA"/>
              </w:rPr>
              <w:t>详细，清晰有利于项目的得满分(如有缺陷或不足在此分数基础上进行扣分)，以上</w:t>
            </w:r>
            <w:r>
              <w:rPr>
                <w:rFonts w:hint="eastAsia" w:ascii="宋体" w:hAnsi="宋体" w:eastAsia="宋体" w:cs="宋体"/>
                <w:snapToGrid w:val="0"/>
                <w:color w:val="000000"/>
                <w:spacing w:val="-3"/>
                <w:sz w:val="28"/>
                <w:szCs w:val="28"/>
                <w:highlight w:val="none"/>
                <w:lang w:val="en-US" w:eastAsia="zh-CN" w:bidi="ar-SA"/>
              </w:rPr>
              <w:t>3</w:t>
            </w:r>
            <w:r>
              <w:rPr>
                <w:rFonts w:hint="eastAsia" w:ascii="宋体" w:hAnsi="宋体" w:eastAsia="宋体" w:cs="宋体"/>
                <w:snapToGrid w:val="0"/>
                <w:color w:val="000000"/>
                <w:spacing w:val="-3"/>
                <w:sz w:val="28"/>
                <w:szCs w:val="28"/>
                <w:highlight w:val="none"/>
                <w:lang w:val="en-US" w:eastAsia="en-US" w:bidi="ar-SA"/>
              </w:rPr>
              <w:t>项中：（1）每有1项缺失或内容无法满足项目需求的扣</w:t>
            </w:r>
            <w:r>
              <w:rPr>
                <w:rFonts w:hint="eastAsia" w:ascii="宋体" w:hAnsi="宋体" w:eastAsia="宋体" w:cs="宋体"/>
                <w:snapToGrid w:val="0"/>
                <w:color w:val="000000"/>
                <w:spacing w:val="-3"/>
                <w:sz w:val="28"/>
                <w:szCs w:val="28"/>
                <w:highlight w:val="none"/>
                <w:lang w:val="en-US" w:eastAsia="zh-CN" w:bidi="ar-SA"/>
              </w:rPr>
              <w:t>4</w:t>
            </w:r>
            <w:r>
              <w:rPr>
                <w:rFonts w:hint="eastAsia" w:ascii="宋体" w:hAnsi="宋体" w:eastAsia="宋体" w:cs="宋体"/>
                <w:snapToGrid w:val="0"/>
                <w:color w:val="000000"/>
                <w:spacing w:val="-3"/>
                <w:sz w:val="28"/>
                <w:szCs w:val="28"/>
                <w:highlight w:val="none"/>
                <w:lang w:val="en-US" w:eastAsia="en-US" w:bidi="ar-SA"/>
              </w:rPr>
              <w:t>分；（2）有1项中内容存在缺陷或不足（是指内容方案缺少关键点；对同一问题前后表述矛盾；存在逻辑漏洞、科学原理或常识错误；不利于本项目采购目标实现等任意一种情形）扣2分；（3）每有1项内容存在部分瑕疵（是指内容基本完备可行，但存在部分不符合项目实际或有细节错误之处，不利于项目）扣1分；</w:t>
            </w:r>
          </w:p>
        </w:tc>
      </w:tr>
      <w:tr w14:paraId="7F8082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24" w:type="dxa"/>
          <w:trHeight w:val="1551" w:hRule="atLeast"/>
        </w:trPr>
        <w:tc>
          <w:tcPr>
            <w:tcW w:w="1227" w:type="dxa"/>
            <w:gridSpan w:val="2"/>
            <w:noWrap w:val="0"/>
            <w:vAlign w:val="top"/>
          </w:tcPr>
          <w:p w14:paraId="49C11C5D">
            <w:pPr>
              <w:pStyle w:val="22"/>
              <w:keepNext w:val="0"/>
              <w:keepLines w:val="0"/>
              <w:pageBreakBefore w:val="0"/>
              <w:widowControl/>
              <w:wordWrap/>
              <w:overflowPunct/>
              <w:topLinePunct w:val="0"/>
              <w:bidi w:val="0"/>
              <w:spacing w:line="360" w:lineRule="auto"/>
              <w:rPr>
                <w:rFonts w:ascii="宋体" w:hAnsi="宋体" w:eastAsia="宋体" w:cs="宋体"/>
                <w:snapToGrid w:val="0"/>
                <w:color w:val="000000"/>
                <w:spacing w:val="-3"/>
                <w:sz w:val="28"/>
                <w:szCs w:val="28"/>
                <w:highlight w:val="none"/>
                <w:lang w:val="en-US" w:eastAsia="en-US" w:bidi="ar-SA"/>
              </w:rPr>
            </w:pPr>
          </w:p>
          <w:p w14:paraId="73FE3EA5">
            <w:pPr>
              <w:keepNext w:val="0"/>
              <w:keepLines w:val="0"/>
              <w:pageBreakBefore w:val="0"/>
              <w:widowControl/>
              <w:wordWrap/>
              <w:overflowPunct/>
              <w:topLinePunct w:val="0"/>
              <w:bidi w:val="0"/>
              <w:spacing w:before="78" w:line="360" w:lineRule="auto"/>
              <w:rPr>
                <w:rFonts w:hint="eastAsia" w:ascii="宋体" w:hAnsi="宋体" w:eastAsia="宋体" w:cs="宋体"/>
                <w:snapToGrid w:val="0"/>
                <w:color w:val="000000"/>
                <w:spacing w:val="-3"/>
                <w:sz w:val="28"/>
                <w:szCs w:val="28"/>
                <w:highlight w:val="none"/>
                <w:lang w:val="en-US" w:eastAsia="zh-CN" w:bidi="ar-SA"/>
              </w:rPr>
            </w:pPr>
            <w:r>
              <w:rPr>
                <w:rFonts w:hint="eastAsia" w:ascii="宋体" w:hAnsi="宋体" w:eastAsia="宋体" w:cs="宋体"/>
                <w:snapToGrid w:val="0"/>
                <w:color w:val="000000"/>
                <w:spacing w:val="-3"/>
                <w:sz w:val="28"/>
                <w:szCs w:val="28"/>
                <w:highlight w:val="none"/>
                <w:lang w:val="en-US" w:eastAsia="zh-CN" w:bidi="ar-SA"/>
              </w:rPr>
              <w:t>合同业绩</w:t>
            </w:r>
          </w:p>
          <w:p w14:paraId="2DA36E2C">
            <w:pPr>
              <w:pStyle w:val="18"/>
              <w:keepNext w:val="0"/>
              <w:keepLines w:val="0"/>
              <w:pageBreakBefore w:val="0"/>
              <w:widowControl/>
              <w:wordWrap/>
              <w:overflowPunct/>
              <w:topLinePunct w:val="0"/>
              <w:bidi w:val="0"/>
              <w:spacing w:line="360" w:lineRule="auto"/>
              <w:ind w:left="0" w:leftChars="0" w:firstLine="0" w:firstLineChars="0"/>
              <w:jc w:val="center"/>
              <w:rPr>
                <w:rFonts w:hint="eastAsia" w:ascii="宋体" w:hAnsi="宋体" w:eastAsia="宋体" w:cs="宋体"/>
                <w:snapToGrid w:val="0"/>
                <w:color w:val="000000"/>
                <w:spacing w:val="-3"/>
                <w:sz w:val="28"/>
                <w:szCs w:val="28"/>
                <w:highlight w:val="none"/>
                <w:lang w:val="en-US" w:eastAsia="zh-CN" w:bidi="ar-SA"/>
              </w:rPr>
            </w:pPr>
            <w:r>
              <w:rPr>
                <w:rFonts w:hint="eastAsia" w:ascii="宋体" w:hAnsi="宋体" w:cs="宋体"/>
                <w:snapToGrid w:val="0"/>
                <w:color w:val="000000"/>
                <w:spacing w:val="-3"/>
                <w:sz w:val="28"/>
                <w:szCs w:val="28"/>
                <w:highlight w:val="none"/>
                <w:lang w:val="en-US" w:eastAsia="zh-CN" w:bidi="ar-SA"/>
              </w:rPr>
              <w:t>4</w:t>
            </w:r>
            <w:r>
              <w:rPr>
                <w:rFonts w:ascii="宋体" w:hAnsi="宋体" w:eastAsia="宋体" w:cs="宋体"/>
                <w:snapToGrid w:val="0"/>
                <w:color w:val="000000"/>
                <w:spacing w:val="-3"/>
                <w:sz w:val="28"/>
                <w:szCs w:val="28"/>
                <w:highlight w:val="none"/>
                <w:lang w:val="en-US" w:eastAsia="en-US" w:bidi="ar-SA"/>
              </w:rPr>
              <w:t>分</w:t>
            </w:r>
          </w:p>
        </w:tc>
        <w:tc>
          <w:tcPr>
            <w:tcW w:w="1243" w:type="dxa"/>
            <w:noWrap w:val="0"/>
            <w:vAlign w:val="top"/>
          </w:tcPr>
          <w:p w14:paraId="271E6270">
            <w:pPr>
              <w:pStyle w:val="22"/>
              <w:keepNext w:val="0"/>
              <w:keepLines w:val="0"/>
              <w:pageBreakBefore w:val="0"/>
              <w:widowControl/>
              <w:wordWrap/>
              <w:overflowPunct/>
              <w:topLinePunct w:val="0"/>
              <w:bidi w:val="0"/>
              <w:spacing w:line="360" w:lineRule="auto"/>
              <w:rPr>
                <w:rFonts w:ascii="宋体" w:hAnsi="宋体" w:eastAsia="宋体" w:cs="宋体"/>
                <w:snapToGrid w:val="0"/>
                <w:color w:val="000000"/>
                <w:spacing w:val="-3"/>
                <w:sz w:val="28"/>
                <w:szCs w:val="28"/>
                <w:highlight w:val="none"/>
                <w:lang w:val="en-US" w:eastAsia="en-US" w:bidi="ar-SA"/>
              </w:rPr>
            </w:pPr>
          </w:p>
          <w:p w14:paraId="55D985A7">
            <w:pPr>
              <w:keepNext w:val="0"/>
              <w:keepLines w:val="0"/>
              <w:pageBreakBefore w:val="0"/>
              <w:widowControl/>
              <w:wordWrap/>
              <w:overflowPunct/>
              <w:topLinePunct w:val="0"/>
              <w:bidi w:val="0"/>
              <w:spacing w:before="78" w:line="360" w:lineRule="auto"/>
              <w:jc w:val="center"/>
              <w:rPr>
                <w:rFonts w:ascii="宋体" w:hAnsi="宋体" w:eastAsia="宋体" w:cs="宋体"/>
                <w:snapToGrid w:val="0"/>
                <w:color w:val="000000"/>
                <w:spacing w:val="-3"/>
                <w:sz w:val="28"/>
                <w:szCs w:val="28"/>
                <w:highlight w:val="none"/>
                <w:lang w:val="en-US" w:eastAsia="en-US" w:bidi="ar-SA"/>
              </w:rPr>
            </w:pPr>
            <w:r>
              <w:rPr>
                <w:rFonts w:hint="eastAsia" w:ascii="宋体" w:hAnsi="宋体" w:eastAsia="宋体" w:cs="宋体"/>
                <w:snapToGrid w:val="0"/>
                <w:color w:val="000000"/>
                <w:spacing w:val="-3"/>
                <w:sz w:val="28"/>
                <w:szCs w:val="28"/>
                <w:highlight w:val="none"/>
                <w:lang w:val="en-US" w:eastAsia="zh-CN" w:bidi="ar-SA"/>
              </w:rPr>
              <w:t>满分</w:t>
            </w:r>
            <w:r>
              <w:rPr>
                <w:rFonts w:hint="eastAsia" w:hAnsi="宋体" w:cs="宋体"/>
                <w:snapToGrid w:val="0"/>
                <w:color w:val="000000"/>
                <w:spacing w:val="-3"/>
                <w:sz w:val="28"/>
                <w:szCs w:val="28"/>
                <w:highlight w:val="none"/>
                <w:lang w:val="en-US" w:eastAsia="zh-CN" w:bidi="ar-SA"/>
              </w:rPr>
              <w:t>4</w:t>
            </w:r>
            <w:r>
              <w:rPr>
                <w:rFonts w:ascii="宋体" w:hAnsi="宋体" w:eastAsia="宋体" w:cs="宋体"/>
                <w:snapToGrid w:val="0"/>
                <w:color w:val="000000"/>
                <w:spacing w:val="-3"/>
                <w:sz w:val="28"/>
                <w:szCs w:val="28"/>
                <w:highlight w:val="none"/>
                <w:lang w:val="en-US" w:eastAsia="en-US" w:bidi="ar-SA"/>
              </w:rPr>
              <w:t>分</w:t>
            </w:r>
          </w:p>
        </w:tc>
        <w:tc>
          <w:tcPr>
            <w:tcW w:w="6316" w:type="dxa"/>
            <w:gridSpan w:val="2"/>
            <w:noWrap w:val="0"/>
            <w:vAlign w:val="top"/>
          </w:tcPr>
          <w:p w14:paraId="6FE3E95C">
            <w:pPr>
              <w:keepNext w:val="0"/>
              <w:keepLines w:val="0"/>
              <w:pageBreakBefore w:val="0"/>
              <w:widowControl/>
              <w:kinsoku/>
              <w:wordWrap/>
              <w:overflowPunct/>
              <w:topLinePunct w:val="0"/>
              <w:autoSpaceDE w:val="0"/>
              <w:autoSpaceDN w:val="0"/>
              <w:bidi w:val="0"/>
              <w:adjustRightInd w:val="0"/>
              <w:snapToGrid w:val="0"/>
              <w:spacing w:before="41" w:line="360" w:lineRule="auto"/>
              <w:ind w:left="119" w:right="108" w:hanging="6"/>
              <w:jc w:val="both"/>
              <w:textAlignment w:val="baseline"/>
              <w:rPr>
                <w:rFonts w:ascii="宋体" w:hAnsi="宋体" w:eastAsia="宋体" w:cs="宋体"/>
                <w:snapToGrid w:val="0"/>
                <w:color w:val="000000"/>
                <w:spacing w:val="-3"/>
                <w:sz w:val="28"/>
                <w:szCs w:val="28"/>
                <w:highlight w:val="none"/>
                <w:lang w:val="en-US" w:eastAsia="en-US" w:bidi="ar-SA"/>
              </w:rPr>
            </w:pPr>
            <w:r>
              <w:rPr>
                <w:rFonts w:hint="eastAsia" w:ascii="宋体" w:hAnsi="宋体" w:eastAsia="宋体" w:cs="宋体"/>
                <w:snapToGrid w:val="0"/>
                <w:color w:val="000000"/>
                <w:spacing w:val="-3"/>
                <w:sz w:val="28"/>
                <w:szCs w:val="28"/>
                <w:highlight w:val="none"/>
                <w:lang w:val="en-US" w:eastAsia="zh-CN" w:bidi="ar-SA"/>
              </w:rPr>
              <w:t>202</w:t>
            </w:r>
            <w:r>
              <w:rPr>
                <w:rFonts w:hint="eastAsia" w:hAnsi="宋体" w:cs="宋体"/>
                <w:snapToGrid w:val="0"/>
                <w:color w:val="000000"/>
                <w:spacing w:val="-3"/>
                <w:sz w:val="28"/>
                <w:szCs w:val="28"/>
                <w:highlight w:val="none"/>
                <w:lang w:val="en-US" w:eastAsia="zh-CN" w:bidi="ar-SA"/>
              </w:rPr>
              <w:t>3</w:t>
            </w:r>
            <w:r>
              <w:rPr>
                <w:rFonts w:hint="eastAsia" w:ascii="宋体" w:hAnsi="宋体" w:eastAsia="宋体" w:cs="宋体"/>
                <w:snapToGrid w:val="0"/>
                <w:color w:val="000000"/>
                <w:spacing w:val="-3"/>
                <w:sz w:val="28"/>
                <w:szCs w:val="28"/>
                <w:highlight w:val="none"/>
                <w:lang w:val="en-US" w:eastAsia="zh-CN" w:bidi="ar-SA"/>
              </w:rPr>
              <w:t>年3月1日</w:t>
            </w:r>
            <w:r>
              <w:rPr>
                <w:rFonts w:ascii="宋体" w:hAnsi="宋体" w:eastAsia="宋体" w:cs="宋体"/>
                <w:snapToGrid w:val="0"/>
                <w:color w:val="000000"/>
                <w:spacing w:val="-3"/>
                <w:sz w:val="28"/>
                <w:szCs w:val="28"/>
                <w:highlight w:val="none"/>
                <w:lang w:val="en-US" w:eastAsia="en-US" w:bidi="ar-SA"/>
              </w:rPr>
              <w:t>至今，提供类似项目服务合同，一项计</w:t>
            </w:r>
            <w:r>
              <w:rPr>
                <w:rFonts w:hint="eastAsia" w:ascii="宋体" w:hAnsi="宋体" w:eastAsia="宋体" w:cs="宋体"/>
                <w:snapToGrid w:val="0"/>
                <w:color w:val="000000"/>
                <w:spacing w:val="-3"/>
                <w:sz w:val="28"/>
                <w:szCs w:val="28"/>
                <w:highlight w:val="none"/>
                <w:lang w:val="en-US" w:eastAsia="zh-CN" w:bidi="ar-SA"/>
              </w:rPr>
              <w:t>2</w:t>
            </w:r>
            <w:r>
              <w:rPr>
                <w:rFonts w:ascii="宋体" w:hAnsi="宋体" w:eastAsia="宋体" w:cs="宋体"/>
                <w:snapToGrid w:val="0"/>
                <w:color w:val="000000"/>
                <w:spacing w:val="-3"/>
                <w:sz w:val="28"/>
                <w:szCs w:val="28"/>
                <w:highlight w:val="none"/>
                <w:lang w:val="en-US" w:eastAsia="en-US" w:bidi="ar-SA"/>
              </w:rPr>
              <w:t>分，最高计</w:t>
            </w:r>
            <w:r>
              <w:rPr>
                <w:rFonts w:hint="eastAsia" w:hAnsi="宋体" w:cs="宋体"/>
                <w:snapToGrid w:val="0"/>
                <w:color w:val="000000"/>
                <w:spacing w:val="-3"/>
                <w:sz w:val="28"/>
                <w:szCs w:val="28"/>
                <w:highlight w:val="none"/>
                <w:lang w:val="en-US" w:eastAsia="zh-CN" w:bidi="ar-SA"/>
              </w:rPr>
              <w:t>4</w:t>
            </w:r>
            <w:r>
              <w:rPr>
                <w:rFonts w:ascii="宋体" w:hAnsi="宋体" w:eastAsia="宋体" w:cs="宋体"/>
                <w:snapToGrid w:val="0"/>
                <w:color w:val="000000"/>
                <w:spacing w:val="-3"/>
                <w:sz w:val="28"/>
                <w:szCs w:val="28"/>
                <w:highlight w:val="none"/>
                <w:lang w:val="en-US" w:eastAsia="en-US" w:bidi="ar-SA"/>
              </w:rPr>
              <w:t>分。备注：合同的有效时间以合同签订时间为准；</w:t>
            </w:r>
          </w:p>
        </w:tc>
      </w:tr>
    </w:tbl>
    <w:p w14:paraId="6DAC29F7">
      <w:pPr>
        <w:spacing w:line="14" w:lineRule="auto"/>
        <w:rPr>
          <w:rFonts w:ascii="Arial"/>
          <w:b w:val="0"/>
          <w:bCs w:val="0"/>
          <w:color w:val="auto"/>
          <w:sz w:val="2"/>
          <w:highlight w:val="none"/>
        </w:rPr>
      </w:pPr>
    </w:p>
    <w:p w14:paraId="0BE0DAE6">
      <w:pPr>
        <w:rPr>
          <w:b w:val="0"/>
          <w:bCs w:val="0"/>
          <w:color w:val="auto"/>
          <w:highlight w:val="none"/>
        </w:rPr>
      </w:pPr>
    </w:p>
    <w:p w14:paraId="50C87319">
      <w:pPr>
        <w:spacing w:before="34" w:line="221" w:lineRule="auto"/>
        <w:rPr>
          <w:rFonts w:ascii="宋体" w:hAnsi="宋体" w:eastAsia="宋体" w:cs="宋体"/>
          <w:b w:val="0"/>
          <w:bCs w:val="0"/>
          <w:color w:val="auto"/>
          <w:sz w:val="24"/>
          <w:szCs w:val="24"/>
          <w:highlight w:val="none"/>
        </w:rPr>
      </w:pPr>
      <w:r>
        <w:rPr>
          <w:rFonts w:ascii="宋体" w:hAnsi="宋体" w:eastAsia="宋体" w:cs="宋体"/>
          <w:b w:val="0"/>
          <w:bCs w:val="0"/>
          <w:color w:val="auto"/>
          <w:spacing w:val="-10"/>
          <w:sz w:val="24"/>
          <w:szCs w:val="24"/>
          <w:highlight w:val="none"/>
        </w:rPr>
        <w:t>备注：</w:t>
      </w:r>
    </w:p>
    <w:p w14:paraId="04D05866">
      <w:pPr>
        <w:spacing w:before="41" w:line="348" w:lineRule="auto"/>
        <w:ind w:right="106" w:rightChars="0" w:firstLine="548" w:firstLineChars="200"/>
        <w:jc w:val="both"/>
        <w:rPr>
          <w:rFonts w:hint="default" w:ascii="宋体" w:hAnsi="宋体" w:eastAsia="宋体" w:cs="宋体"/>
          <w:snapToGrid w:val="0"/>
          <w:color w:val="000000" w:themeColor="text1"/>
          <w:spacing w:val="-3"/>
          <w:kern w:val="0"/>
          <w:sz w:val="28"/>
          <w:szCs w:val="28"/>
          <w:highlight w:val="none"/>
          <w:lang w:val="en-US" w:eastAsia="en-US" w:bidi="ar-SA"/>
          <w14:textFill>
            <w14:solidFill>
              <w14:schemeClr w14:val="tx1"/>
            </w14:solidFill>
          </w14:textFill>
        </w:rPr>
      </w:pPr>
      <w:r>
        <w:rPr>
          <w:rFonts w:hint="default" w:ascii="宋体" w:hAnsi="宋体" w:eastAsia="宋体" w:cs="宋体"/>
          <w:snapToGrid w:val="0"/>
          <w:color w:val="000000" w:themeColor="text1"/>
          <w:spacing w:val="-3"/>
          <w:kern w:val="0"/>
          <w:sz w:val="28"/>
          <w:szCs w:val="28"/>
          <w:highlight w:val="none"/>
          <w:lang w:val="en-US" w:eastAsia="en-US" w:bidi="ar-SA"/>
          <w14:textFill>
            <w14:solidFill>
              <w14:schemeClr w14:val="tx1"/>
            </w14:solidFill>
          </w14:textFill>
        </w:rPr>
        <w:t>1)若出现综合得分并列时，按磋商报价由低到高顺序排列；若报价得分仍相同，比较评审因素的量化指标评审得分，此分项得分高者排序在前；若评审因素的量化指标得分仍相同，则由磋商小组无记名投票，得票高者排序在前。</w:t>
      </w:r>
    </w:p>
    <w:p w14:paraId="380CFE37">
      <w:pPr>
        <w:spacing w:before="41" w:line="348" w:lineRule="auto"/>
        <w:ind w:right="106" w:rightChars="0" w:firstLine="548" w:firstLineChars="200"/>
        <w:jc w:val="both"/>
        <w:rPr>
          <w:rFonts w:hint="default" w:ascii="宋体" w:hAnsi="宋体" w:eastAsia="宋体" w:cs="宋体"/>
          <w:snapToGrid w:val="0"/>
          <w:color w:val="000000" w:themeColor="text1"/>
          <w:spacing w:val="-3"/>
          <w:kern w:val="0"/>
          <w:sz w:val="28"/>
          <w:szCs w:val="28"/>
          <w:highlight w:val="none"/>
          <w:lang w:val="en-US" w:eastAsia="en-US" w:bidi="ar-SA"/>
          <w14:textFill>
            <w14:solidFill>
              <w14:schemeClr w14:val="tx1"/>
            </w14:solidFill>
          </w14:textFill>
        </w:rPr>
      </w:pPr>
      <w:r>
        <w:rPr>
          <w:rFonts w:hint="default" w:ascii="宋体" w:hAnsi="宋体" w:eastAsia="宋体" w:cs="宋体"/>
          <w:snapToGrid w:val="0"/>
          <w:color w:val="000000" w:themeColor="text1"/>
          <w:spacing w:val="-3"/>
          <w:kern w:val="0"/>
          <w:sz w:val="28"/>
          <w:szCs w:val="28"/>
          <w:highlight w:val="none"/>
          <w:lang w:val="en-US" w:eastAsia="en-US" w:bidi="ar-SA"/>
          <w14:textFill>
            <w14:solidFill>
              <w14:schemeClr w14:val="tx1"/>
            </w14:solidFill>
          </w14:textFill>
        </w:rPr>
        <w:t>2)磋商响应文件中缺少某分项时，该分项为0分。</w:t>
      </w:r>
    </w:p>
    <w:p w14:paraId="5625EAFC">
      <w:pPr>
        <w:spacing w:before="41" w:line="348" w:lineRule="auto"/>
        <w:ind w:right="106" w:rightChars="0" w:firstLine="548" w:firstLineChars="200"/>
        <w:jc w:val="both"/>
        <w:rPr>
          <w:rFonts w:hint="default" w:ascii="宋体" w:hAnsi="宋体" w:eastAsia="宋体" w:cs="宋体"/>
          <w:snapToGrid w:val="0"/>
          <w:color w:val="000000" w:themeColor="text1"/>
          <w:spacing w:val="-3"/>
          <w:kern w:val="0"/>
          <w:sz w:val="28"/>
          <w:szCs w:val="28"/>
          <w:highlight w:val="none"/>
          <w:lang w:val="en-US" w:eastAsia="en-US" w:bidi="ar-SA"/>
          <w14:textFill>
            <w14:solidFill>
              <w14:schemeClr w14:val="tx1"/>
            </w14:solidFill>
          </w14:textFill>
        </w:rPr>
      </w:pPr>
      <w:r>
        <w:rPr>
          <w:rFonts w:hint="default" w:ascii="宋体" w:hAnsi="宋体" w:eastAsia="宋体" w:cs="宋体"/>
          <w:snapToGrid w:val="0"/>
          <w:color w:val="000000" w:themeColor="text1"/>
          <w:spacing w:val="-3"/>
          <w:kern w:val="0"/>
          <w:sz w:val="28"/>
          <w:szCs w:val="28"/>
          <w:highlight w:val="none"/>
          <w:lang w:val="en-US" w:eastAsia="en-US" w:bidi="ar-SA"/>
          <w14:textFill>
            <w14:solidFill>
              <w14:schemeClr w14:val="tx1"/>
            </w14:solidFill>
          </w14:textFill>
        </w:rPr>
        <w:t>3)评委打分超过得分界限或未按本方法赋分时，该评委的打分按废票处理</w:t>
      </w:r>
    </w:p>
    <w:p w14:paraId="77879E61">
      <w:pPr>
        <w:spacing w:before="41" w:line="348" w:lineRule="auto"/>
        <w:ind w:right="106" w:rightChars="0" w:firstLine="548" w:firstLineChars="200"/>
        <w:jc w:val="both"/>
        <w:rPr>
          <w:rFonts w:hint="default" w:ascii="宋体" w:hAnsi="宋体" w:eastAsia="宋体" w:cs="宋体"/>
          <w:snapToGrid w:val="0"/>
          <w:color w:val="000000" w:themeColor="text1"/>
          <w:spacing w:val="-3"/>
          <w:kern w:val="0"/>
          <w:sz w:val="28"/>
          <w:szCs w:val="28"/>
          <w:highlight w:val="none"/>
          <w:lang w:val="en-US" w:eastAsia="en-US" w:bidi="ar-SA"/>
          <w14:textFill>
            <w14:solidFill>
              <w14:schemeClr w14:val="tx1"/>
            </w14:solidFill>
          </w14:textFill>
        </w:rPr>
      </w:pPr>
      <w:r>
        <w:rPr>
          <w:rFonts w:hint="default" w:ascii="宋体" w:hAnsi="宋体" w:eastAsia="宋体" w:cs="宋体"/>
          <w:snapToGrid w:val="0"/>
          <w:color w:val="000000" w:themeColor="text1"/>
          <w:spacing w:val="-3"/>
          <w:kern w:val="0"/>
          <w:sz w:val="28"/>
          <w:szCs w:val="28"/>
          <w:highlight w:val="none"/>
          <w:lang w:val="en-US" w:eastAsia="en-US" w:bidi="ar-SA"/>
          <w14:textFill>
            <w14:solidFill>
              <w14:schemeClr w14:val="tx1"/>
            </w14:solidFill>
          </w14:textFill>
        </w:rPr>
        <w:t>4)各种计算采用插入法，数字均保留两位小数，第三位“四舍五入”。</w:t>
      </w:r>
    </w:p>
    <w:p w14:paraId="35F7D4AE">
      <w:pPr>
        <w:spacing w:before="41" w:line="348" w:lineRule="auto"/>
        <w:ind w:right="106" w:rightChars="0" w:firstLine="548" w:firstLineChars="200"/>
        <w:jc w:val="both"/>
        <w:rPr>
          <w:rFonts w:hint="default" w:ascii="宋体" w:hAnsi="宋体" w:eastAsia="宋体" w:cs="宋体"/>
          <w:snapToGrid w:val="0"/>
          <w:color w:val="000000" w:themeColor="text1"/>
          <w:spacing w:val="-3"/>
          <w:kern w:val="0"/>
          <w:sz w:val="28"/>
          <w:szCs w:val="28"/>
          <w:highlight w:val="none"/>
          <w:lang w:val="en-US" w:eastAsia="en-US" w:bidi="ar-SA"/>
          <w14:textFill>
            <w14:solidFill>
              <w14:schemeClr w14:val="tx1"/>
            </w14:solidFill>
          </w14:textFill>
        </w:rPr>
      </w:pPr>
      <w:r>
        <w:rPr>
          <w:rFonts w:hint="default" w:ascii="宋体" w:hAnsi="宋体" w:eastAsia="宋体" w:cs="宋体"/>
          <w:snapToGrid w:val="0"/>
          <w:color w:val="000000" w:themeColor="text1"/>
          <w:spacing w:val="-3"/>
          <w:kern w:val="0"/>
          <w:sz w:val="28"/>
          <w:szCs w:val="28"/>
          <w:highlight w:val="none"/>
          <w:lang w:val="en-US" w:eastAsia="en-US" w:bidi="ar-SA"/>
          <w14:textFill>
            <w14:solidFill>
              <w14:schemeClr w14:val="tx1"/>
            </w14:solidFill>
          </w14:textFill>
        </w:rPr>
        <w:t>5）最低报价不是</w:t>
      </w:r>
      <w:r>
        <w:rPr>
          <w:rFonts w:hint="eastAsia" w:ascii="宋体" w:hAnsi="宋体" w:eastAsia="宋体" w:cs="宋体"/>
          <w:snapToGrid w:val="0"/>
          <w:color w:val="000000" w:themeColor="text1"/>
          <w:spacing w:val="-3"/>
          <w:kern w:val="0"/>
          <w:sz w:val="28"/>
          <w:szCs w:val="28"/>
          <w:highlight w:val="none"/>
          <w:lang w:val="en-US" w:eastAsia="zh-CN" w:bidi="ar-SA"/>
          <w14:textFill>
            <w14:solidFill>
              <w14:schemeClr w14:val="tx1"/>
            </w14:solidFill>
          </w14:textFill>
        </w:rPr>
        <w:t>成交</w:t>
      </w:r>
      <w:r>
        <w:rPr>
          <w:rFonts w:hint="default" w:ascii="宋体" w:hAnsi="宋体" w:eastAsia="宋体" w:cs="宋体"/>
          <w:snapToGrid w:val="0"/>
          <w:color w:val="000000" w:themeColor="text1"/>
          <w:spacing w:val="-3"/>
          <w:kern w:val="0"/>
          <w:sz w:val="28"/>
          <w:szCs w:val="28"/>
          <w:highlight w:val="none"/>
          <w:lang w:val="en-US" w:eastAsia="en-US" w:bidi="ar-SA"/>
          <w14:textFill>
            <w14:solidFill>
              <w14:schemeClr w14:val="tx1"/>
            </w14:solidFill>
          </w14:textFill>
        </w:rPr>
        <w:t>的唯一条件。</w:t>
      </w:r>
    </w:p>
    <w:p w14:paraId="52DCCE5D">
      <w:pPr>
        <w:keepNext w:val="0"/>
        <w:keepLines w:val="0"/>
        <w:pageBreakBefore w:val="0"/>
        <w:widowControl/>
        <w:kinsoku/>
        <w:wordWrap/>
        <w:overflowPunct/>
        <w:topLinePunct w:val="0"/>
        <w:autoSpaceDE w:val="0"/>
        <w:autoSpaceDN w:val="0"/>
        <w:bidi w:val="0"/>
        <w:adjustRightInd w:val="0"/>
        <w:snapToGrid w:val="0"/>
        <w:spacing w:before="41" w:line="348" w:lineRule="auto"/>
        <w:ind w:right="108" w:rightChars="0" w:firstLine="548" w:firstLineChars="200"/>
        <w:jc w:val="both"/>
        <w:textAlignment w:val="baseline"/>
        <w:rPr>
          <w:rFonts w:hint="default" w:ascii="宋体" w:hAnsi="宋体" w:eastAsia="宋体" w:cs="宋体"/>
          <w:snapToGrid w:val="0"/>
          <w:color w:val="000000" w:themeColor="text1"/>
          <w:spacing w:val="-3"/>
          <w:kern w:val="0"/>
          <w:sz w:val="28"/>
          <w:szCs w:val="28"/>
          <w:highlight w:val="none"/>
          <w:lang w:val="en-US" w:eastAsia="en-US" w:bidi="ar-SA"/>
          <w14:textFill>
            <w14:solidFill>
              <w14:schemeClr w14:val="tx1"/>
            </w14:solidFill>
          </w14:textFill>
        </w:rPr>
      </w:pPr>
      <w:r>
        <w:rPr>
          <w:rFonts w:hint="default" w:ascii="宋体" w:hAnsi="宋体" w:eastAsia="宋体" w:cs="宋体"/>
          <w:snapToGrid w:val="0"/>
          <w:color w:val="000000" w:themeColor="text1"/>
          <w:spacing w:val="-3"/>
          <w:kern w:val="0"/>
          <w:sz w:val="28"/>
          <w:szCs w:val="28"/>
          <w:highlight w:val="none"/>
          <w:lang w:val="en-US" w:eastAsia="en-US" w:bidi="ar-SA"/>
          <w14:textFill>
            <w14:solidFill>
              <w14:schemeClr w14:val="tx1"/>
            </w14:solidFill>
          </w14:textFill>
        </w:rPr>
        <w:t>6）评标过程中，若出现特殊情况时，由磋商小组决定暂停评标，并提出具体处理意见。</w:t>
      </w:r>
    </w:p>
    <w:p w14:paraId="6476BEAC">
      <w:pPr>
        <w:keepNext w:val="0"/>
        <w:keepLines w:val="0"/>
        <w:pageBreakBefore w:val="0"/>
        <w:widowControl/>
        <w:kinsoku/>
        <w:wordWrap/>
        <w:overflowPunct/>
        <w:topLinePunct w:val="0"/>
        <w:autoSpaceDE w:val="0"/>
        <w:autoSpaceDN w:val="0"/>
        <w:bidi w:val="0"/>
        <w:adjustRightInd w:val="0"/>
        <w:snapToGrid w:val="0"/>
        <w:spacing w:before="41" w:line="348" w:lineRule="auto"/>
        <w:ind w:right="108" w:rightChars="0"/>
        <w:jc w:val="both"/>
        <w:textAlignment w:val="baseline"/>
        <w:rPr>
          <w:rFonts w:hint="default" w:ascii="宋体" w:hAnsi="宋体" w:eastAsia="宋体" w:cs="宋体"/>
          <w:snapToGrid w:val="0"/>
          <w:color w:val="000000" w:themeColor="text1"/>
          <w:spacing w:val="-3"/>
          <w:kern w:val="0"/>
          <w:sz w:val="28"/>
          <w:szCs w:val="28"/>
          <w:highlight w:val="none"/>
          <w:lang w:val="en-US" w:eastAsia="en-US" w:bidi="ar-SA"/>
          <w14:textFill>
            <w14:solidFill>
              <w14:schemeClr w14:val="tx1"/>
            </w14:solidFill>
          </w14:textFill>
        </w:rPr>
      </w:pPr>
      <w:r>
        <w:rPr>
          <w:rFonts w:hint="default" w:ascii="宋体" w:hAnsi="宋体" w:eastAsia="宋体" w:cs="宋体"/>
          <w:snapToGrid w:val="0"/>
          <w:color w:val="000000" w:themeColor="text1"/>
          <w:spacing w:val="-3"/>
          <w:kern w:val="0"/>
          <w:sz w:val="28"/>
          <w:szCs w:val="28"/>
          <w:highlight w:val="none"/>
          <w:lang w:val="en-US" w:eastAsia="en-US" w:bidi="ar-SA"/>
          <w14:textFill>
            <w14:solidFill>
              <w14:schemeClr w14:val="tx1"/>
            </w14:solidFill>
          </w14:textFill>
        </w:rPr>
        <w:t>六、定标：</w:t>
      </w:r>
    </w:p>
    <w:p w14:paraId="37C1C590">
      <w:pPr>
        <w:spacing w:before="41" w:line="348" w:lineRule="auto"/>
        <w:ind w:right="106" w:rightChars="0" w:firstLine="548" w:firstLineChars="200"/>
        <w:jc w:val="both"/>
        <w:rPr>
          <w:rFonts w:hint="default" w:ascii="宋体" w:hAnsi="宋体" w:eastAsia="宋体" w:cs="宋体"/>
          <w:snapToGrid w:val="0"/>
          <w:color w:val="000000" w:themeColor="text1"/>
          <w:spacing w:val="-3"/>
          <w:kern w:val="0"/>
          <w:sz w:val="28"/>
          <w:szCs w:val="28"/>
          <w:highlight w:val="none"/>
          <w:lang w:val="en-US" w:eastAsia="en-US" w:bidi="ar-SA"/>
          <w14:textFill>
            <w14:solidFill>
              <w14:schemeClr w14:val="tx1"/>
            </w14:solidFill>
          </w14:textFill>
        </w:rPr>
      </w:pPr>
      <w:r>
        <w:rPr>
          <w:rFonts w:hint="default" w:ascii="宋体" w:hAnsi="宋体" w:eastAsia="宋体" w:cs="宋体"/>
          <w:snapToGrid w:val="0"/>
          <w:color w:val="000000" w:themeColor="text1"/>
          <w:spacing w:val="-3"/>
          <w:kern w:val="0"/>
          <w:sz w:val="28"/>
          <w:szCs w:val="28"/>
          <w:highlight w:val="none"/>
          <w:lang w:val="en-US" w:eastAsia="en-US" w:bidi="ar-SA"/>
          <w14:textFill>
            <w14:solidFill>
              <w14:schemeClr w14:val="tx1"/>
            </w14:solidFill>
          </w14:textFill>
        </w:rPr>
        <w:t>1、评标结果由全体磋商小组成员签字确认。</w:t>
      </w:r>
    </w:p>
    <w:p w14:paraId="396D1627">
      <w:pPr>
        <w:spacing w:before="41" w:line="348" w:lineRule="auto"/>
        <w:ind w:right="106" w:rightChars="0" w:firstLine="548" w:firstLineChars="200"/>
        <w:jc w:val="both"/>
        <w:rPr>
          <w:rFonts w:hint="default" w:ascii="宋体" w:hAnsi="宋体" w:eastAsia="宋体" w:cs="宋体"/>
          <w:snapToGrid w:val="0"/>
          <w:color w:val="000000" w:themeColor="text1"/>
          <w:spacing w:val="-3"/>
          <w:kern w:val="0"/>
          <w:sz w:val="28"/>
          <w:szCs w:val="28"/>
          <w:highlight w:val="none"/>
          <w:lang w:val="en-US" w:eastAsia="en-US" w:bidi="ar-SA"/>
          <w14:textFill>
            <w14:solidFill>
              <w14:schemeClr w14:val="tx1"/>
            </w14:solidFill>
          </w14:textFill>
        </w:rPr>
      </w:pPr>
      <w:r>
        <w:rPr>
          <w:rFonts w:hint="default" w:ascii="宋体" w:hAnsi="宋体" w:eastAsia="宋体" w:cs="宋体"/>
          <w:snapToGrid w:val="0"/>
          <w:color w:val="000000" w:themeColor="text1"/>
          <w:spacing w:val="-3"/>
          <w:kern w:val="0"/>
          <w:sz w:val="28"/>
          <w:szCs w:val="28"/>
          <w:highlight w:val="none"/>
          <w:lang w:val="en-US" w:eastAsia="en-US" w:bidi="ar-SA"/>
          <w14:textFill>
            <w14:solidFill>
              <w14:schemeClr w14:val="tx1"/>
            </w14:solidFill>
          </w14:textFill>
        </w:rPr>
        <w:t>2、采购人根据评标报告中推荐的成交候选人排列顺序确定成交人，以复函通知采购代理机构。</w:t>
      </w:r>
      <w:bookmarkStart w:id="18" w:name="bookmark16"/>
      <w:bookmarkEnd w:id="18"/>
      <w:bookmarkStart w:id="19" w:name="_Toc32156"/>
    </w:p>
    <w:p w14:paraId="083AD0EB">
      <w:pPr>
        <w:spacing w:before="282" w:line="219" w:lineRule="auto"/>
        <w:outlineLvl w:val="0"/>
        <w:rPr>
          <w:rFonts w:hint="eastAsia" w:ascii="宋体" w:hAnsi="宋体" w:eastAsia="宋体" w:cs="宋体"/>
          <w:b/>
          <w:bCs/>
          <w:color w:val="000000" w:themeColor="text1"/>
          <w:spacing w:val="-3"/>
          <w:sz w:val="32"/>
          <w:szCs w:val="32"/>
          <w:highlight w:val="none"/>
          <w:lang w:val="en-US" w:eastAsia="en-US"/>
          <w14:textFill>
            <w14:solidFill>
              <w14:schemeClr w14:val="tx1"/>
            </w14:solidFill>
          </w14:textFill>
        </w:rPr>
      </w:pPr>
    </w:p>
    <w:p w14:paraId="26650C3F">
      <w:pPr>
        <w:spacing w:before="282" w:line="219" w:lineRule="auto"/>
        <w:outlineLvl w:val="0"/>
        <w:rPr>
          <w:rFonts w:hint="eastAsia" w:ascii="宋体" w:hAnsi="宋体" w:eastAsia="宋体" w:cs="宋体"/>
          <w:b/>
          <w:bCs/>
          <w:color w:val="000000" w:themeColor="text1"/>
          <w:spacing w:val="-3"/>
          <w:sz w:val="32"/>
          <w:szCs w:val="32"/>
          <w:highlight w:val="none"/>
          <w:lang w:val="en-US" w:eastAsia="en-US"/>
          <w14:textFill>
            <w14:solidFill>
              <w14:schemeClr w14:val="tx1"/>
            </w14:solidFill>
          </w14:textFill>
        </w:rPr>
      </w:pPr>
    </w:p>
    <w:p w14:paraId="4540025A">
      <w:pPr>
        <w:spacing w:before="282" w:line="219" w:lineRule="auto"/>
        <w:outlineLvl w:val="0"/>
        <w:rPr>
          <w:rFonts w:hint="eastAsia" w:ascii="宋体" w:hAnsi="宋体" w:eastAsia="宋体" w:cs="宋体"/>
          <w:b/>
          <w:bCs/>
          <w:color w:val="000000" w:themeColor="text1"/>
          <w:spacing w:val="-3"/>
          <w:sz w:val="32"/>
          <w:szCs w:val="32"/>
          <w:highlight w:val="none"/>
          <w:lang w:val="en-US" w:eastAsia="en-US"/>
          <w14:textFill>
            <w14:solidFill>
              <w14:schemeClr w14:val="tx1"/>
            </w14:solidFill>
          </w14:textFill>
        </w:rPr>
      </w:pPr>
    </w:p>
    <w:p w14:paraId="0B944DC4">
      <w:pPr>
        <w:spacing w:before="282" w:line="219" w:lineRule="auto"/>
        <w:outlineLvl w:val="0"/>
        <w:rPr>
          <w:rFonts w:hint="eastAsia" w:ascii="宋体" w:hAnsi="宋体" w:eastAsia="宋体" w:cs="宋体"/>
          <w:b/>
          <w:bCs/>
          <w:color w:val="000000" w:themeColor="text1"/>
          <w:spacing w:val="-3"/>
          <w:sz w:val="32"/>
          <w:szCs w:val="32"/>
          <w:highlight w:val="none"/>
          <w:lang w:val="en-US" w:eastAsia="en-US"/>
          <w14:textFill>
            <w14:solidFill>
              <w14:schemeClr w14:val="tx1"/>
            </w14:solidFill>
          </w14:textFill>
        </w:rPr>
      </w:pPr>
    </w:p>
    <w:p w14:paraId="01238200">
      <w:pPr>
        <w:spacing w:before="282" w:line="219" w:lineRule="auto"/>
        <w:outlineLvl w:val="0"/>
        <w:rPr>
          <w:rFonts w:hint="eastAsia" w:ascii="宋体" w:hAnsi="宋体" w:eastAsia="宋体" w:cs="宋体"/>
          <w:b/>
          <w:bCs/>
          <w:color w:val="000000" w:themeColor="text1"/>
          <w:spacing w:val="-3"/>
          <w:sz w:val="32"/>
          <w:szCs w:val="32"/>
          <w:highlight w:val="none"/>
          <w:lang w:val="en-US" w:eastAsia="en-US"/>
          <w14:textFill>
            <w14:solidFill>
              <w14:schemeClr w14:val="tx1"/>
            </w14:solidFill>
          </w14:textFill>
        </w:rPr>
      </w:pPr>
    </w:p>
    <w:p w14:paraId="595C11E4">
      <w:pPr>
        <w:spacing w:before="282" w:line="219" w:lineRule="auto"/>
        <w:outlineLvl w:val="0"/>
        <w:rPr>
          <w:rFonts w:hint="eastAsia" w:ascii="宋体" w:hAnsi="宋体" w:eastAsia="宋体" w:cs="宋体"/>
          <w:b/>
          <w:bCs/>
          <w:color w:val="000000" w:themeColor="text1"/>
          <w:spacing w:val="-3"/>
          <w:sz w:val="32"/>
          <w:szCs w:val="32"/>
          <w:highlight w:val="none"/>
          <w:lang w:val="en-US" w:eastAsia="en-US"/>
          <w14:textFill>
            <w14:solidFill>
              <w14:schemeClr w14:val="tx1"/>
            </w14:solidFill>
          </w14:textFill>
        </w:rPr>
      </w:pPr>
    </w:p>
    <w:p w14:paraId="7681C0E0">
      <w:pPr>
        <w:spacing w:before="282" w:line="219" w:lineRule="auto"/>
        <w:outlineLvl w:val="0"/>
        <w:rPr>
          <w:rFonts w:hint="eastAsia" w:ascii="宋体" w:hAnsi="宋体" w:eastAsia="宋体" w:cs="宋体"/>
          <w:b/>
          <w:bCs/>
          <w:color w:val="000000" w:themeColor="text1"/>
          <w:spacing w:val="-3"/>
          <w:sz w:val="32"/>
          <w:szCs w:val="32"/>
          <w:highlight w:val="none"/>
          <w:lang w:val="en-US" w:eastAsia="en-US"/>
          <w14:textFill>
            <w14:solidFill>
              <w14:schemeClr w14:val="tx1"/>
            </w14:solidFill>
          </w14:textFill>
        </w:rPr>
      </w:pPr>
    </w:p>
    <w:p w14:paraId="76989375">
      <w:pPr>
        <w:spacing w:before="282" w:line="219" w:lineRule="auto"/>
        <w:outlineLvl w:val="0"/>
        <w:rPr>
          <w:rFonts w:hint="eastAsia" w:ascii="宋体" w:hAnsi="宋体" w:eastAsia="宋体" w:cs="宋体"/>
          <w:b/>
          <w:bCs/>
          <w:color w:val="000000" w:themeColor="text1"/>
          <w:spacing w:val="-3"/>
          <w:sz w:val="32"/>
          <w:szCs w:val="32"/>
          <w:highlight w:val="none"/>
          <w:lang w:val="en-US" w:eastAsia="en-US"/>
          <w14:textFill>
            <w14:solidFill>
              <w14:schemeClr w14:val="tx1"/>
            </w14:solidFill>
          </w14:textFill>
        </w:rPr>
      </w:pPr>
    </w:p>
    <w:p w14:paraId="36555FDE">
      <w:pPr>
        <w:spacing w:before="282" w:line="219" w:lineRule="auto"/>
        <w:outlineLvl w:val="0"/>
        <w:rPr>
          <w:rFonts w:hint="eastAsia" w:ascii="宋体" w:hAnsi="宋体" w:eastAsia="宋体" w:cs="宋体"/>
          <w:b/>
          <w:bCs/>
          <w:color w:val="000000" w:themeColor="text1"/>
          <w:spacing w:val="-3"/>
          <w:sz w:val="32"/>
          <w:szCs w:val="32"/>
          <w:highlight w:val="none"/>
          <w:lang w:val="en-US" w:eastAsia="en-US"/>
          <w14:textFill>
            <w14:solidFill>
              <w14:schemeClr w14:val="tx1"/>
            </w14:solidFill>
          </w14:textFill>
        </w:rPr>
      </w:pPr>
    </w:p>
    <w:p w14:paraId="5336CEB8">
      <w:pPr>
        <w:spacing w:before="282" w:line="219" w:lineRule="auto"/>
        <w:outlineLvl w:val="0"/>
        <w:rPr>
          <w:rFonts w:hint="eastAsia" w:ascii="宋体" w:hAnsi="宋体" w:eastAsia="宋体" w:cs="宋体"/>
          <w:b/>
          <w:bCs/>
          <w:color w:val="000000" w:themeColor="text1"/>
          <w:spacing w:val="-3"/>
          <w:sz w:val="32"/>
          <w:szCs w:val="32"/>
          <w:highlight w:val="none"/>
          <w:lang w:val="en-US" w:eastAsia="en-US"/>
          <w14:textFill>
            <w14:solidFill>
              <w14:schemeClr w14:val="tx1"/>
            </w14:solidFill>
          </w14:textFill>
        </w:rPr>
      </w:pPr>
    </w:p>
    <w:p w14:paraId="5F2C8065">
      <w:pPr>
        <w:spacing w:before="282" w:line="219" w:lineRule="auto"/>
        <w:outlineLvl w:val="0"/>
        <w:rPr>
          <w:rFonts w:hint="eastAsia" w:ascii="宋体" w:hAnsi="宋体" w:eastAsia="宋体" w:cs="宋体"/>
          <w:b/>
          <w:bCs/>
          <w:color w:val="000000" w:themeColor="text1"/>
          <w:spacing w:val="-3"/>
          <w:sz w:val="32"/>
          <w:szCs w:val="32"/>
          <w:highlight w:val="none"/>
          <w:lang w:val="en-US" w:eastAsia="en-US"/>
          <w14:textFill>
            <w14:solidFill>
              <w14:schemeClr w14:val="tx1"/>
            </w14:solidFill>
          </w14:textFill>
        </w:rPr>
      </w:pPr>
    </w:p>
    <w:p w14:paraId="3454A198">
      <w:pPr>
        <w:spacing w:before="282" w:line="219" w:lineRule="auto"/>
        <w:outlineLvl w:val="0"/>
        <w:rPr>
          <w:rFonts w:hint="eastAsia" w:ascii="宋体" w:hAnsi="宋体" w:eastAsia="宋体" w:cs="宋体"/>
          <w:b/>
          <w:bCs/>
          <w:color w:val="000000" w:themeColor="text1"/>
          <w:spacing w:val="-3"/>
          <w:sz w:val="32"/>
          <w:szCs w:val="32"/>
          <w:highlight w:val="none"/>
          <w:lang w:val="en-US" w:eastAsia="en-US"/>
          <w14:textFill>
            <w14:solidFill>
              <w14:schemeClr w14:val="tx1"/>
            </w14:solidFill>
          </w14:textFill>
        </w:rPr>
      </w:pPr>
    </w:p>
    <w:p w14:paraId="107292C6">
      <w:pPr>
        <w:spacing w:before="282" w:line="219" w:lineRule="auto"/>
        <w:outlineLvl w:val="0"/>
        <w:rPr>
          <w:rFonts w:hint="eastAsia" w:ascii="宋体" w:hAnsi="宋体" w:eastAsia="宋体" w:cs="宋体"/>
          <w:b/>
          <w:bCs/>
          <w:color w:val="000000" w:themeColor="text1"/>
          <w:spacing w:val="-3"/>
          <w:sz w:val="32"/>
          <w:szCs w:val="32"/>
          <w:highlight w:val="none"/>
          <w:lang w:val="en-US" w:eastAsia="en-US"/>
          <w14:textFill>
            <w14:solidFill>
              <w14:schemeClr w14:val="tx1"/>
            </w14:solidFill>
          </w14:textFill>
        </w:rPr>
      </w:pPr>
    </w:p>
    <w:p w14:paraId="53003928">
      <w:pPr>
        <w:spacing w:before="282" w:line="219" w:lineRule="auto"/>
        <w:outlineLvl w:val="0"/>
        <w:rPr>
          <w:rFonts w:hint="eastAsia" w:ascii="宋体" w:hAnsi="宋体" w:eastAsia="宋体" w:cs="宋体"/>
          <w:b/>
          <w:bCs/>
          <w:color w:val="000000" w:themeColor="text1"/>
          <w:spacing w:val="-3"/>
          <w:sz w:val="32"/>
          <w:szCs w:val="32"/>
          <w:highlight w:val="none"/>
          <w:lang w:val="en-US" w:eastAsia="en-US"/>
          <w14:textFill>
            <w14:solidFill>
              <w14:schemeClr w14:val="tx1"/>
            </w14:solidFill>
          </w14:textFill>
        </w:rPr>
      </w:pPr>
    </w:p>
    <w:p w14:paraId="572913B3">
      <w:pPr>
        <w:spacing w:before="282" w:line="219" w:lineRule="auto"/>
        <w:outlineLvl w:val="0"/>
        <w:rPr>
          <w:rFonts w:hint="eastAsia" w:ascii="宋体" w:hAnsi="宋体" w:eastAsia="宋体" w:cs="宋体"/>
          <w:b/>
          <w:bCs/>
          <w:color w:val="000000" w:themeColor="text1"/>
          <w:spacing w:val="-3"/>
          <w:sz w:val="32"/>
          <w:szCs w:val="32"/>
          <w:highlight w:val="none"/>
          <w:lang w:val="en-US" w:eastAsia="en-US"/>
          <w14:textFill>
            <w14:solidFill>
              <w14:schemeClr w14:val="tx1"/>
            </w14:solidFill>
          </w14:textFill>
        </w:rPr>
      </w:pPr>
    </w:p>
    <w:p w14:paraId="29A68736">
      <w:pPr>
        <w:spacing w:before="282" w:line="219" w:lineRule="auto"/>
        <w:outlineLvl w:val="0"/>
        <w:rPr>
          <w:rFonts w:hint="eastAsia" w:ascii="宋体" w:hAnsi="宋体" w:eastAsia="宋体" w:cs="宋体"/>
          <w:b/>
          <w:bCs/>
          <w:color w:val="000000" w:themeColor="text1"/>
          <w:spacing w:val="-3"/>
          <w:sz w:val="32"/>
          <w:szCs w:val="32"/>
          <w:highlight w:val="none"/>
          <w:lang w:val="en-US" w:eastAsia="en-US"/>
          <w14:textFill>
            <w14:solidFill>
              <w14:schemeClr w14:val="tx1"/>
            </w14:solidFill>
          </w14:textFill>
        </w:rPr>
      </w:pPr>
    </w:p>
    <w:p w14:paraId="394BDB1D">
      <w:pPr>
        <w:spacing w:before="282" w:line="219" w:lineRule="auto"/>
        <w:outlineLvl w:val="0"/>
        <w:rPr>
          <w:rFonts w:hint="eastAsia" w:ascii="宋体" w:hAnsi="宋体" w:eastAsia="宋体" w:cs="宋体"/>
          <w:b/>
          <w:bCs/>
          <w:color w:val="000000" w:themeColor="text1"/>
          <w:spacing w:val="-3"/>
          <w:sz w:val="32"/>
          <w:szCs w:val="32"/>
          <w:highlight w:val="none"/>
          <w:lang w:val="en-US" w:eastAsia="en-US"/>
          <w14:textFill>
            <w14:solidFill>
              <w14:schemeClr w14:val="tx1"/>
            </w14:solidFill>
          </w14:textFill>
        </w:rPr>
      </w:pPr>
    </w:p>
    <w:p w14:paraId="2E0C91A7">
      <w:pPr>
        <w:spacing w:before="282" w:line="219" w:lineRule="auto"/>
        <w:outlineLvl w:val="0"/>
        <w:rPr>
          <w:rFonts w:hint="eastAsia" w:ascii="宋体" w:hAnsi="宋体" w:eastAsia="宋体" w:cs="宋体"/>
          <w:b/>
          <w:bCs/>
          <w:color w:val="000000" w:themeColor="text1"/>
          <w:spacing w:val="-3"/>
          <w:sz w:val="32"/>
          <w:szCs w:val="32"/>
          <w:highlight w:val="none"/>
          <w:lang w:val="en-US" w:eastAsia="en-US"/>
          <w14:textFill>
            <w14:solidFill>
              <w14:schemeClr w14:val="tx1"/>
            </w14:solidFill>
          </w14:textFill>
        </w:rPr>
      </w:pPr>
    </w:p>
    <w:p w14:paraId="28173330">
      <w:pPr>
        <w:spacing w:before="282" w:line="219" w:lineRule="auto"/>
        <w:ind w:firstLine="2207" w:firstLineChars="700"/>
        <w:outlineLvl w:val="0"/>
        <w:rPr>
          <w:rFonts w:hint="eastAsia" w:ascii="宋体" w:hAnsi="宋体" w:eastAsia="宋体" w:cs="宋体"/>
          <w:b/>
          <w:bCs/>
          <w:color w:val="000000" w:themeColor="text1"/>
          <w:spacing w:val="-3"/>
          <w:sz w:val="32"/>
          <w:szCs w:val="32"/>
          <w:highlight w:val="none"/>
          <w:lang w:val="en-US" w:eastAsia="en-US"/>
          <w14:textFill>
            <w14:solidFill>
              <w14:schemeClr w14:val="tx1"/>
            </w14:solidFill>
          </w14:textFill>
        </w:rPr>
      </w:pPr>
      <w:r>
        <w:rPr>
          <w:rFonts w:hint="eastAsia" w:ascii="宋体" w:hAnsi="宋体" w:eastAsia="宋体" w:cs="宋体"/>
          <w:b/>
          <w:bCs/>
          <w:color w:val="000000" w:themeColor="text1"/>
          <w:spacing w:val="-3"/>
          <w:sz w:val="32"/>
          <w:szCs w:val="32"/>
          <w:highlight w:val="none"/>
          <w:lang w:val="en-US" w:eastAsia="en-US"/>
          <w14:textFill>
            <w14:solidFill>
              <w14:schemeClr w14:val="tx1"/>
            </w14:solidFill>
          </w14:textFill>
        </w:rPr>
        <w:t>第</w:t>
      </w:r>
      <w:r>
        <w:rPr>
          <w:rFonts w:hint="eastAsia" w:ascii="宋体" w:hAnsi="宋体" w:eastAsia="宋体" w:cs="宋体"/>
          <w:b/>
          <w:bCs/>
          <w:color w:val="000000" w:themeColor="text1"/>
          <w:spacing w:val="-3"/>
          <w:sz w:val="32"/>
          <w:szCs w:val="32"/>
          <w:highlight w:val="none"/>
          <w:lang w:val="en-US" w:eastAsia="zh-CN"/>
          <w14:textFill>
            <w14:solidFill>
              <w14:schemeClr w14:val="tx1"/>
            </w14:solidFill>
          </w14:textFill>
        </w:rPr>
        <w:t>六</w:t>
      </w:r>
      <w:r>
        <w:rPr>
          <w:rFonts w:hint="eastAsia" w:ascii="宋体" w:hAnsi="宋体" w:eastAsia="宋体" w:cs="宋体"/>
          <w:b/>
          <w:bCs/>
          <w:color w:val="000000" w:themeColor="text1"/>
          <w:spacing w:val="-3"/>
          <w:sz w:val="32"/>
          <w:szCs w:val="32"/>
          <w:highlight w:val="none"/>
          <w:lang w:val="en-US" w:eastAsia="en-US"/>
          <w14:textFill>
            <w14:solidFill>
              <w14:schemeClr w14:val="tx1"/>
            </w14:solidFill>
          </w14:textFill>
        </w:rPr>
        <w:t>章</w:t>
      </w:r>
      <w:r>
        <w:rPr>
          <w:rFonts w:hint="eastAsia" w:ascii="宋体" w:hAnsi="宋体" w:eastAsia="宋体" w:cs="宋体"/>
          <w:b/>
          <w:bCs/>
          <w:color w:val="000000" w:themeColor="text1"/>
          <w:spacing w:val="-3"/>
          <w:sz w:val="32"/>
          <w:szCs w:val="32"/>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pacing w:val="-3"/>
          <w:sz w:val="32"/>
          <w:szCs w:val="32"/>
          <w:highlight w:val="none"/>
          <w:lang w:val="en-US" w:eastAsia="en-US"/>
          <w14:textFill>
            <w14:solidFill>
              <w14:schemeClr w14:val="tx1"/>
            </w14:solidFill>
          </w14:textFill>
        </w:rPr>
        <w:t>响应文件格式</w:t>
      </w:r>
      <w:bookmarkEnd w:id="19"/>
    </w:p>
    <w:p w14:paraId="059315F5">
      <w:pPr>
        <w:spacing w:before="220" w:line="224" w:lineRule="auto"/>
        <w:ind w:left="6654"/>
        <w:rPr>
          <w:rFonts w:ascii="宋体" w:hAnsi="宋体" w:eastAsia="宋体" w:cs="宋体"/>
          <w:color w:val="000000" w:themeColor="text1"/>
          <w:sz w:val="31"/>
          <w:szCs w:val="31"/>
          <w:highlight w:val="none"/>
          <w14:textFill>
            <w14:solidFill>
              <w14:schemeClr w14:val="tx1"/>
            </w14:solidFill>
          </w14:textFill>
        </w:rPr>
      </w:pPr>
      <w:r>
        <w:rPr>
          <w:rFonts w:ascii="宋体" w:hAnsi="宋体" w:eastAsia="宋体" w:cs="宋体"/>
          <w:b/>
          <w:bCs/>
          <w:color w:val="000000" w:themeColor="text1"/>
          <w:spacing w:val="2"/>
          <w:sz w:val="31"/>
          <w:szCs w:val="31"/>
          <w:highlight w:val="none"/>
          <w14:textFill>
            <w14:solidFill>
              <w14:schemeClr w14:val="tx1"/>
            </w14:solidFill>
          </w14:textFill>
        </w:rPr>
        <w:t>正本/副本</w:t>
      </w:r>
    </w:p>
    <w:p w14:paraId="216565CA">
      <w:pPr>
        <w:pStyle w:val="8"/>
        <w:spacing w:line="278" w:lineRule="auto"/>
        <w:rPr>
          <w:color w:val="000000" w:themeColor="text1"/>
          <w:highlight w:val="none"/>
          <w14:textFill>
            <w14:solidFill>
              <w14:schemeClr w14:val="tx1"/>
            </w14:solidFill>
          </w14:textFill>
        </w:rPr>
      </w:pPr>
    </w:p>
    <w:p w14:paraId="7B351259">
      <w:pPr>
        <w:jc w:val="both"/>
        <w:rPr>
          <w:rFonts w:hint="eastAsia" w:ascii="宋体" w:hAnsi="宋体" w:eastAsia="宋体" w:cs="宋体"/>
          <w:b/>
          <w:bCs/>
          <w:color w:val="000000" w:themeColor="text1"/>
          <w:spacing w:val="5"/>
          <w:sz w:val="31"/>
          <w:szCs w:val="31"/>
          <w:highlight w:val="none"/>
          <w:lang w:val="en-US" w:eastAsia="zh-CN"/>
          <w14:textFill>
            <w14:solidFill>
              <w14:schemeClr w14:val="tx1"/>
            </w14:solidFill>
          </w14:textFill>
        </w:rPr>
      </w:pPr>
      <w:r>
        <w:rPr>
          <w:rFonts w:ascii="宋体" w:hAnsi="宋体" w:eastAsia="宋体" w:cs="宋体"/>
          <w:b/>
          <w:bCs/>
          <w:color w:val="000000" w:themeColor="text1"/>
          <w:spacing w:val="5"/>
          <w:sz w:val="31"/>
          <w:szCs w:val="31"/>
          <w:highlight w:val="none"/>
          <w14:textFill>
            <w14:solidFill>
              <w14:schemeClr w14:val="tx1"/>
            </w14:solidFill>
          </w14:textFill>
        </w:rPr>
        <w:t>项目编号：</w:t>
      </w:r>
      <w:r>
        <w:rPr>
          <w:rFonts w:hint="eastAsia" w:ascii="宋体" w:hAnsi="宋体" w:eastAsia="宋体" w:cs="宋体"/>
          <w:b/>
          <w:bCs/>
          <w:color w:val="000000" w:themeColor="text1"/>
          <w:spacing w:val="5"/>
          <w:sz w:val="31"/>
          <w:szCs w:val="31"/>
          <w:highlight w:val="none"/>
          <w:lang w:eastAsia="zh-CN"/>
          <w14:textFill>
            <w14:solidFill>
              <w14:schemeClr w14:val="tx1"/>
            </w14:solidFill>
          </w14:textFill>
        </w:rPr>
        <w:t>ZCSP-宜川县-2026-00260</w:t>
      </w:r>
    </w:p>
    <w:p w14:paraId="5500BF63">
      <w:pPr>
        <w:spacing w:before="101" w:line="224" w:lineRule="auto"/>
        <w:ind w:left="11"/>
        <w:rPr>
          <w:rFonts w:ascii="宋体" w:hAnsi="宋体" w:eastAsia="宋体" w:cs="宋体"/>
          <w:color w:val="000000" w:themeColor="text1"/>
          <w:sz w:val="31"/>
          <w:szCs w:val="31"/>
          <w:highlight w:val="none"/>
          <w14:textFill>
            <w14:solidFill>
              <w14:schemeClr w14:val="tx1"/>
            </w14:solidFill>
          </w14:textFill>
        </w:rPr>
      </w:pPr>
    </w:p>
    <w:p w14:paraId="778CF664">
      <w:pPr>
        <w:pStyle w:val="8"/>
        <w:spacing w:line="249" w:lineRule="auto"/>
        <w:rPr>
          <w:color w:val="000000" w:themeColor="text1"/>
          <w:highlight w:val="none"/>
          <w14:textFill>
            <w14:solidFill>
              <w14:schemeClr w14:val="tx1"/>
            </w14:solidFill>
          </w14:textFill>
        </w:rPr>
      </w:pPr>
    </w:p>
    <w:p w14:paraId="65762CC2">
      <w:pPr>
        <w:pStyle w:val="8"/>
        <w:spacing w:line="249" w:lineRule="auto"/>
        <w:rPr>
          <w:color w:val="000000" w:themeColor="text1"/>
          <w:highlight w:val="none"/>
          <w14:textFill>
            <w14:solidFill>
              <w14:schemeClr w14:val="tx1"/>
            </w14:solidFill>
          </w14:textFill>
        </w:rPr>
      </w:pPr>
    </w:p>
    <w:p w14:paraId="2298F254">
      <w:pPr>
        <w:pStyle w:val="8"/>
        <w:spacing w:line="249" w:lineRule="auto"/>
        <w:rPr>
          <w:color w:val="000000" w:themeColor="text1"/>
          <w:highlight w:val="none"/>
          <w14:textFill>
            <w14:solidFill>
              <w14:schemeClr w14:val="tx1"/>
            </w14:solidFill>
          </w14:textFill>
        </w:rPr>
      </w:pPr>
    </w:p>
    <w:p w14:paraId="1AB3DB1A">
      <w:pPr>
        <w:pStyle w:val="8"/>
        <w:spacing w:line="249" w:lineRule="auto"/>
        <w:rPr>
          <w:color w:val="000000" w:themeColor="text1"/>
          <w:highlight w:val="none"/>
          <w14:textFill>
            <w14:solidFill>
              <w14:schemeClr w14:val="tx1"/>
            </w14:solidFill>
          </w14:textFill>
        </w:rPr>
      </w:pPr>
    </w:p>
    <w:p w14:paraId="7F2B0127">
      <w:pPr>
        <w:pStyle w:val="8"/>
        <w:spacing w:line="244" w:lineRule="auto"/>
        <w:jc w:val="center"/>
        <w:rPr>
          <w:rFonts w:hint="eastAsia" w:ascii="宋体" w:hAnsi="宋体" w:eastAsia="宋体" w:cs="宋体"/>
          <w:b/>
          <w:bCs/>
          <w:snapToGrid w:val="0"/>
          <w:color w:val="000000" w:themeColor="text1"/>
          <w:spacing w:val="1"/>
          <w:kern w:val="0"/>
          <w:sz w:val="52"/>
          <w:szCs w:val="52"/>
          <w:highlight w:val="none"/>
          <w:lang w:val="en-US" w:eastAsia="zh-CN" w:bidi="ar-SA"/>
          <w14:textFill>
            <w14:solidFill>
              <w14:schemeClr w14:val="tx1"/>
            </w14:solidFill>
          </w14:textFill>
        </w:rPr>
      </w:pPr>
    </w:p>
    <w:p w14:paraId="005D0C23">
      <w:pPr>
        <w:pStyle w:val="8"/>
        <w:spacing w:line="244" w:lineRule="auto"/>
        <w:jc w:val="center"/>
        <w:rPr>
          <w:b/>
          <w:bCs/>
          <w:color w:val="000000" w:themeColor="text1"/>
          <w:sz w:val="52"/>
          <w:szCs w:val="52"/>
          <w:highlight w:val="none"/>
          <w14:textFill>
            <w14:solidFill>
              <w14:schemeClr w14:val="tx1"/>
            </w14:solidFill>
          </w14:textFill>
        </w:rPr>
      </w:pPr>
      <w:r>
        <w:rPr>
          <w:rFonts w:hint="eastAsia" w:ascii="宋体" w:hAnsi="宋体" w:eastAsia="宋体" w:cs="宋体"/>
          <w:b/>
          <w:bCs/>
          <w:snapToGrid w:val="0"/>
          <w:color w:val="000000" w:themeColor="text1"/>
          <w:spacing w:val="1"/>
          <w:kern w:val="0"/>
          <w:sz w:val="52"/>
          <w:szCs w:val="52"/>
          <w:highlight w:val="none"/>
          <w:lang w:val="en-US" w:eastAsia="zh-CN" w:bidi="ar-SA"/>
          <w14:textFill>
            <w14:solidFill>
              <w14:schemeClr w14:val="tx1"/>
            </w14:solidFill>
          </w14:textFill>
        </w:rPr>
        <w:t xml:space="preserve">  宜川县残疾人联合会2026年第二批残疾人职业技能和实用技术培训项目</w:t>
      </w:r>
    </w:p>
    <w:p w14:paraId="38F8F665">
      <w:pPr>
        <w:pStyle w:val="8"/>
        <w:spacing w:line="244" w:lineRule="auto"/>
        <w:rPr>
          <w:color w:val="000000" w:themeColor="text1"/>
          <w:highlight w:val="none"/>
          <w14:textFill>
            <w14:solidFill>
              <w14:schemeClr w14:val="tx1"/>
            </w14:solidFill>
          </w14:textFill>
        </w:rPr>
      </w:pPr>
    </w:p>
    <w:p w14:paraId="24ACFE24">
      <w:pPr>
        <w:spacing w:before="282" w:line="219" w:lineRule="auto"/>
        <w:outlineLvl w:val="0"/>
        <w:rPr>
          <w:rFonts w:hint="eastAsia" w:ascii="宋体" w:hAnsi="宋体" w:eastAsia="宋体" w:cs="宋体"/>
          <w:b/>
          <w:bCs/>
          <w:color w:val="000000" w:themeColor="text1"/>
          <w:spacing w:val="-3"/>
          <w:sz w:val="32"/>
          <w:szCs w:val="32"/>
          <w:highlight w:val="none"/>
          <w:lang w:val="en-US" w:eastAsia="en-US"/>
          <w14:textFill>
            <w14:solidFill>
              <w14:schemeClr w14:val="tx1"/>
            </w14:solidFill>
          </w14:textFill>
        </w:rPr>
      </w:pPr>
    </w:p>
    <w:p w14:paraId="4F407FF9">
      <w:pPr>
        <w:spacing w:before="308" w:line="221" w:lineRule="auto"/>
        <w:ind w:firstLine="2156" w:firstLineChars="300"/>
        <w:rPr>
          <w:rFonts w:ascii="宋体" w:hAnsi="宋体" w:eastAsia="宋体" w:cs="宋体"/>
          <w:color w:val="000000" w:themeColor="text1"/>
          <w:sz w:val="72"/>
          <w:szCs w:val="72"/>
          <w:highlight w:val="none"/>
          <w14:textFill>
            <w14:solidFill>
              <w14:schemeClr w14:val="tx1"/>
            </w14:solidFill>
          </w14:textFill>
        </w:rPr>
      </w:pPr>
      <w:r>
        <w:rPr>
          <w:rFonts w:ascii="宋体" w:hAnsi="宋体" w:eastAsia="宋体" w:cs="宋体"/>
          <w:b/>
          <w:bCs/>
          <w:color w:val="000000" w:themeColor="text1"/>
          <w:spacing w:val="-2"/>
          <w:sz w:val="72"/>
          <w:szCs w:val="72"/>
          <w:highlight w:val="none"/>
          <w14:textFill>
            <w14:solidFill>
              <w14:schemeClr w14:val="tx1"/>
            </w14:solidFill>
          </w14:textFill>
        </w:rPr>
        <w:t>磋商响应文件</w:t>
      </w:r>
    </w:p>
    <w:p w14:paraId="28ED6692">
      <w:pPr>
        <w:pStyle w:val="8"/>
        <w:spacing w:line="253" w:lineRule="auto"/>
        <w:rPr>
          <w:color w:val="000000" w:themeColor="text1"/>
          <w:highlight w:val="none"/>
          <w14:textFill>
            <w14:solidFill>
              <w14:schemeClr w14:val="tx1"/>
            </w14:solidFill>
          </w14:textFill>
        </w:rPr>
      </w:pPr>
    </w:p>
    <w:p w14:paraId="552CAF63">
      <w:pPr>
        <w:pStyle w:val="8"/>
        <w:spacing w:line="253" w:lineRule="auto"/>
        <w:rPr>
          <w:color w:val="000000" w:themeColor="text1"/>
          <w:highlight w:val="none"/>
          <w14:textFill>
            <w14:solidFill>
              <w14:schemeClr w14:val="tx1"/>
            </w14:solidFill>
          </w14:textFill>
        </w:rPr>
      </w:pPr>
    </w:p>
    <w:p w14:paraId="4F911B32">
      <w:pPr>
        <w:pStyle w:val="8"/>
        <w:spacing w:line="253" w:lineRule="auto"/>
        <w:rPr>
          <w:color w:val="000000" w:themeColor="text1"/>
          <w:highlight w:val="none"/>
          <w14:textFill>
            <w14:solidFill>
              <w14:schemeClr w14:val="tx1"/>
            </w14:solidFill>
          </w14:textFill>
        </w:rPr>
      </w:pPr>
    </w:p>
    <w:p w14:paraId="26CDC38C">
      <w:pPr>
        <w:pStyle w:val="8"/>
        <w:spacing w:line="253" w:lineRule="auto"/>
        <w:rPr>
          <w:color w:val="000000" w:themeColor="text1"/>
          <w:highlight w:val="none"/>
          <w14:textFill>
            <w14:solidFill>
              <w14:schemeClr w14:val="tx1"/>
            </w14:solidFill>
          </w14:textFill>
        </w:rPr>
      </w:pPr>
    </w:p>
    <w:p w14:paraId="7976DC5A">
      <w:pPr>
        <w:pStyle w:val="8"/>
        <w:spacing w:line="253" w:lineRule="auto"/>
        <w:rPr>
          <w:color w:val="000000" w:themeColor="text1"/>
          <w:highlight w:val="none"/>
          <w14:textFill>
            <w14:solidFill>
              <w14:schemeClr w14:val="tx1"/>
            </w14:solidFill>
          </w14:textFill>
        </w:rPr>
      </w:pPr>
    </w:p>
    <w:p w14:paraId="08B2FC03">
      <w:pPr>
        <w:pStyle w:val="8"/>
        <w:spacing w:line="253" w:lineRule="auto"/>
        <w:rPr>
          <w:color w:val="000000" w:themeColor="text1"/>
          <w:highlight w:val="none"/>
          <w14:textFill>
            <w14:solidFill>
              <w14:schemeClr w14:val="tx1"/>
            </w14:solidFill>
          </w14:textFill>
        </w:rPr>
      </w:pPr>
    </w:p>
    <w:p w14:paraId="7D16C35C">
      <w:pPr>
        <w:pStyle w:val="8"/>
        <w:spacing w:line="253" w:lineRule="auto"/>
        <w:rPr>
          <w:color w:val="000000" w:themeColor="text1"/>
          <w:highlight w:val="none"/>
          <w14:textFill>
            <w14:solidFill>
              <w14:schemeClr w14:val="tx1"/>
            </w14:solidFill>
          </w14:textFill>
        </w:rPr>
      </w:pPr>
    </w:p>
    <w:p w14:paraId="38BFCC2A">
      <w:pPr>
        <w:pStyle w:val="8"/>
        <w:spacing w:line="253" w:lineRule="auto"/>
        <w:rPr>
          <w:color w:val="000000" w:themeColor="text1"/>
          <w:highlight w:val="none"/>
          <w14:textFill>
            <w14:solidFill>
              <w14:schemeClr w14:val="tx1"/>
            </w14:solidFill>
          </w14:textFill>
        </w:rPr>
      </w:pPr>
    </w:p>
    <w:p w14:paraId="08358A09">
      <w:pPr>
        <w:pStyle w:val="8"/>
        <w:spacing w:line="253" w:lineRule="auto"/>
        <w:rPr>
          <w:color w:val="000000" w:themeColor="text1"/>
          <w:highlight w:val="none"/>
          <w14:textFill>
            <w14:solidFill>
              <w14:schemeClr w14:val="tx1"/>
            </w14:solidFill>
          </w14:textFill>
        </w:rPr>
      </w:pPr>
    </w:p>
    <w:p w14:paraId="10D0EAEC">
      <w:pPr>
        <w:spacing w:before="101" w:line="224" w:lineRule="auto"/>
        <w:ind w:firstLine="1006" w:firstLineChars="300"/>
        <w:rPr>
          <w:rFonts w:ascii="宋体" w:hAnsi="宋体" w:eastAsia="宋体" w:cs="宋体"/>
          <w:b/>
          <w:bCs/>
          <w:color w:val="000000" w:themeColor="text1"/>
          <w:spacing w:val="12"/>
          <w:sz w:val="31"/>
          <w:szCs w:val="31"/>
          <w:highlight w:val="none"/>
          <w:u w:val="single" w:color="auto"/>
          <w14:textFill>
            <w14:solidFill>
              <w14:schemeClr w14:val="tx1"/>
            </w14:solidFill>
          </w14:textFill>
        </w:rPr>
      </w:pPr>
      <w:r>
        <w:rPr>
          <w:rFonts w:ascii="宋体" w:hAnsi="宋体" w:eastAsia="宋体" w:cs="宋体"/>
          <w:b/>
          <w:bCs/>
          <w:color w:val="000000" w:themeColor="text1"/>
          <w:spacing w:val="12"/>
          <w:sz w:val="31"/>
          <w:szCs w:val="31"/>
          <w:highlight w:val="none"/>
          <w14:textFill>
            <w14:solidFill>
              <w14:schemeClr w14:val="tx1"/>
            </w14:solidFill>
          </w14:textFill>
        </w:rPr>
        <w:t>投标人</w:t>
      </w:r>
      <w:r>
        <w:rPr>
          <w:rFonts w:ascii="宋体" w:hAnsi="宋体" w:eastAsia="宋体" w:cs="宋体"/>
          <w:b/>
          <w:bCs/>
          <w:color w:val="000000" w:themeColor="text1"/>
          <w:spacing w:val="-16"/>
          <w:sz w:val="31"/>
          <w:szCs w:val="31"/>
          <w:highlight w:val="none"/>
          <w:u w:val="single" w:color="auto"/>
          <w14:textFill>
            <w14:solidFill>
              <w14:schemeClr w14:val="tx1"/>
            </w14:solidFill>
          </w14:textFill>
        </w:rPr>
        <w:t>：</w:t>
      </w:r>
      <w:r>
        <w:rPr>
          <w:rFonts w:hint="eastAsia" w:ascii="宋体" w:hAnsi="宋体" w:eastAsia="宋体" w:cs="宋体"/>
          <w:b/>
          <w:bCs/>
          <w:color w:val="000000" w:themeColor="text1"/>
          <w:spacing w:val="-16"/>
          <w:sz w:val="31"/>
          <w:szCs w:val="31"/>
          <w:highlight w:val="none"/>
          <w:u w:val="single" w:color="auto"/>
          <w:lang w:val="en-US" w:eastAsia="zh-CN"/>
          <w14:textFill>
            <w14:solidFill>
              <w14:schemeClr w14:val="tx1"/>
            </w14:solidFill>
          </w14:textFill>
        </w:rPr>
        <w:t xml:space="preserve">        </w:t>
      </w:r>
      <w:r>
        <w:rPr>
          <w:rFonts w:ascii="宋体" w:hAnsi="宋体" w:eastAsia="宋体" w:cs="宋体"/>
          <w:b/>
          <w:bCs/>
          <w:color w:val="000000" w:themeColor="text1"/>
          <w:spacing w:val="-16"/>
          <w:sz w:val="31"/>
          <w:szCs w:val="31"/>
          <w:highlight w:val="none"/>
          <w:u w:val="single" w:color="auto"/>
          <w14:textFill>
            <w14:solidFill>
              <w14:schemeClr w14:val="tx1"/>
            </w14:solidFill>
          </w14:textFill>
        </w:rPr>
        <w:t>（</w:t>
      </w:r>
      <w:r>
        <w:rPr>
          <w:rFonts w:ascii="宋体" w:hAnsi="宋体" w:eastAsia="宋体" w:cs="宋体"/>
          <w:b/>
          <w:bCs/>
          <w:color w:val="000000" w:themeColor="text1"/>
          <w:spacing w:val="12"/>
          <w:sz w:val="31"/>
          <w:szCs w:val="31"/>
          <w:highlight w:val="none"/>
          <w:u w:val="single" w:color="auto"/>
          <w14:textFill>
            <w14:solidFill>
              <w14:schemeClr w14:val="tx1"/>
            </w14:solidFill>
          </w14:textFill>
        </w:rPr>
        <w:t>盖章）</w:t>
      </w:r>
    </w:p>
    <w:p w14:paraId="24550732">
      <w:pPr>
        <w:pStyle w:val="18"/>
        <w:rPr>
          <w:color w:val="000000" w:themeColor="text1"/>
          <w:highlight w:val="none"/>
          <w14:textFill>
            <w14:solidFill>
              <w14:schemeClr w14:val="tx1"/>
            </w14:solidFill>
          </w14:textFill>
        </w:rPr>
      </w:pPr>
    </w:p>
    <w:p w14:paraId="4FE39B1C">
      <w:pPr>
        <w:pStyle w:val="8"/>
        <w:spacing w:line="351" w:lineRule="auto"/>
        <w:ind w:firstLine="1006" w:firstLineChars="300"/>
        <w:rPr>
          <w:rFonts w:hint="default" w:ascii="宋体" w:hAnsi="宋体" w:eastAsia="宋体" w:cs="宋体"/>
          <w:b/>
          <w:bCs/>
          <w:snapToGrid w:val="0"/>
          <w:color w:val="000000" w:themeColor="text1"/>
          <w:spacing w:val="12"/>
          <w:kern w:val="0"/>
          <w:sz w:val="31"/>
          <w:szCs w:val="31"/>
          <w:highlight w:val="none"/>
          <w:u w:val="none"/>
          <w:lang w:val="en-US" w:eastAsia="zh-CN" w:bidi="ar-SA"/>
          <w14:textFill>
            <w14:solidFill>
              <w14:schemeClr w14:val="tx1"/>
            </w14:solidFill>
          </w14:textFill>
        </w:rPr>
      </w:pPr>
      <w:r>
        <w:rPr>
          <w:rFonts w:hint="eastAsia" w:ascii="宋体" w:hAnsi="宋体" w:eastAsia="宋体" w:cs="宋体"/>
          <w:b/>
          <w:bCs/>
          <w:snapToGrid w:val="0"/>
          <w:color w:val="000000" w:themeColor="text1"/>
          <w:spacing w:val="12"/>
          <w:kern w:val="0"/>
          <w:sz w:val="31"/>
          <w:szCs w:val="31"/>
          <w:highlight w:val="none"/>
          <w:lang w:val="en-US" w:eastAsia="zh-CN" w:bidi="ar-SA"/>
          <w14:textFill>
            <w14:solidFill>
              <w14:schemeClr w14:val="tx1"/>
            </w14:solidFill>
          </w14:textFill>
        </w:rPr>
        <w:t>法定代表/授权代表：</w:t>
      </w:r>
      <w:r>
        <w:rPr>
          <w:rFonts w:hint="eastAsia" w:ascii="宋体" w:hAnsi="宋体" w:eastAsia="宋体" w:cs="宋体"/>
          <w:b/>
          <w:bCs/>
          <w:snapToGrid w:val="0"/>
          <w:color w:val="000000" w:themeColor="text1"/>
          <w:spacing w:val="12"/>
          <w:kern w:val="0"/>
          <w:sz w:val="31"/>
          <w:szCs w:val="31"/>
          <w:highlight w:val="none"/>
          <w:u w:val="single"/>
          <w:lang w:val="en-US" w:eastAsia="zh-CN" w:bidi="ar-SA"/>
          <w14:textFill>
            <w14:solidFill>
              <w14:schemeClr w14:val="tx1"/>
            </w14:solidFill>
          </w14:textFill>
        </w:rPr>
        <w:t xml:space="preserve">             </w:t>
      </w:r>
      <w:r>
        <w:rPr>
          <w:rFonts w:hint="eastAsia" w:ascii="宋体" w:hAnsi="宋体" w:eastAsia="宋体" w:cs="宋体"/>
          <w:b/>
          <w:bCs/>
          <w:snapToGrid w:val="0"/>
          <w:color w:val="000000" w:themeColor="text1"/>
          <w:spacing w:val="12"/>
          <w:kern w:val="0"/>
          <w:sz w:val="31"/>
          <w:szCs w:val="31"/>
          <w:highlight w:val="none"/>
          <w:u w:val="none"/>
          <w:lang w:val="en-US" w:eastAsia="zh-CN" w:bidi="ar-SA"/>
          <w14:textFill>
            <w14:solidFill>
              <w14:schemeClr w14:val="tx1"/>
            </w14:solidFill>
          </w14:textFill>
        </w:rPr>
        <w:t>（签字或印鉴）</w:t>
      </w:r>
    </w:p>
    <w:p w14:paraId="36F56883">
      <w:pPr>
        <w:spacing w:before="102" w:line="218" w:lineRule="auto"/>
        <w:ind w:firstLine="1189" w:firstLineChars="400"/>
        <w:rPr>
          <w:rFonts w:ascii="宋体" w:hAnsi="宋体" w:eastAsia="宋体" w:cs="宋体"/>
          <w:color w:val="000000" w:themeColor="text1"/>
          <w:sz w:val="31"/>
          <w:szCs w:val="31"/>
          <w:highlight w:val="none"/>
          <w14:textFill>
            <w14:solidFill>
              <w14:schemeClr w14:val="tx1"/>
            </w14:solidFill>
          </w14:textFill>
        </w:rPr>
      </w:pPr>
      <w:r>
        <w:rPr>
          <w:rFonts w:ascii="宋体" w:hAnsi="宋体" w:eastAsia="宋体" w:cs="宋体"/>
          <w:b/>
          <w:bCs/>
          <w:color w:val="000000" w:themeColor="text1"/>
          <w:spacing w:val="-7"/>
          <w:sz w:val="31"/>
          <w:szCs w:val="31"/>
          <w:highlight w:val="none"/>
          <w14:textFill>
            <w14:solidFill>
              <w14:schemeClr w14:val="tx1"/>
            </w14:solidFill>
          </w14:textFill>
        </w:rPr>
        <w:t>时</w:t>
      </w:r>
      <w:r>
        <w:rPr>
          <w:rFonts w:hint="eastAsia" w:ascii="宋体" w:hAnsi="宋体" w:eastAsia="宋体" w:cs="宋体"/>
          <w:b/>
          <w:bCs/>
          <w:color w:val="000000" w:themeColor="text1"/>
          <w:spacing w:val="-7"/>
          <w:sz w:val="31"/>
          <w:szCs w:val="31"/>
          <w:highlight w:val="none"/>
          <w:lang w:val="en-US" w:eastAsia="zh-CN"/>
          <w14:textFill>
            <w14:solidFill>
              <w14:schemeClr w14:val="tx1"/>
            </w14:solidFill>
          </w14:textFill>
        </w:rPr>
        <w:t xml:space="preserve">    </w:t>
      </w:r>
      <w:r>
        <w:rPr>
          <w:rFonts w:ascii="宋体" w:hAnsi="宋体" w:eastAsia="宋体" w:cs="宋体"/>
          <w:b/>
          <w:bCs/>
          <w:color w:val="000000" w:themeColor="text1"/>
          <w:spacing w:val="-7"/>
          <w:sz w:val="31"/>
          <w:szCs w:val="31"/>
          <w:highlight w:val="none"/>
          <w14:textFill>
            <w14:solidFill>
              <w14:schemeClr w14:val="tx1"/>
            </w14:solidFill>
          </w14:textFill>
        </w:rPr>
        <w:t>间：___________________</w:t>
      </w:r>
    </w:p>
    <w:p w14:paraId="19047874">
      <w:pPr>
        <w:spacing w:line="218" w:lineRule="auto"/>
        <w:rPr>
          <w:rFonts w:ascii="宋体" w:hAnsi="宋体" w:eastAsia="宋体" w:cs="宋体"/>
          <w:color w:val="000000" w:themeColor="text1"/>
          <w:sz w:val="31"/>
          <w:szCs w:val="31"/>
          <w:highlight w:val="none"/>
          <w14:textFill>
            <w14:solidFill>
              <w14:schemeClr w14:val="tx1"/>
            </w14:solidFill>
          </w14:textFill>
        </w:rPr>
        <w:sectPr>
          <w:headerReference r:id="rId9" w:type="default"/>
          <w:footerReference r:id="rId10" w:type="default"/>
          <w:pgSz w:w="11905" w:h="16839"/>
          <w:pgMar w:top="1666" w:right="1785" w:bottom="1401" w:left="1785" w:header="1190" w:footer="1135" w:gutter="0"/>
          <w:pgBorders>
            <w:top w:val="none" w:sz="0" w:space="0"/>
            <w:left w:val="none" w:sz="0" w:space="0"/>
            <w:bottom w:val="none" w:sz="0" w:space="0"/>
            <w:right w:val="none" w:sz="0" w:space="0"/>
          </w:pgBorders>
          <w:pgNumType w:fmt="decimal"/>
          <w:cols w:space="720" w:num="1"/>
        </w:sectPr>
      </w:pPr>
    </w:p>
    <w:p w14:paraId="70480FB2">
      <w:pPr>
        <w:jc w:val="center"/>
        <w:rPr>
          <w:rFonts w:hint="eastAsia" w:hAnsi="宋体" w:cs="宋体"/>
          <w:b/>
          <w:sz w:val="44"/>
          <w:highlight w:val="none"/>
        </w:rPr>
      </w:pPr>
    </w:p>
    <w:p w14:paraId="5F0B5955">
      <w:pPr>
        <w:ind w:firstLine="3962" w:firstLineChars="900"/>
        <w:jc w:val="both"/>
        <w:rPr>
          <w:rFonts w:hint="eastAsia" w:hAnsi="宋体" w:cs="宋体"/>
          <w:b/>
          <w:sz w:val="44"/>
          <w:highlight w:val="none"/>
        </w:rPr>
      </w:pPr>
      <w:r>
        <w:rPr>
          <w:rFonts w:hint="eastAsia" w:hAnsi="宋体" w:cs="宋体"/>
          <w:b/>
          <w:sz w:val="44"/>
          <w:highlight w:val="none"/>
        </w:rPr>
        <w:t>目</w:t>
      </w:r>
      <w:r>
        <w:rPr>
          <w:rFonts w:hint="eastAsia" w:hAnsi="宋体" w:cs="宋体"/>
          <w:b/>
          <w:sz w:val="44"/>
          <w:highlight w:val="none"/>
          <w:lang w:val="en-US" w:eastAsia="zh-CN"/>
        </w:rPr>
        <w:t xml:space="preserve">  </w:t>
      </w:r>
      <w:r>
        <w:rPr>
          <w:rFonts w:hint="eastAsia" w:hAnsi="宋体" w:cs="宋体"/>
          <w:b/>
          <w:sz w:val="44"/>
          <w:highlight w:val="none"/>
        </w:rPr>
        <w:t>录</w:t>
      </w:r>
    </w:p>
    <w:p w14:paraId="115CD383">
      <w:pPr>
        <w:pStyle w:val="8"/>
        <w:rPr>
          <w:rFonts w:hint="eastAsia" w:ascii="宋体" w:hAnsi="宋体" w:cs="宋体"/>
          <w:highlight w:val="none"/>
        </w:rPr>
      </w:pPr>
    </w:p>
    <w:p w14:paraId="57DA7C31">
      <w:pPr>
        <w:spacing w:line="800" w:lineRule="exact"/>
        <w:ind w:firstLine="436" w:firstLineChars="200"/>
        <w:jc w:val="left"/>
        <w:rPr>
          <w:rFonts w:hint="eastAsia" w:hAnsi="宋体" w:cs="宋体"/>
          <w:spacing w:val="4"/>
          <w:szCs w:val="24"/>
          <w:highlight w:val="none"/>
        </w:rPr>
      </w:pPr>
      <w:r>
        <w:rPr>
          <w:rFonts w:hint="eastAsia" w:hAnsi="宋体" w:cs="宋体"/>
          <w:spacing w:val="4"/>
          <w:szCs w:val="24"/>
          <w:highlight w:val="none"/>
        </w:rPr>
        <w:t>一、磋商响应函</w:t>
      </w:r>
    </w:p>
    <w:p w14:paraId="4B047012">
      <w:pPr>
        <w:spacing w:line="800" w:lineRule="exact"/>
        <w:ind w:firstLine="436" w:firstLineChars="200"/>
        <w:jc w:val="left"/>
        <w:rPr>
          <w:rFonts w:hint="eastAsia" w:hAnsi="宋体" w:cs="宋体"/>
          <w:spacing w:val="4"/>
          <w:szCs w:val="24"/>
          <w:highlight w:val="none"/>
        </w:rPr>
      </w:pPr>
      <w:r>
        <w:rPr>
          <w:rFonts w:hint="eastAsia" w:hAnsi="宋体" w:cs="宋体"/>
          <w:spacing w:val="4"/>
          <w:szCs w:val="24"/>
          <w:highlight w:val="none"/>
        </w:rPr>
        <w:t>二、磋商报价表</w:t>
      </w:r>
    </w:p>
    <w:p w14:paraId="7B22FFB0">
      <w:pPr>
        <w:spacing w:line="800" w:lineRule="exact"/>
        <w:ind w:firstLine="436" w:firstLineChars="200"/>
        <w:jc w:val="left"/>
        <w:rPr>
          <w:rFonts w:hint="eastAsia" w:hAnsi="宋体" w:cs="宋体"/>
          <w:spacing w:val="4"/>
          <w:szCs w:val="24"/>
          <w:highlight w:val="none"/>
        </w:rPr>
      </w:pPr>
      <w:r>
        <w:rPr>
          <w:rFonts w:hint="eastAsia" w:hAnsi="宋体" w:cs="宋体"/>
          <w:spacing w:val="4"/>
          <w:szCs w:val="24"/>
          <w:highlight w:val="none"/>
        </w:rPr>
        <w:t>三、磋商响应方案说明</w:t>
      </w:r>
    </w:p>
    <w:p w14:paraId="4B975191">
      <w:pPr>
        <w:spacing w:line="800" w:lineRule="exact"/>
        <w:ind w:firstLine="436" w:firstLineChars="200"/>
        <w:jc w:val="left"/>
        <w:rPr>
          <w:rFonts w:hint="eastAsia" w:hAnsi="宋体" w:cs="宋体"/>
          <w:spacing w:val="4"/>
          <w:szCs w:val="24"/>
          <w:highlight w:val="none"/>
        </w:rPr>
      </w:pPr>
      <w:r>
        <w:rPr>
          <w:rFonts w:hint="eastAsia" w:hAnsi="宋体" w:cs="宋体"/>
          <w:spacing w:val="4"/>
          <w:szCs w:val="24"/>
          <w:highlight w:val="none"/>
        </w:rPr>
        <w:t>四、</w:t>
      </w:r>
      <w:r>
        <w:rPr>
          <w:rFonts w:hint="eastAsia" w:hAnsi="宋体" w:cs="宋体"/>
          <w:spacing w:val="4"/>
          <w:szCs w:val="24"/>
          <w:highlight w:val="none"/>
          <w:lang w:eastAsia="zh-CN"/>
        </w:rPr>
        <w:t>合同条款</w:t>
      </w:r>
      <w:r>
        <w:rPr>
          <w:rFonts w:hint="eastAsia" w:hAnsi="宋体" w:cs="宋体"/>
          <w:szCs w:val="24"/>
          <w:highlight w:val="none"/>
        </w:rPr>
        <w:t>偏离表</w:t>
      </w:r>
    </w:p>
    <w:p w14:paraId="04314FF1">
      <w:pPr>
        <w:spacing w:line="800" w:lineRule="exact"/>
        <w:ind w:firstLine="436" w:firstLineChars="200"/>
        <w:jc w:val="left"/>
        <w:rPr>
          <w:rFonts w:hint="eastAsia" w:hAnsi="宋体" w:cs="宋体"/>
          <w:szCs w:val="24"/>
          <w:highlight w:val="none"/>
        </w:rPr>
      </w:pPr>
      <w:r>
        <w:rPr>
          <w:rFonts w:hint="eastAsia" w:hAnsi="宋体" w:cs="宋体"/>
          <w:spacing w:val="4"/>
          <w:szCs w:val="24"/>
          <w:highlight w:val="none"/>
        </w:rPr>
        <w:t>五、</w:t>
      </w:r>
      <w:r>
        <w:rPr>
          <w:rFonts w:hint="eastAsia" w:hAnsi="宋体" w:cs="宋体"/>
          <w:szCs w:val="24"/>
          <w:highlight w:val="none"/>
        </w:rPr>
        <w:t>技术条款偏差表</w:t>
      </w:r>
    </w:p>
    <w:p w14:paraId="45A2EABB">
      <w:pPr>
        <w:spacing w:line="800" w:lineRule="exact"/>
        <w:ind w:firstLine="436" w:firstLineChars="200"/>
        <w:jc w:val="left"/>
        <w:rPr>
          <w:rFonts w:hint="eastAsia" w:hAnsi="宋体" w:cs="宋体"/>
          <w:spacing w:val="4"/>
          <w:szCs w:val="24"/>
          <w:highlight w:val="none"/>
        </w:rPr>
      </w:pPr>
      <w:r>
        <w:rPr>
          <w:rFonts w:hint="eastAsia" w:hAnsi="宋体" w:cs="宋体"/>
          <w:spacing w:val="4"/>
          <w:szCs w:val="24"/>
          <w:highlight w:val="none"/>
        </w:rPr>
        <w:t>六、资格证明文件</w:t>
      </w:r>
    </w:p>
    <w:p w14:paraId="33FC3608">
      <w:pPr>
        <w:spacing w:line="800" w:lineRule="exact"/>
        <w:ind w:firstLine="436" w:firstLineChars="200"/>
        <w:jc w:val="left"/>
        <w:rPr>
          <w:rFonts w:hint="eastAsia" w:ascii="宋体" w:hAnsi="宋体" w:eastAsia="宋体" w:cs="宋体"/>
          <w:spacing w:val="4"/>
          <w:szCs w:val="24"/>
          <w:highlight w:val="none"/>
        </w:rPr>
      </w:pPr>
      <w:bookmarkStart w:id="20" w:name="_Toc29316"/>
      <w:bookmarkStart w:id="21" w:name="_Toc403077648"/>
      <w:bookmarkStart w:id="22" w:name="_Toc25120"/>
      <w:bookmarkStart w:id="23" w:name="_Toc363474027"/>
      <w:bookmarkStart w:id="24" w:name="_Toc204524343"/>
      <w:r>
        <w:rPr>
          <w:rFonts w:hint="eastAsia" w:ascii="宋体" w:hAnsi="宋体" w:eastAsia="宋体" w:cs="宋体"/>
          <w:spacing w:val="4"/>
          <w:szCs w:val="24"/>
          <w:highlight w:val="none"/>
        </w:rPr>
        <w:t>七</w:t>
      </w:r>
      <w:r>
        <w:rPr>
          <w:rFonts w:hint="eastAsia" w:ascii="宋体" w:hAnsi="宋体" w:eastAsia="宋体" w:cs="宋体"/>
          <w:spacing w:val="4"/>
          <w:szCs w:val="24"/>
          <w:highlight w:val="none"/>
          <w:lang w:val="zh-CN"/>
        </w:rPr>
        <w:t>、</w:t>
      </w:r>
      <w:r>
        <w:rPr>
          <w:rFonts w:hint="eastAsia" w:ascii="宋体" w:hAnsi="宋体" w:eastAsia="宋体" w:cs="宋体"/>
          <w:spacing w:val="4"/>
          <w:szCs w:val="24"/>
          <w:highlight w:val="none"/>
        </w:rPr>
        <w:t>供应商承诺</w:t>
      </w:r>
    </w:p>
    <w:p w14:paraId="285A66D6">
      <w:pPr>
        <w:spacing w:line="800" w:lineRule="exact"/>
        <w:ind w:firstLine="436" w:firstLineChars="200"/>
        <w:jc w:val="left"/>
        <w:rPr>
          <w:rFonts w:hint="eastAsia" w:ascii="宋体" w:hAnsi="宋体" w:eastAsia="宋体" w:cs="宋体"/>
          <w:spacing w:val="4"/>
          <w:szCs w:val="24"/>
          <w:highlight w:val="none"/>
          <w:lang w:val="zh-CN"/>
        </w:rPr>
      </w:pPr>
      <w:r>
        <w:rPr>
          <w:rFonts w:hint="eastAsia" w:ascii="宋体" w:hAnsi="宋体" w:eastAsia="宋体" w:cs="宋体"/>
          <w:spacing w:val="4"/>
          <w:szCs w:val="24"/>
          <w:highlight w:val="none"/>
        </w:rPr>
        <w:t>八、供应商</w:t>
      </w:r>
      <w:r>
        <w:rPr>
          <w:rFonts w:hint="eastAsia" w:ascii="宋体" w:hAnsi="宋体" w:eastAsia="宋体" w:cs="宋体"/>
          <w:spacing w:val="4"/>
          <w:szCs w:val="24"/>
          <w:highlight w:val="none"/>
          <w:lang w:val="zh-CN"/>
        </w:rPr>
        <w:t>基本情况及性质</w:t>
      </w:r>
    </w:p>
    <w:p w14:paraId="1BCB339F">
      <w:pPr>
        <w:pStyle w:val="18"/>
        <w:rPr>
          <w:rFonts w:hint="eastAsia" w:ascii="宋体" w:hAnsi="宋体" w:eastAsia="宋体" w:cs="宋体"/>
          <w:spacing w:val="4"/>
          <w:szCs w:val="24"/>
          <w:highlight w:val="none"/>
          <w:lang w:val="zh-CN"/>
        </w:rPr>
      </w:pPr>
    </w:p>
    <w:p w14:paraId="305222BB">
      <w:pPr>
        <w:ind w:firstLine="436" w:firstLineChars="200"/>
        <w:rPr>
          <w:rFonts w:hint="eastAsia"/>
          <w:highlight w:val="none"/>
          <w:lang w:val="zh-CN"/>
        </w:rPr>
      </w:pPr>
      <w:r>
        <w:rPr>
          <w:rFonts w:hint="eastAsia" w:ascii="宋体" w:hAnsi="宋体" w:eastAsia="宋体" w:cs="宋体"/>
          <w:spacing w:val="4"/>
          <w:szCs w:val="24"/>
          <w:highlight w:val="none"/>
          <w:lang w:val="zh-CN"/>
        </w:rPr>
        <w:t>九、其他资料</w:t>
      </w:r>
    </w:p>
    <w:p w14:paraId="081E72FA">
      <w:pPr>
        <w:pStyle w:val="18"/>
        <w:rPr>
          <w:rFonts w:hint="eastAsia"/>
          <w:highlight w:val="none"/>
        </w:rPr>
      </w:pPr>
    </w:p>
    <w:p w14:paraId="02B50907">
      <w:pPr>
        <w:spacing w:line="520" w:lineRule="exact"/>
        <w:jc w:val="center"/>
        <w:outlineLvl w:val="1"/>
        <w:rPr>
          <w:rFonts w:hint="eastAsia" w:hAnsi="宋体" w:cs="宋体"/>
          <w:b/>
          <w:sz w:val="32"/>
          <w:szCs w:val="32"/>
          <w:highlight w:val="none"/>
        </w:rPr>
      </w:pPr>
      <w:r>
        <w:rPr>
          <w:rFonts w:hint="eastAsia" w:hAnsi="宋体" w:cs="宋体"/>
          <w:highlight w:val="none"/>
        </w:rPr>
        <w:br w:type="page"/>
      </w:r>
      <w:r>
        <w:rPr>
          <w:rFonts w:hint="eastAsia" w:hAnsi="宋体" w:cs="宋体"/>
          <w:b/>
          <w:sz w:val="32"/>
          <w:szCs w:val="32"/>
          <w:highlight w:val="none"/>
        </w:rPr>
        <w:t>一、磋商响应函</w:t>
      </w:r>
    </w:p>
    <w:bookmarkEnd w:id="20"/>
    <w:bookmarkEnd w:id="21"/>
    <w:bookmarkEnd w:id="22"/>
    <w:bookmarkEnd w:id="23"/>
    <w:p w14:paraId="4D913DBF">
      <w:pPr>
        <w:spacing w:line="360" w:lineRule="auto"/>
        <w:jc w:val="left"/>
        <w:rPr>
          <w:rFonts w:hint="eastAsia" w:hAnsi="宋体" w:cs="宋体"/>
          <w:spacing w:val="4"/>
          <w:szCs w:val="24"/>
          <w:highlight w:val="none"/>
        </w:rPr>
      </w:pPr>
    </w:p>
    <w:p w14:paraId="22A4F81C">
      <w:pPr>
        <w:spacing w:line="360" w:lineRule="auto"/>
        <w:jc w:val="left"/>
        <w:rPr>
          <w:rFonts w:hint="eastAsia" w:hAnsi="宋体" w:cs="宋体"/>
          <w:spacing w:val="4"/>
          <w:szCs w:val="24"/>
          <w:highlight w:val="none"/>
        </w:rPr>
      </w:pPr>
      <w:r>
        <w:rPr>
          <w:rFonts w:hint="eastAsia" w:hAnsi="宋体" w:cs="宋体"/>
          <w:spacing w:val="4"/>
          <w:szCs w:val="24"/>
          <w:highlight w:val="none"/>
        </w:rPr>
        <w:t>致：宜川县政府采购中心</w:t>
      </w:r>
    </w:p>
    <w:p w14:paraId="11F16221">
      <w:pPr>
        <w:spacing w:line="360" w:lineRule="auto"/>
        <w:ind w:firstLine="436" w:firstLineChars="200"/>
        <w:rPr>
          <w:rFonts w:hint="eastAsia" w:hAnsi="宋体" w:cs="宋体"/>
          <w:spacing w:val="4"/>
          <w:szCs w:val="24"/>
          <w:highlight w:val="none"/>
        </w:rPr>
      </w:pPr>
      <w:r>
        <w:rPr>
          <w:rFonts w:hint="eastAsia" w:hAnsi="宋体" w:cs="宋体"/>
          <w:spacing w:val="4"/>
          <w:szCs w:val="24"/>
          <w:highlight w:val="none"/>
        </w:rPr>
        <w:t>根据贵方“</w:t>
      </w:r>
      <w:r>
        <w:rPr>
          <w:rFonts w:hint="eastAsia" w:hAnsi="宋体" w:cs="宋体"/>
          <w:spacing w:val="4"/>
          <w:szCs w:val="24"/>
          <w:highlight w:val="none"/>
          <w:u w:val="single"/>
          <w:lang w:val="en-US" w:eastAsia="zh-CN"/>
        </w:rPr>
        <w:t xml:space="preserve">   </w:t>
      </w:r>
      <w:r>
        <w:rPr>
          <w:rFonts w:hint="eastAsia" w:hAnsi="宋体" w:cs="宋体"/>
          <w:spacing w:val="4"/>
          <w:szCs w:val="24"/>
          <w:highlight w:val="none"/>
        </w:rPr>
        <w:t>”项目的磋商邀请</w:t>
      </w:r>
      <w:r>
        <w:rPr>
          <w:rFonts w:hint="eastAsia" w:hAnsi="宋体" w:cs="宋体"/>
          <w:spacing w:val="4"/>
          <w:szCs w:val="24"/>
          <w:highlight w:val="none"/>
          <w:u w:val="single"/>
        </w:rPr>
        <w:t>(项目编号：)</w:t>
      </w:r>
      <w:r>
        <w:rPr>
          <w:rFonts w:hint="eastAsia" w:hAnsi="宋体" w:cs="宋体"/>
          <w:spacing w:val="4"/>
          <w:szCs w:val="24"/>
          <w:highlight w:val="none"/>
        </w:rPr>
        <w:t>，签字代表</w:t>
      </w:r>
      <w:r>
        <w:rPr>
          <w:rFonts w:hint="eastAsia" w:hAnsi="宋体" w:cs="宋体"/>
          <w:spacing w:val="4"/>
          <w:szCs w:val="24"/>
          <w:highlight w:val="none"/>
          <w:u w:val="single"/>
        </w:rPr>
        <w:t>（全名、职务）</w:t>
      </w:r>
      <w:r>
        <w:rPr>
          <w:rFonts w:hint="eastAsia" w:hAnsi="宋体" w:cs="宋体"/>
          <w:spacing w:val="4"/>
          <w:szCs w:val="24"/>
          <w:highlight w:val="none"/>
        </w:rPr>
        <w:t>经正式授权并代表供应商</w:t>
      </w:r>
      <w:r>
        <w:rPr>
          <w:rFonts w:hint="eastAsia" w:hAnsi="宋体" w:cs="宋体"/>
          <w:spacing w:val="4"/>
          <w:szCs w:val="24"/>
          <w:highlight w:val="none"/>
          <w:u w:val="single"/>
        </w:rPr>
        <w:t>(供应商名称、地址)</w:t>
      </w:r>
      <w:r>
        <w:rPr>
          <w:rFonts w:hint="eastAsia" w:hAnsi="宋体" w:cs="宋体"/>
          <w:spacing w:val="4"/>
          <w:szCs w:val="24"/>
          <w:highlight w:val="none"/>
        </w:rPr>
        <w:t>提交竞争性磋商响应文件正本壹份、副本</w:t>
      </w:r>
      <w:r>
        <w:rPr>
          <w:rFonts w:hint="eastAsia" w:hAnsi="宋体" w:eastAsia="宋体" w:cs="宋体"/>
          <w:spacing w:val="4"/>
          <w:szCs w:val="24"/>
          <w:highlight w:val="none"/>
          <w:lang w:val="en-US" w:eastAsia="zh-CN"/>
        </w:rPr>
        <w:t>贰</w:t>
      </w:r>
      <w:r>
        <w:rPr>
          <w:rFonts w:hint="eastAsia" w:hAnsi="宋体" w:cs="宋体"/>
          <w:spacing w:val="4"/>
          <w:szCs w:val="24"/>
          <w:highlight w:val="none"/>
        </w:rPr>
        <w:t>份、电子版</w:t>
      </w:r>
      <w:r>
        <w:rPr>
          <w:rFonts w:hint="eastAsia" w:hAnsi="宋体" w:cs="宋体"/>
          <w:spacing w:val="4"/>
          <w:szCs w:val="24"/>
          <w:highlight w:val="none"/>
          <w:lang w:val="en-US" w:eastAsia="zh-CN"/>
        </w:rPr>
        <w:t>壹</w:t>
      </w:r>
      <w:r>
        <w:rPr>
          <w:rFonts w:hint="eastAsia" w:hAnsi="宋体" w:cs="宋体"/>
          <w:spacing w:val="4"/>
          <w:szCs w:val="24"/>
          <w:highlight w:val="none"/>
        </w:rPr>
        <w:t>份。</w:t>
      </w:r>
    </w:p>
    <w:p w14:paraId="7655AB49">
      <w:pPr>
        <w:spacing w:line="360" w:lineRule="auto"/>
        <w:ind w:left="546" w:leftChars="251" w:hanging="19" w:hangingChars="9"/>
        <w:jc w:val="left"/>
        <w:rPr>
          <w:rFonts w:hint="eastAsia" w:hAnsi="宋体" w:cs="宋体"/>
          <w:spacing w:val="4"/>
          <w:szCs w:val="24"/>
          <w:highlight w:val="none"/>
        </w:rPr>
      </w:pPr>
      <w:r>
        <w:rPr>
          <w:rFonts w:hint="eastAsia" w:hAnsi="宋体" w:cs="宋体"/>
          <w:spacing w:val="4"/>
          <w:szCs w:val="24"/>
          <w:highlight w:val="none"/>
        </w:rPr>
        <w:t>我方承诺如下：</w:t>
      </w:r>
    </w:p>
    <w:p w14:paraId="12E9CBD5">
      <w:pPr>
        <w:tabs>
          <w:tab w:val="left" w:pos="2160"/>
        </w:tabs>
        <w:spacing w:line="360" w:lineRule="auto"/>
        <w:ind w:firstLine="436" w:firstLineChars="200"/>
        <w:jc w:val="left"/>
        <w:rPr>
          <w:rFonts w:hint="eastAsia" w:hAnsi="宋体" w:cs="宋体"/>
          <w:spacing w:val="4"/>
          <w:highlight w:val="none"/>
        </w:rPr>
      </w:pPr>
      <w:r>
        <w:rPr>
          <w:rFonts w:hint="eastAsia" w:hAnsi="宋体" w:cs="宋体"/>
          <w:spacing w:val="4"/>
          <w:szCs w:val="24"/>
          <w:highlight w:val="none"/>
        </w:rPr>
        <w:t>1）磋商报价：磋商总报价</w:t>
      </w:r>
      <w:r>
        <w:rPr>
          <w:rFonts w:hint="eastAsia" w:hAnsi="宋体" w:cs="宋体"/>
          <w:spacing w:val="4"/>
          <w:highlight w:val="none"/>
        </w:rPr>
        <w:t>为小写：</w:t>
      </w:r>
      <w:r>
        <w:rPr>
          <w:rFonts w:hint="eastAsia" w:hAnsi="宋体" w:cs="宋体"/>
          <w:spacing w:val="4"/>
          <w:highlight w:val="none"/>
          <w:u w:val="single"/>
          <w:lang w:val="en-US" w:eastAsia="zh-CN"/>
        </w:rPr>
        <w:t xml:space="preserve">   </w:t>
      </w:r>
      <w:r>
        <w:rPr>
          <w:rFonts w:hint="eastAsia" w:hAnsi="宋体" w:cs="宋体"/>
          <w:spacing w:val="4"/>
          <w:highlight w:val="none"/>
        </w:rPr>
        <w:t>（大写：</w:t>
      </w:r>
      <w:r>
        <w:rPr>
          <w:rFonts w:hint="eastAsia" w:hAnsi="宋体" w:cs="宋体"/>
          <w:spacing w:val="4"/>
          <w:highlight w:val="none"/>
          <w:u w:val="single"/>
          <w:lang w:val="en-US" w:eastAsia="zh-CN"/>
        </w:rPr>
        <w:t xml:space="preserve">  </w:t>
      </w:r>
      <w:r>
        <w:rPr>
          <w:rFonts w:hint="eastAsia" w:hAnsi="宋体" w:cs="宋体"/>
          <w:spacing w:val="4"/>
          <w:highlight w:val="none"/>
        </w:rPr>
        <w:t>）。</w:t>
      </w:r>
    </w:p>
    <w:p w14:paraId="0796EE86">
      <w:pPr>
        <w:tabs>
          <w:tab w:val="left" w:pos="2160"/>
        </w:tabs>
        <w:spacing w:line="360" w:lineRule="auto"/>
        <w:ind w:firstLine="436" w:firstLineChars="200"/>
        <w:jc w:val="left"/>
        <w:rPr>
          <w:rFonts w:hint="eastAsia" w:hAnsi="宋体" w:cs="宋体"/>
          <w:spacing w:val="4"/>
          <w:szCs w:val="24"/>
          <w:highlight w:val="none"/>
        </w:rPr>
      </w:pPr>
      <w:r>
        <w:rPr>
          <w:rFonts w:hint="eastAsia" w:hAnsi="宋体" w:cs="宋体"/>
          <w:spacing w:val="4"/>
          <w:szCs w:val="24"/>
          <w:highlight w:val="none"/>
        </w:rPr>
        <w:t>2）如果成交，我们根据竞争性磋商文件的规定，履行合同的责任和义务。</w:t>
      </w:r>
    </w:p>
    <w:p w14:paraId="4C103038">
      <w:pPr>
        <w:tabs>
          <w:tab w:val="left" w:pos="2160"/>
        </w:tabs>
        <w:spacing w:line="360" w:lineRule="auto"/>
        <w:ind w:firstLine="436" w:firstLineChars="200"/>
        <w:jc w:val="left"/>
        <w:rPr>
          <w:rFonts w:hint="eastAsia" w:hAnsi="宋体" w:cs="宋体"/>
          <w:spacing w:val="4"/>
          <w:szCs w:val="24"/>
          <w:highlight w:val="none"/>
        </w:rPr>
      </w:pPr>
      <w:r>
        <w:rPr>
          <w:rFonts w:hint="eastAsia" w:hAnsi="宋体" w:cs="宋体"/>
          <w:spacing w:val="4"/>
          <w:szCs w:val="24"/>
          <w:highlight w:val="none"/>
        </w:rPr>
        <w:t>3）我们已详细阅读和审核全部竞争性磋商文件（含修改部分，如有的话），及有关附件，我们知道必须放弃提出含糊不清或误解的问题的权利。</w:t>
      </w:r>
    </w:p>
    <w:p w14:paraId="63D2E688">
      <w:pPr>
        <w:tabs>
          <w:tab w:val="left" w:pos="2160"/>
        </w:tabs>
        <w:spacing w:line="360" w:lineRule="auto"/>
        <w:ind w:firstLine="436" w:firstLineChars="200"/>
        <w:jc w:val="left"/>
        <w:rPr>
          <w:rFonts w:hint="eastAsia" w:hAnsi="宋体" w:cs="宋体"/>
          <w:spacing w:val="4"/>
          <w:szCs w:val="24"/>
          <w:highlight w:val="none"/>
        </w:rPr>
      </w:pPr>
      <w:r>
        <w:rPr>
          <w:rFonts w:hint="eastAsia" w:hAnsi="宋体" w:cs="宋体"/>
          <w:spacing w:val="4"/>
          <w:szCs w:val="24"/>
          <w:highlight w:val="none"/>
        </w:rPr>
        <w:t>4）我们同意在磋商有效期内（</w:t>
      </w:r>
      <w:r>
        <w:rPr>
          <w:rFonts w:hint="eastAsia" w:hAnsi="宋体" w:cs="宋体"/>
          <w:spacing w:val="4"/>
          <w:szCs w:val="24"/>
          <w:highlight w:val="none"/>
          <w:u w:val="single"/>
        </w:rPr>
        <w:t>自磋商之日起天内</w:t>
      </w:r>
      <w:r>
        <w:rPr>
          <w:rFonts w:hint="eastAsia" w:hAnsi="宋体" w:cs="宋体"/>
          <w:spacing w:val="4"/>
          <w:szCs w:val="24"/>
          <w:highlight w:val="none"/>
        </w:rPr>
        <w:t>），本磋商响应函对我方具有约束力。</w:t>
      </w:r>
    </w:p>
    <w:p w14:paraId="3B33CC8B">
      <w:pPr>
        <w:tabs>
          <w:tab w:val="left" w:pos="2160"/>
        </w:tabs>
        <w:spacing w:line="360" w:lineRule="auto"/>
        <w:ind w:firstLine="436" w:firstLineChars="200"/>
        <w:jc w:val="left"/>
        <w:rPr>
          <w:rFonts w:hint="eastAsia" w:hAnsi="宋体" w:cs="宋体"/>
          <w:spacing w:val="4"/>
          <w:szCs w:val="24"/>
          <w:highlight w:val="none"/>
        </w:rPr>
      </w:pPr>
      <w:r>
        <w:rPr>
          <w:rFonts w:hint="eastAsia" w:hAnsi="宋体" w:cs="宋体"/>
          <w:spacing w:val="4"/>
          <w:szCs w:val="24"/>
          <w:highlight w:val="none"/>
        </w:rPr>
        <w:t>5）如果在磋商后规定的磋商有效期内撤回磋商，我们的磋商</w:t>
      </w:r>
      <w:r>
        <w:rPr>
          <w:rFonts w:hint="eastAsia" w:hAnsi="宋体" w:cs="宋体"/>
          <w:spacing w:val="4"/>
          <w:szCs w:val="24"/>
          <w:highlight w:val="none"/>
          <w:lang w:val="en-US" w:eastAsia="zh-CN"/>
        </w:rPr>
        <w:t>按无效处理</w:t>
      </w:r>
      <w:r>
        <w:rPr>
          <w:rFonts w:hint="eastAsia" w:hAnsi="宋体" w:cs="宋体"/>
          <w:spacing w:val="4"/>
          <w:szCs w:val="24"/>
          <w:highlight w:val="none"/>
        </w:rPr>
        <w:t>。</w:t>
      </w:r>
    </w:p>
    <w:p w14:paraId="640FF24F">
      <w:pPr>
        <w:tabs>
          <w:tab w:val="left" w:pos="2160"/>
        </w:tabs>
        <w:spacing w:line="360" w:lineRule="auto"/>
        <w:ind w:firstLine="436" w:firstLineChars="200"/>
        <w:jc w:val="left"/>
        <w:rPr>
          <w:rFonts w:hint="eastAsia" w:hAnsi="宋体" w:eastAsia="宋体" w:cs="宋体"/>
          <w:spacing w:val="4"/>
          <w:szCs w:val="24"/>
          <w:highlight w:val="none"/>
          <w:lang w:eastAsia="zh-CN"/>
        </w:rPr>
      </w:pPr>
      <w:r>
        <w:rPr>
          <w:rFonts w:hint="eastAsia" w:hAnsi="宋体" w:cs="宋体"/>
          <w:spacing w:val="4"/>
          <w:szCs w:val="24"/>
          <w:highlight w:val="none"/>
        </w:rPr>
        <w:t>6）同意提供贵方可能另外要求的与本磋商有关的任何证据和资料。</w:t>
      </w:r>
    </w:p>
    <w:p w14:paraId="169BE47E">
      <w:pPr>
        <w:tabs>
          <w:tab w:val="left" w:pos="2160"/>
        </w:tabs>
        <w:spacing w:line="360" w:lineRule="auto"/>
        <w:ind w:firstLine="436" w:firstLineChars="200"/>
        <w:jc w:val="left"/>
        <w:rPr>
          <w:rFonts w:hint="eastAsia" w:hAnsi="宋体" w:cs="宋体"/>
          <w:spacing w:val="4"/>
          <w:szCs w:val="24"/>
          <w:highlight w:val="none"/>
        </w:rPr>
      </w:pPr>
      <w:r>
        <w:rPr>
          <w:rFonts w:hint="eastAsia" w:hAnsi="宋体" w:cs="宋体"/>
          <w:spacing w:val="4"/>
          <w:szCs w:val="24"/>
          <w:highlight w:val="none"/>
        </w:rPr>
        <w:t>7）与本磋商有关的一切正式往来通讯为：</w:t>
      </w:r>
    </w:p>
    <w:p w14:paraId="79246E34">
      <w:pPr>
        <w:spacing w:line="360" w:lineRule="auto"/>
        <w:ind w:firstLine="1090" w:firstLineChars="500"/>
        <w:jc w:val="left"/>
        <w:rPr>
          <w:rFonts w:hint="default" w:hAnsi="宋体" w:eastAsia="宋体" w:cs="宋体"/>
          <w:spacing w:val="4"/>
          <w:szCs w:val="24"/>
          <w:highlight w:val="none"/>
          <w:u w:val="single"/>
          <w:lang w:val="en-US" w:eastAsia="zh-CN"/>
        </w:rPr>
      </w:pPr>
      <w:r>
        <w:rPr>
          <w:rFonts w:hint="eastAsia" w:hAnsi="宋体" w:cs="宋体"/>
          <w:spacing w:val="4"/>
          <w:szCs w:val="24"/>
          <w:highlight w:val="none"/>
        </w:rPr>
        <w:t>联系地址：</w:t>
      </w:r>
      <w:r>
        <w:rPr>
          <w:rFonts w:hint="eastAsia" w:hAnsi="宋体" w:cs="宋体"/>
          <w:spacing w:val="4"/>
          <w:szCs w:val="24"/>
          <w:highlight w:val="none"/>
          <w:u w:val="single"/>
          <w:lang w:val="en-US" w:eastAsia="zh-CN"/>
        </w:rPr>
        <w:t xml:space="preserve">     </w:t>
      </w:r>
    </w:p>
    <w:p w14:paraId="2A0B6110">
      <w:pPr>
        <w:spacing w:line="360" w:lineRule="auto"/>
        <w:ind w:firstLine="1090" w:firstLineChars="500"/>
        <w:jc w:val="left"/>
        <w:rPr>
          <w:rFonts w:hint="default" w:hAnsi="宋体" w:eastAsia="宋体" w:cs="宋体"/>
          <w:spacing w:val="4"/>
          <w:szCs w:val="24"/>
          <w:highlight w:val="none"/>
          <w:u w:val="single"/>
          <w:lang w:val="en-US" w:eastAsia="zh-CN"/>
        </w:rPr>
      </w:pPr>
      <w:r>
        <w:rPr>
          <w:rFonts w:hint="eastAsia" w:hAnsi="宋体" w:cs="宋体"/>
          <w:spacing w:val="4"/>
          <w:szCs w:val="24"/>
          <w:highlight w:val="none"/>
        </w:rPr>
        <w:t>邮政编码：</w:t>
      </w:r>
      <w:r>
        <w:rPr>
          <w:rFonts w:hint="eastAsia" w:hAnsi="宋体" w:cs="宋体"/>
          <w:spacing w:val="4"/>
          <w:szCs w:val="24"/>
          <w:highlight w:val="none"/>
          <w:u w:val="single"/>
          <w:lang w:val="en-US" w:eastAsia="zh-CN"/>
        </w:rPr>
        <w:t xml:space="preserve">     </w:t>
      </w:r>
    </w:p>
    <w:p w14:paraId="04277665">
      <w:pPr>
        <w:spacing w:line="360" w:lineRule="auto"/>
        <w:ind w:firstLine="1090" w:firstLineChars="500"/>
        <w:jc w:val="left"/>
        <w:rPr>
          <w:rFonts w:hint="default" w:hAnsi="宋体" w:eastAsia="宋体" w:cs="宋体"/>
          <w:spacing w:val="4"/>
          <w:szCs w:val="24"/>
          <w:highlight w:val="none"/>
          <w:u w:val="single"/>
          <w:lang w:val="en-US" w:eastAsia="zh-CN"/>
        </w:rPr>
      </w:pPr>
      <w:r>
        <w:rPr>
          <w:rFonts w:hint="eastAsia" w:hAnsi="宋体" w:cs="宋体"/>
          <w:spacing w:val="4"/>
          <w:szCs w:val="24"/>
          <w:highlight w:val="none"/>
        </w:rPr>
        <w:t>电话：</w:t>
      </w:r>
      <w:r>
        <w:rPr>
          <w:rFonts w:hint="eastAsia" w:hAnsi="宋体" w:cs="宋体"/>
          <w:spacing w:val="4"/>
          <w:szCs w:val="24"/>
          <w:highlight w:val="none"/>
          <w:u w:val="single"/>
          <w:lang w:val="en-US" w:eastAsia="zh-CN"/>
        </w:rPr>
        <w:t xml:space="preserve">        </w:t>
      </w:r>
    </w:p>
    <w:p w14:paraId="1A0CC5F4">
      <w:pPr>
        <w:spacing w:line="360" w:lineRule="auto"/>
        <w:ind w:firstLine="1090" w:firstLineChars="500"/>
        <w:jc w:val="left"/>
        <w:rPr>
          <w:rFonts w:hint="default" w:hAnsi="宋体" w:eastAsia="宋体" w:cs="宋体"/>
          <w:spacing w:val="4"/>
          <w:szCs w:val="24"/>
          <w:highlight w:val="none"/>
          <w:u w:val="single"/>
          <w:lang w:val="en-US" w:eastAsia="zh-CN"/>
        </w:rPr>
      </w:pPr>
      <w:r>
        <w:rPr>
          <w:rFonts w:hint="eastAsia" w:hAnsi="宋体" w:cs="宋体"/>
          <w:spacing w:val="4"/>
          <w:szCs w:val="24"/>
          <w:highlight w:val="none"/>
        </w:rPr>
        <w:t>传真：</w:t>
      </w:r>
      <w:r>
        <w:rPr>
          <w:rFonts w:hint="eastAsia" w:hAnsi="宋体" w:cs="宋体"/>
          <w:spacing w:val="4"/>
          <w:szCs w:val="24"/>
          <w:highlight w:val="none"/>
          <w:u w:val="single"/>
          <w:lang w:val="en-US" w:eastAsia="zh-CN"/>
        </w:rPr>
        <w:t xml:space="preserve">          </w:t>
      </w:r>
    </w:p>
    <w:p w14:paraId="367C226E">
      <w:pPr>
        <w:spacing w:line="360" w:lineRule="auto"/>
        <w:ind w:firstLine="1090" w:firstLineChars="500"/>
        <w:jc w:val="left"/>
        <w:rPr>
          <w:rFonts w:hint="default" w:hAnsi="宋体" w:eastAsia="宋体" w:cs="宋体"/>
          <w:spacing w:val="4"/>
          <w:szCs w:val="24"/>
          <w:highlight w:val="none"/>
          <w:u w:val="single"/>
          <w:lang w:val="en-US" w:eastAsia="zh-CN"/>
        </w:rPr>
      </w:pPr>
      <w:r>
        <w:rPr>
          <w:rFonts w:hint="eastAsia" w:hAnsi="宋体" w:cs="宋体"/>
          <w:spacing w:val="4"/>
          <w:szCs w:val="24"/>
          <w:highlight w:val="none"/>
        </w:rPr>
        <w:t>供应商名称（盖章）：</w:t>
      </w:r>
      <w:r>
        <w:rPr>
          <w:rFonts w:hint="eastAsia" w:hAnsi="宋体" w:cs="宋体"/>
          <w:spacing w:val="4"/>
          <w:szCs w:val="24"/>
          <w:highlight w:val="none"/>
          <w:u w:val="single"/>
          <w:lang w:val="en-US" w:eastAsia="zh-CN"/>
        </w:rPr>
        <w:t xml:space="preserve">     </w:t>
      </w:r>
    </w:p>
    <w:p w14:paraId="30D33D29">
      <w:pPr>
        <w:spacing w:line="360" w:lineRule="auto"/>
        <w:ind w:firstLine="1090" w:firstLineChars="500"/>
        <w:jc w:val="left"/>
        <w:rPr>
          <w:rFonts w:hint="eastAsia" w:hAnsi="宋体" w:cs="宋体"/>
          <w:spacing w:val="4"/>
          <w:szCs w:val="24"/>
          <w:highlight w:val="none"/>
        </w:rPr>
      </w:pPr>
      <w:r>
        <w:rPr>
          <w:rFonts w:hint="eastAsia" w:hAnsi="宋体" w:cs="宋体"/>
          <w:spacing w:val="4"/>
          <w:szCs w:val="24"/>
          <w:highlight w:val="none"/>
        </w:rPr>
        <w:t>供应商法定代表人或被授权人：</w:t>
      </w:r>
      <w:r>
        <w:rPr>
          <w:rFonts w:hint="eastAsia" w:hAnsi="宋体" w:cs="宋体"/>
          <w:spacing w:val="4"/>
          <w:szCs w:val="24"/>
          <w:highlight w:val="none"/>
          <w:u w:val="single"/>
        </w:rPr>
        <w:t>（签字或盖章）</w:t>
      </w:r>
    </w:p>
    <w:p w14:paraId="6315ABE3">
      <w:pPr>
        <w:spacing w:line="360" w:lineRule="auto"/>
        <w:ind w:firstLine="1090" w:firstLineChars="500"/>
        <w:jc w:val="left"/>
        <w:rPr>
          <w:rFonts w:hint="default" w:hAnsi="宋体" w:eastAsia="宋体" w:cs="宋体"/>
          <w:spacing w:val="4"/>
          <w:szCs w:val="24"/>
          <w:highlight w:val="none"/>
          <w:u w:val="single"/>
          <w:lang w:val="en-US" w:eastAsia="zh-CN"/>
        </w:rPr>
      </w:pPr>
      <w:r>
        <w:rPr>
          <w:rFonts w:hint="eastAsia" w:hAnsi="宋体" w:cs="宋体"/>
          <w:spacing w:val="4"/>
          <w:szCs w:val="24"/>
          <w:highlight w:val="none"/>
        </w:rPr>
        <w:t>日期：</w:t>
      </w:r>
      <w:r>
        <w:rPr>
          <w:rFonts w:hint="eastAsia" w:hAnsi="宋体" w:cs="宋体"/>
          <w:spacing w:val="4"/>
          <w:szCs w:val="24"/>
          <w:highlight w:val="none"/>
          <w:u w:val="single"/>
          <w:lang w:val="en-US" w:eastAsia="zh-CN"/>
        </w:rPr>
        <w:t xml:space="preserve">         </w:t>
      </w:r>
    </w:p>
    <w:p w14:paraId="44E19D17">
      <w:pPr>
        <w:pStyle w:val="7"/>
        <w:jc w:val="center"/>
        <w:outlineLvl w:val="1"/>
        <w:rPr>
          <w:rFonts w:hint="eastAsia" w:ascii="宋体" w:hAnsi="宋体" w:cs="宋体"/>
          <w:sz w:val="32"/>
          <w:szCs w:val="32"/>
          <w:highlight w:val="none"/>
        </w:rPr>
      </w:pPr>
      <w:bookmarkStart w:id="25" w:name="_Toc363474030"/>
      <w:bookmarkStart w:id="26" w:name="_Toc403077651"/>
      <w:r>
        <w:rPr>
          <w:rFonts w:hint="eastAsia" w:ascii="宋体" w:hAnsi="宋体" w:cs="宋体"/>
          <w:b/>
          <w:sz w:val="28"/>
          <w:szCs w:val="28"/>
          <w:highlight w:val="none"/>
          <w:u w:val="single"/>
        </w:rPr>
        <w:br w:type="page"/>
      </w:r>
      <w:bookmarkStart w:id="27" w:name="_Toc6856"/>
      <w:bookmarkStart w:id="28" w:name="_Toc21618"/>
      <w:r>
        <w:rPr>
          <w:rFonts w:hint="eastAsia" w:ascii="宋体" w:hAnsi="宋体" w:cs="宋体"/>
          <w:b/>
          <w:bCs/>
          <w:sz w:val="32"/>
          <w:szCs w:val="32"/>
          <w:highlight w:val="none"/>
        </w:rPr>
        <w:t>二、磋商报价表</w:t>
      </w:r>
      <w:bookmarkEnd w:id="25"/>
      <w:bookmarkEnd w:id="26"/>
      <w:bookmarkEnd w:id="27"/>
      <w:bookmarkEnd w:id="28"/>
    </w:p>
    <w:p w14:paraId="299A7D9B">
      <w:pPr>
        <w:jc w:val="left"/>
        <w:rPr>
          <w:rFonts w:hint="eastAsia" w:hAnsi="宋体" w:cs="宋体"/>
          <w:highlight w:val="none"/>
        </w:rPr>
      </w:pPr>
    </w:p>
    <w:p w14:paraId="0EB25136">
      <w:pPr>
        <w:jc w:val="left"/>
        <w:rPr>
          <w:rFonts w:hint="eastAsia" w:hAnsi="宋体" w:cs="宋体"/>
          <w:highlight w:val="none"/>
        </w:rPr>
      </w:pPr>
    </w:p>
    <w:p w14:paraId="4A5E7CB2">
      <w:pPr>
        <w:jc w:val="left"/>
        <w:rPr>
          <w:rFonts w:hint="default" w:hAnsi="宋体" w:eastAsia="宋体" w:cs="宋体"/>
          <w:highlight w:val="none"/>
          <w:u w:val="single"/>
          <w:lang w:val="en-US" w:eastAsia="zh-CN"/>
        </w:rPr>
      </w:pPr>
      <w:r>
        <w:rPr>
          <w:rFonts w:hint="eastAsia" w:hAnsi="宋体" w:cs="宋体"/>
          <w:highlight w:val="none"/>
        </w:rPr>
        <w:t>项目名称：</w:t>
      </w:r>
      <w:r>
        <w:rPr>
          <w:rFonts w:hint="eastAsia" w:hAnsi="宋体" w:cs="宋体"/>
          <w:highlight w:val="none"/>
          <w:u w:val="single"/>
          <w:lang w:val="en-US" w:eastAsia="zh-CN"/>
        </w:rPr>
        <w:t xml:space="preserve">       </w:t>
      </w:r>
    </w:p>
    <w:p w14:paraId="000F472C">
      <w:pPr>
        <w:jc w:val="left"/>
        <w:rPr>
          <w:rFonts w:hint="default" w:hAnsi="宋体" w:eastAsia="宋体" w:cs="宋体"/>
          <w:highlight w:val="none"/>
          <w:u w:val="single"/>
          <w:lang w:val="en-US" w:eastAsia="zh-CN"/>
        </w:rPr>
      </w:pPr>
      <w:r>
        <w:rPr>
          <w:rFonts w:hint="eastAsia" w:hAnsi="宋体" w:cs="宋体"/>
          <w:highlight w:val="none"/>
        </w:rPr>
        <w:t>项目编号：</w:t>
      </w:r>
      <w:r>
        <w:rPr>
          <w:rFonts w:hint="eastAsia" w:hAnsi="宋体" w:cs="宋体"/>
          <w:highlight w:val="none"/>
          <w:u w:val="single"/>
          <w:lang w:val="en-US" w:eastAsia="zh-CN"/>
        </w:rPr>
        <w:t xml:space="preserve">       </w:t>
      </w:r>
    </w:p>
    <w:tbl>
      <w:tblPr>
        <w:tblStyle w:val="19"/>
        <w:tblW w:w="0" w:type="auto"/>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99"/>
        <w:gridCol w:w="3807"/>
        <w:gridCol w:w="2213"/>
      </w:tblGrid>
      <w:tr w14:paraId="1B4C1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08" w:hRule="atLeast"/>
        </w:trPr>
        <w:tc>
          <w:tcPr>
            <w:tcW w:w="2999" w:type="dxa"/>
            <w:noWrap w:val="0"/>
            <w:vAlign w:val="center"/>
          </w:tcPr>
          <w:p w14:paraId="237BE2D5">
            <w:pPr>
              <w:jc w:val="center"/>
              <w:rPr>
                <w:rFonts w:hint="eastAsia" w:hAnsi="宋体" w:cs="宋体"/>
                <w:highlight w:val="none"/>
              </w:rPr>
            </w:pPr>
          </w:p>
          <w:p w14:paraId="3AF982B6">
            <w:pPr>
              <w:jc w:val="center"/>
              <w:rPr>
                <w:rFonts w:hint="eastAsia" w:hAnsi="宋体" w:cs="宋体"/>
                <w:szCs w:val="24"/>
                <w:highlight w:val="none"/>
              </w:rPr>
            </w:pPr>
          </w:p>
          <w:p w14:paraId="1C1800DB">
            <w:pPr>
              <w:jc w:val="center"/>
              <w:rPr>
                <w:rFonts w:hint="eastAsia" w:hAnsi="宋体" w:cs="宋体"/>
                <w:highlight w:val="none"/>
              </w:rPr>
            </w:pPr>
            <w:r>
              <w:rPr>
                <w:rFonts w:hint="eastAsia" w:hAnsi="宋体" w:cs="宋体"/>
                <w:highlight w:val="none"/>
              </w:rPr>
              <w:t>项目名称</w:t>
            </w:r>
          </w:p>
          <w:p w14:paraId="21B6B7AC">
            <w:pPr>
              <w:jc w:val="center"/>
              <w:rPr>
                <w:rFonts w:hint="eastAsia" w:hAnsi="宋体" w:cs="宋体"/>
                <w:highlight w:val="none"/>
              </w:rPr>
            </w:pPr>
          </w:p>
        </w:tc>
        <w:tc>
          <w:tcPr>
            <w:tcW w:w="3807" w:type="dxa"/>
            <w:noWrap w:val="0"/>
            <w:vAlign w:val="center"/>
          </w:tcPr>
          <w:p w14:paraId="46053E95">
            <w:pPr>
              <w:jc w:val="center"/>
              <w:rPr>
                <w:rFonts w:hAnsi="宋体" w:cs="宋体"/>
                <w:highlight w:val="none"/>
              </w:rPr>
            </w:pPr>
            <w:r>
              <w:rPr>
                <w:rFonts w:hint="eastAsia" w:hAnsi="宋体" w:cs="宋体"/>
                <w:highlight w:val="none"/>
              </w:rPr>
              <w:t>服务期限</w:t>
            </w:r>
          </w:p>
        </w:tc>
        <w:tc>
          <w:tcPr>
            <w:tcW w:w="2213" w:type="dxa"/>
            <w:noWrap w:val="0"/>
            <w:vAlign w:val="center"/>
          </w:tcPr>
          <w:p w14:paraId="43157DF7">
            <w:pPr>
              <w:jc w:val="center"/>
              <w:rPr>
                <w:rFonts w:hint="eastAsia" w:hAnsi="宋体" w:cs="宋体"/>
                <w:highlight w:val="none"/>
              </w:rPr>
            </w:pPr>
            <w:r>
              <w:rPr>
                <w:rFonts w:hint="eastAsia" w:hAnsi="宋体" w:cs="宋体"/>
                <w:highlight w:val="none"/>
              </w:rPr>
              <w:t>备注</w:t>
            </w:r>
          </w:p>
        </w:tc>
      </w:tr>
      <w:tr w14:paraId="524A3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8" w:hRule="atLeast"/>
        </w:trPr>
        <w:tc>
          <w:tcPr>
            <w:tcW w:w="2999" w:type="dxa"/>
            <w:noWrap w:val="0"/>
            <w:vAlign w:val="center"/>
          </w:tcPr>
          <w:p w14:paraId="447DE921">
            <w:pPr>
              <w:rPr>
                <w:rFonts w:hint="eastAsia" w:hAnsi="宋体" w:cs="宋体"/>
                <w:highlight w:val="none"/>
              </w:rPr>
            </w:pPr>
          </w:p>
        </w:tc>
        <w:tc>
          <w:tcPr>
            <w:tcW w:w="3807" w:type="dxa"/>
            <w:noWrap w:val="0"/>
            <w:vAlign w:val="center"/>
          </w:tcPr>
          <w:p w14:paraId="7485B649">
            <w:pPr>
              <w:rPr>
                <w:rFonts w:hint="eastAsia" w:hAnsi="宋体" w:cs="宋体"/>
                <w:highlight w:val="none"/>
              </w:rPr>
            </w:pPr>
          </w:p>
        </w:tc>
        <w:tc>
          <w:tcPr>
            <w:tcW w:w="2213" w:type="dxa"/>
            <w:noWrap w:val="0"/>
            <w:vAlign w:val="center"/>
          </w:tcPr>
          <w:p w14:paraId="0785EE90">
            <w:pPr>
              <w:rPr>
                <w:rFonts w:hint="eastAsia" w:hAnsi="宋体" w:cs="宋体"/>
                <w:highlight w:val="none"/>
              </w:rPr>
            </w:pPr>
          </w:p>
        </w:tc>
      </w:tr>
      <w:tr w14:paraId="4245E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41" w:hRule="atLeast"/>
        </w:trPr>
        <w:tc>
          <w:tcPr>
            <w:tcW w:w="2999" w:type="dxa"/>
            <w:noWrap w:val="0"/>
            <w:vAlign w:val="center"/>
          </w:tcPr>
          <w:p w14:paraId="33DC9B96">
            <w:pPr>
              <w:tabs>
                <w:tab w:val="left" w:pos="5110"/>
              </w:tabs>
              <w:ind w:right="280"/>
              <w:jc w:val="center"/>
              <w:rPr>
                <w:rFonts w:hint="eastAsia" w:hAnsi="宋体" w:cs="宋体"/>
                <w:highlight w:val="none"/>
              </w:rPr>
            </w:pPr>
            <w:r>
              <w:rPr>
                <w:rFonts w:hint="eastAsia" w:hAnsi="宋体" w:cs="宋体"/>
                <w:highlight w:val="none"/>
              </w:rPr>
              <w:t>竞争性磋商报价</w:t>
            </w:r>
          </w:p>
          <w:p w14:paraId="7268EAAB">
            <w:pPr>
              <w:tabs>
                <w:tab w:val="left" w:pos="5110"/>
              </w:tabs>
              <w:ind w:right="280"/>
              <w:rPr>
                <w:rFonts w:hint="eastAsia" w:hAnsi="宋体" w:cs="宋体"/>
                <w:highlight w:val="none"/>
              </w:rPr>
            </w:pPr>
            <w:r>
              <w:rPr>
                <w:rFonts w:hint="eastAsia" w:hAnsi="宋体" w:cs="宋体"/>
                <w:highlight w:val="none"/>
              </w:rPr>
              <w:t>（大小写、元）人民币</w:t>
            </w:r>
          </w:p>
        </w:tc>
        <w:tc>
          <w:tcPr>
            <w:tcW w:w="6020" w:type="dxa"/>
            <w:gridSpan w:val="2"/>
            <w:noWrap w:val="0"/>
            <w:vAlign w:val="top"/>
          </w:tcPr>
          <w:p w14:paraId="243FEEA3">
            <w:pPr>
              <w:tabs>
                <w:tab w:val="left" w:pos="5110"/>
              </w:tabs>
              <w:ind w:right="280"/>
              <w:rPr>
                <w:rFonts w:hint="eastAsia" w:hAnsi="宋体" w:cs="宋体"/>
                <w:highlight w:val="none"/>
              </w:rPr>
            </w:pPr>
          </w:p>
        </w:tc>
      </w:tr>
    </w:tbl>
    <w:p w14:paraId="149C4B18">
      <w:pPr>
        <w:rPr>
          <w:rFonts w:hint="eastAsia" w:hAnsi="宋体" w:cs="宋体"/>
          <w:highlight w:val="none"/>
        </w:rPr>
      </w:pPr>
    </w:p>
    <w:p w14:paraId="25447705">
      <w:pPr>
        <w:rPr>
          <w:rFonts w:hint="eastAsia" w:hAnsi="宋体" w:cs="宋体"/>
          <w:szCs w:val="24"/>
          <w:highlight w:val="none"/>
        </w:rPr>
      </w:pPr>
    </w:p>
    <w:p w14:paraId="1F440413">
      <w:pPr>
        <w:spacing w:line="720" w:lineRule="auto"/>
        <w:ind w:right="540" w:rightChars="257"/>
        <w:jc w:val="left"/>
        <w:rPr>
          <w:rFonts w:hint="eastAsia" w:hAnsi="宋体" w:eastAsia="宋体" w:cs="宋体"/>
          <w:szCs w:val="24"/>
          <w:highlight w:val="none"/>
          <w:lang w:eastAsia="zh-CN"/>
        </w:rPr>
      </w:pPr>
      <w:r>
        <w:rPr>
          <w:rFonts w:hint="eastAsia" w:hAnsi="宋体" w:cs="宋体"/>
          <w:szCs w:val="24"/>
          <w:highlight w:val="none"/>
        </w:rPr>
        <w:t>供应商名称：</w:t>
      </w:r>
      <w:r>
        <w:rPr>
          <w:rFonts w:hint="eastAsia" w:hAnsi="宋体" w:cs="宋体"/>
          <w:szCs w:val="24"/>
          <w:highlight w:val="none"/>
          <w:u w:val="single"/>
        </w:rPr>
        <w:t>（加盖单位公章）</w:t>
      </w:r>
    </w:p>
    <w:p w14:paraId="2A083D9D">
      <w:pPr>
        <w:spacing w:line="720" w:lineRule="auto"/>
        <w:jc w:val="left"/>
        <w:rPr>
          <w:rFonts w:hint="eastAsia" w:hAnsi="宋体" w:cs="宋体"/>
          <w:spacing w:val="4"/>
          <w:highlight w:val="none"/>
        </w:rPr>
      </w:pPr>
      <w:r>
        <w:rPr>
          <w:rFonts w:hint="eastAsia" w:hAnsi="宋体" w:cs="宋体"/>
          <w:spacing w:val="4"/>
          <w:highlight w:val="none"/>
        </w:rPr>
        <w:t>法定代表人或被授权人：</w:t>
      </w:r>
      <w:r>
        <w:rPr>
          <w:rFonts w:hint="eastAsia" w:hAnsi="宋体" w:cs="宋体"/>
          <w:spacing w:val="4"/>
          <w:highlight w:val="none"/>
          <w:u w:val="single"/>
        </w:rPr>
        <w:t>（签字或盖章）</w:t>
      </w:r>
    </w:p>
    <w:p w14:paraId="52284617">
      <w:pPr>
        <w:spacing w:line="720" w:lineRule="auto"/>
        <w:ind w:right="540" w:rightChars="257"/>
        <w:rPr>
          <w:rFonts w:hint="default" w:hAnsi="宋体" w:eastAsia="宋体" w:cs="宋体"/>
          <w:szCs w:val="24"/>
          <w:highlight w:val="none"/>
          <w:u w:val="single"/>
          <w:lang w:val="en-US" w:eastAsia="zh-CN"/>
        </w:rPr>
      </w:pPr>
      <w:r>
        <w:rPr>
          <w:rFonts w:hint="eastAsia" w:hAnsi="宋体" w:cs="宋体"/>
          <w:szCs w:val="24"/>
          <w:highlight w:val="none"/>
        </w:rPr>
        <w:t>日期：</w:t>
      </w:r>
      <w:r>
        <w:rPr>
          <w:rFonts w:hint="eastAsia" w:hAnsi="宋体" w:cs="宋体"/>
          <w:szCs w:val="24"/>
          <w:highlight w:val="none"/>
          <w:u w:val="single"/>
          <w:lang w:val="en-US" w:eastAsia="zh-CN"/>
        </w:rPr>
        <w:t xml:space="preserve">        </w:t>
      </w:r>
    </w:p>
    <w:p w14:paraId="4B5D5812">
      <w:pPr>
        <w:spacing w:before="120" w:beforeLines="50" w:after="120" w:afterLines="50" w:line="400" w:lineRule="atLeast"/>
        <w:rPr>
          <w:rFonts w:hint="eastAsia" w:hAnsi="宋体" w:cs="宋体"/>
          <w:szCs w:val="24"/>
          <w:highlight w:val="none"/>
        </w:rPr>
      </w:pPr>
      <w:r>
        <w:rPr>
          <w:rFonts w:hint="eastAsia" w:hAnsi="宋体" w:cs="宋体"/>
          <w:szCs w:val="24"/>
          <w:highlight w:val="none"/>
        </w:rPr>
        <w:t>注：本表应按“供应商须知”的规定密封单独提交。严格按照表格格式报价。</w:t>
      </w:r>
    </w:p>
    <w:p w14:paraId="5D657DBB">
      <w:pPr>
        <w:rPr>
          <w:rFonts w:hint="eastAsia" w:hAnsi="宋体" w:cs="宋体"/>
          <w:b/>
          <w:sz w:val="30"/>
          <w:szCs w:val="30"/>
          <w:highlight w:val="none"/>
        </w:rPr>
      </w:pPr>
    </w:p>
    <w:bookmarkEnd w:id="24"/>
    <w:p w14:paraId="483CBCF0">
      <w:pPr>
        <w:pStyle w:val="24"/>
        <w:widowControl/>
        <w:spacing w:before="0" w:line="500" w:lineRule="exact"/>
        <w:rPr>
          <w:rFonts w:hint="eastAsia" w:hAnsi="宋体" w:cs="宋体"/>
          <w:b w:val="0"/>
          <w:color w:val="000000"/>
          <w:kern w:val="2"/>
          <w:sz w:val="24"/>
          <w:szCs w:val="24"/>
          <w:highlight w:val="none"/>
        </w:rPr>
      </w:pPr>
      <w:bookmarkStart w:id="29" w:name="_Toc344572163"/>
    </w:p>
    <w:p w14:paraId="62316098">
      <w:pPr>
        <w:pStyle w:val="24"/>
        <w:widowControl/>
        <w:spacing w:before="0" w:line="500" w:lineRule="exact"/>
        <w:ind w:firstLine="1680" w:firstLineChars="700"/>
        <w:rPr>
          <w:rFonts w:hAnsi="宋体" w:cs="宋体"/>
          <w:b w:val="0"/>
          <w:color w:val="000000"/>
          <w:kern w:val="2"/>
          <w:sz w:val="24"/>
          <w:szCs w:val="24"/>
          <w:highlight w:val="none"/>
        </w:rPr>
      </w:pPr>
    </w:p>
    <w:p w14:paraId="277B0F67">
      <w:pPr>
        <w:pStyle w:val="3"/>
        <w:keepLines w:val="0"/>
        <w:widowControl w:val="0"/>
        <w:spacing w:before="240" w:beforeLines="100"/>
        <w:jc w:val="both"/>
        <w:rPr>
          <w:rFonts w:hint="eastAsia" w:ascii="宋体" w:hAnsi="宋体" w:cs="宋体"/>
          <w:color w:val="000000"/>
          <w:sz w:val="32"/>
          <w:highlight w:val="none"/>
        </w:rPr>
      </w:pPr>
      <w:r>
        <w:rPr>
          <w:rFonts w:hint="eastAsia" w:ascii="宋体" w:hAnsi="宋体" w:cs="宋体"/>
          <w:color w:val="000000"/>
          <w:sz w:val="32"/>
          <w:highlight w:val="none"/>
        </w:rPr>
        <w:br w:type="page"/>
      </w:r>
      <w:bookmarkStart w:id="30" w:name="_Toc31597"/>
      <w:bookmarkStart w:id="31" w:name="_Toc26962"/>
      <w:r>
        <w:rPr>
          <w:rFonts w:hint="eastAsia" w:ascii="宋体" w:hAnsi="宋体" w:cs="宋体"/>
          <w:color w:val="000000"/>
          <w:sz w:val="32"/>
          <w:highlight w:val="none"/>
          <w:lang w:val="en-US" w:eastAsia="zh-CN"/>
        </w:rPr>
        <w:t xml:space="preserve">                </w:t>
      </w:r>
      <w:r>
        <w:rPr>
          <w:rFonts w:hint="eastAsia" w:ascii="宋体" w:hAnsi="宋体" w:cs="宋体"/>
          <w:color w:val="000000"/>
          <w:sz w:val="32"/>
          <w:highlight w:val="none"/>
        </w:rPr>
        <w:t>三、磋商响应方案</w:t>
      </w:r>
      <w:bookmarkEnd w:id="30"/>
      <w:bookmarkEnd w:id="31"/>
    </w:p>
    <w:p w14:paraId="086C9E1E">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548" w:firstLineChars="200"/>
        <w:textAlignment w:val="baseline"/>
        <w:rPr>
          <w:rFonts w:hint="eastAsia" w:ascii="宋体" w:hAnsi="宋体" w:eastAsia="宋体" w:cs="宋体"/>
          <w:snapToGrid w:val="0"/>
          <w:color w:val="000000"/>
          <w:spacing w:val="-3"/>
          <w:sz w:val="28"/>
          <w:szCs w:val="28"/>
          <w:highlight w:val="none"/>
          <w:lang w:val="en-US" w:eastAsia="zh-CN" w:bidi="ar-SA"/>
        </w:rPr>
      </w:pPr>
    </w:p>
    <w:p w14:paraId="08F3DF43">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548" w:firstLineChars="200"/>
        <w:textAlignment w:val="baseline"/>
        <w:rPr>
          <w:rFonts w:hint="eastAsia" w:hAnsi="宋体" w:cs="宋体"/>
          <w:sz w:val="28"/>
          <w:szCs w:val="28"/>
          <w:highlight w:val="none"/>
        </w:rPr>
      </w:pPr>
      <w:r>
        <w:rPr>
          <w:rFonts w:hint="eastAsia" w:ascii="宋体" w:hAnsi="宋体" w:eastAsia="宋体" w:cs="宋体"/>
          <w:snapToGrid w:val="0"/>
          <w:color w:val="000000"/>
          <w:spacing w:val="-3"/>
          <w:sz w:val="28"/>
          <w:szCs w:val="28"/>
          <w:highlight w:val="none"/>
          <w:lang w:val="en-US" w:eastAsia="zh-CN" w:bidi="ar-SA"/>
        </w:rPr>
        <w:t>一、</w:t>
      </w:r>
      <w:r>
        <w:rPr>
          <w:rFonts w:ascii="宋体" w:hAnsi="宋体" w:eastAsia="宋体" w:cs="宋体"/>
          <w:snapToGrid w:val="0"/>
          <w:color w:val="000000"/>
          <w:spacing w:val="-3"/>
          <w:sz w:val="28"/>
          <w:szCs w:val="28"/>
          <w:highlight w:val="none"/>
          <w:lang w:val="en-US" w:eastAsia="en-US" w:bidi="ar-SA"/>
        </w:rPr>
        <w:t>服务方案</w:t>
      </w:r>
    </w:p>
    <w:p w14:paraId="4AB39B2E">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548" w:firstLineChars="200"/>
        <w:textAlignment w:val="baseline"/>
        <w:rPr>
          <w:rFonts w:ascii="宋体" w:hAnsi="宋体" w:eastAsia="宋体" w:cs="宋体"/>
          <w:snapToGrid w:val="0"/>
          <w:color w:val="000000"/>
          <w:spacing w:val="-3"/>
          <w:sz w:val="28"/>
          <w:szCs w:val="28"/>
          <w:highlight w:val="none"/>
          <w:lang w:val="en-US" w:eastAsia="en-US" w:bidi="ar-SA"/>
        </w:rPr>
      </w:pPr>
      <w:r>
        <w:rPr>
          <w:rFonts w:hint="eastAsia" w:ascii="宋体" w:hAnsi="宋体" w:eastAsia="宋体" w:cs="宋体"/>
          <w:snapToGrid w:val="0"/>
          <w:color w:val="000000"/>
          <w:spacing w:val="-3"/>
          <w:sz w:val="28"/>
          <w:szCs w:val="28"/>
          <w:highlight w:val="none"/>
          <w:lang w:val="en-US" w:eastAsia="zh-CN" w:bidi="ar-SA"/>
        </w:rPr>
        <w:t>二、</w:t>
      </w:r>
      <w:r>
        <w:rPr>
          <w:rFonts w:ascii="宋体" w:hAnsi="宋体" w:eastAsia="宋体" w:cs="宋体"/>
          <w:snapToGrid w:val="0"/>
          <w:color w:val="000000"/>
          <w:spacing w:val="-3"/>
          <w:sz w:val="28"/>
          <w:szCs w:val="28"/>
          <w:highlight w:val="none"/>
          <w:lang w:val="en-US" w:eastAsia="en-US" w:bidi="ar-SA"/>
        </w:rPr>
        <w:t>保障措施</w:t>
      </w:r>
    </w:p>
    <w:p w14:paraId="2F53E639">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548" w:firstLineChars="200"/>
        <w:textAlignment w:val="baseline"/>
        <w:rPr>
          <w:rFonts w:ascii="宋体" w:hAnsi="宋体" w:eastAsia="宋体" w:cs="宋体"/>
          <w:snapToGrid w:val="0"/>
          <w:color w:val="000000"/>
          <w:spacing w:val="-3"/>
          <w:sz w:val="28"/>
          <w:szCs w:val="28"/>
          <w:highlight w:val="none"/>
          <w:lang w:val="en-US" w:eastAsia="en-US" w:bidi="ar-SA"/>
        </w:rPr>
      </w:pPr>
      <w:r>
        <w:rPr>
          <w:rFonts w:hint="eastAsia" w:ascii="宋体" w:hAnsi="宋体" w:eastAsia="宋体" w:cs="宋体"/>
          <w:snapToGrid w:val="0"/>
          <w:color w:val="000000"/>
          <w:spacing w:val="-3"/>
          <w:sz w:val="28"/>
          <w:szCs w:val="28"/>
          <w:highlight w:val="none"/>
          <w:lang w:val="en-US" w:eastAsia="zh-CN" w:bidi="ar-SA"/>
        </w:rPr>
        <w:t>三、</w:t>
      </w:r>
      <w:r>
        <w:rPr>
          <w:rFonts w:ascii="宋体" w:hAnsi="宋体" w:eastAsia="宋体" w:cs="宋体"/>
          <w:snapToGrid w:val="0"/>
          <w:color w:val="000000"/>
          <w:spacing w:val="-3"/>
          <w:sz w:val="28"/>
          <w:szCs w:val="28"/>
          <w:highlight w:val="none"/>
          <w:lang w:val="en-US" w:eastAsia="en-US" w:bidi="ar-SA"/>
        </w:rPr>
        <w:t>内部管理制度</w:t>
      </w:r>
    </w:p>
    <w:p w14:paraId="5880A277">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548" w:firstLineChars="200"/>
        <w:textAlignment w:val="baseline"/>
        <w:rPr>
          <w:rFonts w:hint="eastAsia" w:ascii="宋体" w:hAnsi="宋体" w:eastAsia="宋体" w:cs="宋体"/>
          <w:snapToGrid w:val="0"/>
          <w:color w:val="000000"/>
          <w:spacing w:val="-3"/>
          <w:sz w:val="28"/>
          <w:szCs w:val="28"/>
          <w:highlight w:val="none"/>
          <w:lang w:val="en-US" w:eastAsia="zh-CN" w:bidi="ar-SA"/>
        </w:rPr>
      </w:pPr>
      <w:r>
        <w:rPr>
          <w:rFonts w:hint="eastAsia" w:ascii="宋体" w:hAnsi="宋体" w:eastAsia="宋体" w:cs="宋体"/>
          <w:snapToGrid w:val="0"/>
          <w:color w:val="000000"/>
          <w:spacing w:val="-3"/>
          <w:sz w:val="28"/>
          <w:szCs w:val="28"/>
          <w:highlight w:val="none"/>
          <w:lang w:val="en-US" w:eastAsia="zh-CN" w:bidi="ar-SA"/>
        </w:rPr>
        <w:t>四、应急预案</w:t>
      </w:r>
    </w:p>
    <w:p w14:paraId="4C4BF8EE">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548" w:firstLineChars="200"/>
        <w:jc w:val="both"/>
        <w:textAlignment w:val="baseline"/>
        <w:rPr>
          <w:rFonts w:hint="eastAsia" w:ascii="宋体" w:hAnsi="宋体" w:eastAsia="宋体" w:cs="宋体"/>
          <w:snapToGrid w:val="0"/>
          <w:color w:val="000000"/>
          <w:spacing w:val="-3"/>
          <w:sz w:val="28"/>
          <w:szCs w:val="28"/>
          <w:highlight w:val="none"/>
          <w:lang w:val="en-US" w:eastAsia="zh-CN" w:bidi="ar-SA"/>
        </w:rPr>
      </w:pPr>
      <w:r>
        <w:rPr>
          <w:rFonts w:hint="eastAsia" w:ascii="宋体" w:hAnsi="宋体" w:eastAsia="宋体" w:cs="宋体"/>
          <w:snapToGrid w:val="0"/>
          <w:color w:val="000000"/>
          <w:spacing w:val="-3"/>
          <w:sz w:val="28"/>
          <w:szCs w:val="28"/>
          <w:highlight w:val="none"/>
          <w:lang w:val="en-US" w:eastAsia="zh-CN" w:bidi="ar-SA"/>
        </w:rPr>
        <w:t>五、质量保证措施</w:t>
      </w:r>
    </w:p>
    <w:p w14:paraId="71A906AA">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548" w:firstLineChars="200"/>
        <w:textAlignment w:val="baseline"/>
        <w:rPr>
          <w:rFonts w:hint="eastAsia" w:hAnsi="宋体" w:cs="宋体"/>
          <w:sz w:val="28"/>
          <w:szCs w:val="28"/>
          <w:highlight w:val="none"/>
        </w:rPr>
      </w:pPr>
      <w:r>
        <w:rPr>
          <w:rFonts w:hint="eastAsia" w:ascii="宋体" w:hAnsi="宋体" w:eastAsia="宋体" w:cs="宋体"/>
          <w:snapToGrid w:val="0"/>
          <w:color w:val="000000"/>
          <w:spacing w:val="-3"/>
          <w:sz w:val="28"/>
          <w:szCs w:val="28"/>
          <w:highlight w:val="none"/>
          <w:lang w:val="en-US" w:eastAsia="zh-CN" w:bidi="ar-SA"/>
        </w:rPr>
        <w:t>六、项目</w:t>
      </w:r>
      <w:r>
        <w:rPr>
          <w:rFonts w:hint="eastAsia" w:ascii="宋体" w:hAnsi="宋体" w:eastAsia="宋体" w:cs="宋体"/>
          <w:snapToGrid w:val="0"/>
          <w:color w:val="000000"/>
          <w:spacing w:val="-3"/>
          <w:sz w:val="28"/>
          <w:szCs w:val="28"/>
          <w:highlight w:val="none"/>
          <w:lang w:val="en-US" w:eastAsia="en-US" w:bidi="ar-SA"/>
        </w:rPr>
        <w:t>人员配备</w:t>
      </w:r>
    </w:p>
    <w:p w14:paraId="25C9A5C3">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548" w:firstLineChars="200"/>
        <w:textAlignment w:val="baseline"/>
        <w:rPr>
          <w:rFonts w:hint="eastAsia" w:ascii="宋体" w:hAnsi="宋体" w:eastAsia="宋体" w:cs="宋体"/>
          <w:snapToGrid w:val="0"/>
          <w:color w:val="000000"/>
          <w:spacing w:val="-3"/>
          <w:sz w:val="28"/>
          <w:szCs w:val="28"/>
          <w:highlight w:val="none"/>
          <w:lang w:val="en-US" w:eastAsia="zh-CN" w:bidi="ar-SA"/>
        </w:rPr>
      </w:pPr>
      <w:r>
        <w:rPr>
          <w:rFonts w:hint="eastAsia" w:ascii="宋体" w:hAnsi="宋体" w:eastAsia="宋体" w:cs="宋体"/>
          <w:snapToGrid w:val="0"/>
          <w:color w:val="000000"/>
          <w:spacing w:val="-3"/>
          <w:sz w:val="28"/>
          <w:szCs w:val="28"/>
          <w:highlight w:val="none"/>
          <w:lang w:val="en-US" w:eastAsia="zh-CN" w:bidi="ar-SA"/>
        </w:rPr>
        <w:t>七、服务承诺</w:t>
      </w:r>
    </w:p>
    <w:p w14:paraId="70333E80">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548" w:firstLineChars="200"/>
        <w:textAlignment w:val="baseline"/>
        <w:rPr>
          <w:rFonts w:hint="default" w:ascii="宋体" w:hAnsi="宋体" w:eastAsia="宋体" w:cs="宋体"/>
          <w:snapToGrid w:val="0"/>
          <w:color w:val="000000"/>
          <w:spacing w:val="-3"/>
          <w:sz w:val="28"/>
          <w:szCs w:val="28"/>
          <w:highlight w:val="none"/>
          <w:lang w:val="en-US" w:eastAsia="zh-CN" w:bidi="ar-SA"/>
        </w:rPr>
      </w:pPr>
      <w:r>
        <w:rPr>
          <w:rFonts w:hint="eastAsia" w:ascii="宋体" w:hAnsi="宋体" w:eastAsia="宋体" w:cs="宋体"/>
          <w:snapToGrid w:val="0"/>
          <w:color w:val="000000"/>
          <w:spacing w:val="-3"/>
          <w:sz w:val="28"/>
          <w:szCs w:val="28"/>
          <w:highlight w:val="none"/>
          <w:lang w:val="en-US" w:eastAsia="zh-CN" w:bidi="ar-SA"/>
        </w:rPr>
        <w:t>八、合同业绩</w:t>
      </w:r>
    </w:p>
    <w:p w14:paraId="34D9EB59">
      <w:pPr>
        <w:pStyle w:val="25"/>
        <w:tabs>
          <w:tab w:val="left" w:pos="2040"/>
        </w:tabs>
        <w:spacing w:beforeLines="0" w:line="400" w:lineRule="exact"/>
        <w:jc w:val="center"/>
        <w:rPr>
          <w:rFonts w:hint="eastAsia" w:hAnsi="宋体" w:eastAsia="宋体" w:cs="宋体"/>
          <w:sz w:val="32"/>
          <w:highlight w:val="none"/>
        </w:rPr>
      </w:pPr>
      <w:r>
        <w:rPr>
          <w:rFonts w:hint="eastAsia" w:hAnsi="宋体" w:eastAsia="宋体" w:cs="宋体"/>
          <w:highlight w:val="none"/>
        </w:rPr>
        <w:br w:type="page"/>
      </w:r>
      <w:bookmarkEnd w:id="29"/>
      <w:bookmarkStart w:id="32" w:name="_Toc21284"/>
      <w:bookmarkStart w:id="33" w:name="_Toc9218"/>
      <w:bookmarkStart w:id="34" w:name="_Toc2621"/>
      <w:bookmarkStart w:id="35" w:name="_Toc23455"/>
      <w:bookmarkStart w:id="36" w:name="_Toc1379"/>
      <w:bookmarkStart w:id="37" w:name="_Toc3607"/>
      <w:bookmarkStart w:id="38" w:name="_Toc19300"/>
      <w:bookmarkStart w:id="39" w:name="_Toc403077657"/>
      <w:bookmarkStart w:id="40" w:name="_Toc363474034"/>
      <w:bookmarkStart w:id="41" w:name="_Toc21165"/>
      <w:bookmarkStart w:id="42" w:name="_Toc15779"/>
      <w:r>
        <w:rPr>
          <w:rFonts w:hint="eastAsia" w:hAnsi="宋体" w:eastAsia="宋体" w:cs="宋体"/>
          <w:b/>
          <w:sz w:val="32"/>
          <w:highlight w:val="none"/>
        </w:rPr>
        <w:t>四</w:t>
      </w:r>
      <w:r>
        <w:rPr>
          <w:rFonts w:hint="eastAsia" w:hAnsi="宋体" w:eastAsia="宋体" w:cs="宋体"/>
          <w:sz w:val="32"/>
          <w:highlight w:val="none"/>
        </w:rPr>
        <w:t>、</w:t>
      </w:r>
      <w:bookmarkEnd w:id="32"/>
      <w:bookmarkEnd w:id="33"/>
      <w:bookmarkEnd w:id="34"/>
      <w:bookmarkEnd w:id="35"/>
      <w:bookmarkEnd w:id="36"/>
      <w:r>
        <w:rPr>
          <w:rFonts w:hint="eastAsia" w:hAnsi="宋体" w:eastAsia="宋体" w:cs="宋体"/>
          <w:b/>
          <w:sz w:val="32"/>
          <w:highlight w:val="none"/>
          <w:lang w:eastAsia="zh-CN"/>
        </w:rPr>
        <w:t>合同条款</w:t>
      </w:r>
      <w:r>
        <w:rPr>
          <w:rFonts w:hint="eastAsia" w:hAnsi="宋体" w:eastAsia="宋体" w:cs="宋体"/>
          <w:b/>
          <w:sz w:val="32"/>
          <w:highlight w:val="none"/>
        </w:rPr>
        <w:t>偏离表</w:t>
      </w:r>
      <w:bookmarkEnd w:id="37"/>
      <w:bookmarkEnd w:id="38"/>
    </w:p>
    <w:p w14:paraId="69CD4501">
      <w:pPr>
        <w:pStyle w:val="16"/>
        <w:widowControl w:val="0"/>
        <w:spacing w:before="120" w:beforeLines="50" w:beforeAutospacing="0" w:after="120" w:afterLines="50" w:afterAutospacing="0"/>
        <w:rPr>
          <w:rFonts w:hint="eastAsia" w:cs="宋体"/>
          <w:highlight w:val="none"/>
        </w:rPr>
      </w:pPr>
      <w:r>
        <w:rPr>
          <w:rFonts w:hint="eastAsia" w:cs="宋体"/>
          <w:highlight w:val="none"/>
        </w:rPr>
        <w:t>项目编号：</w:t>
      </w:r>
    </w:p>
    <w:p w14:paraId="527248CB">
      <w:pPr>
        <w:pStyle w:val="16"/>
        <w:widowControl w:val="0"/>
        <w:spacing w:before="120" w:beforeLines="50" w:beforeAutospacing="0" w:after="120" w:afterLines="50" w:afterAutospacing="0"/>
        <w:rPr>
          <w:rFonts w:hint="eastAsia" w:cs="宋体"/>
          <w:highlight w:val="none"/>
        </w:rPr>
      </w:pPr>
      <w:r>
        <w:rPr>
          <w:rFonts w:hint="eastAsia" w:cs="宋体"/>
          <w:highlight w:val="none"/>
        </w:rPr>
        <w:t>项目名称：</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28"/>
        <w:gridCol w:w="1555"/>
        <w:gridCol w:w="2344"/>
        <w:gridCol w:w="1536"/>
        <w:gridCol w:w="1352"/>
      </w:tblGrid>
      <w:tr w14:paraId="7473C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2028" w:type="dxa"/>
            <w:tcBorders>
              <w:top w:val="single" w:color="auto" w:sz="4" w:space="0"/>
              <w:left w:val="single" w:color="auto" w:sz="4" w:space="0"/>
              <w:bottom w:val="single" w:color="auto" w:sz="4" w:space="0"/>
              <w:right w:val="single" w:color="auto" w:sz="4" w:space="0"/>
            </w:tcBorders>
            <w:noWrap w:val="0"/>
            <w:vAlign w:val="center"/>
          </w:tcPr>
          <w:p w14:paraId="0F7A307A">
            <w:pPr>
              <w:pStyle w:val="16"/>
              <w:widowControl w:val="0"/>
              <w:spacing w:before="0" w:beforeAutospacing="0" w:after="0" w:afterAutospacing="0"/>
              <w:jc w:val="center"/>
              <w:rPr>
                <w:rFonts w:hint="eastAsia" w:cs="宋体"/>
                <w:highlight w:val="none"/>
              </w:rPr>
            </w:pPr>
            <w:r>
              <w:rPr>
                <w:rFonts w:hint="eastAsia" w:cs="宋体"/>
                <w:highlight w:val="none"/>
              </w:rPr>
              <w:t>序号</w:t>
            </w:r>
          </w:p>
        </w:tc>
        <w:tc>
          <w:tcPr>
            <w:tcW w:w="1555" w:type="dxa"/>
            <w:tcBorders>
              <w:top w:val="single" w:color="auto" w:sz="4" w:space="0"/>
              <w:left w:val="single" w:color="auto" w:sz="4" w:space="0"/>
              <w:bottom w:val="single" w:color="auto" w:sz="4" w:space="0"/>
              <w:right w:val="single" w:color="auto" w:sz="4" w:space="0"/>
            </w:tcBorders>
            <w:noWrap w:val="0"/>
            <w:vAlign w:val="center"/>
          </w:tcPr>
          <w:p w14:paraId="08BE6FC4">
            <w:pPr>
              <w:pStyle w:val="16"/>
              <w:widowControl w:val="0"/>
              <w:spacing w:before="0" w:beforeAutospacing="0" w:after="0" w:afterAutospacing="0"/>
              <w:jc w:val="center"/>
              <w:rPr>
                <w:rFonts w:hint="eastAsia" w:eastAsia="宋体" w:cs="宋体"/>
                <w:highlight w:val="none"/>
                <w:lang w:eastAsia="zh-CN"/>
              </w:rPr>
            </w:pPr>
            <w:r>
              <w:rPr>
                <w:rFonts w:hint="eastAsia" w:cs="宋体"/>
                <w:highlight w:val="none"/>
              </w:rPr>
              <w:t>磋商文件的</w:t>
            </w:r>
            <w:r>
              <w:rPr>
                <w:rFonts w:hint="eastAsia" w:cs="宋体"/>
                <w:highlight w:val="none"/>
                <w:lang w:eastAsia="zh-CN"/>
              </w:rPr>
              <w:t>合同条款</w:t>
            </w:r>
          </w:p>
        </w:tc>
        <w:tc>
          <w:tcPr>
            <w:tcW w:w="2344" w:type="dxa"/>
            <w:tcBorders>
              <w:top w:val="single" w:color="auto" w:sz="4" w:space="0"/>
              <w:left w:val="single" w:color="auto" w:sz="4" w:space="0"/>
              <w:bottom w:val="single" w:color="auto" w:sz="4" w:space="0"/>
              <w:right w:val="single" w:color="auto" w:sz="4" w:space="0"/>
            </w:tcBorders>
            <w:noWrap w:val="0"/>
            <w:vAlign w:val="center"/>
          </w:tcPr>
          <w:p w14:paraId="4D08E671">
            <w:pPr>
              <w:pStyle w:val="16"/>
              <w:widowControl w:val="0"/>
              <w:spacing w:before="0" w:beforeAutospacing="0" w:after="0" w:afterAutospacing="0"/>
              <w:jc w:val="center"/>
              <w:rPr>
                <w:rFonts w:hint="eastAsia" w:eastAsia="宋体" w:cs="宋体"/>
                <w:highlight w:val="none"/>
                <w:lang w:eastAsia="zh-CN"/>
              </w:rPr>
            </w:pPr>
            <w:r>
              <w:rPr>
                <w:rFonts w:hint="eastAsia" w:cs="宋体"/>
                <w:highlight w:val="none"/>
              </w:rPr>
              <w:t>磋商响应文件的商务</w:t>
            </w:r>
            <w:r>
              <w:rPr>
                <w:rFonts w:hint="eastAsia" w:cs="宋体"/>
                <w:highlight w:val="none"/>
                <w:lang w:val="en-US" w:eastAsia="zh-CN"/>
              </w:rPr>
              <w:t>响应</w:t>
            </w:r>
          </w:p>
        </w:tc>
        <w:tc>
          <w:tcPr>
            <w:tcW w:w="1536" w:type="dxa"/>
            <w:tcBorders>
              <w:top w:val="single" w:color="auto" w:sz="4" w:space="0"/>
              <w:left w:val="single" w:color="auto" w:sz="4" w:space="0"/>
              <w:bottom w:val="single" w:color="auto" w:sz="4" w:space="0"/>
              <w:right w:val="single" w:color="auto" w:sz="4" w:space="0"/>
            </w:tcBorders>
            <w:noWrap w:val="0"/>
            <w:vAlign w:val="center"/>
          </w:tcPr>
          <w:p w14:paraId="50668D1A">
            <w:pPr>
              <w:pStyle w:val="16"/>
              <w:widowControl w:val="0"/>
              <w:spacing w:before="0" w:beforeAutospacing="0" w:after="0" w:afterAutospacing="0"/>
              <w:jc w:val="center"/>
              <w:rPr>
                <w:rFonts w:hint="eastAsia" w:eastAsia="宋体" w:cs="宋体"/>
                <w:highlight w:val="none"/>
                <w:lang w:val="en-US" w:eastAsia="zh-CN"/>
              </w:rPr>
            </w:pPr>
            <w:r>
              <w:rPr>
                <w:rFonts w:hint="eastAsia" w:cs="宋体"/>
                <w:highlight w:val="none"/>
              </w:rPr>
              <w:t>偏离</w:t>
            </w:r>
            <w:r>
              <w:rPr>
                <w:rFonts w:hint="eastAsia" w:cs="宋体"/>
                <w:highlight w:val="none"/>
                <w:lang w:val="en-US" w:eastAsia="zh-CN"/>
              </w:rPr>
              <w:t>情况</w:t>
            </w:r>
          </w:p>
        </w:tc>
        <w:tc>
          <w:tcPr>
            <w:tcW w:w="1352" w:type="dxa"/>
            <w:tcBorders>
              <w:top w:val="single" w:color="auto" w:sz="4" w:space="0"/>
              <w:left w:val="single" w:color="auto" w:sz="4" w:space="0"/>
              <w:bottom w:val="single" w:color="auto" w:sz="4" w:space="0"/>
              <w:right w:val="single" w:color="auto" w:sz="4" w:space="0"/>
            </w:tcBorders>
            <w:noWrap w:val="0"/>
            <w:vAlign w:val="center"/>
          </w:tcPr>
          <w:p w14:paraId="0D42F5E9">
            <w:pPr>
              <w:pStyle w:val="16"/>
              <w:widowControl w:val="0"/>
              <w:spacing w:before="0" w:beforeAutospacing="0" w:after="0" w:afterAutospacing="0"/>
              <w:jc w:val="center"/>
              <w:rPr>
                <w:rFonts w:hint="eastAsia" w:cs="宋体"/>
                <w:highlight w:val="none"/>
              </w:rPr>
            </w:pPr>
            <w:r>
              <w:rPr>
                <w:rFonts w:hint="eastAsia" w:cs="宋体"/>
                <w:highlight w:val="none"/>
              </w:rPr>
              <w:t>说明</w:t>
            </w:r>
          </w:p>
        </w:tc>
      </w:tr>
      <w:tr w14:paraId="71BE6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2028" w:type="dxa"/>
            <w:tcBorders>
              <w:top w:val="single" w:color="auto" w:sz="4" w:space="0"/>
              <w:left w:val="single" w:color="auto" w:sz="4" w:space="0"/>
              <w:bottom w:val="single" w:color="auto" w:sz="4" w:space="0"/>
              <w:right w:val="single" w:color="auto" w:sz="4" w:space="0"/>
            </w:tcBorders>
            <w:noWrap w:val="0"/>
            <w:vAlign w:val="center"/>
          </w:tcPr>
          <w:p w14:paraId="0C687749">
            <w:pPr>
              <w:pStyle w:val="16"/>
              <w:widowControl w:val="0"/>
              <w:spacing w:before="0" w:beforeAutospacing="0" w:after="0" w:afterAutospacing="0"/>
              <w:ind w:firstLine="480" w:firstLineChars="200"/>
              <w:jc w:val="center"/>
              <w:rPr>
                <w:rFonts w:hint="eastAsia" w:cs="宋体"/>
                <w:highlight w:val="none"/>
              </w:rPr>
            </w:pPr>
          </w:p>
        </w:tc>
        <w:tc>
          <w:tcPr>
            <w:tcW w:w="1555" w:type="dxa"/>
            <w:tcBorders>
              <w:top w:val="single" w:color="auto" w:sz="4" w:space="0"/>
              <w:left w:val="single" w:color="auto" w:sz="4" w:space="0"/>
              <w:bottom w:val="single" w:color="auto" w:sz="4" w:space="0"/>
              <w:right w:val="single" w:color="auto" w:sz="4" w:space="0"/>
            </w:tcBorders>
            <w:noWrap w:val="0"/>
            <w:vAlign w:val="center"/>
          </w:tcPr>
          <w:p w14:paraId="7950B86F">
            <w:pPr>
              <w:pStyle w:val="16"/>
              <w:widowControl w:val="0"/>
              <w:spacing w:before="0" w:beforeAutospacing="0" w:after="0" w:afterAutospacing="0"/>
              <w:ind w:firstLine="480" w:firstLineChars="200"/>
              <w:jc w:val="center"/>
              <w:rPr>
                <w:rFonts w:hint="eastAsia" w:cs="宋体"/>
                <w:highlight w:val="none"/>
              </w:rPr>
            </w:pPr>
          </w:p>
        </w:tc>
        <w:tc>
          <w:tcPr>
            <w:tcW w:w="2344" w:type="dxa"/>
            <w:tcBorders>
              <w:top w:val="single" w:color="auto" w:sz="4" w:space="0"/>
              <w:left w:val="single" w:color="auto" w:sz="4" w:space="0"/>
              <w:bottom w:val="single" w:color="auto" w:sz="4" w:space="0"/>
              <w:right w:val="single" w:color="auto" w:sz="4" w:space="0"/>
            </w:tcBorders>
            <w:noWrap w:val="0"/>
            <w:vAlign w:val="center"/>
          </w:tcPr>
          <w:p w14:paraId="727568E0">
            <w:pPr>
              <w:pStyle w:val="16"/>
              <w:widowControl w:val="0"/>
              <w:spacing w:before="0" w:beforeAutospacing="0" w:after="0" w:afterAutospacing="0"/>
              <w:ind w:firstLine="480" w:firstLineChars="200"/>
              <w:jc w:val="center"/>
              <w:rPr>
                <w:rFonts w:hint="eastAsia" w:cs="宋体"/>
                <w:highlight w:val="none"/>
              </w:rPr>
            </w:pPr>
          </w:p>
        </w:tc>
        <w:tc>
          <w:tcPr>
            <w:tcW w:w="1536" w:type="dxa"/>
            <w:tcBorders>
              <w:top w:val="single" w:color="auto" w:sz="4" w:space="0"/>
              <w:left w:val="single" w:color="auto" w:sz="4" w:space="0"/>
              <w:bottom w:val="single" w:color="auto" w:sz="4" w:space="0"/>
              <w:right w:val="single" w:color="auto" w:sz="4" w:space="0"/>
            </w:tcBorders>
            <w:noWrap w:val="0"/>
            <w:vAlign w:val="center"/>
          </w:tcPr>
          <w:p w14:paraId="6C18B2A7">
            <w:pPr>
              <w:pStyle w:val="16"/>
              <w:widowControl w:val="0"/>
              <w:spacing w:before="0" w:beforeAutospacing="0" w:after="0" w:afterAutospacing="0"/>
              <w:ind w:firstLine="480" w:firstLineChars="200"/>
              <w:jc w:val="center"/>
              <w:rPr>
                <w:rFonts w:hint="eastAsia" w:cs="宋体"/>
                <w:highlight w:val="none"/>
              </w:rPr>
            </w:pPr>
          </w:p>
        </w:tc>
        <w:tc>
          <w:tcPr>
            <w:tcW w:w="1352" w:type="dxa"/>
            <w:tcBorders>
              <w:top w:val="single" w:color="auto" w:sz="4" w:space="0"/>
              <w:left w:val="single" w:color="auto" w:sz="4" w:space="0"/>
              <w:bottom w:val="single" w:color="auto" w:sz="4" w:space="0"/>
              <w:right w:val="single" w:color="auto" w:sz="4" w:space="0"/>
            </w:tcBorders>
            <w:noWrap w:val="0"/>
            <w:vAlign w:val="center"/>
          </w:tcPr>
          <w:p w14:paraId="67E4BACD">
            <w:pPr>
              <w:pStyle w:val="16"/>
              <w:widowControl w:val="0"/>
              <w:spacing w:before="0" w:beforeAutospacing="0" w:after="0" w:afterAutospacing="0"/>
              <w:ind w:firstLine="480" w:firstLineChars="200"/>
              <w:jc w:val="center"/>
              <w:rPr>
                <w:rFonts w:hint="eastAsia" w:cs="宋体"/>
                <w:highlight w:val="none"/>
              </w:rPr>
            </w:pPr>
          </w:p>
        </w:tc>
      </w:tr>
      <w:tr w14:paraId="1A2D7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2028" w:type="dxa"/>
            <w:tcBorders>
              <w:top w:val="single" w:color="auto" w:sz="4" w:space="0"/>
              <w:left w:val="single" w:color="auto" w:sz="4" w:space="0"/>
              <w:bottom w:val="single" w:color="auto" w:sz="4" w:space="0"/>
              <w:right w:val="single" w:color="auto" w:sz="4" w:space="0"/>
            </w:tcBorders>
            <w:noWrap w:val="0"/>
            <w:vAlign w:val="center"/>
          </w:tcPr>
          <w:p w14:paraId="46D340D7">
            <w:pPr>
              <w:pStyle w:val="16"/>
              <w:widowControl w:val="0"/>
              <w:spacing w:before="0" w:beforeAutospacing="0" w:after="0" w:afterAutospacing="0"/>
              <w:ind w:firstLine="480" w:firstLineChars="200"/>
              <w:jc w:val="center"/>
              <w:rPr>
                <w:rFonts w:hint="eastAsia" w:cs="宋体"/>
                <w:highlight w:val="none"/>
              </w:rPr>
            </w:pPr>
          </w:p>
        </w:tc>
        <w:tc>
          <w:tcPr>
            <w:tcW w:w="1555" w:type="dxa"/>
            <w:tcBorders>
              <w:top w:val="single" w:color="auto" w:sz="4" w:space="0"/>
              <w:left w:val="single" w:color="auto" w:sz="4" w:space="0"/>
              <w:bottom w:val="single" w:color="auto" w:sz="4" w:space="0"/>
              <w:right w:val="single" w:color="auto" w:sz="4" w:space="0"/>
            </w:tcBorders>
            <w:noWrap w:val="0"/>
            <w:vAlign w:val="center"/>
          </w:tcPr>
          <w:p w14:paraId="6EAAE0EF">
            <w:pPr>
              <w:pStyle w:val="16"/>
              <w:widowControl w:val="0"/>
              <w:spacing w:before="0" w:beforeAutospacing="0" w:after="0" w:afterAutospacing="0"/>
              <w:ind w:firstLine="480" w:firstLineChars="200"/>
              <w:jc w:val="center"/>
              <w:rPr>
                <w:rFonts w:hint="eastAsia" w:cs="宋体"/>
                <w:highlight w:val="none"/>
              </w:rPr>
            </w:pPr>
          </w:p>
        </w:tc>
        <w:tc>
          <w:tcPr>
            <w:tcW w:w="2344" w:type="dxa"/>
            <w:tcBorders>
              <w:top w:val="single" w:color="auto" w:sz="4" w:space="0"/>
              <w:left w:val="single" w:color="auto" w:sz="4" w:space="0"/>
              <w:bottom w:val="single" w:color="auto" w:sz="4" w:space="0"/>
              <w:right w:val="single" w:color="auto" w:sz="4" w:space="0"/>
            </w:tcBorders>
            <w:noWrap w:val="0"/>
            <w:vAlign w:val="center"/>
          </w:tcPr>
          <w:p w14:paraId="74D65CAD">
            <w:pPr>
              <w:pStyle w:val="16"/>
              <w:widowControl w:val="0"/>
              <w:spacing w:before="0" w:beforeAutospacing="0" w:after="0" w:afterAutospacing="0"/>
              <w:ind w:firstLine="480" w:firstLineChars="200"/>
              <w:jc w:val="center"/>
              <w:rPr>
                <w:rFonts w:hint="eastAsia" w:cs="宋体"/>
                <w:highlight w:val="none"/>
              </w:rPr>
            </w:pPr>
          </w:p>
        </w:tc>
        <w:tc>
          <w:tcPr>
            <w:tcW w:w="1536" w:type="dxa"/>
            <w:tcBorders>
              <w:top w:val="single" w:color="auto" w:sz="4" w:space="0"/>
              <w:left w:val="single" w:color="auto" w:sz="4" w:space="0"/>
              <w:bottom w:val="single" w:color="auto" w:sz="4" w:space="0"/>
              <w:right w:val="single" w:color="auto" w:sz="4" w:space="0"/>
            </w:tcBorders>
            <w:noWrap w:val="0"/>
            <w:vAlign w:val="center"/>
          </w:tcPr>
          <w:p w14:paraId="72E62785">
            <w:pPr>
              <w:pStyle w:val="16"/>
              <w:widowControl w:val="0"/>
              <w:spacing w:before="0" w:beforeAutospacing="0" w:after="0" w:afterAutospacing="0"/>
              <w:ind w:firstLine="480" w:firstLineChars="200"/>
              <w:jc w:val="center"/>
              <w:rPr>
                <w:rFonts w:hint="eastAsia" w:cs="宋体"/>
                <w:highlight w:val="none"/>
              </w:rPr>
            </w:pPr>
          </w:p>
        </w:tc>
        <w:tc>
          <w:tcPr>
            <w:tcW w:w="1352" w:type="dxa"/>
            <w:tcBorders>
              <w:top w:val="single" w:color="auto" w:sz="4" w:space="0"/>
              <w:left w:val="single" w:color="auto" w:sz="4" w:space="0"/>
              <w:bottom w:val="single" w:color="auto" w:sz="4" w:space="0"/>
              <w:right w:val="single" w:color="auto" w:sz="4" w:space="0"/>
            </w:tcBorders>
            <w:noWrap w:val="0"/>
            <w:vAlign w:val="center"/>
          </w:tcPr>
          <w:p w14:paraId="30B9C1FA">
            <w:pPr>
              <w:pStyle w:val="16"/>
              <w:widowControl w:val="0"/>
              <w:spacing w:before="0" w:beforeAutospacing="0" w:after="0" w:afterAutospacing="0"/>
              <w:ind w:firstLine="480" w:firstLineChars="200"/>
              <w:jc w:val="center"/>
              <w:rPr>
                <w:rFonts w:hint="eastAsia" w:cs="宋体"/>
                <w:highlight w:val="none"/>
              </w:rPr>
            </w:pPr>
          </w:p>
        </w:tc>
      </w:tr>
      <w:tr w14:paraId="2FC33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2028" w:type="dxa"/>
            <w:tcBorders>
              <w:top w:val="single" w:color="auto" w:sz="4" w:space="0"/>
              <w:left w:val="single" w:color="auto" w:sz="4" w:space="0"/>
              <w:bottom w:val="single" w:color="auto" w:sz="4" w:space="0"/>
              <w:right w:val="single" w:color="auto" w:sz="4" w:space="0"/>
            </w:tcBorders>
            <w:noWrap w:val="0"/>
            <w:vAlign w:val="center"/>
          </w:tcPr>
          <w:p w14:paraId="231468CC">
            <w:pPr>
              <w:pStyle w:val="16"/>
              <w:widowControl w:val="0"/>
              <w:spacing w:before="0" w:beforeAutospacing="0" w:after="0" w:afterAutospacing="0"/>
              <w:ind w:firstLine="480" w:firstLineChars="200"/>
              <w:jc w:val="center"/>
              <w:rPr>
                <w:rFonts w:hint="eastAsia" w:cs="宋体"/>
                <w:highlight w:val="none"/>
              </w:rPr>
            </w:pPr>
          </w:p>
        </w:tc>
        <w:tc>
          <w:tcPr>
            <w:tcW w:w="1555" w:type="dxa"/>
            <w:tcBorders>
              <w:top w:val="single" w:color="auto" w:sz="4" w:space="0"/>
              <w:left w:val="single" w:color="auto" w:sz="4" w:space="0"/>
              <w:bottom w:val="single" w:color="auto" w:sz="4" w:space="0"/>
              <w:right w:val="single" w:color="auto" w:sz="4" w:space="0"/>
            </w:tcBorders>
            <w:noWrap w:val="0"/>
            <w:vAlign w:val="center"/>
          </w:tcPr>
          <w:p w14:paraId="302CEB7D">
            <w:pPr>
              <w:pStyle w:val="16"/>
              <w:widowControl w:val="0"/>
              <w:spacing w:before="0" w:beforeAutospacing="0" w:after="0" w:afterAutospacing="0"/>
              <w:ind w:firstLine="480" w:firstLineChars="200"/>
              <w:jc w:val="center"/>
              <w:rPr>
                <w:rFonts w:hint="eastAsia" w:cs="宋体"/>
                <w:highlight w:val="none"/>
              </w:rPr>
            </w:pPr>
          </w:p>
        </w:tc>
        <w:tc>
          <w:tcPr>
            <w:tcW w:w="2344" w:type="dxa"/>
            <w:tcBorders>
              <w:top w:val="single" w:color="auto" w:sz="4" w:space="0"/>
              <w:left w:val="single" w:color="auto" w:sz="4" w:space="0"/>
              <w:bottom w:val="single" w:color="auto" w:sz="4" w:space="0"/>
              <w:right w:val="single" w:color="auto" w:sz="4" w:space="0"/>
            </w:tcBorders>
            <w:noWrap w:val="0"/>
            <w:vAlign w:val="center"/>
          </w:tcPr>
          <w:p w14:paraId="4A3CA97B">
            <w:pPr>
              <w:pStyle w:val="16"/>
              <w:widowControl w:val="0"/>
              <w:spacing w:before="0" w:beforeAutospacing="0" w:after="0" w:afterAutospacing="0"/>
              <w:ind w:firstLine="480" w:firstLineChars="200"/>
              <w:jc w:val="center"/>
              <w:rPr>
                <w:rFonts w:hint="eastAsia" w:cs="宋体"/>
                <w:highlight w:val="none"/>
              </w:rPr>
            </w:pPr>
          </w:p>
        </w:tc>
        <w:tc>
          <w:tcPr>
            <w:tcW w:w="1536" w:type="dxa"/>
            <w:tcBorders>
              <w:top w:val="single" w:color="auto" w:sz="4" w:space="0"/>
              <w:left w:val="single" w:color="auto" w:sz="4" w:space="0"/>
              <w:bottom w:val="single" w:color="auto" w:sz="4" w:space="0"/>
              <w:right w:val="single" w:color="auto" w:sz="4" w:space="0"/>
            </w:tcBorders>
            <w:noWrap w:val="0"/>
            <w:vAlign w:val="center"/>
          </w:tcPr>
          <w:p w14:paraId="253A6418">
            <w:pPr>
              <w:pStyle w:val="16"/>
              <w:widowControl w:val="0"/>
              <w:spacing w:before="0" w:beforeAutospacing="0" w:after="0" w:afterAutospacing="0"/>
              <w:ind w:firstLine="480" w:firstLineChars="200"/>
              <w:jc w:val="center"/>
              <w:rPr>
                <w:rFonts w:hint="eastAsia" w:cs="宋体"/>
                <w:highlight w:val="none"/>
              </w:rPr>
            </w:pPr>
          </w:p>
        </w:tc>
        <w:tc>
          <w:tcPr>
            <w:tcW w:w="1352" w:type="dxa"/>
            <w:tcBorders>
              <w:top w:val="single" w:color="auto" w:sz="4" w:space="0"/>
              <w:left w:val="single" w:color="auto" w:sz="4" w:space="0"/>
              <w:bottom w:val="single" w:color="auto" w:sz="4" w:space="0"/>
              <w:right w:val="single" w:color="auto" w:sz="4" w:space="0"/>
            </w:tcBorders>
            <w:noWrap w:val="0"/>
            <w:vAlign w:val="center"/>
          </w:tcPr>
          <w:p w14:paraId="4DE1D77A">
            <w:pPr>
              <w:pStyle w:val="16"/>
              <w:widowControl w:val="0"/>
              <w:spacing w:before="0" w:beforeAutospacing="0" w:after="0" w:afterAutospacing="0"/>
              <w:ind w:firstLine="480" w:firstLineChars="200"/>
              <w:jc w:val="center"/>
              <w:rPr>
                <w:rFonts w:hint="eastAsia" w:cs="宋体"/>
                <w:highlight w:val="none"/>
              </w:rPr>
            </w:pPr>
          </w:p>
        </w:tc>
      </w:tr>
      <w:tr w14:paraId="681A1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2028" w:type="dxa"/>
            <w:tcBorders>
              <w:top w:val="single" w:color="auto" w:sz="4" w:space="0"/>
              <w:left w:val="single" w:color="auto" w:sz="4" w:space="0"/>
              <w:bottom w:val="single" w:color="auto" w:sz="4" w:space="0"/>
              <w:right w:val="single" w:color="auto" w:sz="4" w:space="0"/>
            </w:tcBorders>
            <w:noWrap w:val="0"/>
            <w:vAlign w:val="center"/>
          </w:tcPr>
          <w:p w14:paraId="79B33AC1">
            <w:pPr>
              <w:pStyle w:val="16"/>
              <w:widowControl w:val="0"/>
              <w:spacing w:before="0" w:beforeAutospacing="0" w:after="0" w:afterAutospacing="0"/>
              <w:ind w:firstLine="480" w:firstLineChars="200"/>
              <w:jc w:val="center"/>
              <w:rPr>
                <w:rFonts w:hint="eastAsia" w:cs="宋体"/>
                <w:highlight w:val="none"/>
              </w:rPr>
            </w:pPr>
          </w:p>
        </w:tc>
        <w:tc>
          <w:tcPr>
            <w:tcW w:w="1555" w:type="dxa"/>
            <w:tcBorders>
              <w:top w:val="single" w:color="auto" w:sz="4" w:space="0"/>
              <w:left w:val="single" w:color="auto" w:sz="4" w:space="0"/>
              <w:bottom w:val="single" w:color="auto" w:sz="4" w:space="0"/>
              <w:right w:val="single" w:color="auto" w:sz="4" w:space="0"/>
            </w:tcBorders>
            <w:noWrap w:val="0"/>
            <w:vAlign w:val="center"/>
          </w:tcPr>
          <w:p w14:paraId="2F893AA3">
            <w:pPr>
              <w:pStyle w:val="16"/>
              <w:widowControl w:val="0"/>
              <w:spacing w:before="0" w:beforeAutospacing="0" w:after="0" w:afterAutospacing="0"/>
              <w:ind w:firstLine="480" w:firstLineChars="200"/>
              <w:jc w:val="center"/>
              <w:rPr>
                <w:rFonts w:hint="eastAsia" w:cs="宋体"/>
                <w:highlight w:val="none"/>
              </w:rPr>
            </w:pPr>
          </w:p>
        </w:tc>
        <w:tc>
          <w:tcPr>
            <w:tcW w:w="2344" w:type="dxa"/>
            <w:tcBorders>
              <w:top w:val="single" w:color="auto" w:sz="4" w:space="0"/>
              <w:left w:val="single" w:color="auto" w:sz="4" w:space="0"/>
              <w:bottom w:val="single" w:color="auto" w:sz="4" w:space="0"/>
              <w:right w:val="single" w:color="auto" w:sz="4" w:space="0"/>
            </w:tcBorders>
            <w:noWrap w:val="0"/>
            <w:vAlign w:val="center"/>
          </w:tcPr>
          <w:p w14:paraId="171AB6DC">
            <w:pPr>
              <w:pStyle w:val="16"/>
              <w:widowControl w:val="0"/>
              <w:spacing w:before="0" w:beforeAutospacing="0" w:after="0" w:afterAutospacing="0"/>
              <w:ind w:firstLine="480" w:firstLineChars="200"/>
              <w:jc w:val="center"/>
              <w:rPr>
                <w:rFonts w:hint="eastAsia" w:cs="宋体"/>
                <w:highlight w:val="none"/>
              </w:rPr>
            </w:pPr>
          </w:p>
        </w:tc>
        <w:tc>
          <w:tcPr>
            <w:tcW w:w="1536" w:type="dxa"/>
            <w:tcBorders>
              <w:top w:val="single" w:color="auto" w:sz="4" w:space="0"/>
              <w:left w:val="single" w:color="auto" w:sz="4" w:space="0"/>
              <w:bottom w:val="single" w:color="auto" w:sz="4" w:space="0"/>
              <w:right w:val="single" w:color="auto" w:sz="4" w:space="0"/>
            </w:tcBorders>
            <w:noWrap w:val="0"/>
            <w:vAlign w:val="center"/>
          </w:tcPr>
          <w:p w14:paraId="27E8D20C">
            <w:pPr>
              <w:pStyle w:val="16"/>
              <w:widowControl w:val="0"/>
              <w:spacing w:before="0" w:beforeAutospacing="0" w:after="0" w:afterAutospacing="0"/>
              <w:ind w:firstLine="480" w:firstLineChars="200"/>
              <w:jc w:val="center"/>
              <w:rPr>
                <w:rFonts w:hint="eastAsia" w:cs="宋体"/>
                <w:highlight w:val="none"/>
              </w:rPr>
            </w:pPr>
          </w:p>
        </w:tc>
        <w:tc>
          <w:tcPr>
            <w:tcW w:w="1352" w:type="dxa"/>
            <w:tcBorders>
              <w:top w:val="single" w:color="auto" w:sz="4" w:space="0"/>
              <w:left w:val="single" w:color="auto" w:sz="4" w:space="0"/>
              <w:bottom w:val="single" w:color="auto" w:sz="4" w:space="0"/>
              <w:right w:val="single" w:color="auto" w:sz="4" w:space="0"/>
            </w:tcBorders>
            <w:noWrap w:val="0"/>
            <w:vAlign w:val="center"/>
          </w:tcPr>
          <w:p w14:paraId="0D52070C">
            <w:pPr>
              <w:pStyle w:val="16"/>
              <w:widowControl w:val="0"/>
              <w:spacing w:before="0" w:beforeAutospacing="0" w:after="0" w:afterAutospacing="0"/>
              <w:ind w:firstLine="480" w:firstLineChars="200"/>
              <w:jc w:val="center"/>
              <w:rPr>
                <w:rFonts w:hint="eastAsia" w:cs="宋体"/>
                <w:highlight w:val="none"/>
              </w:rPr>
            </w:pPr>
          </w:p>
        </w:tc>
      </w:tr>
      <w:tr w14:paraId="64E79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2028" w:type="dxa"/>
            <w:tcBorders>
              <w:top w:val="single" w:color="auto" w:sz="4" w:space="0"/>
              <w:left w:val="single" w:color="auto" w:sz="4" w:space="0"/>
              <w:bottom w:val="single" w:color="auto" w:sz="4" w:space="0"/>
              <w:right w:val="single" w:color="auto" w:sz="4" w:space="0"/>
            </w:tcBorders>
            <w:noWrap w:val="0"/>
            <w:vAlign w:val="center"/>
          </w:tcPr>
          <w:p w14:paraId="2AE36744">
            <w:pPr>
              <w:pStyle w:val="16"/>
              <w:widowControl w:val="0"/>
              <w:spacing w:before="0" w:beforeAutospacing="0" w:after="0" w:afterAutospacing="0"/>
              <w:ind w:firstLine="480" w:firstLineChars="200"/>
              <w:jc w:val="center"/>
              <w:rPr>
                <w:rFonts w:hint="eastAsia" w:cs="宋体"/>
                <w:highlight w:val="none"/>
              </w:rPr>
            </w:pPr>
          </w:p>
        </w:tc>
        <w:tc>
          <w:tcPr>
            <w:tcW w:w="1555" w:type="dxa"/>
            <w:tcBorders>
              <w:top w:val="single" w:color="auto" w:sz="4" w:space="0"/>
              <w:left w:val="single" w:color="auto" w:sz="4" w:space="0"/>
              <w:bottom w:val="single" w:color="auto" w:sz="4" w:space="0"/>
              <w:right w:val="single" w:color="auto" w:sz="4" w:space="0"/>
            </w:tcBorders>
            <w:noWrap w:val="0"/>
            <w:vAlign w:val="center"/>
          </w:tcPr>
          <w:p w14:paraId="062BD654">
            <w:pPr>
              <w:pStyle w:val="16"/>
              <w:widowControl w:val="0"/>
              <w:spacing w:before="0" w:beforeAutospacing="0" w:after="0" w:afterAutospacing="0"/>
              <w:ind w:firstLine="480" w:firstLineChars="200"/>
              <w:jc w:val="center"/>
              <w:rPr>
                <w:rFonts w:hint="eastAsia" w:cs="宋体"/>
                <w:highlight w:val="none"/>
              </w:rPr>
            </w:pPr>
          </w:p>
        </w:tc>
        <w:tc>
          <w:tcPr>
            <w:tcW w:w="2344" w:type="dxa"/>
            <w:tcBorders>
              <w:top w:val="single" w:color="auto" w:sz="4" w:space="0"/>
              <w:left w:val="single" w:color="auto" w:sz="4" w:space="0"/>
              <w:bottom w:val="single" w:color="auto" w:sz="4" w:space="0"/>
              <w:right w:val="single" w:color="auto" w:sz="4" w:space="0"/>
            </w:tcBorders>
            <w:noWrap w:val="0"/>
            <w:vAlign w:val="center"/>
          </w:tcPr>
          <w:p w14:paraId="5EC38E2A">
            <w:pPr>
              <w:pStyle w:val="16"/>
              <w:widowControl w:val="0"/>
              <w:spacing w:before="0" w:beforeAutospacing="0" w:after="0" w:afterAutospacing="0"/>
              <w:ind w:firstLine="480" w:firstLineChars="200"/>
              <w:jc w:val="center"/>
              <w:rPr>
                <w:rFonts w:hint="eastAsia" w:cs="宋体"/>
                <w:highlight w:val="none"/>
              </w:rPr>
            </w:pPr>
          </w:p>
        </w:tc>
        <w:tc>
          <w:tcPr>
            <w:tcW w:w="1536" w:type="dxa"/>
            <w:tcBorders>
              <w:top w:val="single" w:color="auto" w:sz="4" w:space="0"/>
              <w:left w:val="single" w:color="auto" w:sz="4" w:space="0"/>
              <w:bottom w:val="single" w:color="auto" w:sz="4" w:space="0"/>
              <w:right w:val="single" w:color="auto" w:sz="4" w:space="0"/>
            </w:tcBorders>
            <w:noWrap w:val="0"/>
            <w:vAlign w:val="center"/>
          </w:tcPr>
          <w:p w14:paraId="3B7B7D72">
            <w:pPr>
              <w:pStyle w:val="16"/>
              <w:widowControl w:val="0"/>
              <w:spacing w:before="0" w:beforeAutospacing="0" w:after="0" w:afterAutospacing="0"/>
              <w:ind w:firstLine="480" w:firstLineChars="200"/>
              <w:jc w:val="center"/>
              <w:rPr>
                <w:rFonts w:hint="eastAsia" w:cs="宋体"/>
                <w:highlight w:val="none"/>
              </w:rPr>
            </w:pPr>
          </w:p>
        </w:tc>
        <w:tc>
          <w:tcPr>
            <w:tcW w:w="1352" w:type="dxa"/>
            <w:tcBorders>
              <w:top w:val="single" w:color="auto" w:sz="4" w:space="0"/>
              <w:left w:val="single" w:color="auto" w:sz="4" w:space="0"/>
              <w:bottom w:val="single" w:color="auto" w:sz="4" w:space="0"/>
              <w:right w:val="single" w:color="auto" w:sz="4" w:space="0"/>
            </w:tcBorders>
            <w:noWrap w:val="0"/>
            <w:vAlign w:val="center"/>
          </w:tcPr>
          <w:p w14:paraId="3496377D">
            <w:pPr>
              <w:pStyle w:val="16"/>
              <w:widowControl w:val="0"/>
              <w:spacing w:before="0" w:beforeAutospacing="0" w:after="0" w:afterAutospacing="0"/>
              <w:ind w:firstLine="480" w:firstLineChars="200"/>
              <w:jc w:val="center"/>
              <w:rPr>
                <w:rFonts w:hint="eastAsia" w:cs="宋体"/>
                <w:highlight w:val="none"/>
              </w:rPr>
            </w:pPr>
          </w:p>
        </w:tc>
      </w:tr>
      <w:tr w14:paraId="56527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2028" w:type="dxa"/>
            <w:tcBorders>
              <w:top w:val="single" w:color="auto" w:sz="4" w:space="0"/>
              <w:left w:val="single" w:color="auto" w:sz="4" w:space="0"/>
              <w:bottom w:val="single" w:color="auto" w:sz="4" w:space="0"/>
              <w:right w:val="single" w:color="auto" w:sz="4" w:space="0"/>
            </w:tcBorders>
            <w:noWrap w:val="0"/>
            <w:vAlign w:val="center"/>
          </w:tcPr>
          <w:p w14:paraId="44C82972">
            <w:pPr>
              <w:pStyle w:val="16"/>
              <w:widowControl w:val="0"/>
              <w:spacing w:before="0" w:beforeAutospacing="0" w:after="0" w:afterAutospacing="0"/>
              <w:ind w:firstLine="480" w:firstLineChars="200"/>
              <w:jc w:val="center"/>
              <w:rPr>
                <w:rFonts w:hint="eastAsia" w:cs="宋体"/>
                <w:highlight w:val="none"/>
              </w:rPr>
            </w:pPr>
          </w:p>
        </w:tc>
        <w:tc>
          <w:tcPr>
            <w:tcW w:w="1555" w:type="dxa"/>
            <w:tcBorders>
              <w:top w:val="single" w:color="auto" w:sz="4" w:space="0"/>
              <w:left w:val="single" w:color="auto" w:sz="4" w:space="0"/>
              <w:bottom w:val="single" w:color="auto" w:sz="4" w:space="0"/>
              <w:right w:val="single" w:color="auto" w:sz="4" w:space="0"/>
            </w:tcBorders>
            <w:noWrap w:val="0"/>
            <w:vAlign w:val="center"/>
          </w:tcPr>
          <w:p w14:paraId="3E22D299">
            <w:pPr>
              <w:pStyle w:val="16"/>
              <w:widowControl w:val="0"/>
              <w:spacing w:before="0" w:beforeAutospacing="0" w:after="0" w:afterAutospacing="0"/>
              <w:ind w:firstLine="480" w:firstLineChars="200"/>
              <w:jc w:val="center"/>
              <w:rPr>
                <w:rFonts w:hint="eastAsia" w:cs="宋体"/>
                <w:highlight w:val="none"/>
              </w:rPr>
            </w:pPr>
          </w:p>
        </w:tc>
        <w:tc>
          <w:tcPr>
            <w:tcW w:w="2344" w:type="dxa"/>
            <w:tcBorders>
              <w:top w:val="single" w:color="auto" w:sz="4" w:space="0"/>
              <w:left w:val="single" w:color="auto" w:sz="4" w:space="0"/>
              <w:bottom w:val="single" w:color="auto" w:sz="4" w:space="0"/>
              <w:right w:val="single" w:color="auto" w:sz="4" w:space="0"/>
            </w:tcBorders>
            <w:noWrap w:val="0"/>
            <w:vAlign w:val="center"/>
          </w:tcPr>
          <w:p w14:paraId="0BC0807A">
            <w:pPr>
              <w:pStyle w:val="16"/>
              <w:widowControl w:val="0"/>
              <w:spacing w:before="0" w:beforeAutospacing="0" w:after="0" w:afterAutospacing="0"/>
              <w:ind w:firstLine="480" w:firstLineChars="200"/>
              <w:jc w:val="center"/>
              <w:rPr>
                <w:rFonts w:hint="eastAsia" w:cs="宋体"/>
                <w:highlight w:val="none"/>
              </w:rPr>
            </w:pPr>
          </w:p>
        </w:tc>
        <w:tc>
          <w:tcPr>
            <w:tcW w:w="1536" w:type="dxa"/>
            <w:tcBorders>
              <w:top w:val="single" w:color="auto" w:sz="4" w:space="0"/>
              <w:left w:val="single" w:color="auto" w:sz="4" w:space="0"/>
              <w:bottom w:val="single" w:color="auto" w:sz="4" w:space="0"/>
              <w:right w:val="single" w:color="auto" w:sz="4" w:space="0"/>
            </w:tcBorders>
            <w:noWrap w:val="0"/>
            <w:vAlign w:val="center"/>
          </w:tcPr>
          <w:p w14:paraId="44D298DF">
            <w:pPr>
              <w:pStyle w:val="16"/>
              <w:widowControl w:val="0"/>
              <w:spacing w:before="0" w:beforeAutospacing="0" w:after="0" w:afterAutospacing="0"/>
              <w:ind w:firstLine="480" w:firstLineChars="200"/>
              <w:jc w:val="center"/>
              <w:rPr>
                <w:rFonts w:hint="eastAsia" w:cs="宋体"/>
                <w:highlight w:val="none"/>
              </w:rPr>
            </w:pPr>
          </w:p>
        </w:tc>
        <w:tc>
          <w:tcPr>
            <w:tcW w:w="1352" w:type="dxa"/>
            <w:tcBorders>
              <w:top w:val="single" w:color="auto" w:sz="4" w:space="0"/>
              <w:left w:val="single" w:color="auto" w:sz="4" w:space="0"/>
              <w:bottom w:val="single" w:color="auto" w:sz="4" w:space="0"/>
              <w:right w:val="single" w:color="auto" w:sz="4" w:space="0"/>
            </w:tcBorders>
            <w:noWrap w:val="0"/>
            <w:vAlign w:val="center"/>
          </w:tcPr>
          <w:p w14:paraId="01883A8A">
            <w:pPr>
              <w:pStyle w:val="16"/>
              <w:widowControl w:val="0"/>
              <w:spacing w:before="0" w:beforeAutospacing="0" w:after="0" w:afterAutospacing="0"/>
              <w:ind w:firstLine="480" w:firstLineChars="200"/>
              <w:jc w:val="center"/>
              <w:rPr>
                <w:rFonts w:hint="eastAsia" w:cs="宋体"/>
                <w:highlight w:val="none"/>
              </w:rPr>
            </w:pPr>
          </w:p>
        </w:tc>
      </w:tr>
      <w:tr w14:paraId="68250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2028" w:type="dxa"/>
            <w:tcBorders>
              <w:top w:val="single" w:color="auto" w:sz="4" w:space="0"/>
              <w:left w:val="single" w:color="auto" w:sz="4" w:space="0"/>
              <w:bottom w:val="single" w:color="auto" w:sz="4" w:space="0"/>
              <w:right w:val="single" w:color="auto" w:sz="4" w:space="0"/>
            </w:tcBorders>
            <w:noWrap w:val="0"/>
            <w:vAlign w:val="center"/>
          </w:tcPr>
          <w:p w14:paraId="43453CE5">
            <w:pPr>
              <w:pStyle w:val="16"/>
              <w:widowControl w:val="0"/>
              <w:spacing w:before="0" w:beforeAutospacing="0" w:after="0" w:afterAutospacing="0"/>
              <w:ind w:firstLine="480" w:firstLineChars="200"/>
              <w:jc w:val="center"/>
              <w:rPr>
                <w:rFonts w:hint="eastAsia" w:cs="宋体"/>
                <w:highlight w:val="none"/>
              </w:rPr>
            </w:pPr>
          </w:p>
        </w:tc>
        <w:tc>
          <w:tcPr>
            <w:tcW w:w="1555" w:type="dxa"/>
            <w:tcBorders>
              <w:top w:val="single" w:color="auto" w:sz="4" w:space="0"/>
              <w:left w:val="single" w:color="auto" w:sz="4" w:space="0"/>
              <w:bottom w:val="single" w:color="auto" w:sz="4" w:space="0"/>
              <w:right w:val="single" w:color="auto" w:sz="4" w:space="0"/>
            </w:tcBorders>
            <w:noWrap w:val="0"/>
            <w:vAlign w:val="center"/>
          </w:tcPr>
          <w:p w14:paraId="687D5CF4">
            <w:pPr>
              <w:pStyle w:val="16"/>
              <w:widowControl w:val="0"/>
              <w:spacing w:before="0" w:beforeAutospacing="0" w:after="0" w:afterAutospacing="0"/>
              <w:ind w:firstLine="480" w:firstLineChars="200"/>
              <w:jc w:val="center"/>
              <w:rPr>
                <w:rFonts w:hint="eastAsia" w:cs="宋体"/>
                <w:highlight w:val="none"/>
              </w:rPr>
            </w:pPr>
          </w:p>
        </w:tc>
        <w:tc>
          <w:tcPr>
            <w:tcW w:w="2344" w:type="dxa"/>
            <w:tcBorders>
              <w:top w:val="single" w:color="auto" w:sz="4" w:space="0"/>
              <w:left w:val="single" w:color="auto" w:sz="4" w:space="0"/>
              <w:bottom w:val="single" w:color="auto" w:sz="4" w:space="0"/>
              <w:right w:val="single" w:color="auto" w:sz="4" w:space="0"/>
            </w:tcBorders>
            <w:noWrap w:val="0"/>
            <w:vAlign w:val="center"/>
          </w:tcPr>
          <w:p w14:paraId="632AE035">
            <w:pPr>
              <w:pStyle w:val="16"/>
              <w:widowControl w:val="0"/>
              <w:spacing w:before="0" w:beforeAutospacing="0" w:after="0" w:afterAutospacing="0"/>
              <w:ind w:firstLine="480" w:firstLineChars="200"/>
              <w:jc w:val="center"/>
              <w:rPr>
                <w:rFonts w:hint="eastAsia" w:cs="宋体"/>
                <w:highlight w:val="none"/>
              </w:rPr>
            </w:pPr>
          </w:p>
        </w:tc>
        <w:tc>
          <w:tcPr>
            <w:tcW w:w="1536" w:type="dxa"/>
            <w:tcBorders>
              <w:top w:val="single" w:color="auto" w:sz="4" w:space="0"/>
              <w:left w:val="single" w:color="auto" w:sz="4" w:space="0"/>
              <w:bottom w:val="single" w:color="auto" w:sz="4" w:space="0"/>
              <w:right w:val="single" w:color="auto" w:sz="4" w:space="0"/>
            </w:tcBorders>
            <w:noWrap w:val="0"/>
            <w:vAlign w:val="center"/>
          </w:tcPr>
          <w:p w14:paraId="76FB9BFE">
            <w:pPr>
              <w:pStyle w:val="16"/>
              <w:widowControl w:val="0"/>
              <w:spacing w:before="0" w:beforeAutospacing="0" w:after="0" w:afterAutospacing="0"/>
              <w:ind w:firstLine="480" w:firstLineChars="200"/>
              <w:jc w:val="center"/>
              <w:rPr>
                <w:rFonts w:hint="eastAsia" w:cs="宋体"/>
                <w:highlight w:val="none"/>
              </w:rPr>
            </w:pPr>
          </w:p>
        </w:tc>
        <w:tc>
          <w:tcPr>
            <w:tcW w:w="1352" w:type="dxa"/>
            <w:tcBorders>
              <w:top w:val="single" w:color="auto" w:sz="4" w:space="0"/>
              <w:left w:val="single" w:color="auto" w:sz="4" w:space="0"/>
              <w:bottom w:val="single" w:color="auto" w:sz="4" w:space="0"/>
              <w:right w:val="single" w:color="auto" w:sz="4" w:space="0"/>
            </w:tcBorders>
            <w:noWrap w:val="0"/>
            <w:vAlign w:val="center"/>
          </w:tcPr>
          <w:p w14:paraId="48522A38">
            <w:pPr>
              <w:pStyle w:val="16"/>
              <w:widowControl w:val="0"/>
              <w:spacing w:before="0" w:beforeAutospacing="0" w:after="0" w:afterAutospacing="0"/>
              <w:ind w:firstLine="480" w:firstLineChars="200"/>
              <w:jc w:val="center"/>
              <w:rPr>
                <w:rFonts w:hint="eastAsia" w:cs="宋体"/>
                <w:highlight w:val="none"/>
              </w:rPr>
            </w:pPr>
          </w:p>
        </w:tc>
      </w:tr>
    </w:tbl>
    <w:p w14:paraId="1F17EF5D">
      <w:pPr>
        <w:pStyle w:val="16"/>
        <w:widowControl w:val="0"/>
        <w:spacing w:before="0" w:beforeAutospacing="0" w:after="0" w:afterAutospacing="0"/>
        <w:rPr>
          <w:rFonts w:hint="eastAsia" w:cs="宋体"/>
          <w:highlight w:val="none"/>
        </w:rPr>
      </w:pPr>
      <w:r>
        <w:rPr>
          <w:rFonts w:hint="eastAsia" w:cs="宋体"/>
          <w:highlight w:val="none"/>
        </w:rPr>
        <w:t>说明：</w:t>
      </w:r>
    </w:p>
    <w:p w14:paraId="30ED6526">
      <w:pPr>
        <w:pStyle w:val="16"/>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cs="宋体"/>
          <w:highlight w:val="none"/>
        </w:rPr>
      </w:pPr>
      <w:r>
        <w:rPr>
          <w:rFonts w:hint="eastAsia" w:cs="宋体"/>
          <w:highlight w:val="none"/>
        </w:rPr>
        <w:t>1</w:t>
      </w:r>
      <w:r>
        <w:rPr>
          <w:rFonts w:hint="eastAsia" w:cs="宋体"/>
          <w:highlight w:val="none"/>
          <w:lang w:eastAsia="zh-CN"/>
        </w:rPr>
        <w:t>.</w:t>
      </w:r>
      <w:r>
        <w:rPr>
          <w:rFonts w:hint="eastAsia" w:cs="宋体"/>
          <w:highlight w:val="none"/>
        </w:rPr>
        <w:t>本表必须填写磋商文件中与响应文件有无偏离(包括正偏离和负偏离)的内容，响应文件中商务内容与磋商文件商务要求完全一致的或不一致的都必须在此表中列出并说明，不能提交空白表，否则，认为不响应，为无效磋商</w:t>
      </w:r>
      <w:r>
        <w:rPr>
          <w:rFonts w:hint="eastAsia" w:eastAsia="宋体" w:cs="宋体"/>
          <w:highlight w:val="none"/>
          <w:lang w:val="en-US" w:eastAsia="zh-CN"/>
        </w:rPr>
        <w:t>响应</w:t>
      </w:r>
      <w:r>
        <w:rPr>
          <w:rFonts w:hint="eastAsia" w:cs="宋体"/>
          <w:highlight w:val="none"/>
        </w:rPr>
        <w:t>文件。</w:t>
      </w:r>
    </w:p>
    <w:p w14:paraId="3840A988">
      <w:pPr>
        <w:pStyle w:val="16"/>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cs="宋体"/>
          <w:highlight w:val="none"/>
        </w:rPr>
      </w:pPr>
      <w:r>
        <w:rPr>
          <w:rFonts w:hint="eastAsia" w:cs="宋体"/>
          <w:highlight w:val="none"/>
        </w:rPr>
        <w:t>2</w:t>
      </w:r>
      <w:r>
        <w:rPr>
          <w:rFonts w:hint="eastAsia" w:cs="宋体"/>
          <w:highlight w:val="none"/>
          <w:lang w:eastAsia="zh-CN"/>
        </w:rPr>
        <w:t>.</w:t>
      </w:r>
      <w:r>
        <w:rPr>
          <w:rFonts w:hint="eastAsia" w:cs="宋体"/>
          <w:highlight w:val="none"/>
        </w:rPr>
        <w:t>供应商必须据实填写，不得虚假响应，否则将取消其磋商或成交资格，并按有关规定进处罚。</w:t>
      </w:r>
    </w:p>
    <w:p w14:paraId="39E41587">
      <w:pPr>
        <w:pStyle w:val="16"/>
        <w:widowControl w:val="0"/>
        <w:tabs>
          <w:tab w:val="left" w:pos="389"/>
        </w:tabs>
        <w:spacing w:before="0" w:beforeAutospacing="0" w:after="0" w:afterAutospacing="0" w:line="600" w:lineRule="auto"/>
        <w:ind w:firstLine="480" w:firstLineChars="200"/>
        <w:rPr>
          <w:rFonts w:hint="eastAsia" w:cs="宋体"/>
          <w:highlight w:val="none"/>
        </w:rPr>
      </w:pPr>
      <w:r>
        <w:rPr>
          <w:rFonts w:hint="eastAsia" w:cs="宋体"/>
          <w:highlight w:val="none"/>
        </w:rPr>
        <w:t>供应商名称：</w:t>
      </w:r>
      <w:r>
        <w:rPr>
          <w:rFonts w:hint="eastAsia" w:cs="宋体"/>
          <w:highlight w:val="none"/>
          <w:u w:val="single"/>
          <w:lang w:val="en-US" w:eastAsia="zh-CN"/>
        </w:rPr>
        <w:t xml:space="preserve">              </w:t>
      </w:r>
      <w:r>
        <w:rPr>
          <w:rFonts w:hint="eastAsia" w:cs="宋体"/>
          <w:highlight w:val="none"/>
        </w:rPr>
        <w:t>（公章）</w:t>
      </w:r>
    </w:p>
    <w:p w14:paraId="2D9B907C">
      <w:pPr>
        <w:spacing w:line="600" w:lineRule="auto"/>
        <w:ind w:firstLine="436" w:firstLineChars="200"/>
        <w:jc w:val="left"/>
        <w:rPr>
          <w:rFonts w:hint="eastAsia" w:hAnsi="宋体" w:cs="宋体"/>
          <w:spacing w:val="4"/>
          <w:highlight w:val="none"/>
        </w:rPr>
      </w:pPr>
      <w:r>
        <w:rPr>
          <w:rFonts w:hint="eastAsia" w:hAnsi="宋体" w:cs="宋体"/>
          <w:spacing w:val="4"/>
          <w:highlight w:val="none"/>
        </w:rPr>
        <w:t>法定代表人或被授权人：</w:t>
      </w:r>
      <w:r>
        <w:rPr>
          <w:rFonts w:hint="eastAsia" w:hAnsi="宋体" w:cs="宋体"/>
          <w:spacing w:val="4"/>
          <w:highlight w:val="none"/>
          <w:lang w:val="en-US" w:eastAsia="zh-CN"/>
        </w:rPr>
        <w:t xml:space="preserve"> </w:t>
      </w:r>
      <w:r>
        <w:rPr>
          <w:rFonts w:hint="eastAsia" w:hAnsi="宋体" w:cs="宋体"/>
          <w:spacing w:val="4"/>
          <w:highlight w:val="none"/>
          <w:u w:val="single"/>
          <w:lang w:val="en-US" w:eastAsia="zh-CN"/>
        </w:rPr>
        <w:t xml:space="preserve">            </w:t>
      </w:r>
      <w:r>
        <w:rPr>
          <w:rFonts w:hint="eastAsia" w:hAnsi="宋体" w:cs="宋体"/>
          <w:spacing w:val="4"/>
          <w:highlight w:val="none"/>
        </w:rPr>
        <w:t>（签字或盖章）</w:t>
      </w:r>
    </w:p>
    <w:p w14:paraId="3F3CF927">
      <w:pPr>
        <w:ind w:firstLine="420" w:firstLineChars="200"/>
        <w:rPr>
          <w:rFonts w:hint="default" w:ascii="宋体" w:hAnsi="宋体" w:cs="宋体"/>
          <w:highlight w:val="none"/>
          <w:u w:val="single"/>
          <w:lang w:val="en-US"/>
        </w:rPr>
      </w:pPr>
      <w:r>
        <w:rPr>
          <w:rFonts w:hint="eastAsia" w:hAnsi="宋体" w:cs="宋体"/>
          <w:highlight w:val="none"/>
          <w:lang w:val="en-US" w:eastAsia="zh-CN"/>
        </w:rPr>
        <w:t>日期：</w:t>
      </w:r>
      <w:r>
        <w:rPr>
          <w:rFonts w:hint="eastAsia" w:hAnsi="宋体" w:cs="宋体"/>
          <w:highlight w:val="none"/>
          <w:u w:val="single"/>
          <w:lang w:val="en-US" w:eastAsia="zh-CN"/>
        </w:rPr>
        <w:t xml:space="preserve">              </w:t>
      </w:r>
    </w:p>
    <w:p w14:paraId="74774D42">
      <w:pPr>
        <w:spacing w:line="320" w:lineRule="exact"/>
        <w:jc w:val="center"/>
        <w:rPr>
          <w:rFonts w:hAnsi="宋体"/>
          <w:b/>
          <w:kern w:val="2"/>
          <w:sz w:val="28"/>
          <w:szCs w:val="28"/>
          <w:highlight w:val="none"/>
        </w:rPr>
      </w:pPr>
      <w:r>
        <w:rPr>
          <w:rFonts w:hint="eastAsia" w:hAnsi="宋体" w:cs="宋体"/>
          <w:highlight w:val="none"/>
        </w:rPr>
        <w:br w:type="page"/>
      </w:r>
      <w:bookmarkStart w:id="43" w:name="_Toc363474033"/>
      <w:bookmarkStart w:id="44" w:name="_Toc403077656"/>
      <w:bookmarkStart w:id="45" w:name="_Toc4366"/>
      <w:bookmarkStart w:id="46" w:name="_Toc31479"/>
      <w:r>
        <w:rPr>
          <w:rFonts w:hint="eastAsia" w:ascii="宋体" w:hAnsi="宋体" w:eastAsia="宋体" w:cs="Times New Roman"/>
          <w:b/>
          <w:kern w:val="2"/>
          <w:sz w:val="28"/>
          <w:szCs w:val="28"/>
          <w:highlight w:val="none"/>
        </w:rPr>
        <w:t>五、</w:t>
      </w:r>
      <w:r>
        <w:rPr>
          <w:rFonts w:hint="eastAsia" w:hAnsi="宋体"/>
          <w:b/>
          <w:kern w:val="2"/>
          <w:sz w:val="28"/>
          <w:szCs w:val="28"/>
          <w:highlight w:val="none"/>
        </w:rPr>
        <w:t>技术/服务偏差表</w:t>
      </w:r>
    </w:p>
    <w:p w14:paraId="6C8858B7">
      <w:pPr>
        <w:kinsoku w:val="0"/>
        <w:spacing w:line="500" w:lineRule="exact"/>
        <w:ind w:firstLine="210" w:firstLineChars="100"/>
        <w:rPr>
          <w:rFonts w:hint="eastAsia" w:hAnsi="宋体" w:eastAsia="宋体"/>
          <w:highlight w:val="none"/>
          <w:lang w:eastAsia="zh-CN"/>
        </w:rPr>
      </w:pPr>
      <w:r>
        <w:rPr>
          <w:rFonts w:hint="eastAsia" w:hAnsi="宋体"/>
          <w:highlight w:val="none"/>
        </w:rPr>
        <w:t>项目名称：</w:t>
      </w:r>
    </w:p>
    <w:p w14:paraId="6D199450">
      <w:pPr>
        <w:spacing w:line="480" w:lineRule="exact"/>
        <w:ind w:firstLine="210" w:firstLineChars="100"/>
        <w:rPr>
          <w:rFonts w:hAnsi="宋体"/>
          <w:kern w:val="2"/>
          <w:szCs w:val="24"/>
          <w:highlight w:val="none"/>
          <w:u w:val="single"/>
        </w:rPr>
      </w:pPr>
      <w:r>
        <w:rPr>
          <w:rFonts w:hint="eastAsia" w:hAnsi="宋体"/>
          <w:highlight w:val="none"/>
        </w:rPr>
        <w:t>项目编号：</w:t>
      </w:r>
    </w:p>
    <w:tbl>
      <w:tblPr>
        <w:tblStyle w:val="19"/>
        <w:tblW w:w="9198"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2883"/>
        <w:gridCol w:w="2659"/>
        <w:gridCol w:w="1689"/>
        <w:gridCol w:w="1319"/>
      </w:tblGrid>
      <w:tr w14:paraId="6E1E441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8" w:type="dxa"/>
            <w:noWrap w:val="0"/>
            <w:tcMar>
              <w:top w:w="57" w:type="dxa"/>
              <w:left w:w="28" w:type="dxa"/>
              <w:bottom w:w="57" w:type="dxa"/>
              <w:right w:w="28" w:type="dxa"/>
            </w:tcMar>
            <w:vAlign w:val="center"/>
          </w:tcPr>
          <w:p w14:paraId="1E0DAAFD">
            <w:pPr>
              <w:spacing w:line="360" w:lineRule="exact"/>
              <w:jc w:val="center"/>
              <w:rPr>
                <w:rFonts w:hAnsi="宋体"/>
                <w:b/>
                <w:kern w:val="2"/>
                <w:szCs w:val="24"/>
                <w:highlight w:val="none"/>
              </w:rPr>
            </w:pPr>
            <w:r>
              <w:rPr>
                <w:rFonts w:hint="eastAsia" w:hAnsi="宋体"/>
                <w:b/>
                <w:kern w:val="2"/>
                <w:szCs w:val="24"/>
                <w:highlight w:val="none"/>
              </w:rPr>
              <w:t>序号</w:t>
            </w:r>
          </w:p>
        </w:tc>
        <w:tc>
          <w:tcPr>
            <w:tcW w:w="2883" w:type="dxa"/>
            <w:noWrap w:val="0"/>
            <w:tcMar>
              <w:top w:w="57" w:type="dxa"/>
              <w:left w:w="28" w:type="dxa"/>
              <w:bottom w:w="57" w:type="dxa"/>
              <w:right w:w="28" w:type="dxa"/>
            </w:tcMar>
            <w:vAlign w:val="center"/>
          </w:tcPr>
          <w:p w14:paraId="2AAC5469">
            <w:pPr>
              <w:spacing w:line="360" w:lineRule="exact"/>
              <w:jc w:val="center"/>
              <w:rPr>
                <w:rFonts w:hAnsi="宋体"/>
                <w:b/>
                <w:kern w:val="2"/>
                <w:szCs w:val="24"/>
                <w:highlight w:val="none"/>
              </w:rPr>
            </w:pPr>
            <w:r>
              <w:rPr>
                <w:rFonts w:hint="eastAsia" w:hAnsi="宋体"/>
                <w:b/>
                <w:kern w:val="2"/>
                <w:szCs w:val="24"/>
                <w:highlight w:val="none"/>
                <w:lang w:val="en-US" w:eastAsia="zh-CN"/>
              </w:rPr>
              <w:t>磋商</w:t>
            </w:r>
            <w:r>
              <w:rPr>
                <w:rFonts w:hint="eastAsia" w:hAnsi="宋体"/>
                <w:b/>
                <w:kern w:val="2"/>
                <w:szCs w:val="24"/>
                <w:highlight w:val="none"/>
              </w:rPr>
              <w:t>文件</w:t>
            </w:r>
          </w:p>
          <w:p w14:paraId="5A2B5F31">
            <w:pPr>
              <w:spacing w:line="360" w:lineRule="exact"/>
              <w:jc w:val="center"/>
              <w:rPr>
                <w:rFonts w:hAnsi="宋体"/>
                <w:b/>
                <w:kern w:val="2"/>
                <w:szCs w:val="24"/>
                <w:highlight w:val="none"/>
              </w:rPr>
            </w:pPr>
            <w:r>
              <w:rPr>
                <w:rFonts w:hint="eastAsia" w:hAnsi="宋体"/>
                <w:b/>
                <w:kern w:val="2"/>
                <w:szCs w:val="24"/>
                <w:highlight w:val="none"/>
              </w:rPr>
              <w:t>服务技术需求</w:t>
            </w:r>
          </w:p>
        </w:tc>
        <w:tc>
          <w:tcPr>
            <w:tcW w:w="2659" w:type="dxa"/>
            <w:noWrap w:val="0"/>
            <w:tcMar>
              <w:top w:w="57" w:type="dxa"/>
              <w:left w:w="28" w:type="dxa"/>
              <w:bottom w:w="57" w:type="dxa"/>
              <w:right w:w="28" w:type="dxa"/>
            </w:tcMar>
            <w:vAlign w:val="center"/>
          </w:tcPr>
          <w:p w14:paraId="7773A879">
            <w:pPr>
              <w:spacing w:line="360" w:lineRule="exact"/>
              <w:jc w:val="center"/>
              <w:rPr>
                <w:rFonts w:hint="eastAsia" w:hAnsi="宋体" w:eastAsia="宋体"/>
                <w:b/>
                <w:kern w:val="2"/>
                <w:szCs w:val="24"/>
                <w:highlight w:val="none"/>
                <w:lang w:eastAsia="zh-CN"/>
              </w:rPr>
            </w:pPr>
            <w:r>
              <w:rPr>
                <w:rFonts w:hint="eastAsia" w:hAnsi="宋体"/>
                <w:b/>
                <w:kern w:val="2"/>
                <w:szCs w:val="24"/>
                <w:highlight w:val="none"/>
                <w:lang w:val="en-US" w:eastAsia="zh-CN"/>
              </w:rPr>
              <w:t>磋商</w:t>
            </w:r>
            <w:r>
              <w:rPr>
                <w:rFonts w:hint="eastAsia" w:hAnsi="宋体"/>
                <w:b/>
                <w:kern w:val="2"/>
                <w:szCs w:val="24"/>
                <w:highlight w:val="none"/>
              </w:rPr>
              <w:t>响应文件服务</w:t>
            </w:r>
            <w:r>
              <w:rPr>
                <w:rFonts w:hint="eastAsia" w:hAnsi="宋体"/>
                <w:b/>
                <w:kern w:val="2"/>
                <w:szCs w:val="24"/>
                <w:highlight w:val="none"/>
                <w:lang w:val="en-US" w:eastAsia="zh-CN"/>
              </w:rPr>
              <w:t>响应</w:t>
            </w:r>
          </w:p>
        </w:tc>
        <w:tc>
          <w:tcPr>
            <w:tcW w:w="1689" w:type="dxa"/>
            <w:noWrap w:val="0"/>
            <w:tcMar>
              <w:top w:w="57" w:type="dxa"/>
              <w:left w:w="28" w:type="dxa"/>
              <w:bottom w:w="57" w:type="dxa"/>
              <w:right w:w="28" w:type="dxa"/>
            </w:tcMar>
            <w:vAlign w:val="center"/>
          </w:tcPr>
          <w:p w14:paraId="3E399E10">
            <w:pPr>
              <w:spacing w:line="360" w:lineRule="exact"/>
              <w:jc w:val="center"/>
              <w:rPr>
                <w:rFonts w:hAnsi="宋体"/>
                <w:b/>
                <w:kern w:val="2"/>
                <w:szCs w:val="24"/>
                <w:highlight w:val="none"/>
              </w:rPr>
            </w:pPr>
            <w:r>
              <w:rPr>
                <w:rFonts w:hint="eastAsia" w:hAnsi="宋体"/>
                <w:b/>
                <w:kern w:val="2"/>
                <w:szCs w:val="24"/>
                <w:highlight w:val="none"/>
              </w:rPr>
              <w:t>偏离情况</w:t>
            </w:r>
          </w:p>
        </w:tc>
        <w:tc>
          <w:tcPr>
            <w:tcW w:w="1319" w:type="dxa"/>
            <w:noWrap w:val="0"/>
            <w:tcMar>
              <w:top w:w="57" w:type="dxa"/>
              <w:left w:w="28" w:type="dxa"/>
              <w:bottom w:w="57" w:type="dxa"/>
              <w:right w:w="28" w:type="dxa"/>
            </w:tcMar>
            <w:vAlign w:val="center"/>
          </w:tcPr>
          <w:p w14:paraId="3C009A8A">
            <w:pPr>
              <w:spacing w:line="360" w:lineRule="exact"/>
              <w:jc w:val="center"/>
              <w:rPr>
                <w:rFonts w:hAnsi="宋体"/>
                <w:b/>
                <w:kern w:val="2"/>
                <w:szCs w:val="24"/>
                <w:highlight w:val="none"/>
              </w:rPr>
            </w:pPr>
            <w:r>
              <w:rPr>
                <w:rFonts w:hint="eastAsia" w:hAnsi="宋体"/>
                <w:b/>
                <w:kern w:val="2"/>
                <w:szCs w:val="24"/>
                <w:highlight w:val="none"/>
              </w:rPr>
              <w:t>说明</w:t>
            </w:r>
          </w:p>
        </w:tc>
      </w:tr>
      <w:tr w14:paraId="4C1B0D2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jc w:val="center"/>
        </w:trPr>
        <w:tc>
          <w:tcPr>
            <w:tcW w:w="648" w:type="dxa"/>
            <w:tcBorders>
              <w:bottom w:val="single" w:color="auto" w:sz="4" w:space="0"/>
            </w:tcBorders>
            <w:noWrap w:val="0"/>
            <w:tcMar>
              <w:top w:w="57" w:type="dxa"/>
              <w:left w:w="28" w:type="dxa"/>
              <w:bottom w:w="57" w:type="dxa"/>
              <w:right w:w="28" w:type="dxa"/>
            </w:tcMar>
            <w:vAlign w:val="center"/>
          </w:tcPr>
          <w:p w14:paraId="125D3A2D">
            <w:pPr>
              <w:spacing w:line="480" w:lineRule="exact"/>
              <w:rPr>
                <w:rFonts w:hAnsi="宋体"/>
                <w:kern w:val="2"/>
                <w:szCs w:val="24"/>
                <w:highlight w:val="none"/>
              </w:rPr>
            </w:pPr>
          </w:p>
        </w:tc>
        <w:tc>
          <w:tcPr>
            <w:tcW w:w="2883" w:type="dxa"/>
            <w:tcBorders>
              <w:bottom w:val="single" w:color="auto" w:sz="4" w:space="0"/>
            </w:tcBorders>
            <w:noWrap w:val="0"/>
            <w:tcMar>
              <w:top w:w="57" w:type="dxa"/>
              <w:left w:w="28" w:type="dxa"/>
              <w:bottom w:w="57" w:type="dxa"/>
              <w:right w:w="28" w:type="dxa"/>
            </w:tcMar>
            <w:vAlign w:val="center"/>
          </w:tcPr>
          <w:p w14:paraId="2F5B1EF2">
            <w:pPr>
              <w:spacing w:line="480" w:lineRule="exact"/>
              <w:rPr>
                <w:rFonts w:hAnsi="宋体"/>
                <w:kern w:val="2"/>
                <w:szCs w:val="24"/>
                <w:highlight w:val="none"/>
              </w:rPr>
            </w:pPr>
          </w:p>
        </w:tc>
        <w:tc>
          <w:tcPr>
            <w:tcW w:w="2659" w:type="dxa"/>
            <w:tcBorders>
              <w:bottom w:val="single" w:color="auto" w:sz="4" w:space="0"/>
            </w:tcBorders>
            <w:noWrap w:val="0"/>
            <w:tcMar>
              <w:top w:w="57" w:type="dxa"/>
              <w:left w:w="28" w:type="dxa"/>
              <w:bottom w:w="57" w:type="dxa"/>
              <w:right w:w="28" w:type="dxa"/>
            </w:tcMar>
            <w:vAlign w:val="center"/>
          </w:tcPr>
          <w:p w14:paraId="6969CC5C">
            <w:pPr>
              <w:spacing w:line="480" w:lineRule="exact"/>
              <w:rPr>
                <w:rFonts w:hAnsi="宋体"/>
                <w:kern w:val="2"/>
                <w:szCs w:val="24"/>
                <w:highlight w:val="none"/>
              </w:rPr>
            </w:pPr>
          </w:p>
        </w:tc>
        <w:tc>
          <w:tcPr>
            <w:tcW w:w="1689" w:type="dxa"/>
            <w:tcBorders>
              <w:bottom w:val="single" w:color="auto" w:sz="4" w:space="0"/>
            </w:tcBorders>
            <w:noWrap w:val="0"/>
            <w:tcMar>
              <w:top w:w="57" w:type="dxa"/>
              <w:left w:w="28" w:type="dxa"/>
              <w:bottom w:w="57" w:type="dxa"/>
              <w:right w:w="28" w:type="dxa"/>
            </w:tcMar>
            <w:vAlign w:val="center"/>
          </w:tcPr>
          <w:p w14:paraId="75AE6884">
            <w:pPr>
              <w:spacing w:line="480" w:lineRule="exact"/>
              <w:rPr>
                <w:rFonts w:hAnsi="宋体"/>
                <w:kern w:val="2"/>
                <w:szCs w:val="24"/>
                <w:highlight w:val="none"/>
              </w:rPr>
            </w:pPr>
          </w:p>
        </w:tc>
        <w:tc>
          <w:tcPr>
            <w:tcW w:w="1319" w:type="dxa"/>
            <w:tcBorders>
              <w:bottom w:val="single" w:color="auto" w:sz="4" w:space="0"/>
            </w:tcBorders>
            <w:noWrap w:val="0"/>
            <w:tcMar>
              <w:top w:w="57" w:type="dxa"/>
              <w:left w:w="28" w:type="dxa"/>
              <w:bottom w:w="57" w:type="dxa"/>
              <w:right w:w="28" w:type="dxa"/>
            </w:tcMar>
            <w:vAlign w:val="center"/>
          </w:tcPr>
          <w:p w14:paraId="3A6E9962">
            <w:pPr>
              <w:spacing w:line="480" w:lineRule="exact"/>
              <w:rPr>
                <w:rFonts w:hAnsi="宋体"/>
                <w:kern w:val="2"/>
                <w:szCs w:val="24"/>
                <w:highlight w:val="none"/>
              </w:rPr>
            </w:pPr>
          </w:p>
        </w:tc>
      </w:tr>
      <w:tr w14:paraId="2E5248D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8" w:type="dxa"/>
            <w:noWrap w:val="0"/>
            <w:tcMar>
              <w:top w:w="57" w:type="dxa"/>
              <w:left w:w="28" w:type="dxa"/>
              <w:bottom w:w="57" w:type="dxa"/>
              <w:right w:w="28" w:type="dxa"/>
            </w:tcMar>
            <w:vAlign w:val="center"/>
          </w:tcPr>
          <w:p w14:paraId="731DFD76">
            <w:pPr>
              <w:spacing w:line="480" w:lineRule="exact"/>
              <w:rPr>
                <w:rFonts w:hAnsi="宋体"/>
                <w:kern w:val="2"/>
                <w:szCs w:val="24"/>
                <w:highlight w:val="none"/>
              </w:rPr>
            </w:pPr>
          </w:p>
        </w:tc>
        <w:tc>
          <w:tcPr>
            <w:tcW w:w="2883" w:type="dxa"/>
            <w:noWrap w:val="0"/>
            <w:tcMar>
              <w:top w:w="57" w:type="dxa"/>
              <w:left w:w="28" w:type="dxa"/>
              <w:bottom w:w="57" w:type="dxa"/>
              <w:right w:w="28" w:type="dxa"/>
            </w:tcMar>
            <w:vAlign w:val="center"/>
          </w:tcPr>
          <w:p w14:paraId="487B3E89">
            <w:pPr>
              <w:spacing w:line="480" w:lineRule="exact"/>
              <w:rPr>
                <w:rFonts w:hAnsi="宋体"/>
                <w:kern w:val="2"/>
                <w:szCs w:val="24"/>
                <w:highlight w:val="none"/>
              </w:rPr>
            </w:pPr>
          </w:p>
        </w:tc>
        <w:tc>
          <w:tcPr>
            <w:tcW w:w="2659" w:type="dxa"/>
            <w:noWrap w:val="0"/>
            <w:tcMar>
              <w:top w:w="57" w:type="dxa"/>
              <w:left w:w="28" w:type="dxa"/>
              <w:bottom w:w="57" w:type="dxa"/>
              <w:right w:w="28" w:type="dxa"/>
            </w:tcMar>
            <w:vAlign w:val="center"/>
          </w:tcPr>
          <w:p w14:paraId="2C51F17B">
            <w:pPr>
              <w:spacing w:line="480" w:lineRule="exact"/>
              <w:rPr>
                <w:rFonts w:hAnsi="宋体"/>
                <w:kern w:val="2"/>
                <w:szCs w:val="24"/>
                <w:highlight w:val="none"/>
              </w:rPr>
            </w:pPr>
          </w:p>
        </w:tc>
        <w:tc>
          <w:tcPr>
            <w:tcW w:w="1689" w:type="dxa"/>
            <w:noWrap w:val="0"/>
            <w:tcMar>
              <w:top w:w="57" w:type="dxa"/>
              <w:left w:w="28" w:type="dxa"/>
              <w:bottom w:w="57" w:type="dxa"/>
              <w:right w:w="28" w:type="dxa"/>
            </w:tcMar>
            <w:vAlign w:val="center"/>
          </w:tcPr>
          <w:p w14:paraId="0E8927CF">
            <w:pPr>
              <w:spacing w:line="480" w:lineRule="exact"/>
              <w:rPr>
                <w:rFonts w:hAnsi="宋体"/>
                <w:kern w:val="2"/>
                <w:szCs w:val="24"/>
                <w:highlight w:val="none"/>
              </w:rPr>
            </w:pPr>
          </w:p>
        </w:tc>
        <w:tc>
          <w:tcPr>
            <w:tcW w:w="1319" w:type="dxa"/>
            <w:noWrap w:val="0"/>
            <w:tcMar>
              <w:top w:w="57" w:type="dxa"/>
              <w:left w:w="28" w:type="dxa"/>
              <w:bottom w:w="57" w:type="dxa"/>
              <w:right w:w="28" w:type="dxa"/>
            </w:tcMar>
            <w:vAlign w:val="center"/>
          </w:tcPr>
          <w:p w14:paraId="7A044C9B">
            <w:pPr>
              <w:spacing w:line="480" w:lineRule="exact"/>
              <w:rPr>
                <w:rFonts w:hAnsi="宋体"/>
                <w:kern w:val="2"/>
                <w:szCs w:val="24"/>
                <w:highlight w:val="none"/>
              </w:rPr>
            </w:pPr>
          </w:p>
        </w:tc>
      </w:tr>
      <w:tr w14:paraId="5260394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8" w:type="dxa"/>
            <w:noWrap w:val="0"/>
            <w:tcMar>
              <w:top w:w="57" w:type="dxa"/>
              <w:left w:w="28" w:type="dxa"/>
              <w:bottom w:w="57" w:type="dxa"/>
              <w:right w:w="28" w:type="dxa"/>
            </w:tcMar>
            <w:vAlign w:val="center"/>
          </w:tcPr>
          <w:p w14:paraId="54AD8575">
            <w:pPr>
              <w:spacing w:line="480" w:lineRule="exact"/>
              <w:rPr>
                <w:rFonts w:hAnsi="宋体"/>
                <w:kern w:val="2"/>
                <w:szCs w:val="24"/>
                <w:highlight w:val="none"/>
              </w:rPr>
            </w:pPr>
          </w:p>
        </w:tc>
        <w:tc>
          <w:tcPr>
            <w:tcW w:w="2883" w:type="dxa"/>
            <w:noWrap w:val="0"/>
            <w:tcMar>
              <w:top w:w="57" w:type="dxa"/>
              <w:left w:w="28" w:type="dxa"/>
              <w:bottom w:w="57" w:type="dxa"/>
              <w:right w:w="28" w:type="dxa"/>
            </w:tcMar>
            <w:vAlign w:val="center"/>
          </w:tcPr>
          <w:p w14:paraId="6FDF02FE">
            <w:pPr>
              <w:spacing w:line="480" w:lineRule="exact"/>
              <w:rPr>
                <w:rFonts w:hAnsi="宋体"/>
                <w:kern w:val="2"/>
                <w:szCs w:val="24"/>
                <w:highlight w:val="none"/>
              </w:rPr>
            </w:pPr>
          </w:p>
        </w:tc>
        <w:tc>
          <w:tcPr>
            <w:tcW w:w="2659" w:type="dxa"/>
            <w:noWrap w:val="0"/>
            <w:tcMar>
              <w:top w:w="57" w:type="dxa"/>
              <w:left w:w="28" w:type="dxa"/>
              <w:bottom w:w="57" w:type="dxa"/>
              <w:right w:w="28" w:type="dxa"/>
            </w:tcMar>
            <w:vAlign w:val="center"/>
          </w:tcPr>
          <w:p w14:paraId="164588EB">
            <w:pPr>
              <w:spacing w:line="480" w:lineRule="exact"/>
              <w:rPr>
                <w:rFonts w:hAnsi="宋体"/>
                <w:kern w:val="2"/>
                <w:szCs w:val="24"/>
                <w:highlight w:val="none"/>
              </w:rPr>
            </w:pPr>
          </w:p>
        </w:tc>
        <w:tc>
          <w:tcPr>
            <w:tcW w:w="1689" w:type="dxa"/>
            <w:noWrap w:val="0"/>
            <w:tcMar>
              <w:top w:w="57" w:type="dxa"/>
              <w:left w:w="28" w:type="dxa"/>
              <w:bottom w:w="57" w:type="dxa"/>
              <w:right w:w="28" w:type="dxa"/>
            </w:tcMar>
            <w:vAlign w:val="center"/>
          </w:tcPr>
          <w:p w14:paraId="54493AFC">
            <w:pPr>
              <w:spacing w:line="480" w:lineRule="exact"/>
              <w:rPr>
                <w:rFonts w:hAnsi="宋体"/>
                <w:kern w:val="2"/>
                <w:szCs w:val="24"/>
                <w:highlight w:val="none"/>
              </w:rPr>
            </w:pPr>
          </w:p>
        </w:tc>
        <w:tc>
          <w:tcPr>
            <w:tcW w:w="1319" w:type="dxa"/>
            <w:noWrap w:val="0"/>
            <w:tcMar>
              <w:top w:w="57" w:type="dxa"/>
              <w:left w:w="28" w:type="dxa"/>
              <w:bottom w:w="57" w:type="dxa"/>
              <w:right w:w="28" w:type="dxa"/>
            </w:tcMar>
            <w:vAlign w:val="center"/>
          </w:tcPr>
          <w:p w14:paraId="662E9CA2">
            <w:pPr>
              <w:spacing w:line="480" w:lineRule="exact"/>
              <w:rPr>
                <w:rFonts w:hAnsi="宋体"/>
                <w:kern w:val="2"/>
                <w:szCs w:val="24"/>
                <w:highlight w:val="none"/>
              </w:rPr>
            </w:pPr>
          </w:p>
        </w:tc>
      </w:tr>
      <w:tr w14:paraId="65932BF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8" w:type="dxa"/>
            <w:noWrap w:val="0"/>
            <w:tcMar>
              <w:top w:w="57" w:type="dxa"/>
              <w:left w:w="28" w:type="dxa"/>
              <w:bottom w:w="57" w:type="dxa"/>
              <w:right w:w="28" w:type="dxa"/>
            </w:tcMar>
            <w:vAlign w:val="center"/>
          </w:tcPr>
          <w:p w14:paraId="3FC4EC87">
            <w:pPr>
              <w:spacing w:line="480" w:lineRule="exact"/>
              <w:rPr>
                <w:rFonts w:hAnsi="宋体"/>
                <w:kern w:val="2"/>
                <w:szCs w:val="24"/>
                <w:highlight w:val="none"/>
              </w:rPr>
            </w:pPr>
          </w:p>
        </w:tc>
        <w:tc>
          <w:tcPr>
            <w:tcW w:w="2883" w:type="dxa"/>
            <w:noWrap w:val="0"/>
            <w:tcMar>
              <w:top w:w="57" w:type="dxa"/>
              <w:left w:w="28" w:type="dxa"/>
              <w:bottom w:w="57" w:type="dxa"/>
              <w:right w:w="28" w:type="dxa"/>
            </w:tcMar>
            <w:vAlign w:val="center"/>
          </w:tcPr>
          <w:p w14:paraId="0B8C5E37">
            <w:pPr>
              <w:spacing w:line="480" w:lineRule="exact"/>
              <w:rPr>
                <w:rFonts w:hAnsi="宋体"/>
                <w:kern w:val="2"/>
                <w:szCs w:val="24"/>
                <w:highlight w:val="none"/>
              </w:rPr>
            </w:pPr>
          </w:p>
        </w:tc>
        <w:tc>
          <w:tcPr>
            <w:tcW w:w="2659" w:type="dxa"/>
            <w:noWrap w:val="0"/>
            <w:tcMar>
              <w:top w:w="57" w:type="dxa"/>
              <w:left w:w="28" w:type="dxa"/>
              <w:bottom w:w="57" w:type="dxa"/>
              <w:right w:w="28" w:type="dxa"/>
            </w:tcMar>
            <w:vAlign w:val="center"/>
          </w:tcPr>
          <w:p w14:paraId="5A626256">
            <w:pPr>
              <w:spacing w:line="480" w:lineRule="exact"/>
              <w:rPr>
                <w:rFonts w:hAnsi="宋体"/>
                <w:kern w:val="2"/>
                <w:szCs w:val="24"/>
                <w:highlight w:val="none"/>
              </w:rPr>
            </w:pPr>
          </w:p>
        </w:tc>
        <w:tc>
          <w:tcPr>
            <w:tcW w:w="1689" w:type="dxa"/>
            <w:noWrap w:val="0"/>
            <w:tcMar>
              <w:top w:w="57" w:type="dxa"/>
              <w:left w:w="28" w:type="dxa"/>
              <w:bottom w:w="57" w:type="dxa"/>
              <w:right w:w="28" w:type="dxa"/>
            </w:tcMar>
            <w:vAlign w:val="center"/>
          </w:tcPr>
          <w:p w14:paraId="0A29C372">
            <w:pPr>
              <w:spacing w:line="480" w:lineRule="exact"/>
              <w:rPr>
                <w:rFonts w:hAnsi="宋体"/>
                <w:kern w:val="2"/>
                <w:szCs w:val="24"/>
                <w:highlight w:val="none"/>
              </w:rPr>
            </w:pPr>
          </w:p>
        </w:tc>
        <w:tc>
          <w:tcPr>
            <w:tcW w:w="1319" w:type="dxa"/>
            <w:noWrap w:val="0"/>
            <w:tcMar>
              <w:top w:w="57" w:type="dxa"/>
              <w:left w:w="28" w:type="dxa"/>
              <w:bottom w:w="57" w:type="dxa"/>
              <w:right w:w="28" w:type="dxa"/>
            </w:tcMar>
            <w:vAlign w:val="center"/>
          </w:tcPr>
          <w:p w14:paraId="2E527099">
            <w:pPr>
              <w:spacing w:line="480" w:lineRule="exact"/>
              <w:rPr>
                <w:rFonts w:hAnsi="宋体"/>
                <w:kern w:val="2"/>
                <w:szCs w:val="24"/>
                <w:highlight w:val="none"/>
              </w:rPr>
            </w:pPr>
          </w:p>
        </w:tc>
      </w:tr>
      <w:tr w14:paraId="27F361B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8" w:type="dxa"/>
            <w:noWrap w:val="0"/>
            <w:tcMar>
              <w:top w:w="57" w:type="dxa"/>
              <w:left w:w="28" w:type="dxa"/>
              <w:bottom w:w="57" w:type="dxa"/>
              <w:right w:w="28" w:type="dxa"/>
            </w:tcMar>
            <w:vAlign w:val="center"/>
          </w:tcPr>
          <w:p w14:paraId="23E58B7E">
            <w:pPr>
              <w:spacing w:line="480" w:lineRule="exact"/>
              <w:rPr>
                <w:rFonts w:hAnsi="宋体"/>
                <w:kern w:val="2"/>
                <w:szCs w:val="24"/>
                <w:highlight w:val="none"/>
              </w:rPr>
            </w:pPr>
          </w:p>
        </w:tc>
        <w:tc>
          <w:tcPr>
            <w:tcW w:w="2883" w:type="dxa"/>
            <w:noWrap w:val="0"/>
            <w:tcMar>
              <w:top w:w="57" w:type="dxa"/>
              <w:left w:w="28" w:type="dxa"/>
              <w:bottom w:w="57" w:type="dxa"/>
              <w:right w:w="28" w:type="dxa"/>
            </w:tcMar>
            <w:vAlign w:val="center"/>
          </w:tcPr>
          <w:p w14:paraId="297B22E4">
            <w:pPr>
              <w:spacing w:line="480" w:lineRule="exact"/>
              <w:rPr>
                <w:rFonts w:hAnsi="宋体"/>
                <w:kern w:val="2"/>
                <w:szCs w:val="24"/>
                <w:highlight w:val="none"/>
              </w:rPr>
            </w:pPr>
          </w:p>
        </w:tc>
        <w:tc>
          <w:tcPr>
            <w:tcW w:w="2659" w:type="dxa"/>
            <w:noWrap w:val="0"/>
            <w:tcMar>
              <w:top w:w="57" w:type="dxa"/>
              <w:left w:w="28" w:type="dxa"/>
              <w:bottom w:w="57" w:type="dxa"/>
              <w:right w:w="28" w:type="dxa"/>
            </w:tcMar>
            <w:vAlign w:val="center"/>
          </w:tcPr>
          <w:p w14:paraId="33299107">
            <w:pPr>
              <w:spacing w:line="480" w:lineRule="exact"/>
              <w:rPr>
                <w:rFonts w:hAnsi="宋体"/>
                <w:kern w:val="2"/>
                <w:szCs w:val="24"/>
                <w:highlight w:val="none"/>
              </w:rPr>
            </w:pPr>
          </w:p>
        </w:tc>
        <w:tc>
          <w:tcPr>
            <w:tcW w:w="1689" w:type="dxa"/>
            <w:noWrap w:val="0"/>
            <w:tcMar>
              <w:top w:w="57" w:type="dxa"/>
              <w:left w:w="28" w:type="dxa"/>
              <w:bottom w:w="57" w:type="dxa"/>
              <w:right w:w="28" w:type="dxa"/>
            </w:tcMar>
            <w:vAlign w:val="center"/>
          </w:tcPr>
          <w:p w14:paraId="78692CD3">
            <w:pPr>
              <w:spacing w:line="480" w:lineRule="exact"/>
              <w:rPr>
                <w:rFonts w:hAnsi="宋体"/>
                <w:kern w:val="2"/>
                <w:szCs w:val="24"/>
                <w:highlight w:val="none"/>
              </w:rPr>
            </w:pPr>
          </w:p>
        </w:tc>
        <w:tc>
          <w:tcPr>
            <w:tcW w:w="1319" w:type="dxa"/>
            <w:noWrap w:val="0"/>
            <w:tcMar>
              <w:top w:w="57" w:type="dxa"/>
              <w:left w:w="28" w:type="dxa"/>
              <w:bottom w:w="57" w:type="dxa"/>
              <w:right w:w="28" w:type="dxa"/>
            </w:tcMar>
            <w:vAlign w:val="center"/>
          </w:tcPr>
          <w:p w14:paraId="72E30CA4">
            <w:pPr>
              <w:spacing w:line="480" w:lineRule="exact"/>
              <w:rPr>
                <w:rFonts w:hAnsi="宋体"/>
                <w:kern w:val="2"/>
                <w:szCs w:val="24"/>
                <w:highlight w:val="none"/>
              </w:rPr>
            </w:pPr>
          </w:p>
        </w:tc>
      </w:tr>
      <w:tr w14:paraId="40BF499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8" w:type="dxa"/>
            <w:noWrap w:val="0"/>
            <w:tcMar>
              <w:top w:w="57" w:type="dxa"/>
              <w:left w:w="28" w:type="dxa"/>
              <w:bottom w:w="57" w:type="dxa"/>
              <w:right w:w="28" w:type="dxa"/>
            </w:tcMar>
            <w:vAlign w:val="center"/>
          </w:tcPr>
          <w:p w14:paraId="53EF014B">
            <w:pPr>
              <w:spacing w:line="480" w:lineRule="exact"/>
              <w:rPr>
                <w:rFonts w:hAnsi="宋体"/>
                <w:kern w:val="2"/>
                <w:szCs w:val="24"/>
                <w:highlight w:val="none"/>
              </w:rPr>
            </w:pPr>
          </w:p>
        </w:tc>
        <w:tc>
          <w:tcPr>
            <w:tcW w:w="2883" w:type="dxa"/>
            <w:noWrap w:val="0"/>
            <w:tcMar>
              <w:top w:w="57" w:type="dxa"/>
              <w:left w:w="28" w:type="dxa"/>
              <w:bottom w:w="57" w:type="dxa"/>
              <w:right w:w="28" w:type="dxa"/>
            </w:tcMar>
            <w:vAlign w:val="center"/>
          </w:tcPr>
          <w:p w14:paraId="15BD6244">
            <w:pPr>
              <w:spacing w:line="480" w:lineRule="exact"/>
              <w:rPr>
                <w:rFonts w:hAnsi="宋体"/>
                <w:kern w:val="2"/>
                <w:szCs w:val="24"/>
                <w:highlight w:val="none"/>
              </w:rPr>
            </w:pPr>
          </w:p>
        </w:tc>
        <w:tc>
          <w:tcPr>
            <w:tcW w:w="2659" w:type="dxa"/>
            <w:noWrap w:val="0"/>
            <w:tcMar>
              <w:top w:w="57" w:type="dxa"/>
              <w:left w:w="28" w:type="dxa"/>
              <w:bottom w:w="57" w:type="dxa"/>
              <w:right w:w="28" w:type="dxa"/>
            </w:tcMar>
            <w:vAlign w:val="center"/>
          </w:tcPr>
          <w:p w14:paraId="565A6D8C">
            <w:pPr>
              <w:spacing w:line="480" w:lineRule="exact"/>
              <w:rPr>
                <w:rFonts w:hAnsi="宋体"/>
                <w:kern w:val="2"/>
                <w:szCs w:val="24"/>
                <w:highlight w:val="none"/>
              </w:rPr>
            </w:pPr>
          </w:p>
        </w:tc>
        <w:tc>
          <w:tcPr>
            <w:tcW w:w="1689" w:type="dxa"/>
            <w:noWrap w:val="0"/>
            <w:tcMar>
              <w:top w:w="57" w:type="dxa"/>
              <w:left w:w="28" w:type="dxa"/>
              <w:bottom w:w="57" w:type="dxa"/>
              <w:right w:w="28" w:type="dxa"/>
            </w:tcMar>
            <w:vAlign w:val="center"/>
          </w:tcPr>
          <w:p w14:paraId="68BD416F">
            <w:pPr>
              <w:spacing w:line="480" w:lineRule="exact"/>
              <w:rPr>
                <w:rFonts w:hAnsi="宋体"/>
                <w:kern w:val="2"/>
                <w:szCs w:val="24"/>
                <w:highlight w:val="none"/>
              </w:rPr>
            </w:pPr>
          </w:p>
        </w:tc>
        <w:tc>
          <w:tcPr>
            <w:tcW w:w="1319" w:type="dxa"/>
            <w:noWrap w:val="0"/>
            <w:tcMar>
              <w:top w:w="57" w:type="dxa"/>
              <w:left w:w="28" w:type="dxa"/>
              <w:bottom w:w="57" w:type="dxa"/>
              <w:right w:w="28" w:type="dxa"/>
            </w:tcMar>
            <w:vAlign w:val="center"/>
          </w:tcPr>
          <w:p w14:paraId="7D7032C2">
            <w:pPr>
              <w:spacing w:line="480" w:lineRule="exact"/>
              <w:rPr>
                <w:rFonts w:hAnsi="宋体"/>
                <w:kern w:val="2"/>
                <w:szCs w:val="24"/>
                <w:highlight w:val="none"/>
              </w:rPr>
            </w:pPr>
          </w:p>
        </w:tc>
      </w:tr>
      <w:tr w14:paraId="742EBA0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8" w:type="dxa"/>
            <w:noWrap w:val="0"/>
            <w:tcMar>
              <w:top w:w="57" w:type="dxa"/>
              <w:left w:w="28" w:type="dxa"/>
              <w:bottom w:w="57" w:type="dxa"/>
              <w:right w:w="28" w:type="dxa"/>
            </w:tcMar>
            <w:vAlign w:val="center"/>
          </w:tcPr>
          <w:p w14:paraId="221DD37B">
            <w:pPr>
              <w:spacing w:line="480" w:lineRule="exact"/>
              <w:rPr>
                <w:rFonts w:hAnsi="宋体"/>
                <w:kern w:val="2"/>
                <w:szCs w:val="24"/>
                <w:highlight w:val="none"/>
              </w:rPr>
            </w:pPr>
          </w:p>
        </w:tc>
        <w:tc>
          <w:tcPr>
            <w:tcW w:w="2883" w:type="dxa"/>
            <w:noWrap w:val="0"/>
            <w:tcMar>
              <w:top w:w="57" w:type="dxa"/>
              <w:left w:w="28" w:type="dxa"/>
              <w:bottom w:w="57" w:type="dxa"/>
              <w:right w:w="28" w:type="dxa"/>
            </w:tcMar>
            <w:vAlign w:val="center"/>
          </w:tcPr>
          <w:p w14:paraId="043B72F8">
            <w:pPr>
              <w:spacing w:line="480" w:lineRule="exact"/>
              <w:rPr>
                <w:rFonts w:hAnsi="宋体"/>
                <w:kern w:val="2"/>
                <w:szCs w:val="24"/>
                <w:highlight w:val="none"/>
              </w:rPr>
            </w:pPr>
          </w:p>
        </w:tc>
        <w:tc>
          <w:tcPr>
            <w:tcW w:w="2659" w:type="dxa"/>
            <w:noWrap w:val="0"/>
            <w:tcMar>
              <w:top w:w="57" w:type="dxa"/>
              <w:left w:w="28" w:type="dxa"/>
              <w:bottom w:w="57" w:type="dxa"/>
              <w:right w:w="28" w:type="dxa"/>
            </w:tcMar>
            <w:vAlign w:val="center"/>
          </w:tcPr>
          <w:p w14:paraId="1748368A">
            <w:pPr>
              <w:spacing w:line="480" w:lineRule="exact"/>
              <w:rPr>
                <w:rFonts w:hAnsi="宋体"/>
                <w:kern w:val="2"/>
                <w:szCs w:val="24"/>
                <w:highlight w:val="none"/>
              </w:rPr>
            </w:pPr>
          </w:p>
        </w:tc>
        <w:tc>
          <w:tcPr>
            <w:tcW w:w="1689" w:type="dxa"/>
            <w:noWrap w:val="0"/>
            <w:tcMar>
              <w:top w:w="57" w:type="dxa"/>
              <w:left w:w="28" w:type="dxa"/>
              <w:bottom w:w="57" w:type="dxa"/>
              <w:right w:w="28" w:type="dxa"/>
            </w:tcMar>
            <w:vAlign w:val="center"/>
          </w:tcPr>
          <w:p w14:paraId="11E647DB">
            <w:pPr>
              <w:spacing w:line="480" w:lineRule="exact"/>
              <w:rPr>
                <w:rFonts w:hAnsi="宋体"/>
                <w:kern w:val="2"/>
                <w:szCs w:val="24"/>
                <w:highlight w:val="none"/>
              </w:rPr>
            </w:pPr>
          </w:p>
        </w:tc>
        <w:tc>
          <w:tcPr>
            <w:tcW w:w="1319" w:type="dxa"/>
            <w:noWrap w:val="0"/>
            <w:tcMar>
              <w:top w:w="57" w:type="dxa"/>
              <w:left w:w="28" w:type="dxa"/>
              <w:bottom w:w="57" w:type="dxa"/>
              <w:right w:w="28" w:type="dxa"/>
            </w:tcMar>
            <w:vAlign w:val="center"/>
          </w:tcPr>
          <w:p w14:paraId="04BA4613">
            <w:pPr>
              <w:spacing w:line="480" w:lineRule="exact"/>
              <w:rPr>
                <w:rFonts w:hAnsi="宋体"/>
                <w:kern w:val="2"/>
                <w:szCs w:val="24"/>
                <w:highlight w:val="none"/>
              </w:rPr>
            </w:pPr>
          </w:p>
        </w:tc>
      </w:tr>
      <w:tr w14:paraId="0840310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8" w:type="dxa"/>
            <w:noWrap w:val="0"/>
            <w:tcMar>
              <w:top w:w="57" w:type="dxa"/>
              <w:left w:w="28" w:type="dxa"/>
              <w:bottom w:w="57" w:type="dxa"/>
              <w:right w:w="28" w:type="dxa"/>
            </w:tcMar>
            <w:vAlign w:val="center"/>
          </w:tcPr>
          <w:p w14:paraId="5900801F">
            <w:pPr>
              <w:spacing w:line="480" w:lineRule="exact"/>
              <w:rPr>
                <w:rFonts w:hAnsi="宋体"/>
                <w:kern w:val="2"/>
                <w:szCs w:val="24"/>
                <w:highlight w:val="none"/>
              </w:rPr>
            </w:pPr>
          </w:p>
        </w:tc>
        <w:tc>
          <w:tcPr>
            <w:tcW w:w="2883" w:type="dxa"/>
            <w:noWrap w:val="0"/>
            <w:tcMar>
              <w:top w:w="57" w:type="dxa"/>
              <w:left w:w="28" w:type="dxa"/>
              <w:bottom w:w="57" w:type="dxa"/>
              <w:right w:w="28" w:type="dxa"/>
            </w:tcMar>
            <w:vAlign w:val="center"/>
          </w:tcPr>
          <w:p w14:paraId="75183F70">
            <w:pPr>
              <w:spacing w:line="480" w:lineRule="exact"/>
              <w:rPr>
                <w:rFonts w:hAnsi="宋体"/>
                <w:kern w:val="2"/>
                <w:szCs w:val="24"/>
                <w:highlight w:val="none"/>
              </w:rPr>
            </w:pPr>
          </w:p>
        </w:tc>
        <w:tc>
          <w:tcPr>
            <w:tcW w:w="2659" w:type="dxa"/>
            <w:noWrap w:val="0"/>
            <w:tcMar>
              <w:top w:w="57" w:type="dxa"/>
              <w:left w:w="28" w:type="dxa"/>
              <w:bottom w:w="57" w:type="dxa"/>
              <w:right w:w="28" w:type="dxa"/>
            </w:tcMar>
            <w:vAlign w:val="center"/>
          </w:tcPr>
          <w:p w14:paraId="3BDCEA0A">
            <w:pPr>
              <w:spacing w:line="480" w:lineRule="exact"/>
              <w:rPr>
                <w:rFonts w:hAnsi="宋体"/>
                <w:kern w:val="2"/>
                <w:szCs w:val="24"/>
                <w:highlight w:val="none"/>
              </w:rPr>
            </w:pPr>
          </w:p>
        </w:tc>
        <w:tc>
          <w:tcPr>
            <w:tcW w:w="1689" w:type="dxa"/>
            <w:noWrap w:val="0"/>
            <w:tcMar>
              <w:top w:w="57" w:type="dxa"/>
              <w:left w:w="28" w:type="dxa"/>
              <w:bottom w:w="57" w:type="dxa"/>
              <w:right w:w="28" w:type="dxa"/>
            </w:tcMar>
            <w:vAlign w:val="center"/>
          </w:tcPr>
          <w:p w14:paraId="08E94702">
            <w:pPr>
              <w:spacing w:line="480" w:lineRule="exact"/>
              <w:rPr>
                <w:rFonts w:hAnsi="宋体"/>
                <w:kern w:val="2"/>
                <w:szCs w:val="24"/>
                <w:highlight w:val="none"/>
              </w:rPr>
            </w:pPr>
          </w:p>
        </w:tc>
        <w:tc>
          <w:tcPr>
            <w:tcW w:w="1319" w:type="dxa"/>
            <w:noWrap w:val="0"/>
            <w:tcMar>
              <w:top w:w="57" w:type="dxa"/>
              <w:left w:w="28" w:type="dxa"/>
              <w:bottom w:w="57" w:type="dxa"/>
              <w:right w:w="28" w:type="dxa"/>
            </w:tcMar>
            <w:vAlign w:val="center"/>
          </w:tcPr>
          <w:p w14:paraId="35173679">
            <w:pPr>
              <w:spacing w:line="480" w:lineRule="exact"/>
              <w:rPr>
                <w:rFonts w:hAnsi="宋体"/>
                <w:kern w:val="2"/>
                <w:szCs w:val="24"/>
                <w:highlight w:val="none"/>
              </w:rPr>
            </w:pPr>
          </w:p>
        </w:tc>
      </w:tr>
    </w:tbl>
    <w:p w14:paraId="1115E79E">
      <w:pPr>
        <w:pStyle w:val="16"/>
        <w:widowControl w:val="0"/>
        <w:spacing w:before="0" w:beforeAutospacing="0" w:after="0" w:afterAutospacing="0"/>
        <w:rPr>
          <w:rFonts w:hint="eastAsia" w:cs="宋体"/>
          <w:highlight w:val="none"/>
          <w:lang w:val="en-US" w:eastAsia="zh-CN"/>
        </w:rPr>
      </w:pPr>
    </w:p>
    <w:p w14:paraId="24F6E8CA">
      <w:pPr>
        <w:pStyle w:val="16"/>
        <w:widowControl w:val="0"/>
        <w:spacing w:before="0" w:beforeAutospacing="0" w:after="0" w:afterAutospacing="0"/>
        <w:rPr>
          <w:rFonts w:hint="eastAsia" w:eastAsia="宋体" w:cs="宋体"/>
          <w:highlight w:val="none"/>
          <w:lang w:val="en-US" w:eastAsia="zh-CN"/>
        </w:rPr>
      </w:pPr>
      <w:r>
        <w:rPr>
          <w:rFonts w:hint="eastAsia" w:cs="宋体"/>
          <w:highlight w:val="none"/>
          <w:lang w:val="en-US" w:eastAsia="zh-CN"/>
        </w:rPr>
        <w:t>说明：</w:t>
      </w:r>
    </w:p>
    <w:p w14:paraId="2E0D947C">
      <w:pPr>
        <w:spacing w:line="480" w:lineRule="exact"/>
        <w:ind w:firstLine="420" w:firstLineChars="200"/>
        <w:rPr>
          <w:rFonts w:hint="eastAsia" w:cs="宋体"/>
          <w:highlight w:val="none"/>
        </w:rPr>
      </w:pPr>
      <w:r>
        <w:rPr>
          <w:rFonts w:hint="eastAsia" w:cs="宋体"/>
          <w:highlight w:val="none"/>
        </w:rPr>
        <w:t>1</w:t>
      </w:r>
      <w:r>
        <w:rPr>
          <w:rFonts w:hint="eastAsia" w:cs="宋体"/>
          <w:highlight w:val="none"/>
          <w:lang w:eastAsia="zh-CN"/>
        </w:rPr>
        <w:t>.</w:t>
      </w:r>
      <w:r>
        <w:rPr>
          <w:rFonts w:hint="eastAsia" w:cs="宋体"/>
          <w:highlight w:val="none"/>
        </w:rPr>
        <w:t>本表必须填写磋商文件中与响应标文件有无偏离(包括正偏离和负偏离)的内容，磋商文件中技术与磋商文件要求完全一致的或不一致的都必须在此表中列出并说明，不能提交空白表，否则，认为不响应，为无效磋商文件。</w:t>
      </w:r>
    </w:p>
    <w:p w14:paraId="5E0B48CE">
      <w:pPr>
        <w:spacing w:line="480" w:lineRule="exact"/>
        <w:ind w:firstLine="420" w:firstLineChars="200"/>
        <w:rPr>
          <w:rFonts w:hint="eastAsia" w:cs="宋体"/>
          <w:highlight w:val="none"/>
        </w:rPr>
      </w:pPr>
      <w:r>
        <w:rPr>
          <w:rFonts w:hint="eastAsia" w:cs="宋体"/>
          <w:highlight w:val="none"/>
        </w:rPr>
        <w:t>2</w:t>
      </w:r>
      <w:r>
        <w:rPr>
          <w:rFonts w:hint="eastAsia" w:cs="宋体"/>
          <w:highlight w:val="none"/>
          <w:lang w:eastAsia="zh-CN"/>
        </w:rPr>
        <w:t>.</w:t>
      </w:r>
      <w:r>
        <w:rPr>
          <w:rFonts w:hint="eastAsia" w:cs="宋体"/>
          <w:highlight w:val="none"/>
        </w:rPr>
        <w:t>不能直接复制磋商文件技术服务要求，否则，认为不响应，为无效磋商</w:t>
      </w:r>
      <w:r>
        <w:rPr>
          <w:rFonts w:hint="eastAsia" w:eastAsia="宋体" w:cs="宋体"/>
          <w:highlight w:val="none"/>
          <w:lang w:val="en-US" w:eastAsia="zh-CN"/>
        </w:rPr>
        <w:t>响应</w:t>
      </w:r>
      <w:r>
        <w:rPr>
          <w:rFonts w:hint="eastAsia" w:cs="宋体"/>
          <w:highlight w:val="none"/>
        </w:rPr>
        <w:t>文件。</w:t>
      </w:r>
    </w:p>
    <w:p w14:paraId="2E155D60">
      <w:pPr>
        <w:spacing w:line="480" w:lineRule="exact"/>
        <w:ind w:firstLine="420" w:firstLineChars="200"/>
        <w:rPr>
          <w:rFonts w:hAnsi="宋体"/>
          <w:kern w:val="2"/>
          <w:szCs w:val="24"/>
          <w:highlight w:val="none"/>
        </w:rPr>
      </w:pPr>
      <w:r>
        <w:rPr>
          <w:rFonts w:hint="eastAsia" w:cs="宋体"/>
          <w:highlight w:val="none"/>
        </w:rPr>
        <w:t>3</w:t>
      </w:r>
      <w:r>
        <w:rPr>
          <w:rFonts w:hint="eastAsia" w:cs="宋体"/>
          <w:highlight w:val="none"/>
          <w:lang w:eastAsia="zh-CN"/>
        </w:rPr>
        <w:t>.</w:t>
      </w:r>
      <w:r>
        <w:rPr>
          <w:rFonts w:hint="eastAsia" w:cs="宋体"/>
          <w:highlight w:val="none"/>
        </w:rPr>
        <w:t>供应商必须据实填写，不得虚假响应，否否则将取消其磋商资格，并按有关规定进处罚。</w:t>
      </w:r>
    </w:p>
    <w:p w14:paraId="720A25CC">
      <w:pPr>
        <w:pStyle w:val="16"/>
        <w:widowControl w:val="0"/>
        <w:tabs>
          <w:tab w:val="left" w:pos="389"/>
        </w:tabs>
        <w:spacing w:before="0" w:beforeAutospacing="0" w:after="0" w:afterAutospacing="0" w:line="600" w:lineRule="auto"/>
        <w:ind w:firstLine="480" w:firstLineChars="200"/>
        <w:rPr>
          <w:rFonts w:hint="eastAsia" w:cs="宋体"/>
          <w:highlight w:val="none"/>
        </w:rPr>
      </w:pPr>
      <w:r>
        <w:rPr>
          <w:rFonts w:hint="eastAsia" w:hAnsi="宋体"/>
          <w:kern w:val="2"/>
          <w:szCs w:val="24"/>
          <w:highlight w:val="none"/>
          <w:lang w:val="en-US" w:eastAsia="zh-CN"/>
        </w:rPr>
        <w:t xml:space="preserve">           </w:t>
      </w:r>
      <w:r>
        <w:rPr>
          <w:rFonts w:hint="eastAsia"/>
          <w:kern w:val="2"/>
          <w:szCs w:val="24"/>
          <w:highlight w:val="none"/>
          <w:lang w:val="en-US" w:eastAsia="zh-CN"/>
        </w:rPr>
        <w:t xml:space="preserve">         </w:t>
      </w:r>
      <w:r>
        <w:rPr>
          <w:rFonts w:hint="eastAsia" w:hAnsi="宋体"/>
          <w:kern w:val="2"/>
          <w:szCs w:val="24"/>
          <w:highlight w:val="none"/>
          <w:lang w:val="en-US" w:eastAsia="zh-CN"/>
        </w:rPr>
        <w:t xml:space="preserve"> </w:t>
      </w:r>
      <w:r>
        <w:rPr>
          <w:rFonts w:hint="eastAsia" w:cs="宋体"/>
          <w:highlight w:val="none"/>
        </w:rPr>
        <w:t>供应商名称：</w:t>
      </w:r>
      <w:r>
        <w:rPr>
          <w:rFonts w:hint="eastAsia" w:cs="宋体"/>
          <w:highlight w:val="none"/>
          <w:u w:val="single"/>
          <w:lang w:val="en-US" w:eastAsia="zh-CN"/>
        </w:rPr>
        <w:t xml:space="preserve">              </w:t>
      </w:r>
      <w:r>
        <w:rPr>
          <w:rFonts w:hint="eastAsia" w:cs="宋体"/>
          <w:highlight w:val="none"/>
        </w:rPr>
        <w:t>（公章）</w:t>
      </w:r>
    </w:p>
    <w:p w14:paraId="7927B94C">
      <w:pPr>
        <w:pStyle w:val="16"/>
        <w:widowControl w:val="0"/>
        <w:tabs>
          <w:tab w:val="left" w:pos="389"/>
        </w:tabs>
        <w:spacing w:before="0" w:beforeAutospacing="0" w:after="0" w:afterAutospacing="0" w:line="600" w:lineRule="auto"/>
        <w:ind w:firstLine="2976" w:firstLineChars="1200"/>
        <w:rPr>
          <w:rFonts w:hint="eastAsia" w:hAnsi="宋体" w:cs="宋体"/>
          <w:spacing w:val="4"/>
          <w:highlight w:val="none"/>
        </w:rPr>
      </w:pPr>
      <w:r>
        <w:rPr>
          <w:rFonts w:hint="eastAsia" w:hAnsi="宋体" w:cs="宋体"/>
          <w:spacing w:val="4"/>
          <w:highlight w:val="none"/>
        </w:rPr>
        <w:t>法定代表人或被授权人：</w:t>
      </w:r>
      <w:r>
        <w:rPr>
          <w:rFonts w:hint="eastAsia" w:hAnsi="宋体" w:cs="宋体"/>
          <w:spacing w:val="4"/>
          <w:highlight w:val="none"/>
          <w:lang w:val="en-US" w:eastAsia="zh-CN"/>
        </w:rPr>
        <w:t xml:space="preserve"> </w:t>
      </w:r>
      <w:r>
        <w:rPr>
          <w:rFonts w:hint="eastAsia" w:hAnsi="宋体" w:cs="宋体"/>
          <w:spacing w:val="4"/>
          <w:highlight w:val="none"/>
          <w:u w:val="single"/>
          <w:lang w:val="en-US" w:eastAsia="zh-CN"/>
        </w:rPr>
        <w:t xml:space="preserve">            </w:t>
      </w:r>
      <w:r>
        <w:rPr>
          <w:rFonts w:hint="eastAsia" w:hAnsi="宋体" w:cs="宋体"/>
          <w:spacing w:val="4"/>
          <w:highlight w:val="none"/>
        </w:rPr>
        <w:t>（签字或盖章）</w:t>
      </w:r>
    </w:p>
    <w:p w14:paraId="3B19D4F5">
      <w:pPr>
        <w:spacing w:line="480" w:lineRule="exact"/>
        <w:ind w:firstLine="2730" w:firstLineChars="1300"/>
        <w:jc w:val="both"/>
        <w:rPr>
          <w:rFonts w:hint="default" w:hAnsi="宋体" w:eastAsia="宋体"/>
          <w:kern w:val="2"/>
          <w:szCs w:val="24"/>
          <w:highlight w:val="none"/>
          <w:u w:val="single"/>
          <w:lang w:val="en-US" w:eastAsia="zh-CN"/>
        </w:rPr>
      </w:pPr>
      <w:r>
        <w:rPr>
          <w:rFonts w:hAnsi="宋体"/>
          <w:kern w:val="2"/>
          <w:szCs w:val="24"/>
          <w:highlight w:val="none"/>
        </w:rPr>
        <w:t>日期：</w:t>
      </w:r>
      <w:r>
        <w:rPr>
          <w:rFonts w:hint="eastAsia" w:hAnsi="宋体"/>
          <w:kern w:val="2"/>
          <w:szCs w:val="24"/>
          <w:highlight w:val="none"/>
          <w:u w:val="single"/>
          <w:lang w:val="en-US" w:eastAsia="zh-CN"/>
        </w:rPr>
        <w:t xml:space="preserve">               </w:t>
      </w:r>
    </w:p>
    <w:p w14:paraId="6FCB85F9">
      <w:pPr>
        <w:rPr>
          <w:highlight w:val="none"/>
        </w:rPr>
      </w:pPr>
    </w:p>
    <w:p w14:paraId="41F3FE2C">
      <w:pPr>
        <w:jc w:val="left"/>
        <w:rPr>
          <w:highlight w:val="none"/>
        </w:rPr>
      </w:pPr>
      <w:r>
        <w:rPr>
          <w:rFonts w:hint="eastAsia"/>
          <w:highlight w:val="none"/>
        </w:rPr>
        <w:t>备注：此表按实施方案技术要求项目分条填写，必须如实填写。</w:t>
      </w:r>
    </w:p>
    <w:bookmarkEnd w:id="43"/>
    <w:bookmarkEnd w:id="44"/>
    <w:bookmarkEnd w:id="45"/>
    <w:bookmarkEnd w:id="46"/>
    <w:p w14:paraId="183DEF07">
      <w:pPr>
        <w:rPr>
          <w:rFonts w:hint="eastAsia"/>
          <w:highlight w:val="none"/>
        </w:rPr>
      </w:pPr>
    </w:p>
    <w:p w14:paraId="5BB0E649">
      <w:pPr>
        <w:numPr>
          <w:ilvl w:val="0"/>
          <w:numId w:val="0"/>
        </w:numPr>
        <w:adjustRightInd w:val="0"/>
        <w:snapToGrid w:val="0"/>
        <w:spacing w:line="360" w:lineRule="auto"/>
        <w:rPr>
          <w:rFonts w:hint="eastAsia" w:hAnsi="宋体" w:cs="宋体"/>
          <w:b/>
          <w:bCs/>
          <w:sz w:val="30"/>
          <w:szCs w:val="30"/>
          <w:highlight w:val="none"/>
          <w:lang w:eastAsia="zh-CN"/>
        </w:rPr>
      </w:pPr>
    </w:p>
    <w:p w14:paraId="332DDE2F">
      <w:pPr>
        <w:numPr>
          <w:ilvl w:val="0"/>
          <w:numId w:val="0"/>
        </w:numPr>
        <w:adjustRightInd w:val="0"/>
        <w:snapToGrid w:val="0"/>
        <w:spacing w:line="360" w:lineRule="auto"/>
        <w:rPr>
          <w:rFonts w:hint="eastAsia" w:hAnsi="宋体" w:cs="宋体"/>
          <w:b/>
          <w:bCs/>
          <w:sz w:val="30"/>
          <w:szCs w:val="30"/>
          <w:highlight w:val="none"/>
          <w:lang w:eastAsia="zh-CN"/>
        </w:rPr>
      </w:pPr>
    </w:p>
    <w:p w14:paraId="5022F066">
      <w:pPr>
        <w:numPr>
          <w:ilvl w:val="0"/>
          <w:numId w:val="0"/>
        </w:numPr>
        <w:adjustRightInd w:val="0"/>
        <w:snapToGrid w:val="0"/>
        <w:spacing w:line="360" w:lineRule="auto"/>
        <w:ind w:firstLine="3302" w:firstLineChars="1100"/>
        <w:rPr>
          <w:rFonts w:hint="eastAsia" w:hAnsi="宋体" w:cs="宋体"/>
          <w:b/>
          <w:bCs/>
          <w:sz w:val="30"/>
          <w:szCs w:val="30"/>
          <w:highlight w:val="none"/>
        </w:rPr>
      </w:pPr>
      <w:r>
        <w:rPr>
          <w:rFonts w:hint="eastAsia" w:hAnsi="宋体" w:cs="宋体"/>
          <w:b/>
          <w:bCs/>
          <w:sz w:val="30"/>
          <w:szCs w:val="30"/>
          <w:highlight w:val="none"/>
          <w:lang w:eastAsia="zh-CN"/>
        </w:rPr>
        <w:t>六、</w:t>
      </w:r>
      <w:r>
        <w:rPr>
          <w:rFonts w:hint="eastAsia" w:hAnsi="宋体" w:cs="宋体"/>
          <w:b/>
          <w:bCs/>
          <w:sz w:val="30"/>
          <w:szCs w:val="30"/>
          <w:highlight w:val="none"/>
        </w:rPr>
        <w:t>资格证明文件</w:t>
      </w:r>
      <w:bookmarkEnd w:id="39"/>
      <w:bookmarkEnd w:id="40"/>
      <w:bookmarkEnd w:id="41"/>
      <w:bookmarkEnd w:id="42"/>
    </w:p>
    <w:p w14:paraId="5FF75973">
      <w:pPr>
        <w:spacing w:line="360" w:lineRule="auto"/>
        <w:ind w:firstLine="480" w:firstLineChars="200"/>
        <w:rPr>
          <w:rFonts w:hint="eastAsia" w:ascii="宋体" w:hAnsi="宋体" w:eastAsia="宋体" w:cs="宋体"/>
          <w:color w:val="000000"/>
          <w:kern w:val="0"/>
          <w:sz w:val="24"/>
          <w:highlight w:val="none"/>
          <w:lang w:eastAsia="zh-CN"/>
        </w:rPr>
      </w:pPr>
      <w:r>
        <w:rPr>
          <w:rFonts w:hint="eastAsia" w:ascii="宋体" w:hAnsi="宋体" w:eastAsia="宋体" w:cs="宋体"/>
          <w:color w:val="000000"/>
          <w:kern w:val="0"/>
          <w:sz w:val="24"/>
          <w:highlight w:val="none"/>
          <w:lang w:val="en-US" w:eastAsia="zh-CN"/>
        </w:rPr>
        <w:t>1、</w:t>
      </w:r>
      <w:r>
        <w:rPr>
          <w:rFonts w:hint="eastAsia" w:ascii="宋体" w:hAnsi="宋体" w:eastAsia="宋体" w:cs="宋体"/>
          <w:color w:val="000000"/>
          <w:kern w:val="0"/>
          <w:sz w:val="24"/>
          <w:highlight w:val="none"/>
          <w:lang w:eastAsia="zh-CN"/>
        </w:rPr>
        <w:t>具有独立承担民事责任能力的法人或其他组织，提供合法有效的统一社会信用代码的营业执照或事业单位法人证书等国家规定的相关证明，自然人参与的提供其身份证明；</w:t>
      </w:r>
    </w:p>
    <w:p w14:paraId="51D46A22">
      <w:pPr>
        <w:spacing w:line="360" w:lineRule="auto"/>
        <w:ind w:firstLine="480" w:firstLineChars="200"/>
        <w:rPr>
          <w:rFonts w:hint="eastAsia" w:ascii="宋体" w:hAnsi="宋体" w:eastAsia="宋体" w:cs="宋体"/>
          <w:color w:val="000000"/>
          <w:kern w:val="0"/>
          <w:sz w:val="24"/>
          <w:highlight w:val="none"/>
          <w:lang w:eastAsia="zh-CN"/>
        </w:rPr>
      </w:pPr>
      <w:r>
        <w:rPr>
          <w:rFonts w:hint="eastAsia" w:ascii="宋体" w:hAnsi="宋体" w:eastAsia="宋体" w:cs="宋体"/>
          <w:color w:val="000000"/>
          <w:kern w:val="0"/>
          <w:sz w:val="24"/>
          <w:highlight w:val="none"/>
          <w:lang w:val="en-US" w:eastAsia="zh-CN"/>
        </w:rPr>
        <w:t>2、</w:t>
      </w:r>
      <w:r>
        <w:rPr>
          <w:rFonts w:hint="eastAsia" w:ascii="宋体" w:hAnsi="宋体" w:eastAsia="宋体" w:cs="宋体"/>
          <w:color w:val="000000"/>
          <w:kern w:val="0"/>
          <w:sz w:val="24"/>
          <w:highlight w:val="none"/>
          <w:lang w:eastAsia="zh-CN"/>
        </w:rPr>
        <w:t>银行开户许可证或开户行基本信息；</w:t>
      </w:r>
    </w:p>
    <w:p w14:paraId="6C10C266">
      <w:pPr>
        <w:spacing w:line="360" w:lineRule="auto"/>
        <w:ind w:firstLine="480" w:firstLineChars="200"/>
        <w:rPr>
          <w:rFonts w:hint="eastAsia" w:ascii="宋体" w:hAnsi="宋体" w:eastAsia="宋体" w:cs="宋体"/>
          <w:color w:val="000000"/>
          <w:kern w:val="0"/>
          <w:sz w:val="24"/>
          <w:highlight w:val="none"/>
          <w:lang w:eastAsia="zh-CN"/>
        </w:rPr>
      </w:pPr>
      <w:r>
        <w:rPr>
          <w:rFonts w:hint="eastAsia" w:ascii="宋体" w:hAnsi="宋体" w:eastAsia="宋体" w:cs="宋体"/>
          <w:color w:val="000000"/>
          <w:kern w:val="0"/>
          <w:sz w:val="24"/>
          <w:highlight w:val="none"/>
          <w:lang w:val="en-US" w:eastAsia="zh-CN"/>
        </w:rPr>
        <w:t>3、</w:t>
      </w:r>
      <w:r>
        <w:rPr>
          <w:rFonts w:hint="eastAsia" w:ascii="宋体" w:hAnsi="宋体" w:eastAsia="宋体" w:cs="宋体"/>
          <w:color w:val="000000"/>
          <w:kern w:val="0"/>
          <w:sz w:val="24"/>
          <w:highlight w:val="none"/>
          <w:lang w:eastAsia="zh-CN"/>
        </w:rPr>
        <w:t>法定代表人/企业负责人授权书（附法定代表人/企业负责人身份证复印件）及被授权人身份证（法定代表人/企业负责人直接参加只须提供法定代表人/企业负责人身份证）；</w:t>
      </w:r>
    </w:p>
    <w:p w14:paraId="1337910B">
      <w:pPr>
        <w:spacing w:line="360" w:lineRule="auto"/>
        <w:ind w:firstLine="480" w:firstLineChars="200"/>
        <w:rPr>
          <w:rFonts w:hint="eastAsia" w:ascii="宋体" w:hAnsi="宋体" w:eastAsia="宋体" w:cs="宋体"/>
          <w:color w:val="000000"/>
          <w:kern w:val="0"/>
          <w:sz w:val="24"/>
          <w:highlight w:val="none"/>
          <w:lang w:eastAsia="zh-CN"/>
        </w:rPr>
      </w:pPr>
      <w:r>
        <w:rPr>
          <w:rFonts w:hint="eastAsia" w:ascii="宋体" w:hAnsi="宋体" w:eastAsia="宋体" w:cs="宋体"/>
          <w:color w:val="000000"/>
          <w:kern w:val="0"/>
          <w:sz w:val="24"/>
          <w:highlight w:val="none"/>
          <w:lang w:val="en-US" w:eastAsia="zh-CN"/>
        </w:rPr>
        <w:t>4</w:t>
      </w:r>
      <w:r>
        <w:rPr>
          <w:rFonts w:hint="eastAsia" w:ascii="宋体" w:hAnsi="宋体" w:eastAsia="宋体" w:cs="宋体"/>
          <w:color w:val="000000"/>
          <w:kern w:val="0"/>
          <w:sz w:val="24"/>
          <w:highlight w:val="none"/>
          <w:lang w:eastAsia="zh-CN"/>
        </w:rPr>
        <w:t>、提供参加政府采购活动前3年内经营活动中没有重大违法记录声明；</w:t>
      </w:r>
    </w:p>
    <w:p w14:paraId="0AC244C3">
      <w:pPr>
        <w:spacing w:line="360" w:lineRule="auto"/>
        <w:ind w:firstLine="480" w:firstLineChars="200"/>
        <w:rPr>
          <w:rFonts w:hint="eastAsia" w:ascii="宋体" w:hAnsi="宋体" w:eastAsia="宋体" w:cs="宋体"/>
          <w:color w:val="000000"/>
          <w:kern w:val="0"/>
          <w:sz w:val="24"/>
          <w:highlight w:val="none"/>
          <w:lang w:eastAsia="zh-CN"/>
        </w:rPr>
      </w:pPr>
      <w:r>
        <w:rPr>
          <w:rFonts w:hint="eastAsia" w:ascii="宋体" w:hAnsi="宋体" w:eastAsia="宋体" w:cs="宋体"/>
          <w:color w:val="000000"/>
          <w:kern w:val="0"/>
          <w:sz w:val="24"/>
          <w:highlight w:val="none"/>
          <w:lang w:val="en-US" w:eastAsia="zh-CN"/>
        </w:rPr>
        <w:t>5、</w:t>
      </w:r>
      <w:r>
        <w:rPr>
          <w:rFonts w:hint="eastAsia" w:ascii="宋体" w:hAnsi="宋体" w:eastAsia="宋体" w:cs="宋体"/>
          <w:color w:val="000000"/>
          <w:kern w:val="0"/>
          <w:sz w:val="24"/>
          <w:highlight w:val="none"/>
          <w:lang w:eastAsia="zh-CN"/>
        </w:rPr>
        <w:t>税收缴纳证明：提供2025年度3月至今已缴纳的至少一个月的纳税证明或完税证明，依法免税的单位应提供相关证明材料；</w:t>
      </w:r>
    </w:p>
    <w:p w14:paraId="73DBF0A0">
      <w:pPr>
        <w:spacing w:line="360" w:lineRule="auto"/>
        <w:ind w:firstLine="480" w:firstLineChars="200"/>
        <w:rPr>
          <w:rFonts w:hint="eastAsia" w:ascii="宋体" w:hAnsi="宋体" w:eastAsia="宋体" w:cs="宋体"/>
          <w:color w:val="000000"/>
          <w:kern w:val="0"/>
          <w:sz w:val="24"/>
          <w:highlight w:val="none"/>
          <w:lang w:eastAsia="zh-CN"/>
        </w:rPr>
      </w:pPr>
      <w:r>
        <w:rPr>
          <w:rFonts w:hint="eastAsia" w:ascii="宋体" w:hAnsi="宋体" w:eastAsia="宋体" w:cs="宋体"/>
          <w:color w:val="000000"/>
          <w:kern w:val="0"/>
          <w:sz w:val="24"/>
          <w:highlight w:val="none"/>
          <w:lang w:val="en-US" w:eastAsia="zh-CN"/>
        </w:rPr>
        <w:t>6、</w:t>
      </w:r>
      <w:r>
        <w:rPr>
          <w:rFonts w:hint="eastAsia" w:ascii="宋体" w:hAnsi="宋体" w:eastAsia="宋体" w:cs="宋体"/>
          <w:color w:val="000000"/>
          <w:kern w:val="0"/>
          <w:sz w:val="24"/>
          <w:highlight w:val="none"/>
          <w:lang w:eastAsia="zh-CN"/>
        </w:rPr>
        <w:t>社会保障资金缴纳证明：提供2025年度3月至今已缴存的至少一个月的社会保障资金缴存单据或社保机构开具的社会保险参保缴费情况证明，依法不需要缴纳社会保障资的单位应提供相关证明材料；</w:t>
      </w:r>
    </w:p>
    <w:p w14:paraId="1450971A">
      <w:pPr>
        <w:spacing w:line="360" w:lineRule="auto"/>
        <w:ind w:firstLine="480" w:firstLineChars="200"/>
        <w:rPr>
          <w:rFonts w:hint="eastAsia" w:ascii="宋体" w:hAnsi="宋体" w:eastAsia="宋体" w:cs="宋体"/>
          <w:color w:val="000000"/>
          <w:kern w:val="0"/>
          <w:sz w:val="24"/>
          <w:highlight w:val="none"/>
          <w:lang w:eastAsia="zh-CN"/>
        </w:rPr>
      </w:pPr>
      <w:r>
        <w:rPr>
          <w:rFonts w:hint="eastAsia" w:ascii="宋体" w:hAnsi="宋体" w:eastAsia="宋体" w:cs="宋体"/>
          <w:color w:val="000000"/>
          <w:kern w:val="0"/>
          <w:sz w:val="24"/>
          <w:highlight w:val="none"/>
          <w:lang w:val="en-US" w:eastAsia="zh-CN"/>
        </w:rPr>
        <w:t>7、</w:t>
      </w:r>
      <w:r>
        <w:rPr>
          <w:rFonts w:hint="eastAsia" w:ascii="宋体" w:hAnsi="宋体" w:eastAsia="宋体" w:cs="宋体"/>
          <w:color w:val="000000"/>
          <w:kern w:val="0"/>
          <w:sz w:val="24"/>
          <w:highlight w:val="none"/>
          <w:lang w:eastAsia="zh-CN"/>
        </w:rPr>
        <w:t>财务状况报告：提供2024或2025年度经审计的财务报告（至少包括审计报告、资产负债表和利润表，成立时间至提交响应文件截止时间不足一年的可提供成立后任意时段的资产负债表）；或其</w:t>
      </w:r>
      <w:r>
        <w:rPr>
          <w:rFonts w:hint="eastAsia" w:ascii="宋体" w:hAnsi="宋体" w:eastAsia="宋体" w:cs="宋体"/>
          <w:color w:val="000000"/>
          <w:kern w:val="0"/>
          <w:sz w:val="24"/>
          <w:highlight w:val="none"/>
          <w:lang w:val="en-US" w:eastAsia="zh-CN"/>
        </w:rPr>
        <w:t>磋商</w:t>
      </w:r>
      <w:r>
        <w:rPr>
          <w:rFonts w:hint="eastAsia" w:ascii="宋体" w:hAnsi="宋体" w:eastAsia="宋体" w:cs="宋体"/>
          <w:color w:val="000000"/>
          <w:kern w:val="0"/>
          <w:sz w:val="24"/>
          <w:highlight w:val="none"/>
          <w:lang w:eastAsia="zh-CN"/>
        </w:rPr>
        <w:t>前一个月内基本存款账户开户银行出具的资信证明；</w:t>
      </w:r>
    </w:p>
    <w:p w14:paraId="7D82E0DC">
      <w:pPr>
        <w:spacing w:line="360" w:lineRule="auto"/>
        <w:ind w:firstLine="480" w:firstLineChars="200"/>
        <w:rPr>
          <w:rFonts w:hint="eastAsia" w:ascii="宋体" w:hAnsi="宋体" w:eastAsia="宋体" w:cs="宋体"/>
          <w:color w:val="000000"/>
          <w:kern w:val="0"/>
          <w:sz w:val="24"/>
          <w:highlight w:val="none"/>
          <w:lang w:eastAsia="zh-CN"/>
        </w:rPr>
      </w:pPr>
      <w:r>
        <w:rPr>
          <w:rFonts w:hint="eastAsia" w:ascii="宋体" w:hAnsi="宋体" w:eastAsia="宋体" w:cs="宋体"/>
          <w:color w:val="000000"/>
          <w:kern w:val="0"/>
          <w:sz w:val="24"/>
          <w:highlight w:val="none"/>
          <w:lang w:val="en-US" w:eastAsia="zh-CN"/>
        </w:rPr>
        <w:t>8、</w:t>
      </w:r>
      <w:r>
        <w:rPr>
          <w:rFonts w:hint="eastAsia" w:ascii="宋体" w:hAnsi="宋体" w:eastAsia="宋体" w:cs="宋体"/>
          <w:color w:val="000000"/>
          <w:kern w:val="0"/>
          <w:sz w:val="24"/>
          <w:highlight w:val="none"/>
          <w:lang w:eastAsia="zh-CN"/>
        </w:rPr>
        <w:t>根据财政部《关于在政府采购活动中查询及使用信用记录有关问题的通知》（财库〔2016〕125号）要求，供应商不得被列入“失信被执行人”、“重大税收违法失信主体”，“政府采购严重违法失信行为记录名单”；</w:t>
      </w:r>
    </w:p>
    <w:p w14:paraId="4FA5B261">
      <w:pPr>
        <w:spacing w:line="360" w:lineRule="auto"/>
        <w:ind w:firstLine="480" w:firstLineChars="200"/>
        <w:rPr>
          <w:rFonts w:hint="eastAsia" w:ascii="宋体" w:hAnsi="宋体" w:eastAsia="宋体" w:cs="宋体"/>
          <w:color w:val="000000"/>
          <w:kern w:val="0"/>
          <w:sz w:val="24"/>
          <w:highlight w:val="none"/>
          <w:lang w:eastAsia="zh-CN"/>
        </w:rPr>
      </w:pPr>
      <w:r>
        <w:rPr>
          <w:rFonts w:hint="eastAsia" w:ascii="宋体" w:hAnsi="宋体" w:eastAsia="宋体" w:cs="宋体"/>
          <w:color w:val="000000"/>
          <w:kern w:val="0"/>
          <w:sz w:val="24"/>
          <w:highlight w:val="none"/>
          <w:lang w:val="en-US" w:eastAsia="zh-CN"/>
        </w:rPr>
        <w:t>9、</w:t>
      </w:r>
      <w:r>
        <w:rPr>
          <w:rFonts w:hint="eastAsia" w:ascii="宋体" w:hAnsi="宋体" w:eastAsia="宋体" w:cs="宋体"/>
          <w:color w:val="000000"/>
          <w:kern w:val="0"/>
          <w:sz w:val="24"/>
          <w:highlight w:val="none"/>
          <w:lang w:eastAsia="zh-CN"/>
        </w:rPr>
        <w:t>单位负责人为同一人或者存在直接控股、管理关系的不同供应商，不得参加同一合同项下的政府采购活动；</w:t>
      </w:r>
    </w:p>
    <w:p w14:paraId="40D186B3">
      <w:pPr>
        <w:spacing w:line="360" w:lineRule="auto"/>
        <w:ind w:firstLine="480" w:firstLineChars="200"/>
        <w:rPr>
          <w:rFonts w:hint="eastAsia" w:ascii="宋体" w:hAnsi="宋体" w:eastAsia="宋体" w:cs="宋体"/>
          <w:color w:val="000000"/>
          <w:kern w:val="0"/>
          <w:sz w:val="24"/>
          <w:highlight w:val="none"/>
          <w:lang w:eastAsia="zh-CN"/>
        </w:rPr>
      </w:pPr>
      <w:r>
        <w:rPr>
          <w:rFonts w:hint="eastAsia" w:ascii="宋体" w:hAnsi="宋体" w:eastAsia="宋体" w:cs="宋体"/>
          <w:color w:val="000000"/>
          <w:kern w:val="0"/>
          <w:sz w:val="24"/>
          <w:highlight w:val="none"/>
          <w:lang w:val="en-US" w:eastAsia="zh-CN"/>
        </w:rPr>
        <w:t>10、</w:t>
      </w:r>
      <w:r>
        <w:rPr>
          <w:rFonts w:hint="eastAsia" w:ascii="宋体" w:hAnsi="宋体" w:eastAsia="宋体" w:cs="宋体"/>
          <w:color w:val="000000"/>
          <w:kern w:val="0"/>
          <w:sz w:val="24"/>
          <w:highlight w:val="none"/>
          <w:lang w:eastAsia="zh-CN"/>
        </w:rPr>
        <w:t>具备履行合同所必须的设备和专业技术能力的书面声明；</w:t>
      </w:r>
    </w:p>
    <w:p w14:paraId="785249CD">
      <w:pPr>
        <w:spacing w:line="360" w:lineRule="auto"/>
        <w:ind w:firstLine="480" w:firstLineChars="200"/>
        <w:rPr>
          <w:rFonts w:hint="eastAsia" w:ascii="宋体" w:hAnsi="宋体" w:eastAsia="宋体" w:cs="宋体"/>
          <w:color w:val="000000"/>
          <w:kern w:val="0"/>
          <w:sz w:val="24"/>
          <w:highlight w:val="none"/>
          <w:lang w:val="en-US" w:eastAsia="zh-CN"/>
        </w:rPr>
      </w:pPr>
      <w:r>
        <w:rPr>
          <w:rFonts w:hint="eastAsia" w:ascii="宋体" w:hAnsi="宋体" w:eastAsia="宋体" w:cs="宋体"/>
          <w:color w:val="000000"/>
          <w:kern w:val="0"/>
          <w:sz w:val="24"/>
          <w:highlight w:val="none"/>
          <w:lang w:val="en-US" w:eastAsia="zh-CN"/>
        </w:rPr>
        <w:t>11、本项目非专门面向中小企业（如是中小企业需提供中小企业声明函）；</w:t>
      </w:r>
    </w:p>
    <w:p w14:paraId="6FE9CAB3">
      <w:pPr>
        <w:spacing w:line="360" w:lineRule="auto"/>
        <w:ind w:firstLine="480" w:firstLineChars="200"/>
        <w:rPr>
          <w:rFonts w:hint="default" w:ascii="宋体" w:hAnsi="宋体" w:eastAsia="宋体" w:cs="宋体"/>
          <w:color w:val="000000"/>
          <w:kern w:val="0"/>
          <w:sz w:val="24"/>
          <w:highlight w:val="none"/>
          <w:lang w:val="en-US" w:eastAsia="zh-CN"/>
        </w:rPr>
      </w:pPr>
      <w:r>
        <w:rPr>
          <w:rFonts w:hint="eastAsia" w:ascii="宋体" w:hAnsi="宋体" w:eastAsia="宋体" w:cs="宋体"/>
          <w:color w:val="000000"/>
          <w:kern w:val="0"/>
          <w:sz w:val="24"/>
          <w:highlight w:val="none"/>
          <w:lang w:val="en-US" w:eastAsia="zh-CN"/>
        </w:rPr>
        <w:t>12、持有合法有效的职业培训学校办学许可证；</w:t>
      </w:r>
    </w:p>
    <w:p w14:paraId="25B0ABFA">
      <w:pPr>
        <w:spacing w:line="360" w:lineRule="auto"/>
        <w:ind w:firstLine="480" w:firstLineChars="200"/>
        <w:rPr>
          <w:rFonts w:hint="eastAsia" w:ascii="宋体" w:hAnsi="宋体" w:eastAsia="宋体" w:cs="宋体"/>
          <w:color w:val="000000"/>
          <w:kern w:val="0"/>
          <w:sz w:val="24"/>
          <w:highlight w:val="none"/>
          <w:lang w:val="en-US" w:eastAsia="zh-CN"/>
        </w:rPr>
      </w:pPr>
      <w:r>
        <w:rPr>
          <w:rFonts w:hint="eastAsia" w:ascii="宋体" w:hAnsi="宋体" w:eastAsia="宋体" w:cs="宋体"/>
          <w:color w:val="000000"/>
          <w:kern w:val="0"/>
          <w:sz w:val="24"/>
          <w:highlight w:val="none"/>
          <w:lang w:val="en-US" w:eastAsia="zh-CN"/>
        </w:rPr>
        <w:t>13、本项目不接受联合体磋商。</w:t>
      </w:r>
    </w:p>
    <w:p w14:paraId="45006A81">
      <w:pPr>
        <w:pStyle w:val="8"/>
        <w:jc w:val="center"/>
        <w:rPr>
          <w:rFonts w:hint="eastAsia" w:ascii="宋体" w:hAnsi="宋体" w:cs="宋体"/>
          <w:b/>
          <w:bCs/>
          <w:color w:val="000000"/>
          <w:sz w:val="24"/>
          <w:highlight w:val="none"/>
        </w:rPr>
      </w:pPr>
      <w:r>
        <w:rPr>
          <w:rFonts w:hint="eastAsia" w:ascii="宋体" w:hAnsi="宋体" w:cs="宋体"/>
          <w:b/>
          <w:bCs/>
          <w:color w:val="000000"/>
          <w:sz w:val="24"/>
          <w:highlight w:val="none"/>
        </w:rPr>
        <w:t>注：以上为必备资格条件，缺一项或某项达不到要求，按无效文件处理，资格审查时以</w:t>
      </w:r>
    </w:p>
    <w:p w14:paraId="4000CEF1">
      <w:pPr>
        <w:pStyle w:val="8"/>
        <w:rPr>
          <w:rFonts w:hint="eastAsia" w:ascii="宋体" w:hAnsi="宋体" w:cs="宋体"/>
          <w:b/>
          <w:bCs/>
          <w:color w:val="000000"/>
          <w:sz w:val="24"/>
          <w:highlight w:val="none"/>
        </w:rPr>
      </w:pPr>
      <w:r>
        <w:rPr>
          <w:rFonts w:hint="eastAsia" w:ascii="宋体" w:hAnsi="宋体" w:cs="宋体"/>
          <w:b/>
          <w:bCs/>
          <w:color w:val="000000"/>
          <w:sz w:val="24"/>
          <w:highlight w:val="none"/>
          <w:lang w:eastAsia="zh-CN"/>
        </w:rPr>
        <w:t>磋商响应文件</w:t>
      </w:r>
      <w:r>
        <w:rPr>
          <w:rFonts w:hint="eastAsia" w:ascii="宋体" w:hAnsi="宋体" w:cs="宋体"/>
          <w:b/>
          <w:bCs/>
          <w:color w:val="000000"/>
          <w:sz w:val="24"/>
          <w:highlight w:val="none"/>
        </w:rPr>
        <w:t>中所附证明材料为准，原件备查。</w:t>
      </w:r>
    </w:p>
    <w:p w14:paraId="652B3427">
      <w:pPr>
        <w:pStyle w:val="8"/>
        <w:rPr>
          <w:rFonts w:hint="eastAsia" w:ascii="宋体" w:hAnsi="宋体" w:cs="宋体"/>
          <w:b/>
          <w:bCs/>
          <w:color w:val="000000"/>
          <w:sz w:val="24"/>
          <w:highlight w:val="none"/>
        </w:rPr>
      </w:pPr>
    </w:p>
    <w:p w14:paraId="3794C403">
      <w:pPr>
        <w:tabs>
          <w:tab w:val="left" w:pos="3406"/>
          <w:tab w:val="center" w:pos="4831"/>
          <w:tab w:val="left" w:pos="7839"/>
        </w:tabs>
        <w:spacing w:line="360" w:lineRule="auto"/>
        <w:ind w:firstLine="2941" w:firstLineChars="1400"/>
        <w:jc w:val="left"/>
        <w:outlineLvl w:val="1"/>
        <w:rPr>
          <w:rFonts w:hint="eastAsia" w:hAnsi="宋体" w:cs="宋体"/>
          <w:b/>
          <w:bCs/>
          <w:szCs w:val="24"/>
          <w:highlight w:val="none"/>
        </w:rPr>
      </w:pPr>
      <w:bookmarkStart w:id="47" w:name="_Toc2494"/>
      <w:bookmarkStart w:id="48" w:name="_Toc15254"/>
    </w:p>
    <w:p w14:paraId="2BDFCD71">
      <w:pPr>
        <w:tabs>
          <w:tab w:val="left" w:pos="3406"/>
          <w:tab w:val="center" w:pos="4831"/>
          <w:tab w:val="left" w:pos="7839"/>
        </w:tabs>
        <w:spacing w:line="360" w:lineRule="auto"/>
        <w:jc w:val="left"/>
        <w:outlineLvl w:val="1"/>
        <w:rPr>
          <w:rFonts w:hint="eastAsia" w:hAnsi="宋体" w:cs="宋体"/>
          <w:b/>
          <w:bCs/>
          <w:szCs w:val="24"/>
          <w:highlight w:val="none"/>
        </w:rPr>
      </w:pPr>
    </w:p>
    <w:p w14:paraId="16F3FFEB">
      <w:pPr>
        <w:tabs>
          <w:tab w:val="left" w:pos="3406"/>
          <w:tab w:val="center" w:pos="4831"/>
          <w:tab w:val="left" w:pos="7839"/>
        </w:tabs>
        <w:spacing w:line="360" w:lineRule="auto"/>
        <w:ind w:firstLine="2941" w:firstLineChars="1400"/>
        <w:jc w:val="left"/>
        <w:outlineLvl w:val="1"/>
        <w:rPr>
          <w:rFonts w:hint="eastAsia" w:hAnsi="宋体" w:cs="宋体"/>
          <w:b/>
          <w:bCs/>
          <w:szCs w:val="24"/>
          <w:highlight w:val="none"/>
        </w:rPr>
      </w:pPr>
    </w:p>
    <w:p w14:paraId="4E5EEDC1">
      <w:pPr>
        <w:tabs>
          <w:tab w:val="left" w:pos="3406"/>
          <w:tab w:val="center" w:pos="4831"/>
          <w:tab w:val="left" w:pos="7839"/>
        </w:tabs>
        <w:spacing w:line="360" w:lineRule="auto"/>
        <w:jc w:val="center"/>
        <w:outlineLvl w:val="1"/>
        <w:rPr>
          <w:rFonts w:hAnsi="宋体" w:cs="宋体"/>
          <w:b/>
          <w:kern w:val="2"/>
          <w:sz w:val="28"/>
          <w:szCs w:val="28"/>
          <w:highlight w:val="none"/>
        </w:rPr>
      </w:pPr>
      <w:r>
        <w:rPr>
          <w:rFonts w:hint="eastAsia" w:hAnsi="宋体" w:cs="宋体"/>
          <w:b/>
          <w:bCs/>
          <w:szCs w:val="24"/>
          <w:highlight w:val="none"/>
        </w:rPr>
        <w:t>七</w:t>
      </w:r>
      <w:r>
        <w:rPr>
          <w:rFonts w:hint="eastAsia" w:hAnsi="宋体" w:cs="宋体"/>
          <w:b/>
          <w:bCs/>
          <w:szCs w:val="24"/>
          <w:highlight w:val="none"/>
          <w:lang w:val="zh-CN"/>
        </w:rPr>
        <w:t>、</w:t>
      </w:r>
      <w:r>
        <w:rPr>
          <w:rFonts w:hint="eastAsia" w:hAnsi="宋体" w:cs="宋体"/>
          <w:b/>
          <w:kern w:val="2"/>
          <w:sz w:val="28"/>
          <w:szCs w:val="28"/>
          <w:highlight w:val="none"/>
        </w:rPr>
        <w:t>供应商承诺</w:t>
      </w:r>
    </w:p>
    <w:p w14:paraId="2978C68D">
      <w:pPr>
        <w:spacing w:line="480" w:lineRule="exact"/>
        <w:ind w:left="369"/>
        <w:outlineLvl w:val="1"/>
        <w:rPr>
          <w:rFonts w:hAnsi="宋体" w:cs="宋体"/>
          <w:b/>
          <w:sz w:val="28"/>
          <w:szCs w:val="28"/>
          <w:highlight w:val="none"/>
        </w:rPr>
      </w:pPr>
      <w:r>
        <w:rPr>
          <w:rFonts w:hAnsi="宋体" w:cs="宋体"/>
          <w:sz w:val="28"/>
          <w:szCs w:val="28"/>
          <w:highlight w:val="none"/>
        </w:rPr>
        <w:t>陕西省政府采购供应商拒绝政府采购领域商业</w:t>
      </w:r>
      <w:r>
        <w:rPr>
          <w:rFonts w:hAnsi="宋体" w:cs="宋体"/>
          <w:spacing w:val="-1"/>
          <w:sz w:val="28"/>
          <w:szCs w:val="28"/>
          <w:highlight w:val="none"/>
        </w:rPr>
        <w:t>贿赂承诺书</w:t>
      </w:r>
      <w:r>
        <w:rPr>
          <w:rFonts w:hint="eastAsia" w:hAnsi="宋体" w:cs="宋体"/>
          <w:b w:val="0"/>
          <w:bCs/>
          <w:sz w:val="28"/>
          <w:szCs w:val="28"/>
          <w:highlight w:val="none"/>
        </w:rPr>
        <w:t>(承诺书</w:t>
      </w:r>
      <w:r>
        <w:rPr>
          <w:rFonts w:hint="eastAsia" w:ascii="Times New Roman" w:hAnsi="宋体" w:cs="宋体"/>
          <w:b w:val="0"/>
          <w:bCs/>
          <w:kern w:val="2"/>
          <w:sz w:val="32"/>
          <w:szCs w:val="32"/>
          <w:highlight w:val="none"/>
        </w:rPr>
        <w:t>Ⅰ</w:t>
      </w:r>
      <w:r>
        <w:rPr>
          <w:rFonts w:hint="eastAsia" w:hAnsi="宋体" w:cs="宋体"/>
          <w:b w:val="0"/>
          <w:bCs/>
          <w:sz w:val="28"/>
          <w:szCs w:val="28"/>
          <w:highlight w:val="none"/>
        </w:rPr>
        <w:t>)</w:t>
      </w:r>
    </w:p>
    <w:p w14:paraId="4A2C5714">
      <w:pPr>
        <w:spacing w:before="48" w:line="466" w:lineRule="exact"/>
        <w:ind w:left="139" w:firstLine="1664" w:firstLineChars="800"/>
        <w:rPr>
          <w:rFonts w:hAnsi="宋体" w:cs="宋体"/>
          <w:spacing w:val="-1"/>
          <w:position w:val="17"/>
          <w:szCs w:val="24"/>
          <w:highlight w:val="none"/>
        </w:rPr>
      </w:pPr>
      <w:r>
        <w:rPr>
          <w:rFonts w:hAnsi="宋体" w:cs="宋体"/>
          <w:spacing w:val="-1"/>
          <w:position w:val="17"/>
          <w:szCs w:val="24"/>
          <w:highlight w:val="none"/>
        </w:rPr>
        <w:t>（执行陕财办采管[2006]21号文件）</w:t>
      </w:r>
    </w:p>
    <w:p w14:paraId="16F043AD">
      <w:pPr>
        <w:spacing w:before="48" w:line="466" w:lineRule="exact"/>
        <w:ind w:left="139" w:firstLine="416" w:firstLineChars="200"/>
        <w:rPr>
          <w:rFonts w:hAnsi="宋体" w:cs="宋体"/>
          <w:spacing w:val="-1"/>
          <w:position w:val="17"/>
          <w:szCs w:val="24"/>
          <w:highlight w:val="none"/>
        </w:rPr>
      </w:pPr>
      <w:r>
        <w:rPr>
          <w:rFonts w:hAnsi="宋体" w:cs="宋体"/>
          <w:spacing w:val="-1"/>
          <w:position w:val="17"/>
          <w:szCs w:val="24"/>
          <w:highlight w:val="none"/>
        </w:rPr>
        <w:t>为响应党中央、国务院关于治理政府采购领域商业贿赂行为的号召，我公司在此庄严承诺：</w:t>
      </w:r>
    </w:p>
    <w:p w14:paraId="2028E45A">
      <w:pPr>
        <w:spacing w:before="48" w:line="466" w:lineRule="exact"/>
        <w:ind w:left="139" w:firstLine="416" w:firstLineChars="200"/>
        <w:rPr>
          <w:rFonts w:hAnsi="宋体" w:cs="宋体"/>
          <w:spacing w:val="-1"/>
          <w:position w:val="17"/>
          <w:szCs w:val="24"/>
          <w:highlight w:val="none"/>
        </w:rPr>
      </w:pPr>
      <w:r>
        <w:rPr>
          <w:rFonts w:hAnsi="宋体" w:cs="宋体"/>
          <w:spacing w:val="-1"/>
          <w:position w:val="17"/>
          <w:szCs w:val="24"/>
          <w:highlight w:val="none"/>
        </w:rPr>
        <w:t>1、在参与政府采购活动中遵纪守法、诚信经营、公平竞标。</w:t>
      </w:r>
    </w:p>
    <w:p w14:paraId="47AD6202">
      <w:pPr>
        <w:spacing w:before="48" w:line="466" w:lineRule="exact"/>
        <w:ind w:left="139" w:firstLine="416" w:firstLineChars="200"/>
        <w:rPr>
          <w:rFonts w:hAnsi="宋体" w:cs="宋体"/>
          <w:spacing w:val="-1"/>
          <w:position w:val="17"/>
          <w:szCs w:val="24"/>
          <w:highlight w:val="none"/>
        </w:rPr>
      </w:pPr>
      <w:r>
        <w:rPr>
          <w:rFonts w:hAnsi="宋体" w:cs="宋体"/>
          <w:spacing w:val="-1"/>
          <w:position w:val="17"/>
          <w:szCs w:val="24"/>
          <w:highlight w:val="none"/>
        </w:rPr>
        <w:t>2、不向政府采购人、采购代理机构和政府采购评审专家进行任何形式的商业贿赂以谋取交易机会。</w:t>
      </w:r>
    </w:p>
    <w:p w14:paraId="2F273F7E">
      <w:pPr>
        <w:spacing w:before="48" w:line="466" w:lineRule="exact"/>
        <w:ind w:left="139" w:firstLine="416" w:firstLineChars="200"/>
        <w:rPr>
          <w:rFonts w:hAnsi="宋体" w:cs="宋体"/>
          <w:spacing w:val="-1"/>
          <w:position w:val="17"/>
          <w:szCs w:val="24"/>
          <w:highlight w:val="none"/>
        </w:rPr>
      </w:pPr>
      <w:r>
        <w:rPr>
          <w:rFonts w:hAnsi="宋体" w:cs="宋体"/>
          <w:spacing w:val="-1"/>
          <w:position w:val="17"/>
          <w:szCs w:val="24"/>
          <w:highlight w:val="none"/>
        </w:rPr>
        <w:t>3、不向政府采购代理机构和采购人提供虚假资格文件或采用虚假应标方式参与政府采购市场竞争并谋取成交。</w:t>
      </w:r>
    </w:p>
    <w:p w14:paraId="248DA80C">
      <w:pPr>
        <w:spacing w:before="48" w:line="466" w:lineRule="exact"/>
        <w:ind w:left="139" w:firstLine="416" w:firstLineChars="200"/>
        <w:rPr>
          <w:rFonts w:hAnsi="宋体" w:cs="宋体"/>
          <w:spacing w:val="-1"/>
          <w:position w:val="17"/>
          <w:szCs w:val="24"/>
          <w:highlight w:val="none"/>
        </w:rPr>
      </w:pPr>
      <w:r>
        <w:rPr>
          <w:rFonts w:hAnsi="宋体" w:cs="宋体"/>
          <w:spacing w:val="-1"/>
          <w:position w:val="17"/>
          <w:szCs w:val="24"/>
          <w:highlight w:val="none"/>
        </w:rPr>
        <w:t>4、不采取“围标、陪标”等商业欺诈手段获得政府采购定单。</w:t>
      </w:r>
    </w:p>
    <w:p w14:paraId="73E1742D">
      <w:pPr>
        <w:spacing w:before="48" w:line="466" w:lineRule="exact"/>
        <w:ind w:left="139" w:firstLine="416" w:firstLineChars="200"/>
        <w:rPr>
          <w:rFonts w:hAnsi="宋体" w:cs="宋体"/>
          <w:spacing w:val="-1"/>
          <w:position w:val="17"/>
          <w:szCs w:val="24"/>
          <w:highlight w:val="none"/>
        </w:rPr>
      </w:pPr>
      <w:r>
        <w:rPr>
          <w:rFonts w:hAnsi="宋体" w:cs="宋体"/>
          <w:spacing w:val="-1"/>
          <w:position w:val="17"/>
          <w:szCs w:val="24"/>
          <w:highlight w:val="none"/>
        </w:rPr>
        <w:t>5、不采取不正当手段诋毁、排挤其他供应商。</w:t>
      </w:r>
    </w:p>
    <w:p w14:paraId="45D60CF5">
      <w:pPr>
        <w:spacing w:before="48" w:line="466" w:lineRule="exact"/>
        <w:ind w:left="139" w:firstLine="416" w:firstLineChars="200"/>
        <w:rPr>
          <w:rFonts w:hAnsi="宋体" w:cs="宋体"/>
          <w:spacing w:val="-1"/>
          <w:position w:val="17"/>
          <w:szCs w:val="24"/>
          <w:highlight w:val="none"/>
        </w:rPr>
      </w:pPr>
      <w:r>
        <w:rPr>
          <w:rFonts w:hAnsi="宋体" w:cs="宋体"/>
          <w:spacing w:val="-1"/>
          <w:position w:val="17"/>
          <w:szCs w:val="24"/>
          <w:highlight w:val="none"/>
        </w:rPr>
        <w:t>6、不在提供商品和服务时“偷梁换柱、以次充好”损害采购人的合法权益。</w:t>
      </w:r>
    </w:p>
    <w:p w14:paraId="6E9D4075">
      <w:pPr>
        <w:spacing w:before="48" w:line="466" w:lineRule="exact"/>
        <w:ind w:left="139" w:firstLine="416" w:firstLineChars="200"/>
        <w:rPr>
          <w:rFonts w:hAnsi="宋体" w:cs="宋体"/>
          <w:spacing w:val="-1"/>
          <w:position w:val="17"/>
          <w:szCs w:val="24"/>
          <w:highlight w:val="none"/>
        </w:rPr>
      </w:pPr>
      <w:r>
        <w:rPr>
          <w:rFonts w:hAnsi="宋体" w:cs="宋体"/>
          <w:spacing w:val="-1"/>
          <w:position w:val="17"/>
          <w:szCs w:val="24"/>
          <w:highlight w:val="none"/>
        </w:rPr>
        <w:t>7、不与采购人、采购代理机构政府采购评审专家或其它供应商恶意串通，进行质疑和投诉，维护政府采购市场秩序。</w:t>
      </w:r>
    </w:p>
    <w:p w14:paraId="761AE182">
      <w:pPr>
        <w:spacing w:before="48" w:line="466" w:lineRule="exact"/>
        <w:ind w:left="139" w:firstLine="416" w:firstLineChars="200"/>
        <w:rPr>
          <w:rFonts w:hAnsi="宋体" w:cs="宋体"/>
          <w:spacing w:val="-1"/>
          <w:position w:val="17"/>
          <w:szCs w:val="24"/>
          <w:highlight w:val="none"/>
        </w:rPr>
      </w:pPr>
      <w:r>
        <w:rPr>
          <w:rFonts w:hAnsi="宋体" w:cs="宋体"/>
          <w:spacing w:val="-1"/>
          <w:position w:val="17"/>
          <w:szCs w:val="24"/>
          <w:highlight w:val="none"/>
        </w:rPr>
        <w:t>8、尊重和接受政府采购监督管理部门的监督和政府采购代理机构</w:t>
      </w:r>
      <w:r>
        <w:rPr>
          <w:rFonts w:hint="eastAsia" w:hAnsi="宋体" w:cs="宋体"/>
          <w:spacing w:val="-1"/>
          <w:position w:val="17"/>
          <w:szCs w:val="24"/>
          <w:highlight w:val="none"/>
        </w:rPr>
        <w:t>竞争性磋商</w:t>
      </w:r>
      <w:r>
        <w:rPr>
          <w:rFonts w:hAnsi="宋体" w:cs="宋体"/>
          <w:spacing w:val="-1"/>
          <w:position w:val="17"/>
          <w:szCs w:val="24"/>
          <w:highlight w:val="none"/>
        </w:rPr>
        <w:t>要求，承担因违约行为给采购人造成的损失。</w:t>
      </w:r>
    </w:p>
    <w:p w14:paraId="54BB1A24">
      <w:pPr>
        <w:spacing w:before="48" w:line="466" w:lineRule="exact"/>
        <w:ind w:left="139" w:firstLine="520" w:firstLineChars="250"/>
        <w:rPr>
          <w:rFonts w:hAnsi="宋体" w:cs="宋体"/>
          <w:spacing w:val="-1"/>
          <w:position w:val="17"/>
          <w:szCs w:val="24"/>
          <w:highlight w:val="none"/>
        </w:rPr>
      </w:pPr>
      <w:r>
        <w:rPr>
          <w:rFonts w:hAnsi="宋体" w:cs="宋体"/>
          <w:spacing w:val="-1"/>
          <w:position w:val="17"/>
          <w:szCs w:val="24"/>
          <w:highlight w:val="none"/>
        </w:rPr>
        <w:t>9、不发生其他有悖于政府采购公开、公平、公正和诚信原则的行为。</w:t>
      </w:r>
    </w:p>
    <w:p w14:paraId="13C674E4">
      <w:pPr>
        <w:spacing w:before="48" w:line="466" w:lineRule="exact"/>
        <w:ind w:left="139"/>
        <w:rPr>
          <w:rFonts w:hAnsi="宋体" w:cs="宋体"/>
          <w:spacing w:val="-1"/>
          <w:position w:val="17"/>
          <w:szCs w:val="24"/>
          <w:highlight w:val="none"/>
        </w:rPr>
      </w:pPr>
    </w:p>
    <w:p w14:paraId="48F669E0">
      <w:pPr>
        <w:spacing w:before="78" w:line="218" w:lineRule="auto"/>
        <w:ind w:left="446"/>
        <w:rPr>
          <w:rFonts w:hAnsi="宋体" w:cs="宋体"/>
          <w:spacing w:val="-2"/>
          <w:szCs w:val="24"/>
          <w:highlight w:val="none"/>
        </w:rPr>
      </w:pPr>
    </w:p>
    <w:p w14:paraId="3A200226">
      <w:pPr>
        <w:spacing w:after="120" w:line="304" w:lineRule="auto"/>
        <w:rPr>
          <w:rFonts w:ascii="Times New Roman"/>
          <w:kern w:val="2"/>
          <w:sz w:val="21"/>
          <w:highlight w:val="none"/>
        </w:rPr>
      </w:pPr>
    </w:p>
    <w:p w14:paraId="385E458F">
      <w:pPr>
        <w:spacing w:before="48" w:line="466" w:lineRule="exact"/>
        <w:ind w:left="139" w:firstLine="416" w:firstLineChars="200"/>
        <w:rPr>
          <w:rFonts w:hAnsi="宋体" w:cs="宋体"/>
          <w:spacing w:val="-1"/>
          <w:position w:val="17"/>
          <w:szCs w:val="24"/>
          <w:highlight w:val="none"/>
        </w:rPr>
      </w:pPr>
      <w:r>
        <w:rPr>
          <w:rFonts w:hAnsi="宋体" w:cs="宋体"/>
          <w:spacing w:val="-1"/>
          <w:position w:val="17"/>
          <w:szCs w:val="24"/>
          <w:highlight w:val="none"/>
        </w:rPr>
        <w:t>供应商</w:t>
      </w:r>
      <w:r>
        <w:rPr>
          <w:rFonts w:hAnsi="宋体" w:cs="宋体"/>
          <w:spacing w:val="-1"/>
          <w:position w:val="17"/>
          <w:szCs w:val="24"/>
          <w:highlight w:val="none"/>
          <w:u w:val="single"/>
        </w:rPr>
        <w:t>：（盖章）</w:t>
      </w:r>
    </w:p>
    <w:p w14:paraId="44AE97F1">
      <w:pPr>
        <w:spacing w:before="48" w:line="466" w:lineRule="exact"/>
        <w:ind w:left="139" w:firstLine="416" w:firstLineChars="200"/>
        <w:rPr>
          <w:rFonts w:hAnsi="宋体" w:cs="宋体"/>
          <w:spacing w:val="-1"/>
          <w:position w:val="17"/>
          <w:szCs w:val="24"/>
          <w:highlight w:val="none"/>
          <w:u w:val="single"/>
        </w:rPr>
      </w:pPr>
      <w:r>
        <w:rPr>
          <w:rFonts w:hAnsi="宋体" w:cs="宋体"/>
          <w:spacing w:val="-1"/>
          <w:position w:val="17"/>
          <w:szCs w:val="24"/>
          <w:highlight w:val="none"/>
        </w:rPr>
        <w:t>法定代表人</w:t>
      </w:r>
      <w:r>
        <w:rPr>
          <w:rFonts w:hint="eastAsia" w:hAnsi="宋体" w:cs="宋体"/>
          <w:spacing w:val="-1"/>
          <w:position w:val="17"/>
          <w:szCs w:val="24"/>
          <w:highlight w:val="none"/>
        </w:rPr>
        <w:t>或</w:t>
      </w:r>
      <w:r>
        <w:rPr>
          <w:rFonts w:hAnsi="宋体" w:cs="宋体"/>
          <w:spacing w:val="-1"/>
          <w:position w:val="17"/>
          <w:szCs w:val="24"/>
          <w:highlight w:val="none"/>
        </w:rPr>
        <w:t>委托代理人：</w:t>
      </w:r>
      <w:r>
        <w:rPr>
          <w:rFonts w:hAnsi="宋体" w:cs="宋体"/>
          <w:spacing w:val="-1"/>
          <w:position w:val="17"/>
          <w:szCs w:val="24"/>
          <w:highlight w:val="none"/>
          <w:u w:val="single"/>
        </w:rPr>
        <w:t>（签字或印鉴）</w:t>
      </w:r>
    </w:p>
    <w:p w14:paraId="409D4AA6">
      <w:pPr>
        <w:spacing w:before="48" w:line="466" w:lineRule="exact"/>
        <w:ind w:left="139" w:firstLine="416" w:firstLineChars="200"/>
        <w:rPr>
          <w:rFonts w:hAnsi="宋体" w:cs="宋体"/>
          <w:spacing w:val="-1"/>
          <w:position w:val="17"/>
          <w:szCs w:val="24"/>
          <w:highlight w:val="none"/>
        </w:rPr>
      </w:pPr>
      <w:r>
        <w:rPr>
          <w:rFonts w:hAnsi="宋体" w:cs="宋体"/>
          <w:spacing w:val="-1"/>
          <w:position w:val="17"/>
          <w:szCs w:val="24"/>
          <w:highlight w:val="none"/>
        </w:rPr>
        <w:t>日期：</w:t>
      </w:r>
      <w:r>
        <w:rPr>
          <w:rFonts w:hint="eastAsia" w:hAnsi="宋体" w:cs="宋体"/>
          <w:spacing w:val="-1"/>
          <w:position w:val="17"/>
          <w:szCs w:val="24"/>
          <w:highlight w:val="none"/>
          <w:u w:val="single"/>
          <w:lang w:val="en-US" w:eastAsia="zh-CN"/>
        </w:rPr>
        <w:t xml:space="preserve">    </w:t>
      </w:r>
      <w:r>
        <w:rPr>
          <w:rFonts w:hAnsi="宋体" w:cs="宋体"/>
          <w:spacing w:val="-1"/>
          <w:position w:val="17"/>
          <w:szCs w:val="24"/>
          <w:highlight w:val="none"/>
        </w:rPr>
        <w:t>年</w:t>
      </w:r>
      <w:r>
        <w:rPr>
          <w:rFonts w:hint="eastAsia" w:hAnsi="宋体" w:cs="宋体"/>
          <w:spacing w:val="-1"/>
          <w:position w:val="17"/>
          <w:szCs w:val="24"/>
          <w:highlight w:val="none"/>
          <w:u w:val="single"/>
          <w:lang w:val="en-US" w:eastAsia="zh-CN"/>
        </w:rPr>
        <w:t xml:space="preserve">    </w:t>
      </w:r>
      <w:r>
        <w:rPr>
          <w:rFonts w:hAnsi="宋体" w:cs="宋体"/>
          <w:spacing w:val="-1"/>
          <w:position w:val="17"/>
          <w:szCs w:val="24"/>
          <w:highlight w:val="none"/>
        </w:rPr>
        <w:t>月</w:t>
      </w:r>
      <w:r>
        <w:rPr>
          <w:rFonts w:hint="eastAsia" w:hAnsi="宋体" w:cs="宋体"/>
          <w:spacing w:val="-1"/>
          <w:position w:val="17"/>
          <w:szCs w:val="24"/>
          <w:highlight w:val="none"/>
          <w:u w:val="single"/>
          <w:lang w:val="en-US" w:eastAsia="zh-CN"/>
        </w:rPr>
        <w:t xml:space="preserve">     </w:t>
      </w:r>
      <w:r>
        <w:rPr>
          <w:rFonts w:hAnsi="宋体" w:cs="宋体"/>
          <w:spacing w:val="-1"/>
          <w:position w:val="17"/>
          <w:szCs w:val="24"/>
          <w:highlight w:val="none"/>
        </w:rPr>
        <w:t>日</w:t>
      </w:r>
    </w:p>
    <w:p w14:paraId="2F9CBE09">
      <w:pPr>
        <w:spacing w:line="220" w:lineRule="auto"/>
        <w:rPr>
          <w:rFonts w:hAnsi="宋体" w:cs="宋体"/>
          <w:sz w:val="28"/>
          <w:szCs w:val="28"/>
          <w:highlight w:val="none"/>
        </w:rPr>
        <w:sectPr>
          <w:headerReference r:id="rId11" w:type="default"/>
          <w:footerReference r:id="rId12" w:type="default"/>
          <w:pgSz w:w="11906" w:h="16839"/>
          <w:pgMar w:top="1429" w:right="1327" w:bottom="1281" w:left="1327" w:header="0" w:footer="981" w:gutter="0"/>
          <w:pgNumType w:fmt="decimal" w:start="1"/>
          <w:cols w:space="720" w:num="1"/>
        </w:sectPr>
      </w:pPr>
    </w:p>
    <w:p w14:paraId="79AB53A2">
      <w:pPr>
        <w:spacing w:line="360" w:lineRule="atLeast"/>
        <w:rPr>
          <w:rFonts w:hAnsi="宋体" w:cs="宋体"/>
          <w:b/>
          <w:kern w:val="2"/>
          <w:sz w:val="32"/>
          <w:szCs w:val="32"/>
          <w:highlight w:val="none"/>
        </w:rPr>
      </w:pPr>
    </w:p>
    <w:p w14:paraId="610AEA8C">
      <w:pPr>
        <w:spacing w:line="360" w:lineRule="atLeast"/>
        <w:ind w:firstLine="3522" w:firstLineChars="1100"/>
        <w:rPr>
          <w:rFonts w:hAnsi="宋体" w:cs="宋体"/>
          <w:b/>
          <w:kern w:val="2"/>
          <w:sz w:val="32"/>
          <w:szCs w:val="32"/>
          <w:highlight w:val="none"/>
        </w:rPr>
      </w:pPr>
      <w:r>
        <w:rPr>
          <w:rFonts w:hint="eastAsia" w:hAnsi="宋体" w:cs="宋体"/>
          <w:b/>
          <w:kern w:val="2"/>
          <w:sz w:val="32"/>
          <w:szCs w:val="32"/>
          <w:highlight w:val="none"/>
        </w:rPr>
        <w:t>承诺书Ⅱ</w:t>
      </w:r>
    </w:p>
    <w:tbl>
      <w:tblPr>
        <w:tblStyle w:val="19"/>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3FE1E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0E64D83E">
            <w:pPr>
              <w:spacing w:line="360" w:lineRule="atLeast"/>
              <w:rPr>
                <w:rFonts w:hAnsi="宋体" w:cs="宋体"/>
                <w:kern w:val="2"/>
                <w:highlight w:val="none"/>
              </w:rPr>
            </w:pPr>
            <w:r>
              <w:rPr>
                <w:rFonts w:hint="eastAsia" w:hAnsi="宋体" w:cs="宋体"/>
                <w:kern w:val="2"/>
                <w:highlight w:val="none"/>
              </w:rPr>
              <w:t>致：宜川县政府采购中心</w:t>
            </w:r>
          </w:p>
        </w:tc>
      </w:tr>
      <w:tr w14:paraId="08F03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539F858A">
            <w:pPr>
              <w:spacing w:line="480" w:lineRule="exact"/>
              <w:ind w:firstLine="420" w:firstLineChars="200"/>
              <w:rPr>
                <w:rFonts w:hAnsi="宋体" w:cs="宋体"/>
                <w:kern w:val="2"/>
                <w:highlight w:val="none"/>
              </w:rPr>
            </w:pPr>
            <w:r>
              <w:rPr>
                <w:rFonts w:hint="eastAsia" w:hAnsi="宋体" w:cs="宋体"/>
                <w:kern w:val="2"/>
                <w:highlight w:val="none"/>
              </w:rPr>
              <w:t>作为参加贵单位组织的竞争性磋商项目的供应商，本公司承诺：在参加本项目</w:t>
            </w:r>
            <w:r>
              <w:rPr>
                <w:rFonts w:hint="eastAsia" w:hAnsi="宋体" w:cs="宋体"/>
                <w:kern w:val="2"/>
                <w:highlight w:val="none"/>
                <w:lang w:val="en-US" w:eastAsia="zh-CN"/>
              </w:rPr>
              <w:t>磋商</w:t>
            </w:r>
            <w:r>
              <w:rPr>
                <w:rFonts w:hint="eastAsia" w:hAnsi="宋体" w:cs="宋体"/>
                <w:kern w:val="2"/>
                <w:highlight w:val="none"/>
              </w:rPr>
              <w:t>之前不存在被依法禁止经营行为、财产被接管或冻结的情况，如有隐瞒实情，愿承担一切责任及后果。</w:t>
            </w:r>
          </w:p>
        </w:tc>
      </w:tr>
      <w:tr w14:paraId="0609D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738A87CE">
            <w:pPr>
              <w:spacing w:line="360" w:lineRule="atLeast"/>
              <w:jc w:val="center"/>
              <w:rPr>
                <w:rFonts w:hAnsi="宋体" w:cs="宋体"/>
                <w:kern w:val="2"/>
                <w:highlight w:val="none"/>
              </w:rPr>
            </w:pPr>
            <w:r>
              <w:rPr>
                <w:rFonts w:hint="eastAsia" w:hAnsi="宋体" w:cs="宋体"/>
                <w:kern w:val="2"/>
                <w:highlight w:val="none"/>
              </w:rPr>
              <w:t>供应商</w:t>
            </w:r>
          </w:p>
        </w:tc>
        <w:tc>
          <w:tcPr>
            <w:tcW w:w="3420" w:type="dxa"/>
            <w:noWrap w:val="0"/>
            <w:vAlign w:val="center"/>
          </w:tcPr>
          <w:p w14:paraId="403BBD3D">
            <w:pPr>
              <w:spacing w:line="360" w:lineRule="atLeast"/>
              <w:jc w:val="center"/>
              <w:rPr>
                <w:rFonts w:hAnsi="宋体" w:cs="宋体"/>
                <w:kern w:val="2"/>
                <w:highlight w:val="none"/>
              </w:rPr>
            </w:pPr>
            <w:r>
              <w:rPr>
                <w:rFonts w:hint="eastAsia" w:hAnsi="宋体" w:cs="宋体"/>
                <w:kern w:val="2"/>
                <w:highlight w:val="none"/>
              </w:rPr>
              <w:t>法定代表人</w:t>
            </w:r>
          </w:p>
        </w:tc>
        <w:tc>
          <w:tcPr>
            <w:tcW w:w="2340" w:type="dxa"/>
            <w:noWrap w:val="0"/>
            <w:vAlign w:val="center"/>
          </w:tcPr>
          <w:p w14:paraId="1E3DB6A1">
            <w:pPr>
              <w:spacing w:line="360" w:lineRule="atLeast"/>
              <w:jc w:val="center"/>
              <w:rPr>
                <w:rFonts w:hAnsi="宋体" w:cs="宋体"/>
                <w:kern w:val="2"/>
                <w:highlight w:val="none"/>
              </w:rPr>
            </w:pPr>
            <w:r>
              <w:rPr>
                <w:rFonts w:hint="eastAsia" w:hAnsi="宋体" w:cs="宋体"/>
                <w:kern w:val="2"/>
                <w:highlight w:val="none"/>
              </w:rPr>
              <w:t>日期</w:t>
            </w:r>
          </w:p>
        </w:tc>
      </w:tr>
      <w:tr w14:paraId="6731E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092F7033">
            <w:pPr>
              <w:spacing w:line="360" w:lineRule="atLeast"/>
              <w:jc w:val="center"/>
              <w:rPr>
                <w:rFonts w:hAnsi="宋体" w:cs="宋体"/>
                <w:kern w:val="2"/>
                <w:highlight w:val="none"/>
              </w:rPr>
            </w:pPr>
            <w:r>
              <w:rPr>
                <w:rFonts w:hint="eastAsia" w:hAnsi="宋体" w:cs="宋体"/>
                <w:kern w:val="2"/>
                <w:highlight w:val="none"/>
              </w:rPr>
              <w:t>（公章）</w:t>
            </w:r>
          </w:p>
        </w:tc>
        <w:tc>
          <w:tcPr>
            <w:tcW w:w="3420" w:type="dxa"/>
            <w:noWrap w:val="0"/>
            <w:vAlign w:val="center"/>
          </w:tcPr>
          <w:p w14:paraId="63F5C2E3">
            <w:pPr>
              <w:spacing w:line="360" w:lineRule="atLeast"/>
              <w:jc w:val="center"/>
              <w:rPr>
                <w:rFonts w:hAnsi="宋体" w:cs="宋体"/>
                <w:kern w:val="2"/>
                <w:highlight w:val="none"/>
              </w:rPr>
            </w:pPr>
            <w:r>
              <w:rPr>
                <w:rFonts w:hint="eastAsia" w:hAnsi="宋体" w:cs="宋体"/>
                <w:kern w:val="2"/>
                <w:highlight w:val="none"/>
              </w:rPr>
              <w:t>（签字或盖章）</w:t>
            </w:r>
          </w:p>
        </w:tc>
        <w:tc>
          <w:tcPr>
            <w:tcW w:w="2340" w:type="dxa"/>
            <w:noWrap w:val="0"/>
            <w:vAlign w:val="center"/>
          </w:tcPr>
          <w:p w14:paraId="0E4E0529">
            <w:pPr>
              <w:spacing w:line="360" w:lineRule="atLeast"/>
              <w:ind w:firstLine="210" w:firstLineChars="100"/>
              <w:jc w:val="center"/>
              <w:rPr>
                <w:rFonts w:hAnsi="宋体" w:cs="宋体"/>
                <w:kern w:val="2"/>
                <w:highlight w:val="none"/>
              </w:rPr>
            </w:pPr>
            <w:r>
              <w:rPr>
                <w:rFonts w:hint="eastAsia" w:hAnsi="宋体" w:cs="宋体"/>
                <w:kern w:val="2"/>
                <w:highlight w:val="none"/>
              </w:rPr>
              <w:t>年月日</w:t>
            </w:r>
          </w:p>
        </w:tc>
      </w:tr>
    </w:tbl>
    <w:p w14:paraId="152FD64D">
      <w:pPr>
        <w:spacing w:line="360" w:lineRule="atLeast"/>
        <w:rPr>
          <w:rFonts w:hAnsi="宋体" w:cs="宋体"/>
          <w:b/>
          <w:kern w:val="2"/>
          <w:sz w:val="42"/>
          <w:szCs w:val="42"/>
          <w:highlight w:val="none"/>
        </w:rPr>
      </w:pPr>
    </w:p>
    <w:p w14:paraId="54206643">
      <w:pPr>
        <w:spacing w:line="360" w:lineRule="atLeast"/>
        <w:jc w:val="center"/>
        <w:rPr>
          <w:rFonts w:hAnsi="宋体" w:cs="宋体"/>
          <w:b/>
          <w:kern w:val="2"/>
          <w:sz w:val="32"/>
          <w:szCs w:val="32"/>
          <w:highlight w:val="none"/>
        </w:rPr>
      </w:pPr>
      <w:r>
        <w:rPr>
          <w:rFonts w:hint="eastAsia" w:hAnsi="宋体" w:cs="宋体"/>
          <w:b/>
          <w:kern w:val="2"/>
          <w:sz w:val="32"/>
          <w:szCs w:val="32"/>
          <w:highlight w:val="none"/>
        </w:rPr>
        <w:t>承诺书Ⅲ</w:t>
      </w:r>
    </w:p>
    <w:tbl>
      <w:tblPr>
        <w:tblStyle w:val="19"/>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00CCC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29173605">
            <w:pPr>
              <w:spacing w:line="360" w:lineRule="atLeast"/>
              <w:rPr>
                <w:rFonts w:hAnsi="宋体" w:cs="宋体"/>
                <w:kern w:val="2"/>
                <w:highlight w:val="none"/>
              </w:rPr>
            </w:pPr>
            <w:r>
              <w:rPr>
                <w:rFonts w:hint="eastAsia" w:hAnsi="宋体" w:cs="宋体"/>
                <w:kern w:val="2"/>
                <w:highlight w:val="none"/>
              </w:rPr>
              <w:t>致：宜川县政府采购中心</w:t>
            </w:r>
          </w:p>
        </w:tc>
      </w:tr>
      <w:tr w14:paraId="2AAF4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1E34B3DE">
            <w:pPr>
              <w:spacing w:line="480" w:lineRule="exact"/>
              <w:ind w:firstLine="420" w:firstLineChars="200"/>
              <w:rPr>
                <w:rFonts w:hAnsi="宋体" w:cs="宋体"/>
                <w:kern w:val="2"/>
                <w:highlight w:val="none"/>
              </w:rPr>
            </w:pPr>
            <w:r>
              <w:rPr>
                <w:rFonts w:hint="eastAsia" w:hAnsi="宋体" w:cs="宋体"/>
                <w:kern w:val="2"/>
                <w:highlight w:val="none"/>
              </w:rPr>
              <w:t>作为参加贵单位组织的竞争性磋商项目的供应商，本公司郑重申告并承诺：近三年受到有关行政主管部门的行政处理、不良行为记录为次（没有填零），如有隐瞒实情，愿承担一切责任及后果。</w:t>
            </w:r>
          </w:p>
        </w:tc>
      </w:tr>
      <w:tr w14:paraId="66C22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0D0B2BC1">
            <w:pPr>
              <w:spacing w:line="360" w:lineRule="atLeast"/>
              <w:jc w:val="center"/>
              <w:rPr>
                <w:rFonts w:hAnsi="宋体" w:cs="宋体"/>
                <w:kern w:val="2"/>
                <w:highlight w:val="none"/>
              </w:rPr>
            </w:pPr>
            <w:r>
              <w:rPr>
                <w:rFonts w:hint="eastAsia" w:hAnsi="宋体" w:cs="宋体"/>
                <w:kern w:val="2"/>
                <w:highlight w:val="none"/>
              </w:rPr>
              <w:t>供应商</w:t>
            </w:r>
          </w:p>
        </w:tc>
        <w:tc>
          <w:tcPr>
            <w:tcW w:w="3420" w:type="dxa"/>
            <w:noWrap w:val="0"/>
            <w:vAlign w:val="center"/>
          </w:tcPr>
          <w:p w14:paraId="76D73A5E">
            <w:pPr>
              <w:spacing w:line="360" w:lineRule="atLeast"/>
              <w:jc w:val="center"/>
              <w:rPr>
                <w:rFonts w:hAnsi="宋体" w:cs="宋体"/>
                <w:kern w:val="2"/>
                <w:highlight w:val="none"/>
              </w:rPr>
            </w:pPr>
            <w:r>
              <w:rPr>
                <w:rFonts w:hint="eastAsia" w:hAnsi="宋体" w:cs="宋体"/>
                <w:kern w:val="2"/>
                <w:highlight w:val="none"/>
              </w:rPr>
              <w:t>法定代表人</w:t>
            </w:r>
          </w:p>
        </w:tc>
        <w:tc>
          <w:tcPr>
            <w:tcW w:w="2340" w:type="dxa"/>
            <w:noWrap w:val="0"/>
            <w:vAlign w:val="center"/>
          </w:tcPr>
          <w:p w14:paraId="3A6E635A">
            <w:pPr>
              <w:spacing w:line="360" w:lineRule="atLeast"/>
              <w:jc w:val="center"/>
              <w:rPr>
                <w:rFonts w:hAnsi="宋体" w:cs="宋体"/>
                <w:kern w:val="2"/>
                <w:highlight w:val="none"/>
              </w:rPr>
            </w:pPr>
            <w:r>
              <w:rPr>
                <w:rFonts w:hint="eastAsia" w:hAnsi="宋体" w:cs="宋体"/>
                <w:kern w:val="2"/>
                <w:highlight w:val="none"/>
              </w:rPr>
              <w:t>日期</w:t>
            </w:r>
          </w:p>
        </w:tc>
      </w:tr>
      <w:tr w14:paraId="4EBBC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5604142F">
            <w:pPr>
              <w:spacing w:line="360" w:lineRule="atLeast"/>
              <w:jc w:val="center"/>
              <w:rPr>
                <w:rFonts w:hAnsi="宋体" w:cs="宋体"/>
                <w:kern w:val="2"/>
                <w:highlight w:val="none"/>
              </w:rPr>
            </w:pPr>
            <w:r>
              <w:rPr>
                <w:rFonts w:hint="eastAsia" w:hAnsi="宋体" w:cs="宋体"/>
                <w:kern w:val="2"/>
                <w:highlight w:val="none"/>
              </w:rPr>
              <w:t>（公章）</w:t>
            </w:r>
          </w:p>
        </w:tc>
        <w:tc>
          <w:tcPr>
            <w:tcW w:w="3420" w:type="dxa"/>
            <w:noWrap w:val="0"/>
            <w:vAlign w:val="center"/>
          </w:tcPr>
          <w:p w14:paraId="3159493E">
            <w:pPr>
              <w:spacing w:line="360" w:lineRule="atLeast"/>
              <w:jc w:val="center"/>
              <w:rPr>
                <w:rFonts w:hAnsi="宋体" w:cs="宋体"/>
                <w:kern w:val="2"/>
                <w:highlight w:val="none"/>
              </w:rPr>
            </w:pPr>
            <w:r>
              <w:rPr>
                <w:rFonts w:hint="eastAsia" w:hAnsi="宋体" w:cs="宋体"/>
                <w:kern w:val="2"/>
                <w:highlight w:val="none"/>
              </w:rPr>
              <w:t>（签字或盖章）</w:t>
            </w:r>
          </w:p>
        </w:tc>
        <w:tc>
          <w:tcPr>
            <w:tcW w:w="2340" w:type="dxa"/>
            <w:noWrap w:val="0"/>
            <w:vAlign w:val="center"/>
          </w:tcPr>
          <w:p w14:paraId="78FB2933">
            <w:pPr>
              <w:spacing w:line="360" w:lineRule="atLeast"/>
              <w:ind w:firstLine="210" w:firstLineChars="100"/>
              <w:jc w:val="center"/>
              <w:rPr>
                <w:rFonts w:hAnsi="宋体" w:cs="宋体"/>
                <w:kern w:val="2"/>
                <w:highlight w:val="none"/>
              </w:rPr>
            </w:pPr>
            <w:r>
              <w:rPr>
                <w:rFonts w:hint="eastAsia" w:hAnsi="宋体" w:cs="宋体"/>
                <w:kern w:val="2"/>
                <w:highlight w:val="none"/>
              </w:rPr>
              <w:t>年月日</w:t>
            </w:r>
          </w:p>
        </w:tc>
      </w:tr>
    </w:tbl>
    <w:p w14:paraId="5748152D">
      <w:pPr>
        <w:spacing w:line="360" w:lineRule="atLeast"/>
        <w:rPr>
          <w:rFonts w:hAnsi="宋体" w:cs="宋体"/>
          <w:b/>
          <w:kern w:val="2"/>
          <w:sz w:val="32"/>
          <w:szCs w:val="32"/>
          <w:highlight w:val="none"/>
        </w:rPr>
      </w:pPr>
    </w:p>
    <w:p w14:paraId="6E845623">
      <w:pPr>
        <w:spacing w:line="360" w:lineRule="atLeast"/>
        <w:ind w:firstLine="3522" w:firstLineChars="1100"/>
        <w:rPr>
          <w:rFonts w:hint="eastAsia" w:hAnsi="宋体" w:cs="宋体"/>
          <w:b/>
          <w:kern w:val="2"/>
          <w:sz w:val="32"/>
          <w:szCs w:val="32"/>
          <w:highlight w:val="none"/>
        </w:rPr>
      </w:pPr>
    </w:p>
    <w:p w14:paraId="79A8C73E">
      <w:pPr>
        <w:spacing w:line="360" w:lineRule="atLeast"/>
        <w:ind w:firstLine="3522" w:firstLineChars="1100"/>
        <w:rPr>
          <w:rFonts w:hint="eastAsia" w:hAnsi="宋体" w:cs="宋体"/>
          <w:b/>
          <w:kern w:val="2"/>
          <w:sz w:val="32"/>
          <w:szCs w:val="32"/>
          <w:highlight w:val="none"/>
        </w:rPr>
      </w:pPr>
    </w:p>
    <w:p w14:paraId="0D76C402">
      <w:pPr>
        <w:spacing w:line="360" w:lineRule="atLeast"/>
        <w:ind w:firstLine="3522" w:firstLineChars="1100"/>
        <w:rPr>
          <w:rFonts w:hint="eastAsia" w:hAnsi="宋体" w:cs="宋体"/>
          <w:b/>
          <w:kern w:val="2"/>
          <w:sz w:val="32"/>
          <w:szCs w:val="32"/>
          <w:highlight w:val="none"/>
        </w:rPr>
      </w:pPr>
    </w:p>
    <w:p w14:paraId="060597FF">
      <w:pPr>
        <w:spacing w:line="360" w:lineRule="atLeast"/>
        <w:ind w:firstLine="3522" w:firstLineChars="1100"/>
        <w:rPr>
          <w:rFonts w:hAnsi="宋体" w:cs="宋体"/>
          <w:b/>
          <w:kern w:val="2"/>
          <w:sz w:val="32"/>
          <w:szCs w:val="32"/>
          <w:highlight w:val="none"/>
        </w:rPr>
      </w:pPr>
      <w:r>
        <w:rPr>
          <w:rFonts w:hint="eastAsia" w:hAnsi="宋体" w:cs="宋体"/>
          <w:b/>
          <w:kern w:val="2"/>
          <w:sz w:val="32"/>
          <w:szCs w:val="32"/>
          <w:highlight w:val="none"/>
        </w:rPr>
        <w:t>承诺书Ⅳ</w:t>
      </w:r>
    </w:p>
    <w:tbl>
      <w:tblPr>
        <w:tblStyle w:val="19"/>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5AB79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7DE578DE">
            <w:pPr>
              <w:spacing w:line="360" w:lineRule="atLeast"/>
              <w:rPr>
                <w:rFonts w:hAnsi="宋体" w:cs="宋体"/>
                <w:kern w:val="2"/>
                <w:highlight w:val="none"/>
              </w:rPr>
            </w:pPr>
            <w:r>
              <w:rPr>
                <w:rFonts w:hint="eastAsia" w:hAnsi="宋体" w:cs="宋体"/>
                <w:kern w:val="2"/>
                <w:highlight w:val="none"/>
              </w:rPr>
              <w:t>致：宜川县政府采购中心</w:t>
            </w:r>
          </w:p>
        </w:tc>
      </w:tr>
      <w:tr w14:paraId="6EECA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47E737A7">
            <w:pPr>
              <w:spacing w:line="480" w:lineRule="exact"/>
              <w:ind w:firstLine="420" w:firstLineChars="200"/>
              <w:rPr>
                <w:rFonts w:hAnsi="宋体" w:cs="宋体"/>
                <w:kern w:val="2"/>
                <w:highlight w:val="none"/>
              </w:rPr>
            </w:pPr>
            <w:r>
              <w:rPr>
                <w:rFonts w:hint="eastAsia" w:hAnsi="宋体" w:cs="宋体"/>
                <w:kern w:val="2"/>
                <w:highlight w:val="none"/>
              </w:rPr>
              <w:t>作为参加贵单位组织的竞争性磋商项目的供应商，本公司郑重申告：近三年不法行为记录为次（没有填零），如有隐瞒实情，愿承担一切责任及后果。</w:t>
            </w:r>
          </w:p>
        </w:tc>
      </w:tr>
      <w:tr w14:paraId="24526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205EF742">
            <w:pPr>
              <w:spacing w:line="360" w:lineRule="atLeast"/>
              <w:jc w:val="center"/>
              <w:rPr>
                <w:rFonts w:hAnsi="宋体" w:cs="宋体"/>
                <w:kern w:val="2"/>
                <w:highlight w:val="none"/>
              </w:rPr>
            </w:pPr>
            <w:r>
              <w:rPr>
                <w:rFonts w:hint="eastAsia" w:hAnsi="宋体" w:cs="宋体"/>
                <w:kern w:val="2"/>
                <w:highlight w:val="none"/>
              </w:rPr>
              <w:t>供应商</w:t>
            </w:r>
          </w:p>
        </w:tc>
        <w:tc>
          <w:tcPr>
            <w:tcW w:w="3420" w:type="dxa"/>
            <w:noWrap w:val="0"/>
            <w:vAlign w:val="center"/>
          </w:tcPr>
          <w:p w14:paraId="368EC2C4">
            <w:pPr>
              <w:spacing w:line="360" w:lineRule="atLeast"/>
              <w:jc w:val="center"/>
              <w:rPr>
                <w:rFonts w:hAnsi="宋体" w:cs="宋体"/>
                <w:kern w:val="2"/>
                <w:highlight w:val="none"/>
              </w:rPr>
            </w:pPr>
            <w:r>
              <w:rPr>
                <w:rFonts w:hint="eastAsia" w:hAnsi="宋体" w:cs="宋体"/>
                <w:kern w:val="2"/>
                <w:highlight w:val="none"/>
              </w:rPr>
              <w:t>法定代表人</w:t>
            </w:r>
          </w:p>
        </w:tc>
        <w:tc>
          <w:tcPr>
            <w:tcW w:w="2340" w:type="dxa"/>
            <w:noWrap w:val="0"/>
            <w:vAlign w:val="center"/>
          </w:tcPr>
          <w:p w14:paraId="0CAFEDDD">
            <w:pPr>
              <w:spacing w:line="360" w:lineRule="atLeast"/>
              <w:jc w:val="center"/>
              <w:rPr>
                <w:rFonts w:hAnsi="宋体" w:cs="宋体"/>
                <w:kern w:val="2"/>
                <w:highlight w:val="none"/>
              </w:rPr>
            </w:pPr>
            <w:r>
              <w:rPr>
                <w:rFonts w:hint="eastAsia" w:hAnsi="宋体" w:cs="宋体"/>
                <w:kern w:val="2"/>
                <w:highlight w:val="none"/>
              </w:rPr>
              <w:t>日期</w:t>
            </w:r>
          </w:p>
        </w:tc>
      </w:tr>
      <w:tr w14:paraId="434CF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7061CA29">
            <w:pPr>
              <w:spacing w:line="360" w:lineRule="atLeast"/>
              <w:jc w:val="center"/>
              <w:rPr>
                <w:rFonts w:hAnsi="宋体" w:cs="宋体"/>
                <w:kern w:val="2"/>
                <w:highlight w:val="none"/>
              </w:rPr>
            </w:pPr>
            <w:r>
              <w:rPr>
                <w:rFonts w:hint="eastAsia" w:hAnsi="宋体" w:cs="宋体"/>
                <w:kern w:val="2"/>
                <w:highlight w:val="none"/>
              </w:rPr>
              <w:t>（公章）</w:t>
            </w:r>
          </w:p>
        </w:tc>
        <w:tc>
          <w:tcPr>
            <w:tcW w:w="3420" w:type="dxa"/>
            <w:noWrap w:val="0"/>
            <w:vAlign w:val="center"/>
          </w:tcPr>
          <w:p w14:paraId="75B9F6A5">
            <w:pPr>
              <w:spacing w:line="360" w:lineRule="atLeast"/>
              <w:jc w:val="center"/>
              <w:rPr>
                <w:rFonts w:hAnsi="宋体" w:cs="宋体"/>
                <w:kern w:val="2"/>
                <w:highlight w:val="none"/>
              </w:rPr>
            </w:pPr>
            <w:r>
              <w:rPr>
                <w:rFonts w:hint="eastAsia" w:hAnsi="宋体" w:cs="宋体"/>
                <w:kern w:val="2"/>
                <w:highlight w:val="none"/>
              </w:rPr>
              <w:t>（签字或盖章）</w:t>
            </w:r>
          </w:p>
        </w:tc>
        <w:tc>
          <w:tcPr>
            <w:tcW w:w="2340" w:type="dxa"/>
            <w:noWrap w:val="0"/>
            <w:vAlign w:val="center"/>
          </w:tcPr>
          <w:p w14:paraId="18DF8196">
            <w:pPr>
              <w:spacing w:line="360" w:lineRule="atLeast"/>
              <w:ind w:firstLine="210" w:firstLineChars="100"/>
              <w:jc w:val="center"/>
              <w:rPr>
                <w:rFonts w:hAnsi="宋体" w:cs="宋体"/>
                <w:kern w:val="2"/>
                <w:highlight w:val="none"/>
              </w:rPr>
            </w:pPr>
            <w:r>
              <w:rPr>
                <w:rFonts w:hint="eastAsia" w:hAnsi="宋体" w:cs="宋体"/>
                <w:kern w:val="2"/>
                <w:highlight w:val="none"/>
              </w:rPr>
              <w:t>年月日</w:t>
            </w:r>
          </w:p>
        </w:tc>
      </w:tr>
    </w:tbl>
    <w:p w14:paraId="022E212B">
      <w:pPr>
        <w:spacing w:line="360" w:lineRule="auto"/>
        <w:ind w:right="480"/>
        <w:rPr>
          <w:rFonts w:hAnsi="宋体" w:cs="宋体"/>
          <w:kern w:val="2"/>
          <w:szCs w:val="28"/>
          <w:highlight w:val="none"/>
        </w:rPr>
      </w:pPr>
    </w:p>
    <w:p w14:paraId="183C272E">
      <w:pPr>
        <w:spacing w:line="360" w:lineRule="atLeast"/>
        <w:jc w:val="center"/>
        <w:rPr>
          <w:rFonts w:hAnsi="宋体" w:cs="宋体"/>
          <w:b/>
          <w:kern w:val="2"/>
          <w:sz w:val="32"/>
          <w:szCs w:val="32"/>
          <w:highlight w:val="none"/>
        </w:rPr>
      </w:pPr>
      <w:r>
        <w:rPr>
          <w:rFonts w:hint="eastAsia" w:hAnsi="宋体" w:cs="宋体"/>
          <w:b/>
          <w:kern w:val="2"/>
          <w:sz w:val="32"/>
          <w:szCs w:val="32"/>
          <w:highlight w:val="none"/>
        </w:rPr>
        <w:t>承诺书</w:t>
      </w:r>
      <w:r>
        <w:rPr>
          <w:rFonts w:hint="eastAsia" w:hAnsi="宋体" w:cs="宋体"/>
          <w:b/>
          <w:kern w:val="2"/>
          <w:sz w:val="36"/>
          <w:szCs w:val="36"/>
          <w:highlight w:val="none"/>
        </w:rPr>
        <w:fldChar w:fldCharType="begin"/>
      </w:r>
      <w:r>
        <w:rPr>
          <w:rFonts w:hint="eastAsia" w:hAnsi="宋体" w:cs="宋体"/>
          <w:b/>
          <w:kern w:val="2"/>
          <w:sz w:val="36"/>
          <w:szCs w:val="36"/>
          <w:highlight w:val="none"/>
        </w:rPr>
        <w:instrText xml:space="preserve"> = 5 \* ROMAN </w:instrText>
      </w:r>
      <w:r>
        <w:rPr>
          <w:rFonts w:hint="eastAsia" w:hAnsi="宋体" w:cs="宋体"/>
          <w:b/>
          <w:kern w:val="2"/>
          <w:sz w:val="36"/>
          <w:szCs w:val="36"/>
          <w:highlight w:val="none"/>
        </w:rPr>
        <w:fldChar w:fldCharType="separate"/>
      </w:r>
      <w:r>
        <w:rPr>
          <w:rFonts w:hint="eastAsia" w:hAnsi="宋体" w:cs="宋体"/>
          <w:b/>
          <w:kern w:val="2"/>
          <w:sz w:val="36"/>
          <w:szCs w:val="36"/>
          <w:highlight w:val="none"/>
        </w:rPr>
        <w:t>V</w:t>
      </w:r>
      <w:r>
        <w:rPr>
          <w:rFonts w:hint="eastAsia" w:hAnsi="宋体" w:cs="宋体"/>
          <w:b/>
          <w:kern w:val="2"/>
          <w:sz w:val="36"/>
          <w:szCs w:val="36"/>
          <w:highlight w:val="none"/>
        </w:rPr>
        <w:fldChar w:fldCharType="end"/>
      </w:r>
    </w:p>
    <w:tbl>
      <w:tblPr>
        <w:tblStyle w:val="19"/>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30504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70" w:hRule="atLeast"/>
          <w:jc w:val="center"/>
        </w:trPr>
        <w:tc>
          <w:tcPr>
            <w:tcW w:w="9000" w:type="dxa"/>
            <w:gridSpan w:val="3"/>
            <w:noWrap w:val="0"/>
            <w:vAlign w:val="center"/>
          </w:tcPr>
          <w:p w14:paraId="46A61CB7">
            <w:pPr>
              <w:spacing w:line="360" w:lineRule="atLeast"/>
              <w:rPr>
                <w:rFonts w:hAnsi="宋体" w:cs="宋体"/>
                <w:kern w:val="2"/>
                <w:highlight w:val="none"/>
              </w:rPr>
            </w:pPr>
            <w:r>
              <w:rPr>
                <w:rFonts w:hint="eastAsia" w:hAnsi="宋体" w:cs="宋体"/>
                <w:kern w:val="2"/>
                <w:highlight w:val="none"/>
              </w:rPr>
              <w:t>致：宜川县政府采购中心</w:t>
            </w:r>
          </w:p>
        </w:tc>
      </w:tr>
      <w:tr w14:paraId="29003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56948E65">
            <w:pPr>
              <w:spacing w:line="480" w:lineRule="exact"/>
              <w:ind w:firstLine="420" w:firstLineChars="200"/>
              <w:rPr>
                <w:rFonts w:hAnsi="宋体" w:cs="宋体"/>
                <w:kern w:val="2"/>
                <w:highlight w:val="none"/>
              </w:rPr>
            </w:pPr>
            <w:r>
              <w:rPr>
                <w:rFonts w:hint="eastAsia" w:hAnsi="宋体" w:cs="宋体"/>
                <w:kern w:val="2"/>
                <w:highlight w:val="none"/>
              </w:rPr>
              <w:t>作为参加贵单位组织的竞争性磋商项目的供应商，本公司承诺：参加本次</w:t>
            </w:r>
            <w:r>
              <w:rPr>
                <w:rFonts w:hint="eastAsia" w:hAnsi="宋体" w:cs="宋体"/>
                <w:kern w:val="2"/>
                <w:highlight w:val="none"/>
                <w:lang w:val="en-US" w:eastAsia="zh-CN"/>
              </w:rPr>
              <w:t>磋商</w:t>
            </w:r>
            <w:r>
              <w:rPr>
                <w:rFonts w:hint="eastAsia" w:hAnsi="宋体" w:cs="宋体"/>
                <w:kern w:val="2"/>
                <w:highlight w:val="none"/>
              </w:rPr>
              <w:t>提交的所有资格证明是真实的、有效的，如有隐瞒实情，愿承担一切责任及后果。</w:t>
            </w:r>
          </w:p>
        </w:tc>
      </w:tr>
      <w:tr w14:paraId="1A388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24713A02">
            <w:pPr>
              <w:spacing w:line="360" w:lineRule="atLeast"/>
              <w:jc w:val="center"/>
              <w:rPr>
                <w:rFonts w:hAnsi="宋体" w:cs="宋体"/>
                <w:kern w:val="2"/>
                <w:highlight w:val="none"/>
              </w:rPr>
            </w:pPr>
            <w:r>
              <w:rPr>
                <w:rFonts w:hint="eastAsia" w:hAnsi="宋体" w:cs="宋体"/>
                <w:kern w:val="2"/>
                <w:highlight w:val="none"/>
              </w:rPr>
              <w:t>供应商</w:t>
            </w:r>
          </w:p>
        </w:tc>
        <w:tc>
          <w:tcPr>
            <w:tcW w:w="3420" w:type="dxa"/>
            <w:noWrap w:val="0"/>
            <w:vAlign w:val="center"/>
          </w:tcPr>
          <w:p w14:paraId="2D30369F">
            <w:pPr>
              <w:spacing w:line="360" w:lineRule="atLeast"/>
              <w:jc w:val="center"/>
              <w:rPr>
                <w:rFonts w:hAnsi="宋体" w:cs="宋体"/>
                <w:kern w:val="2"/>
                <w:highlight w:val="none"/>
              </w:rPr>
            </w:pPr>
            <w:r>
              <w:rPr>
                <w:rFonts w:hint="eastAsia" w:hAnsi="宋体" w:cs="宋体"/>
                <w:kern w:val="2"/>
                <w:highlight w:val="none"/>
              </w:rPr>
              <w:t>法定代表人</w:t>
            </w:r>
          </w:p>
        </w:tc>
        <w:tc>
          <w:tcPr>
            <w:tcW w:w="2340" w:type="dxa"/>
            <w:noWrap w:val="0"/>
            <w:vAlign w:val="center"/>
          </w:tcPr>
          <w:p w14:paraId="305FFF5E">
            <w:pPr>
              <w:spacing w:line="360" w:lineRule="atLeast"/>
              <w:jc w:val="center"/>
              <w:rPr>
                <w:rFonts w:hAnsi="宋体" w:cs="宋体"/>
                <w:kern w:val="2"/>
                <w:highlight w:val="none"/>
              </w:rPr>
            </w:pPr>
            <w:r>
              <w:rPr>
                <w:rFonts w:hint="eastAsia" w:hAnsi="宋体" w:cs="宋体"/>
                <w:kern w:val="2"/>
                <w:highlight w:val="none"/>
              </w:rPr>
              <w:t>日期</w:t>
            </w:r>
          </w:p>
        </w:tc>
      </w:tr>
      <w:tr w14:paraId="6529D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27E6CD77">
            <w:pPr>
              <w:spacing w:line="360" w:lineRule="atLeast"/>
              <w:jc w:val="center"/>
              <w:rPr>
                <w:rFonts w:hAnsi="宋体" w:cs="宋体"/>
                <w:kern w:val="2"/>
                <w:highlight w:val="none"/>
              </w:rPr>
            </w:pPr>
            <w:r>
              <w:rPr>
                <w:rFonts w:hint="eastAsia" w:hAnsi="宋体" w:cs="宋体"/>
                <w:kern w:val="2"/>
                <w:highlight w:val="none"/>
              </w:rPr>
              <w:t>（公章）</w:t>
            </w:r>
          </w:p>
        </w:tc>
        <w:tc>
          <w:tcPr>
            <w:tcW w:w="3420" w:type="dxa"/>
            <w:noWrap w:val="0"/>
            <w:vAlign w:val="center"/>
          </w:tcPr>
          <w:p w14:paraId="6BA9E27F">
            <w:pPr>
              <w:spacing w:line="360" w:lineRule="atLeast"/>
              <w:jc w:val="center"/>
              <w:rPr>
                <w:rFonts w:hAnsi="宋体" w:cs="宋体"/>
                <w:kern w:val="2"/>
                <w:highlight w:val="none"/>
              </w:rPr>
            </w:pPr>
            <w:r>
              <w:rPr>
                <w:rFonts w:hint="eastAsia" w:hAnsi="宋体" w:cs="宋体"/>
                <w:kern w:val="2"/>
                <w:highlight w:val="none"/>
              </w:rPr>
              <w:t>（签字或盖章）</w:t>
            </w:r>
          </w:p>
        </w:tc>
        <w:tc>
          <w:tcPr>
            <w:tcW w:w="2340" w:type="dxa"/>
            <w:noWrap w:val="0"/>
            <w:vAlign w:val="center"/>
          </w:tcPr>
          <w:p w14:paraId="176C1B02">
            <w:pPr>
              <w:spacing w:line="360" w:lineRule="atLeast"/>
              <w:ind w:firstLine="210" w:firstLineChars="100"/>
              <w:jc w:val="center"/>
              <w:rPr>
                <w:rFonts w:hAnsi="宋体" w:cs="宋体"/>
                <w:kern w:val="2"/>
                <w:highlight w:val="none"/>
              </w:rPr>
            </w:pPr>
            <w:r>
              <w:rPr>
                <w:rFonts w:hint="eastAsia" w:hAnsi="宋体" w:cs="宋体"/>
                <w:kern w:val="2"/>
                <w:highlight w:val="none"/>
              </w:rPr>
              <w:t>年月日</w:t>
            </w:r>
          </w:p>
        </w:tc>
      </w:tr>
    </w:tbl>
    <w:p w14:paraId="23C906C7">
      <w:pPr>
        <w:bidi w:val="0"/>
        <w:rPr>
          <w:highlight w:val="none"/>
        </w:rPr>
      </w:pPr>
    </w:p>
    <w:p w14:paraId="38F507C1">
      <w:pPr>
        <w:bidi w:val="0"/>
        <w:rPr>
          <w:highlight w:val="none"/>
        </w:rPr>
      </w:pPr>
    </w:p>
    <w:p w14:paraId="7BDF659E">
      <w:pPr>
        <w:bidi w:val="0"/>
        <w:rPr>
          <w:rFonts w:hint="eastAsia"/>
          <w:highlight w:val="none"/>
        </w:rPr>
      </w:pPr>
    </w:p>
    <w:p w14:paraId="7E3D5F21">
      <w:pPr>
        <w:bidi w:val="0"/>
        <w:rPr>
          <w:rFonts w:hint="eastAsia"/>
          <w:highlight w:val="none"/>
        </w:rPr>
      </w:pPr>
    </w:p>
    <w:p w14:paraId="6ED41ACB">
      <w:pPr>
        <w:bidi w:val="0"/>
        <w:rPr>
          <w:rFonts w:hint="eastAsia"/>
          <w:highlight w:val="none"/>
        </w:rPr>
      </w:pPr>
    </w:p>
    <w:p w14:paraId="7D8CD566">
      <w:pPr>
        <w:bidi w:val="0"/>
        <w:rPr>
          <w:rFonts w:hint="eastAsia"/>
          <w:highlight w:val="none"/>
        </w:rPr>
      </w:pPr>
    </w:p>
    <w:p w14:paraId="1299FE53">
      <w:pPr>
        <w:bidi w:val="0"/>
        <w:rPr>
          <w:rFonts w:hint="eastAsia"/>
          <w:highlight w:val="none"/>
        </w:rPr>
      </w:pPr>
    </w:p>
    <w:p w14:paraId="1F9F4A61">
      <w:pPr>
        <w:bidi w:val="0"/>
        <w:rPr>
          <w:rFonts w:hint="eastAsia"/>
          <w:highlight w:val="none"/>
        </w:rPr>
      </w:pPr>
    </w:p>
    <w:p w14:paraId="053FFFAC">
      <w:pPr>
        <w:bidi w:val="0"/>
        <w:rPr>
          <w:rFonts w:hint="eastAsia"/>
          <w:highlight w:val="none"/>
        </w:rPr>
      </w:pPr>
    </w:p>
    <w:p w14:paraId="7FCC5962">
      <w:pPr>
        <w:bidi w:val="0"/>
        <w:rPr>
          <w:rFonts w:hint="eastAsia"/>
          <w:highlight w:val="none"/>
          <w:lang w:eastAsia="zh-CN"/>
        </w:rPr>
      </w:pPr>
    </w:p>
    <w:p w14:paraId="5D1D8585">
      <w:pPr>
        <w:numPr>
          <w:ilvl w:val="0"/>
          <w:numId w:val="0"/>
        </w:numPr>
        <w:adjustRightInd w:val="0"/>
        <w:snapToGrid w:val="0"/>
        <w:spacing w:line="360" w:lineRule="auto"/>
        <w:ind w:firstLine="2711" w:firstLineChars="900"/>
        <w:jc w:val="both"/>
        <w:rPr>
          <w:rFonts w:hint="eastAsia" w:ascii="宋体" w:hAnsi="宋体" w:eastAsia="宋体" w:cs="宋体"/>
          <w:b/>
          <w:bCs/>
          <w:sz w:val="30"/>
          <w:szCs w:val="30"/>
          <w:highlight w:val="none"/>
          <w:lang w:val="zh-CN" w:eastAsia="zh-CN"/>
        </w:rPr>
      </w:pPr>
      <w:r>
        <w:rPr>
          <w:rFonts w:hint="eastAsia" w:ascii="宋体" w:hAnsi="宋体" w:eastAsia="宋体" w:cs="宋体"/>
          <w:b/>
          <w:bCs/>
          <w:sz w:val="30"/>
          <w:szCs w:val="30"/>
          <w:highlight w:val="none"/>
          <w:lang w:eastAsia="zh-CN"/>
        </w:rPr>
        <w:t>八、供应商</w:t>
      </w:r>
      <w:r>
        <w:rPr>
          <w:rFonts w:hint="eastAsia" w:ascii="宋体" w:hAnsi="宋体" w:eastAsia="宋体" w:cs="宋体"/>
          <w:b/>
          <w:bCs/>
          <w:sz w:val="30"/>
          <w:szCs w:val="30"/>
          <w:highlight w:val="none"/>
          <w:lang w:val="zh-CN" w:eastAsia="zh-CN"/>
        </w:rPr>
        <w:t>基本情况及性质</w:t>
      </w:r>
    </w:p>
    <w:tbl>
      <w:tblPr>
        <w:tblStyle w:val="19"/>
        <w:tblW w:w="90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96"/>
        <w:gridCol w:w="1297"/>
        <w:gridCol w:w="1752"/>
        <w:gridCol w:w="1399"/>
        <w:gridCol w:w="2735"/>
      </w:tblGrid>
      <w:tr w14:paraId="341E8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4" w:hRule="atLeast"/>
          <w:jc w:val="center"/>
        </w:trPr>
        <w:tc>
          <w:tcPr>
            <w:tcW w:w="1896" w:type="dxa"/>
            <w:noWrap w:val="0"/>
            <w:vAlign w:val="center"/>
          </w:tcPr>
          <w:p w14:paraId="6F62CFF6">
            <w:pPr>
              <w:spacing w:line="360" w:lineRule="auto"/>
              <w:jc w:val="center"/>
              <w:rPr>
                <w:rFonts w:hint="eastAsia" w:hAnsi="宋体" w:eastAsia="宋体" w:cs="宋体"/>
                <w:szCs w:val="24"/>
                <w:highlight w:val="none"/>
                <w:lang w:eastAsia="zh-CN"/>
              </w:rPr>
            </w:pPr>
            <w:r>
              <w:rPr>
                <w:rFonts w:hint="eastAsia" w:hAnsi="宋体" w:cs="宋体"/>
                <w:szCs w:val="24"/>
                <w:highlight w:val="none"/>
                <w:lang w:eastAsia="zh-CN"/>
              </w:rPr>
              <w:t>磋商响应人</w:t>
            </w:r>
          </w:p>
          <w:p w14:paraId="7C682D5E">
            <w:pPr>
              <w:spacing w:line="360" w:lineRule="auto"/>
              <w:jc w:val="center"/>
              <w:rPr>
                <w:rFonts w:hAnsi="宋体" w:cs="宋体"/>
                <w:szCs w:val="24"/>
                <w:highlight w:val="none"/>
              </w:rPr>
            </w:pPr>
            <w:r>
              <w:rPr>
                <w:rFonts w:hint="eastAsia" w:hAnsi="宋体" w:cs="宋体"/>
                <w:szCs w:val="24"/>
                <w:highlight w:val="none"/>
              </w:rPr>
              <w:t>单位名称</w:t>
            </w:r>
          </w:p>
        </w:tc>
        <w:tc>
          <w:tcPr>
            <w:tcW w:w="7183" w:type="dxa"/>
            <w:gridSpan w:val="4"/>
            <w:noWrap w:val="0"/>
            <w:vAlign w:val="top"/>
          </w:tcPr>
          <w:p w14:paraId="010999D8">
            <w:pPr>
              <w:spacing w:line="360" w:lineRule="auto"/>
              <w:rPr>
                <w:rFonts w:hAnsi="宋体" w:cs="宋体"/>
                <w:szCs w:val="24"/>
                <w:highlight w:val="none"/>
              </w:rPr>
            </w:pPr>
          </w:p>
        </w:tc>
      </w:tr>
      <w:tr w14:paraId="3B9E8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1896" w:type="dxa"/>
            <w:noWrap w:val="0"/>
            <w:vAlign w:val="center"/>
          </w:tcPr>
          <w:p w14:paraId="2DC77C17">
            <w:pPr>
              <w:spacing w:line="360" w:lineRule="auto"/>
              <w:jc w:val="center"/>
              <w:rPr>
                <w:rFonts w:hAnsi="宋体" w:cs="宋体"/>
                <w:szCs w:val="24"/>
                <w:highlight w:val="none"/>
              </w:rPr>
            </w:pPr>
            <w:r>
              <w:rPr>
                <w:rFonts w:hint="eastAsia" w:hAnsi="宋体" w:cs="宋体"/>
                <w:szCs w:val="24"/>
                <w:highlight w:val="none"/>
              </w:rPr>
              <w:t>注册地址</w:t>
            </w:r>
          </w:p>
        </w:tc>
        <w:tc>
          <w:tcPr>
            <w:tcW w:w="3049" w:type="dxa"/>
            <w:gridSpan w:val="2"/>
            <w:noWrap w:val="0"/>
            <w:vAlign w:val="center"/>
          </w:tcPr>
          <w:p w14:paraId="615B7D77">
            <w:pPr>
              <w:spacing w:line="360" w:lineRule="auto"/>
              <w:jc w:val="center"/>
              <w:rPr>
                <w:rFonts w:hAnsi="宋体" w:cs="宋体"/>
                <w:szCs w:val="24"/>
                <w:highlight w:val="none"/>
              </w:rPr>
            </w:pPr>
          </w:p>
        </w:tc>
        <w:tc>
          <w:tcPr>
            <w:tcW w:w="1399" w:type="dxa"/>
            <w:noWrap w:val="0"/>
            <w:vAlign w:val="center"/>
          </w:tcPr>
          <w:p w14:paraId="436DB8E0">
            <w:pPr>
              <w:spacing w:line="360" w:lineRule="auto"/>
              <w:jc w:val="center"/>
              <w:rPr>
                <w:rFonts w:hAnsi="宋体" w:cs="宋体"/>
                <w:szCs w:val="24"/>
                <w:highlight w:val="none"/>
              </w:rPr>
            </w:pPr>
            <w:r>
              <w:rPr>
                <w:rFonts w:hint="eastAsia" w:hAnsi="宋体" w:cs="宋体"/>
                <w:szCs w:val="24"/>
                <w:highlight w:val="none"/>
              </w:rPr>
              <w:t>邮政编码</w:t>
            </w:r>
          </w:p>
        </w:tc>
        <w:tc>
          <w:tcPr>
            <w:tcW w:w="2735" w:type="dxa"/>
            <w:noWrap w:val="0"/>
            <w:vAlign w:val="center"/>
          </w:tcPr>
          <w:p w14:paraId="2DF986D1">
            <w:pPr>
              <w:spacing w:line="360" w:lineRule="auto"/>
              <w:jc w:val="center"/>
              <w:rPr>
                <w:rFonts w:hAnsi="宋体" w:cs="宋体"/>
                <w:szCs w:val="24"/>
                <w:highlight w:val="none"/>
              </w:rPr>
            </w:pPr>
          </w:p>
        </w:tc>
      </w:tr>
      <w:tr w14:paraId="0C8C6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jc w:val="center"/>
        </w:trPr>
        <w:tc>
          <w:tcPr>
            <w:tcW w:w="1896" w:type="dxa"/>
            <w:vMerge w:val="restart"/>
            <w:noWrap w:val="0"/>
            <w:vAlign w:val="center"/>
          </w:tcPr>
          <w:p w14:paraId="5B92753C">
            <w:pPr>
              <w:spacing w:line="360" w:lineRule="auto"/>
              <w:jc w:val="center"/>
              <w:rPr>
                <w:rFonts w:hAnsi="宋体" w:cs="宋体"/>
                <w:szCs w:val="24"/>
                <w:highlight w:val="none"/>
              </w:rPr>
            </w:pPr>
            <w:r>
              <w:rPr>
                <w:rFonts w:hint="eastAsia" w:hAnsi="宋体" w:cs="宋体"/>
                <w:szCs w:val="24"/>
                <w:highlight w:val="none"/>
              </w:rPr>
              <w:t>联系方式</w:t>
            </w:r>
          </w:p>
        </w:tc>
        <w:tc>
          <w:tcPr>
            <w:tcW w:w="1297" w:type="dxa"/>
            <w:noWrap w:val="0"/>
            <w:vAlign w:val="center"/>
          </w:tcPr>
          <w:p w14:paraId="270D688A">
            <w:pPr>
              <w:spacing w:line="360" w:lineRule="auto"/>
              <w:jc w:val="center"/>
              <w:rPr>
                <w:rFonts w:hAnsi="宋体" w:cs="宋体"/>
                <w:szCs w:val="24"/>
                <w:highlight w:val="none"/>
              </w:rPr>
            </w:pPr>
            <w:r>
              <w:rPr>
                <w:rFonts w:hint="eastAsia" w:hAnsi="宋体" w:cs="宋体"/>
                <w:szCs w:val="24"/>
                <w:highlight w:val="none"/>
              </w:rPr>
              <w:t>联系人</w:t>
            </w:r>
          </w:p>
        </w:tc>
        <w:tc>
          <w:tcPr>
            <w:tcW w:w="1752" w:type="dxa"/>
            <w:noWrap w:val="0"/>
            <w:vAlign w:val="center"/>
          </w:tcPr>
          <w:p w14:paraId="7824264F">
            <w:pPr>
              <w:spacing w:line="360" w:lineRule="auto"/>
              <w:jc w:val="center"/>
              <w:rPr>
                <w:rFonts w:hAnsi="宋体" w:cs="宋体"/>
                <w:szCs w:val="24"/>
                <w:highlight w:val="none"/>
              </w:rPr>
            </w:pPr>
          </w:p>
        </w:tc>
        <w:tc>
          <w:tcPr>
            <w:tcW w:w="1399" w:type="dxa"/>
            <w:noWrap w:val="0"/>
            <w:vAlign w:val="center"/>
          </w:tcPr>
          <w:p w14:paraId="3764D442">
            <w:pPr>
              <w:spacing w:line="360" w:lineRule="auto"/>
              <w:jc w:val="center"/>
              <w:rPr>
                <w:rFonts w:hAnsi="宋体" w:cs="宋体"/>
                <w:szCs w:val="24"/>
                <w:highlight w:val="none"/>
              </w:rPr>
            </w:pPr>
            <w:r>
              <w:rPr>
                <w:rFonts w:hint="eastAsia" w:hAnsi="宋体" w:cs="宋体"/>
                <w:szCs w:val="24"/>
                <w:highlight w:val="none"/>
              </w:rPr>
              <w:t>电话</w:t>
            </w:r>
          </w:p>
        </w:tc>
        <w:tc>
          <w:tcPr>
            <w:tcW w:w="2735" w:type="dxa"/>
            <w:noWrap w:val="0"/>
            <w:vAlign w:val="center"/>
          </w:tcPr>
          <w:p w14:paraId="624E3348">
            <w:pPr>
              <w:spacing w:line="360" w:lineRule="auto"/>
              <w:jc w:val="center"/>
              <w:rPr>
                <w:rFonts w:hAnsi="宋体" w:cs="宋体"/>
                <w:szCs w:val="24"/>
                <w:highlight w:val="none"/>
              </w:rPr>
            </w:pPr>
          </w:p>
        </w:tc>
      </w:tr>
      <w:tr w14:paraId="59E8D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1896" w:type="dxa"/>
            <w:vMerge w:val="continue"/>
            <w:noWrap w:val="0"/>
            <w:vAlign w:val="center"/>
          </w:tcPr>
          <w:p w14:paraId="16270E03">
            <w:pPr>
              <w:spacing w:line="360" w:lineRule="auto"/>
              <w:jc w:val="center"/>
              <w:rPr>
                <w:rFonts w:hAnsi="宋体" w:cs="宋体"/>
                <w:szCs w:val="24"/>
                <w:highlight w:val="none"/>
              </w:rPr>
            </w:pPr>
          </w:p>
        </w:tc>
        <w:tc>
          <w:tcPr>
            <w:tcW w:w="1297" w:type="dxa"/>
            <w:noWrap w:val="0"/>
            <w:vAlign w:val="center"/>
          </w:tcPr>
          <w:p w14:paraId="605ACFA6">
            <w:pPr>
              <w:spacing w:line="360" w:lineRule="auto"/>
              <w:jc w:val="center"/>
              <w:rPr>
                <w:rFonts w:hAnsi="宋体" w:cs="宋体"/>
                <w:szCs w:val="24"/>
                <w:highlight w:val="none"/>
              </w:rPr>
            </w:pPr>
            <w:r>
              <w:rPr>
                <w:rFonts w:hint="eastAsia" w:hAnsi="宋体" w:cs="宋体"/>
                <w:szCs w:val="24"/>
                <w:highlight w:val="none"/>
              </w:rPr>
              <w:t>传真</w:t>
            </w:r>
          </w:p>
        </w:tc>
        <w:tc>
          <w:tcPr>
            <w:tcW w:w="1752" w:type="dxa"/>
            <w:noWrap w:val="0"/>
            <w:vAlign w:val="center"/>
          </w:tcPr>
          <w:p w14:paraId="63728135">
            <w:pPr>
              <w:spacing w:line="360" w:lineRule="auto"/>
              <w:jc w:val="center"/>
              <w:rPr>
                <w:rFonts w:hAnsi="宋体" w:cs="宋体"/>
                <w:szCs w:val="24"/>
                <w:highlight w:val="none"/>
              </w:rPr>
            </w:pPr>
          </w:p>
        </w:tc>
        <w:tc>
          <w:tcPr>
            <w:tcW w:w="1399" w:type="dxa"/>
            <w:noWrap w:val="0"/>
            <w:vAlign w:val="center"/>
          </w:tcPr>
          <w:p w14:paraId="36F1560D">
            <w:pPr>
              <w:spacing w:line="360" w:lineRule="auto"/>
              <w:jc w:val="center"/>
              <w:rPr>
                <w:rFonts w:hAnsi="宋体" w:cs="宋体"/>
                <w:szCs w:val="24"/>
                <w:highlight w:val="none"/>
              </w:rPr>
            </w:pPr>
            <w:r>
              <w:rPr>
                <w:rFonts w:hint="eastAsia" w:hAnsi="宋体" w:cs="宋体"/>
                <w:szCs w:val="24"/>
                <w:highlight w:val="none"/>
              </w:rPr>
              <w:t>网址</w:t>
            </w:r>
          </w:p>
        </w:tc>
        <w:tc>
          <w:tcPr>
            <w:tcW w:w="2735" w:type="dxa"/>
            <w:noWrap w:val="0"/>
            <w:vAlign w:val="center"/>
          </w:tcPr>
          <w:p w14:paraId="407FBBA5">
            <w:pPr>
              <w:spacing w:line="360" w:lineRule="auto"/>
              <w:jc w:val="center"/>
              <w:rPr>
                <w:rFonts w:hAnsi="宋体" w:cs="宋体"/>
                <w:szCs w:val="24"/>
                <w:highlight w:val="none"/>
              </w:rPr>
            </w:pPr>
          </w:p>
        </w:tc>
      </w:tr>
      <w:tr w14:paraId="04D4C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1896" w:type="dxa"/>
            <w:noWrap w:val="0"/>
            <w:vAlign w:val="center"/>
          </w:tcPr>
          <w:p w14:paraId="45A33FBE">
            <w:pPr>
              <w:spacing w:line="360" w:lineRule="auto"/>
              <w:jc w:val="center"/>
              <w:rPr>
                <w:rFonts w:hAnsi="宋体" w:cs="宋体"/>
                <w:szCs w:val="24"/>
                <w:highlight w:val="none"/>
              </w:rPr>
            </w:pPr>
            <w:r>
              <w:rPr>
                <w:rFonts w:hint="eastAsia" w:hAnsi="宋体" w:cs="宋体"/>
                <w:szCs w:val="24"/>
                <w:highlight w:val="none"/>
              </w:rPr>
              <w:t>法定代表人</w:t>
            </w:r>
          </w:p>
        </w:tc>
        <w:tc>
          <w:tcPr>
            <w:tcW w:w="1297" w:type="dxa"/>
            <w:noWrap w:val="0"/>
            <w:vAlign w:val="center"/>
          </w:tcPr>
          <w:p w14:paraId="7EDBF8DA">
            <w:pPr>
              <w:spacing w:line="360" w:lineRule="auto"/>
              <w:jc w:val="center"/>
              <w:rPr>
                <w:rFonts w:hAnsi="宋体" w:cs="宋体"/>
                <w:szCs w:val="24"/>
                <w:highlight w:val="none"/>
              </w:rPr>
            </w:pPr>
            <w:r>
              <w:rPr>
                <w:rFonts w:hint="eastAsia" w:hAnsi="宋体" w:cs="宋体"/>
                <w:szCs w:val="24"/>
                <w:highlight w:val="none"/>
              </w:rPr>
              <w:t>姓名</w:t>
            </w:r>
          </w:p>
        </w:tc>
        <w:tc>
          <w:tcPr>
            <w:tcW w:w="1752" w:type="dxa"/>
            <w:noWrap w:val="0"/>
            <w:vAlign w:val="center"/>
          </w:tcPr>
          <w:p w14:paraId="598AF24A">
            <w:pPr>
              <w:spacing w:line="360" w:lineRule="auto"/>
              <w:jc w:val="center"/>
              <w:rPr>
                <w:rFonts w:hAnsi="宋体" w:cs="宋体"/>
                <w:szCs w:val="24"/>
                <w:highlight w:val="none"/>
              </w:rPr>
            </w:pPr>
          </w:p>
        </w:tc>
        <w:tc>
          <w:tcPr>
            <w:tcW w:w="1399" w:type="dxa"/>
            <w:noWrap w:val="0"/>
            <w:vAlign w:val="center"/>
          </w:tcPr>
          <w:p w14:paraId="55E11953">
            <w:pPr>
              <w:spacing w:line="360" w:lineRule="auto"/>
              <w:jc w:val="center"/>
              <w:rPr>
                <w:rFonts w:hAnsi="宋体" w:cs="宋体"/>
                <w:szCs w:val="24"/>
                <w:highlight w:val="none"/>
              </w:rPr>
            </w:pPr>
            <w:r>
              <w:rPr>
                <w:rFonts w:hint="eastAsia" w:hAnsi="宋体" w:cs="宋体"/>
                <w:szCs w:val="24"/>
                <w:highlight w:val="none"/>
              </w:rPr>
              <w:t>电话</w:t>
            </w:r>
          </w:p>
        </w:tc>
        <w:tc>
          <w:tcPr>
            <w:tcW w:w="2735" w:type="dxa"/>
            <w:noWrap w:val="0"/>
            <w:vAlign w:val="center"/>
          </w:tcPr>
          <w:p w14:paraId="040981F8">
            <w:pPr>
              <w:spacing w:line="360" w:lineRule="auto"/>
              <w:jc w:val="center"/>
              <w:rPr>
                <w:rFonts w:hAnsi="宋体" w:cs="宋体"/>
                <w:szCs w:val="24"/>
                <w:highlight w:val="none"/>
              </w:rPr>
            </w:pPr>
          </w:p>
        </w:tc>
      </w:tr>
      <w:tr w14:paraId="3B239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jc w:val="center"/>
        </w:trPr>
        <w:tc>
          <w:tcPr>
            <w:tcW w:w="1896" w:type="dxa"/>
            <w:noWrap w:val="0"/>
            <w:vAlign w:val="center"/>
          </w:tcPr>
          <w:p w14:paraId="5663C118">
            <w:pPr>
              <w:spacing w:line="360" w:lineRule="auto"/>
              <w:jc w:val="center"/>
              <w:rPr>
                <w:rFonts w:hAnsi="宋体" w:cs="宋体"/>
                <w:szCs w:val="24"/>
                <w:highlight w:val="none"/>
              </w:rPr>
            </w:pPr>
            <w:r>
              <w:rPr>
                <w:rFonts w:hint="eastAsia" w:hAnsi="宋体" w:cs="宋体"/>
                <w:szCs w:val="24"/>
                <w:highlight w:val="none"/>
              </w:rPr>
              <w:t>成立时间</w:t>
            </w:r>
          </w:p>
        </w:tc>
        <w:tc>
          <w:tcPr>
            <w:tcW w:w="3049" w:type="dxa"/>
            <w:gridSpan w:val="2"/>
            <w:noWrap w:val="0"/>
            <w:vAlign w:val="center"/>
          </w:tcPr>
          <w:p w14:paraId="561DBF9B">
            <w:pPr>
              <w:spacing w:line="360" w:lineRule="auto"/>
              <w:jc w:val="center"/>
              <w:rPr>
                <w:rFonts w:hAnsi="宋体" w:cs="宋体"/>
                <w:szCs w:val="24"/>
                <w:highlight w:val="none"/>
              </w:rPr>
            </w:pPr>
          </w:p>
        </w:tc>
        <w:tc>
          <w:tcPr>
            <w:tcW w:w="4134" w:type="dxa"/>
            <w:gridSpan w:val="2"/>
            <w:noWrap w:val="0"/>
            <w:vAlign w:val="center"/>
          </w:tcPr>
          <w:p w14:paraId="50BF68EC">
            <w:pPr>
              <w:spacing w:line="360" w:lineRule="auto"/>
              <w:rPr>
                <w:rFonts w:hAnsi="宋体" w:cs="宋体"/>
                <w:szCs w:val="24"/>
                <w:highlight w:val="none"/>
              </w:rPr>
            </w:pPr>
            <w:r>
              <w:rPr>
                <w:rFonts w:hint="eastAsia" w:hAnsi="宋体" w:cs="宋体"/>
                <w:szCs w:val="24"/>
                <w:highlight w:val="none"/>
              </w:rPr>
              <w:t>员工总人数：</w:t>
            </w:r>
          </w:p>
        </w:tc>
      </w:tr>
      <w:tr w14:paraId="0B1F9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jc w:val="center"/>
        </w:trPr>
        <w:tc>
          <w:tcPr>
            <w:tcW w:w="1896" w:type="dxa"/>
            <w:noWrap w:val="0"/>
            <w:vAlign w:val="center"/>
          </w:tcPr>
          <w:p w14:paraId="11995784">
            <w:pPr>
              <w:spacing w:line="360" w:lineRule="auto"/>
              <w:jc w:val="center"/>
              <w:rPr>
                <w:rFonts w:hAnsi="宋体" w:cs="宋体"/>
                <w:szCs w:val="24"/>
                <w:highlight w:val="none"/>
              </w:rPr>
            </w:pPr>
            <w:r>
              <w:rPr>
                <w:rFonts w:hint="eastAsia" w:hAnsi="宋体" w:cs="宋体"/>
                <w:szCs w:val="24"/>
                <w:highlight w:val="none"/>
              </w:rPr>
              <w:t>资质证书</w:t>
            </w:r>
          </w:p>
        </w:tc>
        <w:tc>
          <w:tcPr>
            <w:tcW w:w="7183" w:type="dxa"/>
            <w:gridSpan w:val="4"/>
            <w:noWrap w:val="0"/>
            <w:vAlign w:val="center"/>
          </w:tcPr>
          <w:p w14:paraId="06D2BD27">
            <w:pPr>
              <w:spacing w:line="360" w:lineRule="auto"/>
              <w:jc w:val="center"/>
              <w:rPr>
                <w:rFonts w:hAnsi="宋体" w:cs="宋体"/>
                <w:szCs w:val="24"/>
                <w:highlight w:val="none"/>
              </w:rPr>
            </w:pPr>
          </w:p>
        </w:tc>
      </w:tr>
      <w:tr w14:paraId="1F2DC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1896" w:type="dxa"/>
            <w:noWrap w:val="0"/>
            <w:vAlign w:val="center"/>
          </w:tcPr>
          <w:p w14:paraId="00593BC2">
            <w:pPr>
              <w:spacing w:line="360" w:lineRule="auto"/>
              <w:jc w:val="center"/>
              <w:rPr>
                <w:rFonts w:hAnsi="宋体" w:cs="宋体"/>
                <w:szCs w:val="24"/>
                <w:highlight w:val="none"/>
              </w:rPr>
            </w:pPr>
            <w:r>
              <w:rPr>
                <w:rFonts w:hint="eastAsia" w:hAnsi="宋体" w:cs="宋体"/>
                <w:szCs w:val="24"/>
                <w:highlight w:val="none"/>
              </w:rPr>
              <w:t>营业执照号</w:t>
            </w:r>
          </w:p>
        </w:tc>
        <w:tc>
          <w:tcPr>
            <w:tcW w:w="7183" w:type="dxa"/>
            <w:gridSpan w:val="4"/>
            <w:noWrap w:val="0"/>
            <w:vAlign w:val="center"/>
          </w:tcPr>
          <w:p w14:paraId="66DB51DD">
            <w:pPr>
              <w:spacing w:line="360" w:lineRule="auto"/>
              <w:jc w:val="center"/>
              <w:rPr>
                <w:rFonts w:hAnsi="宋体" w:cs="宋体"/>
                <w:szCs w:val="24"/>
                <w:highlight w:val="none"/>
              </w:rPr>
            </w:pPr>
          </w:p>
        </w:tc>
      </w:tr>
      <w:tr w14:paraId="56D56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1896" w:type="dxa"/>
            <w:noWrap w:val="0"/>
            <w:vAlign w:val="center"/>
          </w:tcPr>
          <w:p w14:paraId="0BBE131D">
            <w:pPr>
              <w:spacing w:line="360" w:lineRule="auto"/>
              <w:jc w:val="center"/>
              <w:rPr>
                <w:rFonts w:hAnsi="宋体" w:cs="宋体"/>
                <w:szCs w:val="24"/>
                <w:highlight w:val="none"/>
              </w:rPr>
            </w:pPr>
            <w:r>
              <w:rPr>
                <w:rFonts w:hint="eastAsia" w:hAnsi="宋体" w:cs="宋体"/>
                <w:szCs w:val="24"/>
                <w:highlight w:val="none"/>
              </w:rPr>
              <w:t>注册资金</w:t>
            </w:r>
          </w:p>
        </w:tc>
        <w:tc>
          <w:tcPr>
            <w:tcW w:w="7183" w:type="dxa"/>
            <w:gridSpan w:val="4"/>
            <w:noWrap w:val="0"/>
            <w:vAlign w:val="center"/>
          </w:tcPr>
          <w:p w14:paraId="69A420B3">
            <w:pPr>
              <w:spacing w:line="360" w:lineRule="auto"/>
              <w:jc w:val="center"/>
              <w:rPr>
                <w:rFonts w:hAnsi="宋体" w:cs="宋体"/>
                <w:szCs w:val="24"/>
                <w:highlight w:val="none"/>
              </w:rPr>
            </w:pPr>
          </w:p>
        </w:tc>
      </w:tr>
      <w:tr w14:paraId="6B5AE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1" w:hRule="atLeast"/>
          <w:jc w:val="center"/>
        </w:trPr>
        <w:tc>
          <w:tcPr>
            <w:tcW w:w="1896" w:type="dxa"/>
            <w:noWrap w:val="0"/>
            <w:vAlign w:val="center"/>
          </w:tcPr>
          <w:p w14:paraId="313F993B">
            <w:pPr>
              <w:spacing w:line="360" w:lineRule="auto"/>
              <w:jc w:val="center"/>
              <w:rPr>
                <w:rFonts w:hAnsi="宋体" w:cs="宋体"/>
                <w:szCs w:val="24"/>
                <w:highlight w:val="none"/>
              </w:rPr>
            </w:pPr>
            <w:r>
              <w:rPr>
                <w:rFonts w:hint="eastAsia" w:hAnsi="宋体" w:cs="宋体"/>
                <w:szCs w:val="24"/>
                <w:highlight w:val="none"/>
              </w:rPr>
              <w:t>经营范围备注</w:t>
            </w:r>
          </w:p>
        </w:tc>
        <w:tc>
          <w:tcPr>
            <w:tcW w:w="7183" w:type="dxa"/>
            <w:gridSpan w:val="4"/>
            <w:noWrap w:val="0"/>
            <w:vAlign w:val="top"/>
          </w:tcPr>
          <w:p w14:paraId="17DD0869">
            <w:pPr>
              <w:spacing w:line="360" w:lineRule="auto"/>
              <w:ind w:firstLine="420" w:firstLineChars="200"/>
              <w:rPr>
                <w:rFonts w:hAnsi="宋体" w:cs="宋体"/>
                <w:szCs w:val="24"/>
                <w:highlight w:val="none"/>
              </w:rPr>
            </w:pPr>
          </w:p>
        </w:tc>
      </w:tr>
    </w:tbl>
    <w:p w14:paraId="6A288DA3">
      <w:pPr>
        <w:snapToGrid w:val="0"/>
        <w:spacing w:line="360" w:lineRule="auto"/>
        <w:rPr>
          <w:rFonts w:hAnsi="宋体" w:cs="宋体"/>
          <w:b/>
          <w:bCs/>
          <w:szCs w:val="24"/>
          <w:highlight w:val="none"/>
        </w:rPr>
      </w:pPr>
      <w:bookmarkStart w:id="49" w:name="_Toc25011"/>
      <w:bookmarkStart w:id="50" w:name="_Toc28071"/>
      <w:bookmarkStart w:id="51" w:name="_Toc31773"/>
    </w:p>
    <w:p w14:paraId="3C51BD30">
      <w:pPr>
        <w:snapToGrid w:val="0"/>
        <w:spacing w:line="360" w:lineRule="auto"/>
        <w:outlineLvl w:val="0"/>
        <w:rPr>
          <w:rFonts w:hAnsi="宋体" w:cs="宋体"/>
          <w:szCs w:val="24"/>
          <w:highlight w:val="none"/>
          <w:u w:val="single"/>
        </w:rPr>
      </w:pPr>
      <w:bookmarkStart w:id="52" w:name="_Toc10575"/>
      <w:bookmarkStart w:id="53" w:name="_Toc12361"/>
      <w:bookmarkStart w:id="54" w:name="_Toc2140"/>
      <w:bookmarkStart w:id="55" w:name="_Toc29941"/>
      <w:bookmarkStart w:id="56" w:name="_Toc13833"/>
      <w:bookmarkStart w:id="57" w:name="_Toc21940"/>
      <w:bookmarkStart w:id="58" w:name="_Toc22557"/>
      <w:bookmarkStart w:id="59" w:name="_Toc1482"/>
      <w:bookmarkStart w:id="60" w:name="_Toc29482"/>
      <w:bookmarkStart w:id="61" w:name="_Toc3343"/>
      <w:bookmarkStart w:id="62" w:name="_Toc14859"/>
      <w:r>
        <w:rPr>
          <w:rFonts w:hint="eastAsia" w:hAnsi="宋体" w:cs="宋体"/>
          <w:b/>
          <w:bCs/>
          <w:szCs w:val="24"/>
          <w:highlight w:val="none"/>
        </w:rPr>
        <w:t>注：填写上表后，</w:t>
      </w:r>
      <w:r>
        <w:rPr>
          <w:rFonts w:hint="eastAsia" w:hAnsi="宋体" w:cs="宋体"/>
          <w:b/>
          <w:bCs/>
          <w:szCs w:val="24"/>
          <w:highlight w:val="none"/>
          <w:lang w:val="en-US" w:eastAsia="zh-CN"/>
        </w:rPr>
        <w:t>磋商</w:t>
      </w:r>
      <w:r>
        <w:rPr>
          <w:rFonts w:hint="eastAsia" w:hAnsi="宋体" w:cs="宋体"/>
          <w:b/>
          <w:bCs/>
          <w:szCs w:val="24"/>
          <w:highlight w:val="none"/>
        </w:rPr>
        <w:t>如认为有必要也可附其他补充内容</w:t>
      </w:r>
      <w:r>
        <w:rPr>
          <w:rFonts w:hint="eastAsia" w:hAnsi="宋体" w:cs="宋体"/>
          <w:szCs w:val="24"/>
          <w:highlight w:val="none"/>
        </w:rPr>
        <w:t>。</w:t>
      </w:r>
      <w:bookmarkEnd w:id="49"/>
      <w:bookmarkEnd w:id="50"/>
      <w:bookmarkEnd w:id="51"/>
      <w:bookmarkEnd w:id="52"/>
      <w:bookmarkEnd w:id="53"/>
      <w:bookmarkEnd w:id="54"/>
      <w:bookmarkEnd w:id="55"/>
      <w:bookmarkEnd w:id="56"/>
      <w:bookmarkEnd w:id="57"/>
      <w:bookmarkEnd w:id="58"/>
      <w:bookmarkEnd w:id="59"/>
      <w:bookmarkEnd w:id="60"/>
      <w:bookmarkEnd w:id="61"/>
      <w:bookmarkEnd w:id="62"/>
    </w:p>
    <w:p w14:paraId="29A07060">
      <w:pPr>
        <w:spacing w:line="360" w:lineRule="auto"/>
        <w:ind w:right="-161" w:firstLine="2205" w:firstLineChars="1050"/>
        <w:rPr>
          <w:rFonts w:hAnsi="宋体" w:cs="宋体"/>
          <w:szCs w:val="24"/>
          <w:highlight w:val="none"/>
        </w:rPr>
      </w:pPr>
    </w:p>
    <w:p w14:paraId="7FE566DD">
      <w:pPr>
        <w:spacing w:line="360" w:lineRule="auto"/>
        <w:ind w:right="-161" w:firstLine="2100" w:firstLineChars="1000"/>
        <w:rPr>
          <w:rFonts w:hAnsi="宋体" w:cs="宋体"/>
          <w:szCs w:val="24"/>
          <w:highlight w:val="none"/>
          <w:u w:val="single"/>
        </w:rPr>
      </w:pPr>
      <w:r>
        <w:rPr>
          <w:rFonts w:hint="eastAsia" w:hAnsi="宋体" w:cs="宋体"/>
          <w:szCs w:val="24"/>
          <w:highlight w:val="none"/>
          <w:lang w:eastAsia="zh-CN"/>
        </w:rPr>
        <w:t>磋商响应人</w:t>
      </w:r>
      <w:r>
        <w:rPr>
          <w:rFonts w:hint="eastAsia" w:hAnsi="宋体" w:cs="宋体"/>
          <w:szCs w:val="24"/>
          <w:highlight w:val="none"/>
        </w:rPr>
        <w:t>：</w:t>
      </w:r>
      <w:r>
        <w:rPr>
          <w:rFonts w:hint="eastAsia" w:hAnsi="宋体" w:cs="宋体"/>
          <w:szCs w:val="24"/>
          <w:highlight w:val="none"/>
          <w:u w:val="single"/>
        </w:rPr>
        <w:t>（公章）</w:t>
      </w:r>
    </w:p>
    <w:p w14:paraId="1F6E00E8">
      <w:pPr>
        <w:spacing w:line="360" w:lineRule="auto"/>
        <w:ind w:right="-161" w:firstLine="2100" w:firstLineChars="1000"/>
        <w:rPr>
          <w:rFonts w:hAnsi="宋体" w:cs="宋体"/>
          <w:szCs w:val="24"/>
          <w:highlight w:val="none"/>
          <w:u w:val="single"/>
        </w:rPr>
      </w:pPr>
      <w:r>
        <w:rPr>
          <w:rFonts w:hint="eastAsia" w:hAnsi="宋体" w:cs="宋体"/>
          <w:szCs w:val="24"/>
          <w:highlight w:val="none"/>
        </w:rPr>
        <w:t>法定代表人或被授权代表：</w:t>
      </w:r>
      <w:r>
        <w:rPr>
          <w:rFonts w:hint="eastAsia" w:hAnsi="宋体" w:cs="宋体"/>
          <w:szCs w:val="24"/>
          <w:highlight w:val="none"/>
          <w:u w:val="single"/>
        </w:rPr>
        <w:t>（签字或盖章）</w:t>
      </w:r>
    </w:p>
    <w:p w14:paraId="121040CB">
      <w:pPr>
        <w:spacing w:after="120" w:line="360" w:lineRule="auto"/>
        <w:ind w:firstLine="2100" w:firstLineChars="1000"/>
        <w:rPr>
          <w:rFonts w:hint="default" w:ascii="Times New Roman" w:eastAsia="宋体"/>
          <w:kern w:val="2"/>
          <w:sz w:val="21"/>
          <w:highlight w:val="none"/>
          <w:u w:val="single"/>
          <w:lang w:val="en-US" w:eastAsia="zh-CN"/>
        </w:rPr>
      </w:pPr>
      <w:r>
        <w:rPr>
          <w:rFonts w:hint="eastAsia" w:hAnsi="宋体" w:cs="宋体"/>
          <w:kern w:val="2"/>
          <w:szCs w:val="24"/>
          <w:highlight w:val="none"/>
        </w:rPr>
        <w:t>日期：</w:t>
      </w:r>
      <w:r>
        <w:rPr>
          <w:rFonts w:hint="eastAsia" w:hAnsi="宋体" w:cs="宋体"/>
          <w:kern w:val="2"/>
          <w:szCs w:val="24"/>
          <w:highlight w:val="none"/>
          <w:u w:val="single"/>
          <w:lang w:val="en-US" w:eastAsia="zh-CN"/>
        </w:rPr>
        <w:t xml:space="preserve">           </w:t>
      </w:r>
    </w:p>
    <w:p w14:paraId="45EAE764">
      <w:pPr>
        <w:bidi w:val="0"/>
        <w:rPr>
          <w:highlight w:val="none"/>
        </w:rPr>
      </w:pPr>
    </w:p>
    <w:p w14:paraId="6717238B">
      <w:pPr>
        <w:spacing w:after="120"/>
        <w:rPr>
          <w:rFonts w:hAnsi="宋体" w:cs="宋体"/>
          <w:b/>
          <w:bCs/>
          <w:kern w:val="2"/>
          <w:szCs w:val="24"/>
          <w:highlight w:val="none"/>
        </w:rPr>
      </w:pPr>
    </w:p>
    <w:p w14:paraId="239B9EA3">
      <w:pPr>
        <w:keepNext w:val="0"/>
        <w:keepLines w:val="0"/>
        <w:pageBreakBefore/>
        <w:widowControl w:val="0"/>
        <w:numPr>
          <w:ilvl w:val="0"/>
          <w:numId w:val="0"/>
        </w:numPr>
        <w:kinsoku/>
        <w:wordWrap/>
        <w:overflowPunct/>
        <w:topLinePunct w:val="0"/>
        <w:autoSpaceDE/>
        <w:autoSpaceDN/>
        <w:bidi w:val="0"/>
        <w:adjustRightInd w:val="0"/>
        <w:snapToGrid w:val="0"/>
        <w:spacing w:line="360" w:lineRule="auto"/>
        <w:ind w:firstLine="2711" w:firstLineChars="900"/>
        <w:jc w:val="both"/>
        <w:textAlignment w:val="auto"/>
        <w:rPr>
          <w:rFonts w:hint="eastAsia" w:ascii="宋体" w:hAnsi="宋体" w:eastAsia="宋体" w:cs="宋体"/>
          <w:b/>
          <w:bCs/>
          <w:sz w:val="30"/>
          <w:szCs w:val="30"/>
          <w:highlight w:val="none"/>
          <w:lang w:eastAsia="zh-CN"/>
        </w:rPr>
      </w:pPr>
      <w:r>
        <w:rPr>
          <w:rFonts w:hint="eastAsia" w:ascii="宋体" w:hAnsi="宋体" w:eastAsia="宋体" w:cs="宋体"/>
          <w:b/>
          <w:bCs/>
          <w:sz w:val="30"/>
          <w:szCs w:val="30"/>
          <w:highlight w:val="none"/>
          <w:lang w:eastAsia="zh-CN"/>
        </w:rPr>
        <w:t>九、其它</w:t>
      </w:r>
      <w:bookmarkEnd w:id="47"/>
      <w:bookmarkEnd w:id="48"/>
      <w:r>
        <w:rPr>
          <w:rFonts w:hint="eastAsia" w:ascii="宋体" w:hAnsi="宋体" w:eastAsia="宋体" w:cs="宋体"/>
          <w:b/>
          <w:bCs/>
          <w:sz w:val="30"/>
          <w:szCs w:val="30"/>
          <w:highlight w:val="none"/>
          <w:lang w:eastAsia="zh-CN"/>
        </w:rPr>
        <w:t>资料</w:t>
      </w:r>
    </w:p>
    <w:p w14:paraId="782D4DF5">
      <w:pPr>
        <w:pStyle w:val="8"/>
        <w:rPr>
          <w:rFonts w:hint="eastAsia" w:ascii="宋体" w:hAnsi="宋体" w:cs="宋体"/>
          <w:bCs/>
          <w:sz w:val="28"/>
          <w:szCs w:val="28"/>
          <w:highlight w:val="none"/>
        </w:rPr>
      </w:pPr>
      <w:r>
        <w:rPr>
          <w:rFonts w:hint="eastAsia" w:ascii="宋体" w:hAnsi="宋体" w:cs="宋体"/>
          <w:bCs/>
          <w:sz w:val="28"/>
          <w:szCs w:val="28"/>
          <w:highlight w:val="none"/>
        </w:rPr>
        <w:t>1.</w:t>
      </w:r>
      <w:r>
        <w:rPr>
          <w:rFonts w:hint="eastAsia" w:ascii="宋体" w:hAnsi="宋体" w:cs="宋体"/>
          <w:sz w:val="28"/>
          <w:szCs w:val="28"/>
          <w:highlight w:val="none"/>
        </w:rPr>
        <w:t>依据竞争性磋商文件要求，供应商认为有必要说明的其他内容。</w:t>
      </w:r>
    </w:p>
    <w:p w14:paraId="37E6E01C">
      <w:pPr>
        <w:pStyle w:val="8"/>
        <w:rPr>
          <w:rFonts w:hint="eastAsia" w:ascii="宋体" w:hAnsi="宋体" w:cs="宋体"/>
          <w:sz w:val="28"/>
          <w:szCs w:val="28"/>
          <w:highlight w:val="none"/>
        </w:rPr>
      </w:pPr>
      <w:r>
        <w:rPr>
          <w:rFonts w:hint="eastAsia" w:ascii="宋体" w:hAnsi="宋体" w:cs="宋体"/>
          <w:sz w:val="28"/>
          <w:szCs w:val="28"/>
          <w:highlight w:val="none"/>
        </w:rPr>
        <w:t>2.其他可以证明供应商实力的文件。</w:t>
      </w:r>
    </w:p>
    <w:p w14:paraId="0143021C">
      <w:pPr>
        <w:pStyle w:val="8"/>
        <w:rPr>
          <w:rFonts w:hint="eastAsia" w:ascii="宋体" w:hAnsi="宋体" w:cs="宋体"/>
          <w:spacing w:val="6"/>
          <w:kern w:val="0"/>
          <w:sz w:val="32"/>
          <w:szCs w:val="32"/>
          <w:highlight w:val="none"/>
        </w:rPr>
      </w:pPr>
    </w:p>
    <w:p w14:paraId="48C9FE4E">
      <w:pPr>
        <w:pStyle w:val="8"/>
        <w:rPr>
          <w:rFonts w:hint="eastAsia" w:ascii="宋体" w:hAnsi="宋体" w:cs="宋体"/>
          <w:b/>
          <w:bCs/>
          <w:spacing w:val="6"/>
          <w:kern w:val="0"/>
          <w:sz w:val="30"/>
          <w:szCs w:val="30"/>
          <w:highlight w:val="none"/>
        </w:rPr>
      </w:pPr>
    </w:p>
    <w:p w14:paraId="2F245A9C">
      <w:pPr>
        <w:pStyle w:val="8"/>
        <w:rPr>
          <w:rFonts w:hint="eastAsia" w:ascii="宋体" w:hAnsi="宋体" w:cs="宋体"/>
          <w:b/>
          <w:bCs/>
          <w:spacing w:val="6"/>
          <w:kern w:val="0"/>
          <w:sz w:val="30"/>
          <w:szCs w:val="30"/>
          <w:highlight w:val="none"/>
        </w:rPr>
      </w:pPr>
    </w:p>
    <w:p w14:paraId="08D3907C">
      <w:pPr>
        <w:pStyle w:val="8"/>
        <w:rPr>
          <w:rFonts w:hint="eastAsia" w:ascii="宋体" w:hAnsi="宋体" w:cs="宋体"/>
          <w:b/>
          <w:bCs/>
          <w:spacing w:val="6"/>
          <w:kern w:val="0"/>
          <w:sz w:val="30"/>
          <w:szCs w:val="30"/>
          <w:highlight w:val="none"/>
        </w:rPr>
      </w:pPr>
    </w:p>
    <w:p w14:paraId="22B4544D">
      <w:pPr>
        <w:pStyle w:val="8"/>
        <w:rPr>
          <w:rFonts w:hint="eastAsia" w:ascii="宋体" w:hAnsi="宋体" w:cs="宋体"/>
          <w:b/>
          <w:bCs/>
          <w:spacing w:val="6"/>
          <w:kern w:val="0"/>
          <w:sz w:val="30"/>
          <w:szCs w:val="30"/>
          <w:highlight w:val="none"/>
        </w:rPr>
      </w:pPr>
    </w:p>
    <w:p w14:paraId="76F8413F">
      <w:pPr>
        <w:pStyle w:val="8"/>
        <w:rPr>
          <w:rFonts w:hint="eastAsia" w:ascii="宋体" w:hAnsi="宋体" w:cs="宋体"/>
          <w:b/>
          <w:bCs/>
          <w:spacing w:val="6"/>
          <w:kern w:val="0"/>
          <w:sz w:val="30"/>
          <w:szCs w:val="30"/>
          <w:highlight w:val="none"/>
        </w:rPr>
      </w:pPr>
    </w:p>
    <w:p w14:paraId="42D949EC">
      <w:pPr>
        <w:pStyle w:val="8"/>
        <w:rPr>
          <w:rFonts w:hint="eastAsia" w:ascii="宋体" w:hAnsi="宋体" w:cs="宋体"/>
          <w:b/>
          <w:bCs/>
          <w:spacing w:val="6"/>
          <w:kern w:val="0"/>
          <w:sz w:val="30"/>
          <w:szCs w:val="30"/>
          <w:highlight w:val="none"/>
        </w:rPr>
      </w:pPr>
    </w:p>
    <w:p w14:paraId="35361065">
      <w:pPr>
        <w:pStyle w:val="8"/>
        <w:rPr>
          <w:rFonts w:hint="eastAsia" w:ascii="宋体" w:hAnsi="宋体" w:cs="宋体"/>
          <w:b/>
          <w:bCs/>
          <w:spacing w:val="6"/>
          <w:kern w:val="0"/>
          <w:sz w:val="30"/>
          <w:szCs w:val="30"/>
          <w:highlight w:val="none"/>
        </w:rPr>
      </w:pPr>
    </w:p>
    <w:p w14:paraId="2C2320B5">
      <w:pPr>
        <w:pStyle w:val="8"/>
        <w:rPr>
          <w:rFonts w:hint="eastAsia" w:ascii="宋体" w:hAnsi="宋体" w:cs="宋体"/>
          <w:b/>
          <w:bCs/>
          <w:spacing w:val="6"/>
          <w:kern w:val="0"/>
          <w:sz w:val="30"/>
          <w:szCs w:val="30"/>
          <w:highlight w:val="none"/>
        </w:rPr>
      </w:pPr>
    </w:p>
    <w:p w14:paraId="3B303698">
      <w:pPr>
        <w:pStyle w:val="8"/>
        <w:rPr>
          <w:rFonts w:hint="eastAsia" w:ascii="宋体" w:hAnsi="宋体" w:cs="宋体"/>
          <w:b/>
          <w:bCs/>
          <w:spacing w:val="6"/>
          <w:kern w:val="0"/>
          <w:sz w:val="30"/>
          <w:szCs w:val="30"/>
          <w:highlight w:val="none"/>
        </w:rPr>
      </w:pPr>
    </w:p>
    <w:p w14:paraId="1D6C01CC">
      <w:pPr>
        <w:pStyle w:val="8"/>
        <w:rPr>
          <w:rFonts w:hint="eastAsia" w:ascii="宋体" w:hAnsi="宋体" w:cs="宋体"/>
          <w:b/>
          <w:bCs/>
          <w:spacing w:val="6"/>
          <w:kern w:val="0"/>
          <w:sz w:val="30"/>
          <w:szCs w:val="30"/>
          <w:highlight w:val="none"/>
        </w:rPr>
      </w:pPr>
    </w:p>
    <w:p w14:paraId="40000866">
      <w:pPr>
        <w:pStyle w:val="8"/>
        <w:rPr>
          <w:rFonts w:hint="eastAsia" w:ascii="宋体" w:hAnsi="宋体" w:cs="宋体"/>
          <w:b/>
          <w:bCs/>
          <w:spacing w:val="6"/>
          <w:kern w:val="0"/>
          <w:sz w:val="30"/>
          <w:szCs w:val="30"/>
          <w:highlight w:val="none"/>
        </w:rPr>
      </w:pPr>
    </w:p>
    <w:p w14:paraId="1182C735">
      <w:pPr>
        <w:pStyle w:val="8"/>
        <w:rPr>
          <w:rFonts w:hint="eastAsia" w:ascii="宋体" w:hAnsi="宋体" w:cs="宋体"/>
          <w:b/>
          <w:bCs/>
          <w:spacing w:val="6"/>
          <w:kern w:val="0"/>
          <w:sz w:val="30"/>
          <w:szCs w:val="30"/>
          <w:highlight w:val="none"/>
        </w:rPr>
      </w:pPr>
    </w:p>
    <w:p w14:paraId="1B16205B">
      <w:pPr>
        <w:spacing w:after="120"/>
        <w:rPr>
          <w:rFonts w:hint="eastAsia" w:ascii="Arial" w:hAnsi="Arial"/>
          <w:b/>
          <w:bCs/>
          <w:kern w:val="2"/>
          <w:szCs w:val="24"/>
          <w:highlight w:val="none"/>
        </w:rPr>
      </w:pPr>
    </w:p>
    <w:p w14:paraId="7C877673">
      <w:pPr>
        <w:spacing w:after="120"/>
        <w:rPr>
          <w:rFonts w:hint="eastAsia" w:ascii="Arial" w:hAnsi="Arial"/>
          <w:b/>
          <w:bCs/>
          <w:kern w:val="2"/>
          <w:szCs w:val="24"/>
          <w:highlight w:val="none"/>
        </w:rPr>
      </w:pPr>
    </w:p>
    <w:p w14:paraId="6AD5DD36">
      <w:pPr>
        <w:spacing w:after="120"/>
        <w:rPr>
          <w:rFonts w:hint="eastAsia" w:ascii="Arial" w:hAnsi="Arial"/>
          <w:b/>
          <w:bCs/>
          <w:kern w:val="2"/>
          <w:szCs w:val="24"/>
          <w:highlight w:val="none"/>
        </w:rPr>
      </w:pPr>
    </w:p>
    <w:p w14:paraId="5AF7984F">
      <w:pPr>
        <w:pStyle w:val="8"/>
        <w:rPr>
          <w:rFonts w:hint="eastAsia"/>
          <w:highlight w:val="none"/>
        </w:rPr>
      </w:pPr>
    </w:p>
    <w:p w14:paraId="2706C36C">
      <w:pPr>
        <w:keepNext w:val="0"/>
        <w:keepLines w:val="0"/>
        <w:pageBreakBefore/>
        <w:widowControl w:val="0"/>
        <w:kinsoku/>
        <w:wordWrap/>
        <w:overflowPunct/>
        <w:topLinePunct w:val="0"/>
        <w:autoSpaceDE/>
        <w:autoSpaceDN/>
        <w:bidi w:val="0"/>
        <w:adjustRightInd/>
        <w:snapToGrid/>
        <w:spacing w:after="120"/>
        <w:textAlignment w:val="auto"/>
        <w:rPr>
          <w:rFonts w:hAnsi="宋体" w:cs="宋体"/>
          <w:kern w:val="2"/>
          <w:szCs w:val="24"/>
          <w:highlight w:val="none"/>
        </w:rPr>
      </w:pPr>
      <w:r>
        <w:rPr>
          <w:rFonts w:hint="eastAsia" w:ascii="Arial" w:hAnsi="Arial"/>
          <w:b/>
          <w:bCs/>
          <w:kern w:val="2"/>
          <w:szCs w:val="24"/>
          <w:highlight w:val="none"/>
        </w:rPr>
        <w:t>附件1：</w:t>
      </w:r>
    </w:p>
    <w:p w14:paraId="48C398E6">
      <w:pPr>
        <w:rPr>
          <w:sz w:val="21"/>
          <w:szCs w:val="21"/>
          <w:highlight w:val="none"/>
          <w:lang w:val="zh-CN"/>
        </w:rPr>
      </w:pPr>
    </w:p>
    <w:p w14:paraId="7B72D8F6">
      <w:pPr>
        <w:autoSpaceDE w:val="0"/>
        <w:autoSpaceDN w:val="0"/>
        <w:adjustRightInd w:val="0"/>
        <w:rPr>
          <w:rFonts w:ascii="楷体_GB2312" w:eastAsia="楷体_GB2312" w:cs="楷体_GB2312"/>
          <w:color w:val="000000"/>
          <w:szCs w:val="24"/>
          <w:highlight w:val="none"/>
        </w:rPr>
      </w:pPr>
    </w:p>
    <w:p w14:paraId="7CFFC238">
      <w:pPr>
        <w:spacing w:line="360" w:lineRule="exact"/>
        <w:jc w:val="center"/>
        <w:outlineLvl w:val="0"/>
        <w:rPr>
          <w:rFonts w:hAnsi="宋体"/>
          <w:b/>
          <w:color w:val="000000"/>
          <w:sz w:val="36"/>
          <w:szCs w:val="36"/>
          <w:highlight w:val="none"/>
        </w:rPr>
      </w:pPr>
      <w:bookmarkStart w:id="63" w:name="_Toc13243"/>
      <w:r>
        <w:rPr>
          <w:rFonts w:hAnsi="宋体"/>
          <w:b/>
          <w:color w:val="000000"/>
          <w:szCs w:val="24"/>
          <w:highlight w:val="none"/>
        </w:rPr>
        <w:t>法定代表人（单位负责人）身份证明</w:t>
      </w:r>
      <w:bookmarkEnd w:id="63"/>
    </w:p>
    <w:p w14:paraId="79362AD8">
      <w:pPr>
        <w:kinsoku w:val="0"/>
        <w:overflowPunct w:val="0"/>
        <w:spacing w:line="200" w:lineRule="exact"/>
        <w:rPr>
          <w:rFonts w:hAnsi="宋体"/>
          <w:sz w:val="20"/>
          <w:highlight w:val="none"/>
        </w:rPr>
      </w:pPr>
    </w:p>
    <w:p w14:paraId="3D2F2CCD">
      <w:pPr>
        <w:tabs>
          <w:tab w:val="left" w:pos="5580"/>
        </w:tabs>
        <w:spacing w:line="360" w:lineRule="auto"/>
        <w:rPr>
          <w:rFonts w:hAnsi="宋体"/>
          <w:color w:val="000000"/>
          <w:highlight w:val="none"/>
        </w:rPr>
      </w:pPr>
    </w:p>
    <w:p w14:paraId="066810C7">
      <w:pPr>
        <w:tabs>
          <w:tab w:val="left" w:pos="5580"/>
        </w:tabs>
        <w:spacing w:line="360" w:lineRule="auto"/>
        <w:rPr>
          <w:rFonts w:hAnsi="宋体"/>
          <w:color w:val="000000"/>
          <w:highlight w:val="none"/>
        </w:rPr>
      </w:pPr>
      <w:r>
        <w:rPr>
          <w:rFonts w:hAnsi="宋体"/>
          <w:color w:val="000000"/>
          <w:highlight w:val="none"/>
        </w:rPr>
        <w:t>致：</w:t>
      </w:r>
      <w:r>
        <w:rPr>
          <w:rFonts w:hAnsi="宋体"/>
          <w:color w:val="000000"/>
          <w:highlight w:val="none"/>
          <w:u w:val="single"/>
        </w:rPr>
        <w:t>（</w:t>
      </w:r>
      <w:r>
        <w:rPr>
          <w:rFonts w:hint="eastAsia" w:hAnsi="宋体"/>
          <w:color w:val="000000"/>
          <w:highlight w:val="none"/>
          <w:u w:val="single"/>
        </w:rPr>
        <w:t>采购人或</w:t>
      </w:r>
      <w:r>
        <w:rPr>
          <w:rFonts w:hAnsi="宋体"/>
          <w:color w:val="000000"/>
          <w:highlight w:val="none"/>
          <w:u w:val="single"/>
        </w:rPr>
        <w:t>采购代理机构）</w:t>
      </w:r>
    </w:p>
    <w:p w14:paraId="43507D0E">
      <w:pPr>
        <w:tabs>
          <w:tab w:val="left" w:pos="567"/>
          <w:tab w:val="left" w:pos="2412"/>
          <w:tab w:val="left" w:pos="3883"/>
          <w:tab w:val="left" w:pos="5352"/>
          <w:tab w:val="left" w:pos="6821"/>
        </w:tabs>
        <w:kinsoku w:val="0"/>
        <w:overflowPunct w:val="0"/>
        <w:spacing w:after="120" w:line="360" w:lineRule="auto"/>
        <w:rPr>
          <w:rFonts w:hAnsi="宋体"/>
          <w:color w:val="000000"/>
          <w:kern w:val="2"/>
          <w:szCs w:val="22"/>
          <w:highlight w:val="none"/>
        </w:rPr>
      </w:pPr>
      <w:r>
        <w:rPr>
          <w:rFonts w:hint="eastAsia" w:hAnsi="宋体"/>
          <w:color w:val="000000"/>
          <w:kern w:val="2"/>
          <w:szCs w:val="22"/>
          <w:highlight w:val="none"/>
        </w:rPr>
        <w:t>兹证明：</w:t>
      </w:r>
    </w:p>
    <w:p w14:paraId="53B84E7C">
      <w:pPr>
        <w:tabs>
          <w:tab w:val="left" w:pos="567"/>
          <w:tab w:val="left" w:pos="1690"/>
          <w:tab w:val="left" w:pos="3400"/>
          <w:tab w:val="left" w:pos="5110"/>
          <w:tab w:val="left" w:pos="6821"/>
        </w:tabs>
        <w:kinsoku w:val="0"/>
        <w:overflowPunct w:val="0"/>
        <w:spacing w:after="120" w:line="360" w:lineRule="auto"/>
        <w:rPr>
          <w:rFonts w:hAnsi="宋体"/>
          <w:color w:val="000000"/>
          <w:kern w:val="2"/>
          <w:szCs w:val="22"/>
          <w:highlight w:val="none"/>
        </w:rPr>
      </w:pPr>
      <w:r>
        <w:rPr>
          <w:rFonts w:hAnsi="宋体"/>
          <w:color w:val="000000"/>
          <w:kern w:val="2"/>
          <w:szCs w:val="22"/>
          <w:highlight w:val="none"/>
        </w:rPr>
        <w:t>姓名</w:t>
      </w:r>
      <w:r>
        <w:rPr>
          <w:rFonts w:hint="eastAsia" w:hAnsi="宋体"/>
          <w:color w:val="000000"/>
          <w:kern w:val="2"/>
          <w:szCs w:val="22"/>
          <w:highlight w:val="none"/>
        </w:rPr>
        <w:t>：</w:t>
      </w:r>
      <w:r>
        <w:rPr>
          <w:rFonts w:hAnsi="宋体"/>
          <w:color w:val="000000"/>
          <w:kern w:val="2"/>
          <w:szCs w:val="22"/>
          <w:highlight w:val="none"/>
        </w:rPr>
        <w:t>____性别：____年龄：____职务：____</w:t>
      </w:r>
    </w:p>
    <w:p w14:paraId="64BA177E">
      <w:pPr>
        <w:tabs>
          <w:tab w:val="left" w:pos="567"/>
          <w:tab w:val="left" w:pos="2412"/>
          <w:tab w:val="left" w:pos="3883"/>
          <w:tab w:val="left" w:pos="5352"/>
          <w:tab w:val="left" w:pos="6821"/>
        </w:tabs>
        <w:kinsoku w:val="0"/>
        <w:overflowPunct w:val="0"/>
        <w:spacing w:after="120" w:line="335" w:lineRule="exact"/>
        <w:rPr>
          <w:rFonts w:hAnsi="宋体"/>
          <w:color w:val="000000"/>
          <w:kern w:val="2"/>
          <w:szCs w:val="22"/>
          <w:highlight w:val="none"/>
        </w:rPr>
      </w:pPr>
    </w:p>
    <w:p w14:paraId="4F4F039C">
      <w:pPr>
        <w:tabs>
          <w:tab w:val="left" w:pos="2250"/>
          <w:tab w:val="left" w:pos="2412"/>
          <w:tab w:val="left" w:pos="3883"/>
          <w:tab w:val="left" w:pos="5352"/>
          <w:tab w:val="left" w:pos="6821"/>
        </w:tabs>
        <w:kinsoku w:val="0"/>
        <w:overflowPunct w:val="0"/>
        <w:spacing w:after="120" w:line="335" w:lineRule="exact"/>
        <w:rPr>
          <w:rFonts w:hAnsi="宋体"/>
          <w:color w:val="000000"/>
          <w:kern w:val="2"/>
          <w:szCs w:val="22"/>
          <w:highlight w:val="none"/>
        </w:rPr>
      </w:pPr>
      <w:r>
        <w:rPr>
          <w:rFonts w:hAnsi="宋体"/>
          <w:color w:val="000000"/>
          <w:kern w:val="2"/>
          <w:szCs w:val="22"/>
          <w:highlight w:val="none"/>
        </w:rPr>
        <w:t>系</w:t>
      </w:r>
      <w:r>
        <w:rPr>
          <w:rFonts w:hAnsi="宋体"/>
          <w:color w:val="000000"/>
          <w:kern w:val="2"/>
          <w:szCs w:val="22"/>
          <w:highlight w:val="none"/>
          <w:u w:val="single"/>
        </w:rPr>
        <w:tab/>
      </w:r>
      <w:r>
        <w:rPr>
          <w:rFonts w:hAnsi="宋体"/>
          <w:color w:val="000000"/>
          <w:kern w:val="2"/>
          <w:szCs w:val="22"/>
          <w:highlight w:val="none"/>
        </w:rPr>
        <w:t>（</w:t>
      </w:r>
      <w:r>
        <w:rPr>
          <w:rFonts w:hint="eastAsia" w:hAnsi="宋体"/>
          <w:color w:val="000000"/>
          <w:kern w:val="2"/>
          <w:szCs w:val="22"/>
          <w:highlight w:val="none"/>
          <w:lang w:eastAsia="zh-CN"/>
        </w:rPr>
        <w:t>磋商响应人</w:t>
      </w:r>
      <w:r>
        <w:rPr>
          <w:rFonts w:hAnsi="宋体"/>
          <w:color w:val="000000"/>
          <w:kern w:val="2"/>
          <w:szCs w:val="22"/>
          <w:highlight w:val="none"/>
        </w:rPr>
        <w:t>名称）的法定代表人（单位负责人）。</w:t>
      </w:r>
    </w:p>
    <w:p w14:paraId="3658FB84">
      <w:pPr>
        <w:tabs>
          <w:tab w:val="left" w:pos="567"/>
          <w:tab w:val="left" w:pos="2412"/>
          <w:tab w:val="left" w:pos="3883"/>
          <w:tab w:val="left" w:pos="5352"/>
          <w:tab w:val="left" w:pos="6821"/>
        </w:tabs>
        <w:kinsoku w:val="0"/>
        <w:overflowPunct w:val="0"/>
        <w:spacing w:after="120" w:line="335" w:lineRule="exact"/>
        <w:rPr>
          <w:rFonts w:hAnsi="宋体"/>
          <w:color w:val="000000"/>
          <w:kern w:val="2"/>
          <w:szCs w:val="22"/>
          <w:highlight w:val="none"/>
        </w:rPr>
      </w:pPr>
    </w:p>
    <w:p w14:paraId="6FB40D91">
      <w:pPr>
        <w:tabs>
          <w:tab w:val="left" w:pos="567"/>
        </w:tabs>
        <w:kinsoku w:val="0"/>
        <w:overflowPunct w:val="0"/>
        <w:spacing w:after="120" w:line="583" w:lineRule="auto"/>
        <w:ind w:right="-46"/>
        <w:rPr>
          <w:rFonts w:hAnsi="宋体"/>
          <w:color w:val="000000"/>
          <w:kern w:val="2"/>
          <w:szCs w:val="22"/>
          <w:highlight w:val="none"/>
        </w:rPr>
      </w:pPr>
      <w:r>
        <w:rPr>
          <w:rFonts w:hAnsi="宋体"/>
          <w:color w:val="000000"/>
          <w:kern w:val="2"/>
          <w:szCs w:val="22"/>
          <w:highlight w:val="none"/>
        </w:rPr>
        <w:t>附：法定代表人（单位负责人）有效期内的身</w:t>
      </w:r>
      <w:r>
        <w:rPr>
          <w:rFonts w:hint="eastAsia" w:hAnsi="宋体"/>
          <w:color w:val="000000"/>
          <w:kern w:val="2"/>
          <w:szCs w:val="22"/>
          <w:highlight w:val="none"/>
        </w:rPr>
        <w:t>份</w:t>
      </w:r>
      <w:r>
        <w:rPr>
          <w:rFonts w:hAnsi="宋体"/>
          <w:color w:val="000000"/>
          <w:kern w:val="2"/>
          <w:szCs w:val="22"/>
          <w:highlight w:val="none"/>
        </w:rPr>
        <w:t>证正反面</w:t>
      </w:r>
      <w:r>
        <w:rPr>
          <w:rFonts w:hint="eastAsia" w:hAnsi="宋体"/>
          <w:color w:val="000000"/>
          <w:kern w:val="2"/>
          <w:szCs w:val="22"/>
          <w:highlight w:val="none"/>
        </w:rPr>
        <w:t>电子</w:t>
      </w:r>
      <w:r>
        <w:rPr>
          <w:rFonts w:hAnsi="宋体"/>
          <w:color w:val="000000"/>
          <w:kern w:val="2"/>
          <w:szCs w:val="22"/>
          <w:highlight w:val="none"/>
        </w:rPr>
        <w:t>件</w:t>
      </w:r>
      <w:r>
        <w:rPr>
          <w:rFonts w:hint="eastAsia" w:hAnsi="宋体"/>
          <w:color w:val="000000"/>
          <w:kern w:val="2"/>
          <w:szCs w:val="22"/>
          <w:highlight w:val="none"/>
        </w:rPr>
        <w:t>。</w:t>
      </w:r>
    </w:p>
    <w:tbl>
      <w:tblPr>
        <w:tblStyle w:val="19"/>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5BFCD6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6" w:hRule="atLeast"/>
          <w:jc w:val="center"/>
        </w:trPr>
        <w:tc>
          <w:tcPr>
            <w:tcW w:w="4673" w:type="dxa"/>
            <w:noWrap w:val="0"/>
            <w:vAlign w:val="center"/>
          </w:tcPr>
          <w:p w14:paraId="79EE8E5E">
            <w:pPr>
              <w:tabs>
                <w:tab w:val="left" w:pos="5580"/>
              </w:tabs>
              <w:spacing w:line="360" w:lineRule="auto"/>
              <w:jc w:val="center"/>
              <w:rPr>
                <w:rFonts w:hAnsi="宋体"/>
                <w:color w:val="000000"/>
                <w:kern w:val="2"/>
                <w:szCs w:val="22"/>
                <w:highlight w:val="none"/>
              </w:rPr>
            </w:pPr>
            <w:r>
              <w:rPr>
                <w:rFonts w:hAnsi="宋体"/>
                <w:color w:val="000000"/>
                <w:kern w:val="2"/>
                <w:szCs w:val="22"/>
                <w:highlight w:val="none"/>
              </w:rPr>
              <w:t>法定代表人</w:t>
            </w:r>
            <w:r>
              <w:rPr>
                <w:rFonts w:hint="eastAsia" w:hAnsi="宋体"/>
                <w:color w:val="000000"/>
                <w:kern w:val="2"/>
                <w:szCs w:val="22"/>
                <w:highlight w:val="none"/>
              </w:rPr>
              <w:t>身份证正面</w:t>
            </w:r>
          </w:p>
        </w:tc>
        <w:tc>
          <w:tcPr>
            <w:tcW w:w="4536" w:type="dxa"/>
            <w:noWrap w:val="0"/>
            <w:vAlign w:val="center"/>
          </w:tcPr>
          <w:p w14:paraId="03B9C825">
            <w:pPr>
              <w:tabs>
                <w:tab w:val="left" w:pos="5580"/>
              </w:tabs>
              <w:spacing w:line="360" w:lineRule="auto"/>
              <w:jc w:val="center"/>
              <w:rPr>
                <w:rFonts w:hAnsi="宋体"/>
                <w:color w:val="000000"/>
                <w:kern w:val="2"/>
                <w:szCs w:val="22"/>
                <w:highlight w:val="none"/>
              </w:rPr>
            </w:pPr>
            <w:r>
              <w:rPr>
                <w:rFonts w:hAnsi="宋体"/>
                <w:color w:val="000000"/>
                <w:kern w:val="2"/>
                <w:szCs w:val="22"/>
                <w:highlight w:val="none"/>
              </w:rPr>
              <w:t>法定代表人</w:t>
            </w:r>
            <w:r>
              <w:rPr>
                <w:rFonts w:hint="eastAsia" w:hAnsi="宋体"/>
                <w:color w:val="000000"/>
                <w:kern w:val="2"/>
                <w:szCs w:val="22"/>
                <w:highlight w:val="none"/>
              </w:rPr>
              <w:t>身份证反面</w:t>
            </w:r>
          </w:p>
        </w:tc>
      </w:tr>
    </w:tbl>
    <w:p w14:paraId="2205C269">
      <w:pPr>
        <w:tabs>
          <w:tab w:val="left" w:pos="567"/>
        </w:tabs>
        <w:kinsoku w:val="0"/>
        <w:overflowPunct w:val="0"/>
        <w:spacing w:after="120" w:line="583" w:lineRule="auto"/>
        <w:ind w:right="4305"/>
        <w:rPr>
          <w:rFonts w:hAnsi="宋体"/>
          <w:color w:val="000000"/>
          <w:kern w:val="2"/>
          <w:szCs w:val="22"/>
          <w:highlight w:val="none"/>
        </w:rPr>
      </w:pPr>
    </w:p>
    <w:p w14:paraId="579D6624">
      <w:pPr>
        <w:autoSpaceDE w:val="0"/>
        <w:autoSpaceDN w:val="0"/>
        <w:adjustRightInd w:val="0"/>
        <w:snapToGrid w:val="0"/>
        <w:spacing w:line="360" w:lineRule="auto"/>
        <w:rPr>
          <w:rFonts w:hAnsi="宋体"/>
          <w:color w:val="000000"/>
          <w:kern w:val="2"/>
          <w:szCs w:val="22"/>
          <w:highlight w:val="none"/>
          <w:lang w:val="zh-CN"/>
        </w:rPr>
      </w:pPr>
      <w:r>
        <w:rPr>
          <w:rFonts w:hint="eastAsia" w:hAnsi="宋体"/>
          <w:color w:val="000000"/>
          <w:kern w:val="2"/>
          <w:szCs w:val="22"/>
          <w:highlight w:val="none"/>
          <w:lang w:eastAsia="zh-CN"/>
        </w:rPr>
        <w:t>磋商响应人</w:t>
      </w:r>
      <w:r>
        <w:rPr>
          <w:rFonts w:hAnsi="宋体"/>
          <w:color w:val="000000"/>
          <w:kern w:val="2"/>
          <w:szCs w:val="22"/>
          <w:highlight w:val="none"/>
        </w:rPr>
        <w:t>名称（加盖公章）</w:t>
      </w:r>
      <w:r>
        <w:rPr>
          <w:rFonts w:hAnsi="宋体"/>
          <w:color w:val="000000"/>
          <w:kern w:val="2"/>
          <w:szCs w:val="22"/>
          <w:highlight w:val="none"/>
          <w:lang w:val="zh-CN"/>
        </w:rPr>
        <w:t>：________________</w:t>
      </w:r>
    </w:p>
    <w:p w14:paraId="297CD7E5">
      <w:pPr>
        <w:tabs>
          <w:tab w:val="left" w:pos="567"/>
        </w:tabs>
        <w:kinsoku w:val="0"/>
        <w:overflowPunct w:val="0"/>
        <w:spacing w:after="120" w:line="360" w:lineRule="auto"/>
        <w:ind w:right="95"/>
        <w:rPr>
          <w:rFonts w:hAnsi="宋体"/>
          <w:color w:val="000000"/>
          <w:kern w:val="2"/>
          <w:szCs w:val="22"/>
          <w:highlight w:val="none"/>
        </w:rPr>
      </w:pPr>
      <w:r>
        <w:rPr>
          <w:rFonts w:hint="eastAsia" w:hAnsi="宋体"/>
          <w:color w:val="000000"/>
          <w:kern w:val="2"/>
          <w:szCs w:val="22"/>
          <w:highlight w:val="none"/>
        </w:rPr>
        <w:t>法定代表人（</w:t>
      </w:r>
      <w:r>
        <w:rPr>
          <w:rFonts w:hAnsi="宋体"/>
          <w:color w:val="000000"/>
          <w:kern w:val="2"/>
          <w:szCs w:val="22"/>
          <w:highlight w:val="none"/>
        </w:rPr>
        <w:t>单位负责人</w:t>
      </w:r>
      <w:r>
        <w:rPr>
          <w:rFonts w:hint="eastAsia" w:hAnsi="宋体"/>
          <w:color w:val="000000"/>
          <w:kern w:val="2"/>
          <w:szCs w:val="22"/>
          <w:highlight w:val="none"/>
        </w:rPr>
        <w:t>）（签字或盖章）：_</w:t>
      </w:r>
      <w:r>
        <w:rPr>
          <w:rFonts w:hAnsi="宋体"/>
          <w:color w:val="000000"/>
          <w:kern w:val="2"/>
          <w:szCs w:val="22"/>
          <w:highlight w:val="none"/>
        </w:rPr>
        <w:t>______</w:t>
      </w:r>
    </w:p>
    <w:p w14:paraId="23A3A74D">
      <w:pPr>
        <w:rPr>
          <w:highlight w:val="none"/>
        </w:rPr>
      </w:pPr>
      <w:r>
        <w:rPr>
          <w:rFonts w:hAnsi="宋体"/>
          <w:color w:val="000000"/>
          <w:kern w:val="2"/>
          <w:szCs w:val="22"/>
          <w:highlight w:val="none"/>
        </w:rPr>
        <w:t>日期：_____年______月______日</w:t>
      </w:r>
    </w:p>
    <w:p w14:paraId="69445BA8">
      <w:pPr>
        <w:bidi w:val="0"/>
        <w:rPr>
          <w:highlight w:val="none"/>
        </w:rPr>
      </w:pPr>
    </w:p>
    <w:p w14:paraId="7E0973BC">
      <w:pPr>
        <w:bidi w:val="0"/>
        <w:rPr>
          <w:rFonts w:hint="eastAsia"/>
          <w:highlight w:val="none"/>
        </w:rPr>
      </w:pPr>
      <w:bookmarkStart w:id="64" w:name="_Toc31768"/>
    </w:p>
    <w:p w14:paraId="2F0C13BC">
      <w:pPr>
        <w:bidi w:val="0"/>
        <w:rPr>
          <w:rFonts w:hint="eastAsia"/>
          <w:highlight w:val="none"/>
        </w:rPr>
      </w:pPr>
    </w:p>
    <w:p w14:paraId="6A4CDD1C">
      <w:pPr>
        <w:keepNext w:val="0"/>
        <w:keepLines w:val="0"/>
        <w:pageBreakBefore/>
        <w:widowControl w:val="0"/>
        <w:kinsoku/>
        <w:wordWrap/>
        <w:overflowPunct/>
        <w:topLinePunct w:val="0"/>
        <w:autoSpaceDE/>
        <w:autoSpaceDN/>
        <w:bidi w:val="0"/>
        <w:adjustRightInd/>
        <w:snapToGrid/>
        <w:spacing w:line="360" w:lineRule="auto"/>
        <w:textAlignment w:val="auto"/>
        <w:outlineLvl w:val="0"/>
        <w:rPr>
          <w:b/>
          <w:color w:val="000000"/>
          <w:szCs w:val="24"/>
          <w:highlight w:val="none"/>
        </w:rPr>
      </w:pPr>
      <w:r>
        <w:rPr>
          <w:rFonts w:hint="eastAsia"/>
          <w:b/>
          <w:color w:val="000000"/>
          <w:szCs w:val="24"/>
          <w:highlight w:val="none"/>
        </w:rPr>
        <w:t>附件2：</w:t>
      </w:r>
    </w:p>
    <w:p w14:paraId="35FE76BF">
      <w:pPr>
        <w:spacing w:line="360" w:lineRule="auto"/>
        <w:jc w:val="center"/>
        <w:outlineLvl w:val="0"/>
        <w:rPr>
          <w:rFonts w:hAnsi="宋体"/>
          <w:color w:val="000000"/>
          <w:highlight w:val="none"/>
        </w:rPr>
      </w:pPr>
      <w:r>
        <w:rPr>
          <w:rFonts w:hint="eastAsia"/>
          <w:b/>
          <w:color w:val="000000"/>
          <w:szCs w:val="24"/>
          <w:highlight w:val="none"/>
        </w:rPr>
        <w:t>授权委托书</w:t>
      </w:r>
      <w:bookmarkEnd w:id="64"/>
    </w:p>
    <w:p w14:paraId="1D2E9486">
      <w:pPr>
        <w:adjustRightInd w:val="0"/>
        <w:snapToGrid w:val="0"/>
        <w:spacing w:line="360" w:lineRule="auto"/>
        <w:ind w:firstLine="420" w:firstLineChars="200"/>
        <w:rPr>
          <w:rFonts w:hAnsi="宋体" w:cs="宋体"/>
          <w:kern w:val="2"/>
          <w:szCs w:val="24"/>
          <w:highlight w:val="none"/>
        </w:rPr>
      </w:pPr>
      <w:r>
        <w:rPr>
          <w:rFonts w:hint="eastAsia" w:hAnsi="宋体" w:cs="宋体"/>
          <w:kern w:val="2"/>
          <w:szCs w:val="24"/>
          <w:highlight w:val="none"/>
        </w:rPr>
        <w:t>本授权委托书声明：我</w:t>
      </w:r>
      <w:r>
        <w:rPr>
          <w:rFonts w:hint="eastAsia" w:hAnsi="宋体" w:cs="宋体"/>
          <w:kern w:val="2"/>
          <w:szCs w:val="24"/>
          <w:highlight w:val="none"/>
          <w:u w:val="single"/>
        </w:rPr>
        <w:t>（法定代表人姓名）</w:t>
      </w:r>
      <w:r>
        <w:rPr>
          <w:rFonts w:hint="eastAsia" w:hAnsi="宋体" w:cs="宋体"/>
          <w:kern w:val="2"/>
          <w:szCs w:val="24"/>
          <w:highlight w:val="none"/>
        </w:rPr>
        <w:t>系注册于</w:t>
      </w:r>
      <w:r>
        <w:rPr>
          <w:rFonts w:hint="eastAsia" w:hAnsi="宋体" w:cs="宋体"/>
          <w:kern w:val="2"/>
          <w:szCs w:val="24"/>
          <w:highlight w:val="none"/>
          <w:u w:val="single"/>
        </w:rPr>
        <w:t>（供应商地址）</w:t>
      </w:r>
      <w:r>
        <w:rPr>
          <w:rFonts w:hint="eastAsia" w:hAnsi="宋体" w:cs="宋体"/>
          <w:kern w:val="2"/>
          <w:szCs w:val="24"/>
          <w:highlight w:val="none"/>
        </w:rPr>
        <w:t>的</w:t>
      </w:r>
      <w:r>
        <w:rPr>
          <w:rFonts w:hint="eastAsia" w:hAnsi="宋体" w:cs="宋体"/>
          <w:kern w:val="2"/>
          <w:szCs w:val="24"/>
          <w:highlight w:val="none"/>
          <w:u w:val="single"/>
        </w:rPr>
        <w:t>（供应商名称）</w:t>
      </w:r>
      <w:r>
        <w:rPr>
          <w:rFonts w:hint="eastAsia" w:hAnsi="宋体" w:cs="宋体"/>
          <w:kern w:val="2"/>
          <w:szCs w:val="24"/>
          <w:highlight w:val="none"/>
        </w:rPr>
        <w:t>的法定代表人，现代表公司授权下面签字的</w:t>
      </w:r>
      <w:r>
        <w:rPr>
          <w:rFonts w:hint="eastAsia" w:hAnsi="宋体" w:cs="宋体"/>
          <w:kern w:val="2"/>
          <w:szCs w:val="24"/>
          <w:highlight w:val="none"/>
          <w:u w:val="single"/>
        </w:rPr>
        <w:t>（被授权人的姓名、职务）</w:t>
      </w:r>
      <w:r>
        <w:rPr>
          <w:rFonts w:hint="eastAsia" w:hAnsi="宋体" w:cs="宋体"/>
          <w:kern w:val="2"/>
          <w:szCs w:val="24"/>
          <w:highlight w:val="none"/>
        </w:rPr>
        <w:t>为我公司合法代理人，代表本公司参加</w:t>
      </w:r>
      <w:r>
        <w:rPr>
          <w:rFonts w:hint="eastAsia" w:hAnsi="宋体" w:cs="宋体"/>
          <w:kern w:val="2"/>
          <w:szCs w:val="24"/>
          <w:highlight w:val="none"/>
          <w:u w:val="single"/>
        </w:rPr>
        <w:t>（项目名称）</w:t>
      </w:r>
      <w:r>
        <w:rPr>
          <w:rFonts w:hint="eastAsia" w:hAnsi="宋体" w:cs="宋体"/>
          <w:kern w:val="2"/>
          <w:szCs w:val="24"/>
          <w:highlight w:val="none"/>
        </w:rPr>
        <w:t>项目编号为</w:t>
      </w:r>
      <w:r>
        <w:rPr>
          <w:rFonts w:hint="eastAsia" w:hAnsi="宋体" w:cs="宋体"/>
          <w:kern w:val="2"/>
          <w:szCs w:val="24"/>
          <w:highlight w:val="none"/>
          <w:u w:val="single"/>
          <w:lang w:eastAsia="zh-CN"/>
        </w:rPr>
        <w:t>（）</w:t>
      </w:r>
      <w:r>
        <w:rPr>
          <w:rFonts w:hint="eastAsia" w:hAnsi="宋体" w:cs="宋体"/>
          <w:kern w:val="2"/>
          <w:szCs w:val="24"/>
          <w:highlight w:val="none"/>
        </w:rPr>
        <w:t>的</w:t>
      </w:r>
      <w:r>
        <w:rPr>
          <w:rFonts w:hint="eastAsia" w:hAnsi="宋体" w:cs="宋体"/>
          <w:kern w:val="2"/>
          <w:szCs w:val="24"/>
          <w:highlight w:val="none"/>
          <w:lang w:val="en-US" w:eastAsia="zh-CN"/>
        </w:rPr>
        <w:t>磋商</w:t>
      </w:r>
      <w:r>
        <w:rPr>
          <w:rFonts w:hint="eastAsia" w:hAnsi="宋体" w:cs="宋体"/>
          <w:kern w:val="2"/>
          <w:szCs w:val="24"/>
          <w:highlight w:val="none"/>
        </w:rPr>
        <w:t>响应活动。代理人在本次</w:t>
      </w:r>
      <w:r>
        <w:rPr>
          <w:rFonts w:hint="eastAsia" w:hAnsi="宋体" w:cs="宋体"/>
          <w:kern w:val="2"/>
          <w:szCs w:val="24"/>
          <w:highlight w:val="none"/>
          <w:lang w:val="en-US" w:eastAsia="zh-CN"/>
        </w:rPr>
        <w:t>磋商</w:t>
      </w:r>
      <w:r>
        <w:rPr>
          <w:rFonts w:hint="eastAsia" w:hAnsi="宋体" w:cs="宋体"/>
          <w:kern w:val="2"/>
          <w:szCs w:val="24"/>
          <w:highlight w:val="none"/>
        </w:rPr>
        <w:t>响应中所签署的一切文件和处理的一切有关事</w:t>
      </w:r>
      <w:r>
        <w:rPr>
          <w:rFonts w:hint="eastAsia" w:hAnsi="宋体" w:cs="宋体"/>
          <w:kern w:val="2"/>
          <w:szCs w:val="24"/>
          <w:highlight w:val="none"/>
          <w:lang w:val="en-US" w:eastAsia="zh-CN"/>
        </w:rPr>
        <w:t>务</w:t>
      </w:r>
      <w:r>
        <w:rPr>
          <w:rFonts w:hint="eastAsia" w:hAnsi="宋体" w:cs="宋体"/>
          <w:kern w:val="2"/>
          <w:szCs w:val="24"/>
          <w:highlight w:val="none"/>
        </w:rPr>
        <w:t>，我公司均予承认。</w:t>
      </w:r>
    </w:p>
    <w:tbl>
      <w:tblPr>
        <w:tblStyle w:val="19"/>
        <w:tblW w:w="8539" w:type="dxa"/>
        <w:tblInd w:w="0" w:type="dxa"/>
        <w:tblLayout w:type="fixed"/>
        <w:tblCellMar>
          <w:top w:w="0" w:type="dxa"/>
          <w:left w:w="108" w:type="dxa"/>
          <w:bottom w:w="0" w:type="dxa"/>
          <w:right w:w="108" w:type="dxa"/>
        </w:tblCellMar>
      </w:tblPr>
      <w:tblGrid>
        <w:gridCol w:w="4379"/>
        <w:gridCol w:w="4160"/>
      </w:tblGrid>
      <w:tr w14:paraId="32525459">
        <w:tblPrEx>
          <w:tblCellMar>
            <w:top w:w="0" w:type="dxa"/>
            <w:left w:w="108" w:type="dxa"/>
            <w:bottom w:w="0" w:type="dxa"/>
            <w:right w:w="108" w:type="dxa"/>
          </w:tblCellMar>
        </w:tblPrEx>
        <w:trPr>
          <w:trHeight w:val="617" w:hRule="atLeast"/>
        </w:trPr>
        <w:tc>
          <w:tcPr>
            <w:tcW w:w="4379" w:type="dxa"/>
            <w:noWrap w:val="0"/>
            <w:vAlign w:val="center"/>
          </w:tcPr>
          <w:p w14:paraId="6740ACC0">
            <w:pPr>
              <w:rPr>
                <w:rFonts w:hAnsi="宋体" w:cs="宋体"/>
                <w:kern w:val="2"/>
                <w:szCs w:val="22"/>
                <w:highlight w:val="none"/>
              </w:rPr>
            </w:pPr>
            <w:r>
              <w:rPr>
                <w:rFonts w:hint="eastAsia" w:hAnsi="宋体" w:cs="宋体"/>
                <w:kern w:val="2"/>
                <w:szCs w:val="22"/>
                <w:highlight w:val="none"/>
              </w:rPr>
              <w:t>被授权人签字或盖章：</w:t>
            </w:r>
          </w:p>
        </w:tc>
        <w:tc>
          <w:tcPr>
            <w:tcW w:w="4160" w:type="dxa"/>
            <w:noWrap w:val="0"/>
            <w:vAlign w:val="center"/>
          </w:tcPr>
          <w:p w14:paraId="10C67FBE">
            <w:pPr>
              <w:rPr>
                <w:rFonts w:hAnsi="宋体" w:cs="宋体"/>
                <w:kern w:val="2"/>
                <w:szCs w:val="22"/>
                <w:highlight w:val="none"/>
              </w:rPr>
            </w:pPr>
            <w:r>
              <w:rPr>
                <w:rFonts w:hint="eastAsia" w:hAnsi="宋体" w:cs="宋体"/>
                <w:kern w:val="2"/>
                <w:szCs w:val="22"/>
                <w:highlight w:val="none"/>
              </w:rPr>
              <w:t>法定代表人签字或盖章：</w:t>
            </w:r>
          </w:p>
        </w:tc>
      </w:tr>
      <w:tr w14:paraId="703B2FE7">
        <w:tblPrEx>
          <w:tblCellMar>
            <w:top w:w="0" w:type="dxa"/>
            <w:left w:w="108" w:type="dxa"/>
            <w:bottom w:w="0" w:type="dxa"/>
            <w:right w:w="108" w:type="dxa"/>
          </w:tblCellMar>
        </w:tblPrEx>
        <w:trPr>
          <w:trHeight w:val="617" w:hRule="atLeast"/>
        </w:trPr>
        <w:tc>
          <w:tcPr>
            <w:tcW w:w="4379" w:type="dxa"/>
            <w:noWrap w:val="0"/>
            <w:vAlign w:val="center"/>
          </w:tcPr>
          <w:p w14:paraId="0CA42D0E">
            <w:pPr>
              <w:rPr>
                <w:rFonts w:hAnsi="宋体" w:cs="宋体"/>
                <w:kern w:val="2"/>
                <w:szCs w:val="22"/>
                <w:highlight w:val="none"/>
              </w:rPr>
            </w:pPr>
            <w:r>
              <w:rPr>
                <w:rFonts w:hint="eastAsia" w:hAnsi="宋体" w:cs="宋体"/>
                <w:kern w:val="2"/>
                <w:szCs w:val="22"/>
                <w:highlight w:val="none"/>
              </w:rPr>
              <w:t>职务：</w:t>
            </w:r>
          </w:p>
        </w:tc>
        <w:tc>
          <w:tcPr>
            <w:tcW w:w="4160" w:type="dxa"/>
            <w:noWrap w:val="0"/>
            <w:vAlign w:val="center"/>
          </w:tcPr>
          <w:p w14:paraId="4BFCFAD9">
            <w:pPr>
              <w:rPr>
                <w:rFonts w:hAnsi="宋体" w:cs="宋体"/>
                <w:kern w:val="2"/>
                <w:szCs w:val="22"/>
                <w:highlight w:val="none"/>
              </w:rPr>
            </w:pPr>
            <w:r>
              <w:rPr>
                <w:rFonts w:hint="eastAsia" w:hAnsi="宋体" w:cs="宋体"/>
                <w:kern w:val="2"/>
                <w:szCs w:val="22"/>
                <w:highlight w:val="none"/>
              </w:rPr>
              <w:t>职务：</w:t>
            </w:r>
          </w:p>
        </w:tc>
      </w:tr>
      <w:tr w14:paraId="47E27968">
        <w:tblPrEx>
          <w:tblCellMar>
            <w:top w:w="0" w:type="dxa"/>
            <w:left w:w="108" w:type="dxa"/>
            <w:bottom w:w="0" w:type="dxa"/>
            <w:right w:w="108" w:type="dxa"/>
          </w:tblCellMar>
        </w:tblPrEx>
        <w:trPr>
          <w:trHeight w:val="617" w:hRule="atLeast"/>
        </w:trPr>
        <w:tc>
          <w:tcPr>
            <w:tcW w:w="4379" w:type="dxa"/>
            <w:noWrap w:val="0"/>
            <w:vAlign w:val="center"/>
          </w:tcPr>
          <w:p w14:paraId="0B258007">
            <w:pPr>
              <w:rPr>
                <w:rFonts w:hAnsi="宋体" w:cs="宋体"/>
                <w:kern w:val="2"/>
                <w:szCs w:val="22"/>
                <w:highlight w:val="none"/>
              </w:rPr>
            </w:pPr>
            <w:r>
              <w:rPr>
                <w:rFonts w:hint="eastAsia" w:hAnsi="宋体" w:cs="宋体"/>
                <w:kern w:val="2"/>
                <w:szCs w:val="22"/>
                <w:highlight w:val="none"/>
              </w:rPr>
              <w:t>身份证号：</w:t>
            </w:r>
          </w:p>
        </w:tc>
        <w:tc>
          <w:tcPr>
            <w:tcW w:w="4160" w:type="dxa"/>
            <w:noWrap w:val="0"/>
            <w:vAlign w:val="center"/>
          </w:tcPr>
          <w:p w14:paraId="5E62B738">
            <w:pPr>
              <w:rPr>
                <w:rFonts w:hAnsi="宋体" w:cs="宋体"/>
                <w:kern w:val="2"/>
                <w:szCs w:val="22"/>
                <w:highlight w:val="none"/>
              </w:rPr>
            </w:pPr>
            <w:r>
              <w:rPr>
                <w:rFonts w:hint="eastAsia" w:hAnsi="宋体" w:cs="宋体"/>
                <w:kern w:val="2"/>
                <w:szCs w:val="22"/>
                <w:highlight w:val="none"/>
              </w:rPr>
              <w:t>身份证号：</w:t>
            </w:r>
          </w:p>
        </w:tc>
      </w:tr>
      <w:tr w14:paraId="37072D24">
        <w:tblPrEx>
          <w:tblCellMar>
            <w:top w:w="0" w:type="dxa"/>
            <w:left w:w="108" w:type="dxa"/>
            <w:bottom w:w="0" w:type="dxa"/>
            <w:right w:w="108" w:type="dxa"/>
          </w:tblCellMar>
        </w:tblPrEx>
        <w:trPr>
          <w:trHeight w:val="617" w:hRule="atLeast"/>
        </w:trPr>
        <w:tc>
          <w:tcPr>
            <w:tcW w:w="4379" w:type="dxa"/>
            <w:noWrap w:val="0"/>
            <w:vAlign w:val="center"/>
          </w:tcPr>
          <w:p w14:paraId="0606E18D">
            <w:pPr>
              <w:rPr>
                <w:rFonts w:hAnsi="宋体" w:cs="宋体"/>
                <w:kern w:val="2"/>
                <w:szCs w:val="22"/>
                <w:highlight w:val="none"/>
              </w:rPr>
            </w:pPr>
            <w:r>
              <w:rPr>
                <w:rFonts w:hint="eastAsia" w:hAnsi="宋体" w:cs="宋体"/>
                <w:kern w:val="2"/>
                <w:szCs w:val="22"/>
                <w:highlight w:val="none"/>
              </w:rPr>
              <w:t>所在部门：</w:t>
            </w:r>
          </w:p>
        </w:tc>
        <w:tc>
          <w:tcPr>
            <w:tcW w:w="4160" w:type="dxa"/>
            <w:noWrap w:val="0"/>
            <w:vAlign w:val="center"/>
          </w:tcPr>
          <w:p w14:paraId="211FA130">
            <w:pPr>
              <w:rPr>
                <w:rFonts w:hAnsi="宋体" w:cs="宋体"/>
                <w:kern w:val="2"/>
                <w:szCs w:val="22"/>
                <w:highlight w:val="none"/>
              </w:rPr>
            </w:pPr>
          </w:p>
        </w:tc>
      </w:tr>
      <w:tr w14:paraId="75725F3C">
        <w:tblPrEx>
          <w:tblCellMar>
            <w:top w:w="0" w:type="dxa"/>
            <w:left w:w="108" w:type="dxa"/>
            <w:bottom w:w="0" w:type="dxa"/>
            <w:right w:w="108" w:type="dxa"/>
          </w:tblCellMar>
        </w:tblPrEx>
        <w:trPr>
          <w:trHeight w:val="617" w:hRule="atLeast"/>
        </w:trPr>
        <w:tc>
          <w:tcPr>
            <w:tcW w:w="4379" w:type="dxa"/>
            <w:noWrap w:val="0"/>
            <w:vAlign w:val="center"/>
          </w:tcPr>
          <w:p w14:paraId="63F42222">
            <w:pPr>
              <w:rPr>
                <w:rFonts w:hAnsi="宋体" w:cs="宋体"/>
                <w:kern w:val="2"/>
                <w:szCs w:val="22"/>
                <w:highlight w:val="none"/>
              </w:rPr>
            </w:pPr>
            <w:r>
              <w:rPr>
                <w:rFonts w:hint="eastAsia" w:hAnsi="宋体" w:cs="宋体"/>
                <w:kern w:val="2"/>
                <w:szCs w:val="22"/>
                <w:highlight w:val="none"/>
              </w:rPr>
              <w:t>联系电话：</w:t>
            </w:r>
          </w:p>
        </w:tc>
        <w:tc>
          <w:tcPr>
            <w:tcW w:w="4160" w:type="dxa"/>
            <w:noWrap w:val="0"/>
            <w:vAlign w:val="center"/>
          </w:tcPr>
          <w:p w14:paraId="0DBDB9ED">
            <w:pPr>
              <w:rPr>
                <w:rFonts w:hAnsi="宋体" w:cs="宋体"/>
                <w:kern w:val="2"/>
                <w:szCs w:val="22"/>
                <w:highlight w:val="none"/>
              </w:rPr>
            </w:pPr>
          </w:p>
        </w:tc>
      </w:tr>
    </w:tbl>
    <w:p w14:paraId="33B94B08">
      <w:pPr>
        <w:spacing w:line="336" w:lineRule="auto"/>
        <w:rPr>
          <w:rFonts w:hint="eastAsia" w:hAnsi="宋体" w:eastAsia="宋体" w:cs="宋体"/>
          <w:szCs w:val="24"/>
          <w:highlight w:val="none"/>
          <w:lang w:eastAsia="zh-CN"/>
        </w:rPr>
      </w:pPr>
      <w:r>
        <w:rPr>
          <w:rFonts w:hint="eastAsia" w:hAnsi="宋体" w:cs="宋体"/>
          <w:highlight w:val="none"/>
        </w:rPr>
        <w:t>本授权书有效期自响应文件递交截止之日起天，特此声明。</w:t>
      </w:r>
    </w:p>
    <w:tbl>
      <w:tblPr>
        <w:tblStyle w:val="19"/>
        <w:tblW w:w="89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73"/>
        <w:gridCol w:w="4474"/>
      </w:tblGrid>
      <w:tr w14:paraId="6C045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9" w:hRule="atLeast"/>
        </w:trPr>
        <w:tc>
          <w:tcPr>
            <w:tcW w:w="4473" w:type="dxa"/>
            <w:noWrap w:val="0"/>
            <w:vAlign w:val="center"/>
          </w:tcPr>
          <w:p w14:paraId="76177FAA">
            <w:pPr>
              <w:jc w:val="center"/>
              <w:rPr>
                <w:rFonts w:hAnsi="宋体" w:cs="宋体"/>
                <w:kern w:val="2"/>
                <w:szCs w:val="22"/>
                <w:highlight w:val="none"/>
              </w:rPr>
            </w:pPr>
            <w:r>
              <w:rPr>
                <w:rFonts w:hint="eastAsia" w:hAnsi="宋体" w:cs="宋体"/>
                <w:kern w:val="2"/>
                <w:szCs w:val="22"/>
                <w:highlight w:val="none"/>
              </w:rPr>
              <w:t>法人身份证复印件</w:t>
            </w:r>
          </w:p>
          <w:p w14:paraId="1E65FD7C">
            <w:pPr>
              <w:jc w:val="center"/>
              <w:rPr>
                <w:rFonts w:hAnsi="宋体" w:cs="宋体"/>
                <w:kern w:val="2"/>
                <w:szCs w:val="22"/>
                <w:highlight w:val="none"/>
              </w:rPr>
            </w:pPr>
            <w:r>
              <w:rPr>
                <w:rFonts w:hint="eastAsia" w:hAnsi="宋体" w:cs="宋体"/>
                <w:kern w:val="2"/>
                <w:szCs w:val="22"/>
                <w:highlight w:val="none"/>
              </w:rPr>
              <w:t>正面</w:t>
            </w:r>
          </w:p>
        </w:tc>
        <w:tc>
          <w:tcPr>
            <w:tcW w:w="4474" w:type="dxa"/>
            <w:noWrap w:val="0"/>
            <w:vAlign w:val="center"/>
          </w:tcPr>
          <w:p w14:paraId="5ED0AFB4">
            <w:pPr>
              <w:jc w:val="center"/>
              <w:rPr>
                <w:rFonts w:hAnsi="宋体" w:cs="宋体"/>
                <w:kern w:val="2"/>
                <w:szCs w:val="22"/>
                <w:highlight w:val="none"/>
              </w:rPr>
            </w:pPr>
            <w:r>
              <w:rPr>
                <w:rFonts w:hint="eastAsia" w:hAnsi="宋体" w:cs="宋体"/>
                <w:kern w:val="2"/>
                <w:szCs w:val="22"/>
                <w:highlight w:val="none"/>
              </w:rPr>
              <w:t>被授权人身份证复印件</w:t>
            </w:r>
          </w:p>
          <w:p w14:paraId="186D0872">
            <w:pPr>
              <w:jc w:val="center"/>
              <w:rPr>
                <w:rFonts w:hAnsi="宋体" w:cs="宋体"/>
                <w:kern w:val="2"/>
                <w:szCs w:val="22"/>
                <w:highlight w:val="none"/>
              </w:rPr>
            </w:pPr>
            <w:r>
              <w:rPr>
                <w:rFonts w:hint="eastAsia" w:hAnsi="宋体" w:cs="宋体"/>
                <w:kern w:val="2"/>
                <w:szCs w:val="22"/>
                <w:highlight w:val="none"/>
              </w:rPr>
              <w:t>正面</w:t>
            </w:r>
          </w:p>
          <w:p w14:paraId="56863C81">
            <w:pPr>
              <w:jc w:val="center"/>
              <w:rPr>
                <w:rFonts w:hAnsi="宋体" w:cs="宋体"/>
                <w:kern w:val="2"/>
                <w:szCs w:val="22"/>
                <w:highlight w:val="none"/>
              </w:rPr>
            </w:pPr>
          </w:p>
        </w:tc>
      </w:tr>
      <w:tr w14:paraId="3553B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9" w:hRule="atLeast"/>
        </w:trPr>
        <w:tc>
          <w:tcPr>
            <w:tcW w:w="4473" w:type="dxa"/>
            <w:noWrap w:val="0"/>
            <w:vAlign w:val="center"/>
          </w:tcPr>
          <w:p w14:paraId="02911B80">
            <w:pPr>
              <w:jc w:val="center"/>
              <w:rPr>
                <w:rFonts w:hAnsi="宋体" w:cs="宋体"/>
                <w:kern w:val="2"/>
                <w:szCs w:val="22"/>
                <w:highlight w:val="none"/>
              </w:rPr>
            </w:pPr>
            <w:r>
              <w:rPr>
                <w:rFonts w:hint="eastAsia" w:hAnsi="宋体" w:cs="宋体"/>
                <w:kern w:val="2"/>
                <w:szCs w:val="22"/>
                <w:highlight w:val="none"/>
              </w:rPr>
              <w:t>法人身份证复印件</w:t>
            </w:r>
          </w:p>
          <w:p w14:paraId="604C5E29">
            <w:pPr>
              <w:jc w:val="center"/>
              <w:rPr>
                <w:rFonts w:hAnsi="宋体" w:cs="宋体"/>
                <w:kern w:val="2"/>
                <w:szCs w:val="22"/>
                <w:highlight w:val="none"/>
              </w:rPr>
            </w:pPr>
            <w:r>
              <w:rPr>
                <w:rFonts w:hint="eastAsia" w:hAnsi="宋体" w:cs="宋体"/>
                <w:kern w:val="2"/>
                <w:szCs w:val="22"/>
                <w:highlight w:val="none"/>
              </w:rPr>
              <w:t>反面</w:t>
            </w:r>
          </w:p>
        </w:tc>
        <w:tc>
          <w:tcPr>
            <w:tcW w:w="4474" w:type="dxa"/>
            <w:noWrap w:val="0"/>
            <w:vAlign w:val="center"/>
          </w:tcPr>
          <w:p w14:paraId="20E0CD0C">
            <w:pPr>
              <w:jc w:val="center"/>
              <w:rPr>
                <w:rFonts w:hAnsi="宋体" w:cs="宋体"/>
                <w:kern w:val="2"/>
                <w:szCs w:val="22"/>
                <w:highlight w:val="none"/>
              </w:rPr>
            </w:pPr>
            <w:r>
              <w:rPr>
                <w:rFonts w:hint="eastAsia" w:hAnsi="宋体" w:cs="宋体"/>
                <w:kern w:val="2"/>
                <w:szCs w:val="22"/>
                <w:highlight w:val="none"/>
              </w:rPr>
              <w:t>被授权人身份证复印件</w:t>
            </w:r>
          </w:p>
          <w:p w14:paraId="02B74583">
            <w:pPr>
              <w:jc w:val="center"/>
              <w:rPr>
                <w:rFonts w:hAnsi="宋体" w:cs="宋体"/>
                <w:kern w:val="2"/>
                <w:szCs w:val="22"/>
                <w:highlight w:val="none"/>
              </w:rPr>
            </w:pPr>
            <w:r>
              <w:rPr>
                <w:rFonts w:hint="eastAsia" w:hAnsi="宋体" w:cs="宋体"/>
                <w:kern w:val="2"/>
                <w:szCs w:val="22"/>
                <w:highlight w:val="none"/>
              </w:rPr>
              <w:t>反面</w:t>
            </w:r>
          </w:p>
          <w:p w14:paraId="1A4F26B3">
            <w:pPr>
              <w:jc w:val="center"/>
              <w:rPr>
                <w:rFonts w:hAnsi="宋体" w:cs="宋体"/>
                <w:kern w:val="2"/>
                <w:szCs w:val="22"/>
                <w:highlight w:val="none"/>
              </w:rPr>
            </w:pPr>
          </w:p>
        </w:tc>
      </w:tr>
    </w:tbl>
    <w:p w14:paraId="004FE1CC">
      <w:pPr>
        <w:adjustRightInd w:val="0"/>
        <w:snapToGrid w:val="0"/>
        <w:spacing w:line="360" w:lineRule="auto"/>
        <w:rPr>
          <w:rFonts w:hAnsi="宋体" w:cs="宋体"/>
          <w:kern w:val="2"/>
          <w:sz w:val="21"/>
          <w:szCs w:val="21"/>
          <w:highlight w:val="none"/>
          <w:lang w:val="zh-CN"/>
        </w:rPr>
      </w:pPr>
      <w:r>
        <w:rPr>
          <w:rFonts w:hint="eastAsia" w:hAnsi="宋体" w:cs="宋体"/>
          <w:b/>
          <w:bCs/>
          <w:kern w:val="2"/>
          <w:sz w:val="21"/>
          <w:szCs w:val="21"/>
          <w:highlight w:val="none"/>
        </w:rPr>
        <w:t>注：</w:t>
      </w:r>
      <w:r>
        <w:rPr>
          <w:rFonts w:hint="eastAsia" w:hAnsi="宋体" w:cs="宋体"/>
          <w:kern w:val="2"/>
          <w:sz w:val="21"/>
          <w:szCs w:val="21"/>
          <w:highlight w:val="none"/>
        </w:rPr>
        <w:t>此授权书的有效期应与响应文件有效期一致；</w:t>
      </w:r>
      <w:r>
        <w:rPr>
          <w:rFonts w:hint="eastAsia" w:hAnsi="宋体" w:cs="宋体"/>
          <w:kern w:val="2"/>
          <w:sz w:val="21"/>
          <w:szCs w:val="21"/>
          <w:highlight w:val="none"/>
          <w:lang w:val="zh-CN"/>
        </w:rPr>
        <w:t>法定代表人直接</w:t>
      </w:r>
      <w:r>
        <w:rPr>
          <w:rFonts w:hint="eastAsia" w:hAnsi="宋体" w:cs="宋体"/>
          <w:kern w:val="2"/>
          <w:sz w:val="21"/>
          <w:szCs w:val="21"/>
          <w:highlight w:val="none"/>
          <w:lang w:val="en-US" w:eastAsia="zh-CN"/>
        </w:rPr>
        <w:t>磋商</w:t>
      </w:r>
      <w:r>
        <w:rPr>
          <w:rFonts w:hint="eastAsia" w:hAnsi="宋体" w:cs="宋体"/>
          <w:kern w:val="2"/>
          <w:sz w:val="21"/>
          <w:szCs w:val="21"/>
          <w:highlight w:val="none"/>
          <w:lang w:val="zh-CN"/>
        </w:rPr>
        <w:t>时无需提供。</w:t>
      </w:r>
    </w:p>
    <w:p w14:paraId="31D48A9A">
      <w:pPr>
        <w:spacing w:after="120"/>
        <w:rPr>
          <w:rFonts w:hAnsi="宋体" w:cs="宋体"/>
          <w:kern w:val="2"/>
          <w:szCs w:val="24"/>
          <w:highlight w:val="none"/>
        </w:rPr>
      </w:pPr>
    </w:p>
    <w:p w14:paraId="04B1D513">
      <w:pPr>
        <w:adjustRightInd w:val="0"/>
        <w:snapToGrid w:val="0"/>
        <w:spacing w:line="360" w:lineRule="auto"/>
        <w:ind w:firstLine="2940" w:firstLineChars="1400"/>
        <w:rPr>
          <w:rFonts w:hAnsi="宋体" w:cs="宋体"/>
          <w:kern w:val="2"/>
          <w:szCs w:val="24"/>
          <w:highlight w:val="none"/>
          <w:u w:val="single"/>
        </w:rPr>
      </w:pPr>
      <w:bookmarkStart w:id="65" w:name="_Hlt491573490"/>
      <w:bookmarkEnd w:id="65"/>
      <w:bookmarkStart w:id="66" w:name="_Hlt492284272"/>
      <w:bookmarkEnd w:id="66"/>
      <w:r>
        <w:rPr>
          <w:rFonts w:hint="eastAsia" w:hAnsi="宋体" w:cs="宋体"/>
          <w:kern w:val="2"/>
          <w:szCs w:val="24"/>
          <w:highlight w:val="none"/>
        </w:rPr>
        <w:t>供应商名称：</w:t>
      </w:r>
      <w:r>
        <w:rPr>
          <w:rFonts w:hint="eastAsia" w:hAnsi="宋体" w:cs="宋体"/>
          <w:kern w:val="2"/>
          <w:szCs w:val="24"/>
          <w:highlight w:val="none"/>
          <w:u w:val="single"/>
        </w:rPr>
        <w:t>（公章）</w:t>
      </w:r>
    </w:p>
    <w:p w14:paraId="571C6E46">
      <w:pPr>
        <w:adjustRightInd w:val="0"/>
        <w:snapToGrid w:val="0"/>
        <w:spacing w:line="360" w:lineRule="auto"/>
        <w:ind w:firstLine="2940" w:firstLineChars="1400"/>
        <w:rPr>
          <w:rFonts w:hAnsi="宋体" w:cs="宋体"/>
          <w:kern w:val="2"/>
          <w:szCs w:val="24"/>
          <w:highlight w:val="none"/>
        </w:rPr>
      </w:pPr>
      <w:r>
        <w:rPr>
          <w:rFonts w:hint="eastAsia" w:hAnsi="宋体" w:cs="宋体"/>
          <w:kern w:val="2"/>
          <w:szCs w:val="24"/>
          <w:highlight w:val="none"/>
        </w:rPr>
        <w:t>日期：</w:t>
      </w:r>
      <w:r>
        <w:rPr>
          <w:rFonts w:hint="eastAsia" w:hAnsi="宋体" w:cs="宋体"/>
          <w:kern w:val="2"/>
          <w:szCs w:val="24"/>
          <w:highlight w:val="none"/>
          <w:u w:val="single"/>
          <w:lang w:val="en-US" w:eastAsia="zh-CN"/>
        </w:rPr>
        <w:t xml:space="preserve">   </w:t>
      </w:r>
      <w:r>
        <w:rPr>
          <w:rFonts w:hint="eastAsia" w:hAnsi="宋体" w:cs="宋体"/>
          <w:kern w:val="2"/>
          <w:szCs w:val="24"/>
          <w:highlight w:val="none"/>
        </w:rPr>
        <w:t>年</w:t>
      </w:r>
      <w:r>
        <w:rPr>
          <w:rFonts w:hint="eastAsia" w:hAnsi="宋体" w:cs="宋体"/>
          <w:kern w:val="2"/>
          <w:szCs w:val="24"/>
          <w:highlight w:val="none"/>
          <w:u w:val="single"/>
          <w:lang w:val="en-US" w:eastAsia="zh-CN"/>
        </w:rPr>
        <w:t xml:space="preserve">   </w:t>
      </w:r>
      <w:r>
        <w:rPr>
          <w:rFonts w:hint="eastAsia" w:hAnsi="宋体" w:cs="宋体"/>
          <w:kern w:val="2"/>
          <w:szCs w:val="24"/>
          <w:highlight w:val="none"/>
        </w:rPr>
        <w:t>月</w:t>
      </w:r>
      <w:r>
        <w:rPr>
          <w:rFonts w:hint="eastAsia" w:hAnsi="宋体" w:cs="宋体"/>
          <w:kern w:val="2"/>
          <w:szCs w:val="24"/>
          <w:highlight w:val="none"/>
          <w:u w:val="single"/>
          <w:lang w:val="en-US" w:eastAsia="zh-CN"/>
        </w:rPr>
        <w:t xml:space="preserve">    </w:t>
      </w:r>
      <w:r>
        <w:rPr>
          <w:rFonts w:hint="eastAsia" w:hAnsi="宋体" w:cs="宋体"/>
          <w:kern w:val="2"/>
          <w:szCs w:val="24"/>
          <w:highlight w:val="none"/>
        </w:rPr>
        <w:t>日</w:t>
      </w:r>
    </w:p>
    <w:p w14:paraId="355CC057">
      <w:pPr>
        <w:ind w:left="1260" w:leftChars="600"/>
        <w:rPr>
          <w:highlight w:val="none"/>
        </w:rPr>
      </w:pPr>
    </w:p>
    <w:p w14:paraId="062E4C1E">
      <w:pPr>
        <w:bidi w:val="0"/>
        <w:rPr>
          <w:highlight w:val="none"/>
        </w:rPr>
      </w:pPr>
    </w:p>
    <w:p w14:paraId="6D352B62">
      <w:pPr>
        <w:bidi w:val="0"/>
        <w:rPr>
          <w:highlight w:val="none"/>
        </w:rPr>
      </w:pPr>
    </w:p>
    <w:p w14:paraId="053CEB75">
      <w:pPr>
        <w:bidi w:val="0"/>
        <w:rPr>
          <w:highlight w:val="none"/>
        </w:rPr>
      </w:pPr>
    </w:p>
    <w:p w14:paraId="38A64DF6">
      <w:pPr>
        <w:bidi w:val="0"/>
        <w:rPr>
          <w:highlight w:val="none"/>
        </w:rPr>
      </w:pPr>
    </w:p>
    <w:p w14:paraId="0E16286A">
      <w:pPr>
        <w:bidi w:val="0"/>
        <w:rPr>
          <w:highlight w:val="none"/>
        </w:rPr>
      </w:pPr>
    </w:p>
    <w:p w14:paraId="5AF946E3">
      <w:pPr>
        <w:bidi w:val="0"/>
        <w:rPr>
          <w:rFonts w:hint="eastAsia"/>
          <w:highlight w:val="none"/>
        </w:rPr>
      </w:pPr>
    </w:p>
    <w:p w14:paraId="13C13EC1">
      <w:pPr>
        <w:bidi w:val="0"/>
        <w:rPr>
          <w:rFonts w:hint="eastAsia"/>
          <w:highlight w:val="none"/>
        </w:rPr>
      </w:pPr>
    </w:p>
    <w:p w14:paraId="7E7B3C25">
      <w:pPr>
        <w:adjustRightInd w:val="0"/>
        <w:snapToGrid w:val="0"/>
        <w:spacing w:line="360" w:lineRule="auto"/>
        <w:outlineLvl w:val="0"/>
        <w:rPr>
          <w:rFonts w:hAnsi="宋体" w:cs="宋体"/>
          <w:b/>
          <w:kern w:val="2"/>
          <w:szCs w:val="24"/>
          <w:highlight w:val="none"/>
        </w:rPr>
      </w:pPr>
      <w:r>
        <w:rPr>
          <w:rFonts w:hint="eastAsia" w:hAnsi="宋体" w:cs="宋体"/>
          <w:b/>
          <w:kern w:val="2"/>
          <w:szCs w:val="24"/>
          <w:highlight w:val="none"/>
        </w:rPr>
        <w:t>附件3：</w:t>
      </w:r>
    </w:p>
    <w:p w14:paraId="0BC5582B">
      <w:pPr>
        <w:bidi w:val="0"/>
        <w:rPr>
          <w:highlight w:val="none"/>
        </w:rPr>
      </w:pPr>
    </w:p>
    <w:p w14:paraId="49335AD2">
      <w:pPr>
        <w:adjustRightInd w:val="0"/>
        <w:snapToGrid w:val="0"/>
        <w:spacing w:line="360" w:lineRule="auto"/>
        <w:jc w:val="center"/>
        <w:outlineLvl w:val="0"/>
        <w:rPr>
          <w:rFonts w:hAnsi="宋体" w:cs="宋体"/>
          <w:b/>
          <w:kern w:val="2"/>
          <w:szCs w:val="24"/>
          <w:highlight w:val="none"/>
        </w:rPr>
      </w:pPr>
      <w:r>
        <w:rPr>
          <w:rFonts w:hint="eastAsia" w:hAnsi="宋体" w:cs="宋体"/>
          <w:b/>
          <w:kern w:val="2"/>
          <w:szCs w:val="24"/>
          <w:highlight w:val="none"/>
        </w:rPr>
        <w:t>履行合同所必需的设备和专业技术能力的书面声明</w:t>
      </w:r>
    </w:p>
    <w:p w14:paraId="0503BAB6">
      <w:pPr>
        <w:adjustRightInd w:val="0"/>
        <w:snapToGrid w:val="0"/>
        <w:spacing w:line="360" w:lineRule="auto"/>
        <w:jc w:val="center"/>
        <w:rPr>
          <w:rFonts w:hAnsi="宋体" w:cs="宋体"/>
          <w:b/>
          <w:color w:val="FF0000"/>
          <w:kern w:val="2"/>
          <w:szCs w:val="24"/>
          <w:highlight w:val="none"/>
        </w:rPr>
      </w:pPr>
    </w:p>
    <w:p w14:paraId="55FE05CB">
      <w:pPr>
        <w:spacing w:line="360" w:lineRule="auto"/>
        <w:rPr>
          <w:rFonts w:hAnsi="宋体" w:cs="宋体"/>
          <w:spacing w:val="4"/>
          <w:szCs w:val="24"/>
          <w:highlight w:val="none"/>
          <w:u w:val="single"/>
        </w:rPr>
      </w:pPr>
      <w:r>
        <w:rPr>
          <w:rFonts w:hint="eastAsia" w:hAnsi="宋体" w:cs="宋体"/>
          <w:spacing w:val="4"/>
          <w:szCs w:val="24"/>
          <w:highlight w:val="none"/>
          <w:u w:val="single"/>
        </w:rPr>
        <w:t>（采购人名称）：</w:t>
      </w:r>
    </w:p>
    <w:p w14:paraId="7AA82F10">
      <w:pPr>
        <w:adjustRightInd w:val="0"/>
        <w:snapToGrid w:val="0"/>
        <w:spacing w:line="360" w:lineRule="auto"/>
        <w:ind w:firstLine="436" w:firstLineChars="200"/>
        <w:rPr>
          <w:rFonts w:hAnsi="宋体" w:cs="宋体"/>
          <w:spacing w:val="4"/>
          <w:kern w:val="2"/>
          <w:szCs w:val="24"/>
          <w:highlight w:val="none"/>
        </w:rPr>
      </w:pPr>
      <w:r>
        <w:rPr>
          <w:rFonts w:hint="eastAsia" w:hAnsi="宋体" w:cs="宋体"/>
          <w:spacing w:val="4"/>
          <w:kern w:val="2"/>
          <w:szCs w:val="24"/>
          <w:highlight w:val="none"/>
          <w:u w:val="single"/>
        </w:rPr>
        <w:t>（</w:t>
      </w:r>
      <w:r>
        <w:rPr>
          <w:rFonts w:hint="eastAsia" w:hAnsi="宋体" w:cs="宋体"/>
          <w:spacing w:val="4"/>
          <w:kern w:val="2"/>
          <w:szCs w:val="24"/>
          <w:highlight w:val="none"/>
          <w:u w:val="single"/>
          <w:lang w:eastAsia="zh-CN"/>
        </w:rPr>
        <w:t>磋商响应人</w:t>
      </w:r>
      <w:r>
        <w:rPr>
          <w:rFonts w:hint="eastAsia" w:hAnsi="宋体" w:cs="宋体"/>
          <w:spacing w:val="4"/>
          <w:kern w:val="2"/>
          <w:szCs w:val="24"/>
          <w:highlight w:val="none"/>
          <w:u w:val="single"/>
        </w:rPr>
        <w:t>名称）</w:t>
      </w:r>
      <w:r>
        <w:rPr>
          <w:rFonts w:hint="eastAsia" w:hAnsi="宋体" w:cs="宋体"/>
          <w:spacing w:val="4"/>
          <w:kern w:val="2"/>
          <w:szCs w:val="24"/>
          <w:highlight w:val="none"/>
        </w:rPr>
        <w:t>于年月日在中华人民共和国境内</w:t>
      </w:r>
      <w:r>
        <w:rPr>
          <w:rFonts w:hint="eastAsia" w:hAnsi="宋体" w:cs="宋体"/>
          <w:spacing w:val="4"/>
          <w:kern w:val="2"/>
          <w:szCs w:val="24"/>
          <w:highlight w:val="none"/>
          <w:u w:val="single"/>
        </w:rPr>
        <w:t>（详细注册地址）</w:t>
      </w:r>
      <w:r>
        <w:rPr>
          <w:rFonts w:hint="eastAsia" w:hAnsi="宋体" w:cs="宋体"/>
          <w:spacing w:val="4"/>
          <w:kern w:val="2"/>
          <w:szCs w:val="24"/>
          <w:highlight w:val="none"/>
        </w:rPr>
        <w:t>合法注册并经营，公司主营业务为，营业（生产经营）面积为，现有员工数量为，本公司郑重声明，具有履行本合同所必需的设备和专业技术能力。</w:t>
      </w:r>
      <w:r>
        <w:rPr>
          <w:rFonts w:hint="eastAsia" w:hAnsi="宋体" w:cs="宋体"/>
          <w:kern w:val="2"/>
          <w:szCs w:val="24"/>
          <w:highlight w:val="none"/>
        </w:rPr>
        <w:t>如有不实，我方将无条件地退出本项目的采购活动，并遵照《政府采购法》有关"提供虚假材料的规定"接受处罚。</w:t>
      </w:r>
    </w:p>
    <w:p w14:paraId="7252C27D">
      <w:pPr>
        <w:spacing w:before="333" w:beforeLines="100" w:after="166" w:afterLines="50" w:line="360" w:lineRule="auto"/>
        <w:rPr>
          <w:rFonts w:hAnsi="宋体" w:cs="宋体"/>
          <w:spacing w:val="4"/>
          <w:szCs w:val="24"/>
          <w:highlight w:val="none"/>
        </w:rPr>
      </w:pPr>
    </w:p>
    <w:p w14:paraId="1B375C89">
      <w:pPr>
        <w:tabs>
          <w:tab w:val="center" w:pos="4153"/>
          <w:tab w:val="right" w:pos="8306"/>
        </w:tabs>
        <w:snapToGrid w:val="0"/>
        <w:spacing w:line="360" w:lineRule="auto"/>
        <w:jc w:val="left"/>
        <w:rPr>
          <w:rFonts w:hAnsi="宋体" w:cs="宋体"/>
          <w:kern w:val="2"/>
          <w:szCs w:val="24"/>
          <w:highlight w:val="none"/>
        </w:rPr>
      </w:pPr>
    </w:p>
    <w:p w14:paraId="6E478AE7">
      <w:pPr>
        <w:spacing w:line="480" w:lineRule="auto"/>
        <w:ind w:right="-161" w:firstLine="2100" w:firstLineChars="1000"/>
        <w:rPr>
          <w:rFonts w:hAnsi="宋体" w:cs="宋体"/>
          <w:szCs w:val="24"/>
          <w:highlight w:val="none"/>
          <w:u w:val="single"/>
        </w:rPr>
      </w:pPr>
      <w:r>
        <w:rPr>
          <w:rFonts w:hint="eastAsia" w:hAnsi="宋体" w:cs="宋体"/>
          <w:szCs w:val="24"/>
          <w:highlight w:val="none"/>
          <w:lang w:eastAsia="zh-CN"/>
        </w:rPr>
        <w:t>磋商响应人</w:t>
      </w:r>
      <w:r>
        <w:rPr>
          <w:rFonts w:hint="eastAsia" w:hAnsi="宋体" w:cs="宋体"/>
          <w:szCs w:val="24"/>
          <w:highlight w:val="none"/>
        </w:rPr>
        <w:t>：</w:t>
      </w:r>
      <w:r>
        <w:rPr>
          <w:rFonts w:hint="eastAsia" w:hAnsi="宋体" w:cs="宋体"/>
          <w:szCs w:val="24"/>
          <w:highlight w:val="none"/>
          <w:u w:val="single"/>
        </w:rPr>
        <w:t>（公章）</w:t>
      </w:r>
    </w:p>
    <w:p w14:paraId="288A2E96">
      <w:pPr>
        <w:spacing w:line="480" w:lineRule="auto"/>
        <w:ind w:right="-161" w:firstLine="2100" w:firstLineChars="1000"/>
        <w:rPr>
          <w:rFonts w:hAnsi="宋体" w:cs="宋体"/>
          <w:szCs w:val="24"/>
          <w:highlight w:val="none"/>
          <w:u w:val="single"/>
        </w:rPr>
      </w:pPr>
      <w:r>
        <w:rPr>
          <w:rFonts w:hint="eastAsia" w:hAnsi="宋体" w:cs="宋体"/>
          <w:szCs w:val="24"/>
          <w:highlight w:val="none"/>
        </w:rPr>
        <w:t>法定代表人或被授权代表：</w:t>
      </w:r>
      <w:r>
        <w:rPr>
          <w:rFonts w:hint="eastAsia" w:hAnsi="宋体" w:cs="宋体"/>
          <w:szCs w:val="24"/>
          <w:highlight w:val="none"/>
          <w:u w:val="single"/>
        </w:rPr>
        <w:t>（签字或盖章）</w:t>
      </w:r>
    </w:p>
    <w:p w14:paraId="77A3826D">
      <w:pPr>
        <w:keepNext/>
        <w:keepLines/>
        <w:widowControl/>
        <w:spacing w:before="260" w:after="260"/>
        <w:ind w:firstLine="2100" w:firstLineChars="1000"/>
        <w:outlineLvl w:val="1"/>
        <w:rPr>
          <w:rFonts w:hint="default" w:hAnsi="宋体" w:eastAsia="宋体" w:cs="宋体"/>
          <w:color w:val="000000"/>
          <w:sz w:val="30"/>
          <w:szCs w:val="32"/>
          <w:highlight w:val="none"/>
          <w:u w:val="single"/>
          <w:lang w:val="en-US" w:eastAsia="zh-CN"/>
        </w:rPr>
      </w:pPr>
      <w:r>
        <w:rPr>
          <w:rFonts w:hint="eastAsia" w:hAnsi="宋体" w:cs="宋体"/>
          <w:szCs w:val="24"/>
          <w:highlight w:val="none"/>
        </w:rPr>
        <w:t>日期：</w:t>
      </w:r>
      <w:r>
        <w:rPr>
          <w:rFonts w:hint="eastAsia" w:hAnsi="宋体" w:cs="宋体"/>
          <w:szCs w:val="24"/>
          <w:highlight w:val="none"/>
          <w:u w:val="single"/>
          <w:lang w:val="en-US" w:eastAsia="zh-CN"/>
        </w:rPr>
        <w:t xml:space="preserve">             </w:t>
      </w:r>
    </w:p>
    <w:p w14:paraId="4BBD7DBE">
      <w:pPr>
        <w:bidi w:val="0"/>
        <w:rPr>
          <w:highlight w:val="none"/>
        </w:rPr>
      </w:pPr>
    </w:p>
    <w:p w14:paraId="1C66ED1F">
      <w:pPr>
        <w:bidi w:val="0"/>
        <w:rPr>
          <w:highlight w:val="none"/>
        </w:rPr>
      </w:pPr>
    </w:p>
    <w:p w14:paraId="538B4182">
      <w:pPr>
        <w:bidi w:val="0"/>
        <w:rPr>
          <w:highlight w:val="none"/>
        </w:rPr>
      </w:pPr>
    </w:p>
    <w:p w14:paraId="68934F27">
      <w:pPr>
        <w:bidi w:val="0"/>
        <w:rPr>
          <w:highlight w:val="none"/>
        </w:rPr>
      </w:pPr>
    </w:p>
    <w:p w14:paraId="33A997E6">
      <w:pPr>
        <w:bidi w:val="0"/>
        <w:rPr>
          <w:highlight w:val="none"/>
        </w:rPr>
      </w:pPr>
    </w:p>
    <w:p w14:paraId="0E032BD1">
      <w:pPr>
        <w:bidi w:val="0"/>
        <w:rPr>
          <w:highlight w:val="none"/>
        </w:rPr>
      </w:pPr>
    </w:p>
    <w:p w14:paraId="3C90F4B5">
      <w:pPr>
        <w:bidi w:val="0"/>
        <w:rPr>
          <w:highlight w:val="none"/>
        </w:rPr>
      </w:pPr>
    </w:p>
    <w:p w14:paraId="1278C716">
      <w:pPr>
        <w:bidi w:val="0"/>
        <w:rPr>
          <w:highlight w:val="none"/>
        </w:rPr>
      </w:pPr>
    </w:p>
    <w:p w14:paraId="52304997">
      <w:pPr>
        <w:bidi w:val="0"/>
        <w:rPr>
          <w:highlight w:val="none"/>
        </w:rPr>
      </w:pPr>
    </w:p>
    <w:p w14:paraId="40ADAF3F">
      <w:pPr>
        <w:bidi w:val="0"/>
        <w:rPr>
          <w:highlight w:val="none"/>
        </w:rPr>
      </w:pPr>
    </w:p>
    <w:p w14:paraId="32A4BEBC">
      <w:pPr>
        <w:bidi w:val="0"/>
        <w:rPr>
          <w:highlight w:val="none"/>
        </w:rPr>
      </w:pPr>
    </w:p>
    <w:p w14:paraId="7648B2CB">
      <w:pPr>
        <w:bidi w:val="0"/>
        <w:rPr>
          <w:rFonts w:hint="eastAsia"/>
          <w:highlight w:val="none"/>
        </w:rPr>
      </w:pPr>
    </w:p>
    <w:p w14:paraId="139A7939">
      <w:pPr>
        <w:spacing w:line="360" w:lineRule="auto"/>
        <w:rPr>
          <w:rFonts w:hint="eastAsia" w:hAnsi="宋体" w:cs="宋体"/>
          <w:b/>
          <w:kern w:val="2"/>
          <w:szCs w:val="24"/>
          <w:highlight w:val="none"/>
        </w:rPr>
      </w:pPr>
    </w:p>
    <w:p w14:paraId="1314A008">
      <w:pPr>
        <w:keepNext w:val="0"/>
        <w:keepLines w:val="0"/>
        <w:pageBreakBefore/>
        <w:widowControl w:val="0"/>
        <w:kinsoku/>
        <w:wordWrap/>
        <w:overflowPunct/>
        <w:topLinePunct w:val="0"/>
        <w:autoSpaceDE/>
        <w:autoSpaceDN/>
        <w:bidi w:val="0"/>
        <w:adjustRightInd/>
        <w:snapToGrid/>
        <w:spacing w:line="360" w:lineRule="auto"/>
        <w:textAlignment w:val="auto"/>
        <w:rPr>
          <w:rFonts w:hAnsi="宋体" w:cs="宋体"/>
          <w:b/>
          <w:kern w:val="2"/>
          <w:szCs w:val="24"/>
          <w:highlight w:val="none"/>
        </w:rPr>
      </w:pPr>
      <w:r>
        <w:rPr>
          <w:rFonts w:hint="eastAsia" w:hAnsi="宋体" w:cs="宋体"/>
          <w:b/>
          <w:kern w:val="2"/>
          <w:szCs w:val="24"/>
          <w:highlight w:val="none"/>
        </w:rPr>
        <w:t>附件4:</w:t>
      </w:r>
    </w:p>
    <w:p w14:paraId="6E16DEA3">
      <w:pPr>
        <w:spacing w:line="360" w:lineRule="auto"/>
        <w:jc w:val="center"/>
        <w:rPr>
          <w:highlight w:val="none"/>
        </w:rPr>
      </w:pPr>
      <w:r>
        <w:rPr>
          <w:rFonts w:hint="eastAsia" w:hAnsi="宋体" w:cs="宋体"/>
          <w:b/>
          <w:kern w:val="2"/>
          <w:szCs w:val="24"/>
          <w:highlight w:val="none"/>
        </w:rPr>
        <w:t>参加政府采购活动前3年内在经营活动中没有重大违法记录的书面声明</w:t>
      </w:r>
    </w:p>
    <w:p w14:paraId="02A4B220">
      <w:pPr>
        <w:spacing w:after="120" w:line="360" w:lineRule="auto"/>
        <w:rPr>
          <w:rFonts w:hAnsi="宋体" w:cs="宋体"/>
          <w:kern w:val="2"/>
          <w:szCs w:val="24"/>
          <w:highlight w:val="none"/>
        </w:rPr>
      </w:pPr>
    </w:p>
    <w:p w14:paraId="0ECAF719">
      <w:pPr>
        <w:adjustRightInd w:val="0"/>
        <w:snapToGrid w:val="0"/>
        <w:spacing w:line="360" w:lineRule="auto"/>
        <w:rPr>
          <w:rFonts w:hAnsi="宋体" w:cs="宋体"/>
          <w:kern w:val="2"/>
          <w:szCs w:val="24"/>
          <w:highlight w:val="none"/>
        </w:rPr>
      </w:pPr>
      <w:r>
        <w:rPr>
          <w:rFonts w:hint="eastAsia" w:hAnsi="宋体" w:cs="宋体"/>
          <w:kern w:val="2"/>
          <w:szCs w:val="24"/>
          <w:highlight w:val="none"/>
        </w:rPr>
        <w:t>本单位郑重声明：</w:t>
      </w:r>
    </w:p>
    <w:p w14:paraId="6BA27DDE">
      <w:pPr>
        <w:adjustRightInd w:val="0"/>
        <w:snapToGrid w:val="0"/>
        <w:spacing w:line="360" w:lineRule="auto"/>
        <w:ind w:firstLine="420" w:firstLineChars="200"/>
        <w:rPr>
          <w:rFonts w:hAnsi="宋体" w:cs="宋体"/>
          <w:kern w:val="2"/>
          <w:szCs w:val="24"/>
          <w:highlight w:val="none"/>
        </w:rPr>
      </w:pPr>
      <w:r>
        <w:rPr>
          <w:rFonts w:hint="eastAsia" w:hAnsi="宋体" w:cs="宋体"/>
          <w:kern w:val="2"/>
          <w:szCs w:val="24"/>
          <w:highlight w:val="none"/>
        </w:rPr>
        <w:t>我单位在参加采购活动前3年内在经营活动中没有《政府采购法》第二十二条第一款第(五)项所称重大违法记录，包括：</w:t>
      </w:r>
    </w:p>
    <w:p w14:paraId="78F480EC">
      <w:pPr>
        <w:adjustRightInd w:val="0"/>
        <w:snapToGrid w:val="0"/>
        <w:spacing w:line="360" w:lineRule="auto"/>
        <w:ind w:firstLine="420" w:firstLineChars="200"/>
        <w:rPr>
          <w:rFonts w:hAnsi="宋体" w:cs="宋体"/>
          <w:kern w:val="2"/>
          <w:szCs w:val="24"/>
          <w:highlight w:val="none"/>
        </w:rPr>
      </w:pPr>
      <w:r>
        <w:rPr>
          <w:rFonts w:hint="eastAsia" w:hAnsi="宋体" w:cs="宋体"/>
          <w:kern w:val="2"/>
          <w:szCs w:val="24"/>
          <w:highlight w:val="none"/>
        </w:rPr>
        <w:t>我单位或者其法定代表人、董事、监事、高级管理人员未因经营活动中的违法行为受到刑事处罚或者责令停产停业、吊销许可证或者执照、较大数额罚款等行政处罚。</w:t>
      </w:r>
    </w:p>
    <w:p w14:paraId="12B53BB6">
      <w:pPr>
        <w:adjustRightInd w:val="0"/>
        <w:snapToGrid w:val="0"/>
        <w:spacing w:line="360" w:lineRule="auto"/>
        <w:ind w:firstLine="420" w:firstLineChars="200"/>
        <w:rPr>
          <w:rFonts w:hAnsi="宋体" w:cs="宋体"/>
          <w:kern w:val="2"/>
          <w:szCs w:val="24"/>
          <w:highlight w:val="none"/>
        </w:rPr>
      </w:pPr>
      <w:r>
        <w:rPr>
          <w:rFonts w:hint="eastAsia" w:hAnsi="宋体" w:cs="宋体"/>
          <w:kern w:val="2"/>
          <w:szCs w:val="24"/>
          <w:highlight w:val="none"/>
        </w:rPr>
        <w:t>特此声明！</w:t>
      </w:r>
    </w:p>
    <w:p w14:paraId="7B8A16B3">
      <w:pPr>
        <w:spacing w:line="360" w:lineRule="auto"/>
        <w:ind w:firstLine="420" w:firstLineChars="200"/>
        <w:rPr>
          <w:rFonts w:hAnsi="宋体" w:cs="宋体"/>
          <w:kern w:val="2"/>
          <w:szCs w:val="24"/>
          <w:highlight w:val="none"/>
        </w:rPr>
      </w:pPr>
    </w:p>
    <w:p w14:paraId="7A8BD0F4">
      <w:pPr>
        <w:adjustRightInd w:val="0"/>
        <w:snapToGrid w:val="0"/>
        <w:spacing w:line="360" w:lineRule="auto"/>
        <w:ind w:firstLine="2940" w:firstLineChars="1400"/>
        <w:rPr>
          <w:rFonts w:hAnsi="宋体" w:cs="宋体"/>
          <w:kern w:val="2"/>
          <w:szCs w:val="24"/>
          <w:highlight w:val="none"/>
          <w:u w:val="single"/>
        </w:rPr>
      </w:pPr>
      <w:r>
        <w:rPr>
          <w:rFonts w:hint="eastAsia" w:hAnsi="宋体" w:cs="宋体"/>
          <w:kern w:val="2"/>
          <w:szCs w:val="24"/>
          <w:highlight w:val="none"/>
          <w:lang w:eastAsia="zh-CN"/>
        </w:rPr>
        <w:t>磋商响应人</w:t>
      </w:r>
      <w:r>
        <w:rPr>
          <w:rFonts w:hint="eastAsia" w:hAnsi="宋体" w:cs="宋体"/>
          <w:kern w:val="2"/>
          <w:szCs w:val="24"/>
          <w:highlight w:val="none"/>
        </w:rPr>
        <w:t>名称：</w:t>
      </w:r>
      <w:r>
        <w:rPr>
          <w:rFonts w:hint="eastAsia" w:hAnsi="宋体" w:cs="宋体"/>
          <w:kern w:val="2"/>
          <w:szCs w:val="24"/>
          <w:highlight w:val="none"/>
          <w:u w:val="single"/>
        </w:rPr>
        <w:t>（公章）</w:t>
      </w:r>
    </w:p>
    <w:p w14:paraId="0DACED02">
      <w:pPr>
        <w:adjustRightInd w:val="0"/>
        <w:snapToGrid w:val="0"/>
        <w:spacing w:line="360" w:lineRule="auto"/>
        <w:ind w:firstLine="2940" w:firstLineChars="1400"/>
        <w:rPr>
          <w:rFonts w:hint="eastAsia" w:hAnsi="宋体" w:eastAsia="宋体" w:cs="宋体"/>
          <w:kern w:val="2"/>
          <w:szCs w:val="24"/>
          <w:highlight w:val="none"/>
          <w:u w:val="single"/>
          <w:lang w:eastAsia="zh-CN"/>
        </w:rPr>
      </w:pPr>
      <w:r>
        <w:rPr>
          <w:rFonts w:hint="eastAsia" w:hAnsi="宋体" w:cs="宋体"/>
          <w:kern w:val="2"/>
          <w:szCs w:val="24"/>
          <w:highlight w:val="none"/>
        </w:rPr>
        <w:t>法定代表人或被授权代表：</w:t>
      </w:r>
      <w:r>
        <w:rPr>
          <w:rFonts w:hint="eastAsia" w:hAnsi="宋体" w:cs="宋体"/>
          <w:kern w:val="2"/>
          <w:szCs w:val="24"/>
          <w:highlight w:val="none"/>
          <w:u w:val="single"/>
        </w:rPr>
        <w:t>（签字或盖章）</w:t>
      </w:r>
    </w:p>
    <w:p w14:paraId="64C95607">
      <w:pPr>
        <w:ind w:firstLine="2940" w:firstLineChars="1400"/>
        <w:rPr>
          <w:szCs w:val="24"/>
          <w:highlight w:val="none"/>
        </w:rPr>
      </w:pPr>
      <w:r>
        <w:rPr>
          <w:rFonts w:hint="eastAsia"/>
          <w:szCs w:val="24"/>
          <w:highlight w:val="none"/>
        </w:rPr>
        <w:t>日期：</w:t>
      </w:r>
      <w:r>
        <w:rPr>
          <w:rFonts w:hint="eastAsia"/>
          <w:szCs w:val="24"/>
          <w:highlight w:val="none"/>
          <w:u w:val="single"/>
          <w:lang w:val="en-US" w:eastAsia="zh-CN"/>
        </w:rPr>
        <w:t xml:space="preserve">    </w:t>
      </w:r>
      <w:r>
        <w:rPr>
          <w:rFonts w:hint="eastAsia"/>
          <w:szCs w:val="24"/>
          <w:highlight w:val="none"/>
        </w:rPr>
        <w:t>年</w:t>
      </w:r>
      <w:r>
        <w:rPr>
          <w:rFonts w:hint="eastAsia"/>
          <w:szCs w:val="24"/>
          <w:highlight w:val="none"/>
          <w:u w:val="single"/>
          <w:lang w:val="en-US" w:eastAsia="zh-CN"/>
        </w:rPr>
        <w:t xml:space="preserve">    </w:t>
      </w:r>
      <w:r>
        <w:rPr>
          <w:rFonts w:hint="eastAsia"/>
          <w:szCs w:val="24"/>
          <w:highlight w:val="none"/>
        </w:rPr>
        <w:t>月</w:t>
      </w:r>
      <w:r>
        <w:rPr>
          <w:rFonts w:hint="eastAsia"/>
          <w:szCs w:val="24"/>
          <w:highlight w:val="none"/>
          <w:u w:val="single"/>
          <w:lang w:val="en-US" w:eastAsia="zh-CN"/>
        </w:rPr>
        <w:t xml:space="preserve">    </w:t>
      </w:r>
      <w:r>
        <w:rPr>
          <w:rFonts w:hint="eastAsia"/>
          <w:szCs w:val="24"/>
          <w:highlight w:val="none"/>
        </w:rPr>
        <w:t>日</w:t>
      </w:r>
    </w:p>
    <w:p w14:paraId="26A24733">
      <w:pPr>
        <w:jc w:val="center"/>
        <w:rPr>
          <w:b/>
          <w:bCs/>
          <w:szCs w:val="24"/>
          <w:highlight w:val="none"/>
        </w:rPr>
      </w:pPr>
    </w:p>
    <w:p w14:paraId="64B5C226">
      <w:pPr>
        <w:jc w:val="center"/>
        <w:rPr>
          <w:b/>
          <w:bCs/>
          <w:szCs w:val="24"/>
          <w:highlight w:val="none"/>
        </w:rPr>
      </w:pPr>
    </w:p>
    <w:p w14:paraId="16141938">
      <w:pPr>
        <w:jc w:val="center"/>
        <w:rPr>
          <w:b/>
          <w:bCs/>
          <w:szCs w:val="24"/>
          <w:highlight w:val="none"/>
        </w:rPr>
      </w:pPr>
    </w:p>
    <w:p w14:paraId="6047EE5F">
      <w:pPr>
        <w:jc w:val="center"/>
        <w:rPr>
          <w:b/>
          <w:bCs/>
          <w:szCs w:val="24"/>
          <w:highlight w:val="none"/>
        </w:rPr>
      </w:pPr>
    </w:p>
    <w:p w14:paraId="51DD8DF8">
      <w:pPr>
        <w:jc w:val="center"/>
        <w:rPr>
          <w:b/>
          <w:bCs/>
          <w:szCs w:val="24"/>
          <w:highlight w:val="none"/>
        </w:rPr>
      </w:pPr>
    </w:p>
    <w:p w14:paraId="5FE74DCF">
      <w:pPr>
        <w:jc w:val="center"/>
        <w:rPr>
          <w:b/>
          <w:bCs/>
          <w:szCs w:val="24"/>
          <w:highlight w:val="none"/>
        </w:rPr>
      </w:pPr>
    </w:p>
    <w:p w14:paraId="28773232">
      <w:pPr>
        <w:jc w:val="center"/>
        <w:rPr>
          <w:b/>
          <w:bCs/>
          <w:szCs w:val="24"/>
          <w:highlight w:val="none"/>
        </w:rPr>
      </w:pPr>
    </w:p>
    <w:p w14:paraId="32BA6F0D">
      <w:pPr>
        <w:jc w:val="center"/>
        <w:rPr>
          <w:b/>
          <w:bCs/>
          <w:szCs w:val="24"/>
          <w:highlight w:val="none"/>
        </w:rPr>
      </w:pPr>
    </w:p>
    <w:p w14:paraId="68E5DEAB">
      <w:pPr>
        <w:jc w:val="center"/>
        <w:rPr>
          <w:b/>
          <w:bCs/>
          <w:szCs w:val="24"/>
          <w:highlight w:val="none"/>
        </w:rPr>
      </w:pPr>
    </w:p>
    <w:p w14:paraId="5D33A236">
      <w:pPr>
        <w:jc w:val="center"/>
        <w:rPr>
          <w:b/>
          <w:bCs/>
          <w:szCs w:val="24"/>
          <w:highlight w:val="none"/>
        </w:rPr>
      </w:pPr>
    </w:p>
    <w:p w14:paraId="6F6C20F0">
      <w:pPr>
        <w:jc w:val="center"/>
        <w:rPr>
          <w:b/>
          <w:bCs/>
          <w:szCs w:val="24"/>
          <w:highlight w:val="none"/>
        </w:rPr>
      </w:pPr>
    </w:p>
    <w:p w14:paraId="13E48B62">
      <w:pPr>
        <w:jc w:val="center"/>
        <w:rPr>
          <w:b/>
          <w:bCs/>
          <w:szCs w:val="24"/>
          <w:highlight w:val="none"/>
        </w:rPr>
      </w:pPr>
    </w:p>
    <w:p w14:paraId="104D352D">
      <w:pPr>
        <w:jc w:val="center"/>
        <w:rPr>
          <w:b/>
          <w:bCs/>
          <w:szCs w:val="24"/>
          <w:highlight w:val="none"/>
        </w:rPr>
      </w:pPr>
    </w:p>
    <w:p w14:paraId="57A7F3EB">
      <w:pPr>
        <w:jc w:val="center"/>
        <w:rPr>
          <w:b/>
          <w:bCs/>
          <w:szCs w:val="24"/>
          <w:highlight w:val="none"/>
        </w:rPr>
      </w:pPr>
    </w:p>
    <w:p w14:paraId="6F5996B2">
      <w:pPr>
        <w:spacing w:after="120"/>
        <w:rPr>
          <w:rFonts w:ascii="Times New Roman"/>
          <w:b/>
          <w:bCs/>
          <w:kern w:val="2"/>
          <w:szCs w:val="24"/>
          <w:highlight w:val="none"/>
        </w:rPr>
      </w:pPr>
    </w:p>
    <w:p w14:paraId="77C69925">
      <w:pPr>
        <w:rPr>
          <w:rFonts w:hint="eastAsia"/>
          <w:b/>
          <w:bCs/>
          <w:szCs w:val="24"/>
          <w:highlight w:val="none"/>
        </w:rPr>
      </w:pPr>
    </w:p>
    <w:p w14:paraId="6CBBBE69">
      <w:pPr>
        <w:rPr>
          <w:rFonts w:hint="eastAsia"/>
          <w:b/>
          <w:bCs/>
          <w:szCs w:val="24"/>
          <w:highlight w:val="none"/>
        </w:rPr>
      </w:pPr>
    </w:p>
    <w:p w14:paraId="59D82DEE">
      <w:pPr>
        <w:rPr>
          <w:rFonts w:hint="eastAsia"/>
          <w:b/>
          <w:bCs/>
          <w:szCs w:val="24"/>
          <w:highlight w:val="none"/>
        </w:rPr>
      </w:pPr>
    </w:p>
    <w:p w14:paraId="1517BB10">
      <w:pPr>
        <w:rPr>
          <w:rFonts w:hint="eastAsia"/>
          <w:b/>
          <w:bCs/>
          <w:szCs w:val="24"/>
          <w:highlight w:val="none"/>
        </w:rPr>
      </w:pPr>
    </w:p>
    <w:p w14:paraId="3FFDD0D2">
      <w:pPr>
        <w:rPr>
          <w:rFonts w:hint="eastAsia"/>
          <w:b/>
          <w:bCs/>
          <w:szCs w:val="24"/>
          <w:highlight w:val="none"/>
        </w:rPr>
      </w:pPr>
    </w:p>
    <w:p w14:paraId="781C8D20">
      <w:pPr>
        <w:rPr>
          <w:rFonts w:hint="eastAsia"/>
          <w:b/>
          <w:bCs/>
          <w:szCs w:val="24"/>
          <w:highlight w:val="none"/>
        </w:rPr>
      </w:pPr>
    </w:p>
    <w:p w14:paraId="3AA7FF9C">
      <w:pPr>
        <w:rPr>
          <w:rFonts w:hint="eastAsia"/>
          <w:b/>
          <w:bCs/>
          <w:szCs w:val="24"/>
          <w:highlight w:val="none"/>
        </w:rPr>
      </w:pPr>
    </w:p>
    <w:p w14:paraId="64E28496">
      <w:pPr>
        <w:rPr>
          <w:rFonts w:hint="eastAsia"/>
          <w:b/>
          <w:bCs/>
          <w:szCs w:val="24"/>
          <w:highlight w:val="none"/>
        </w:rPr>
      </w:pPr>
    </w:p>
    <w:p w14:paraId="553E9B88">
      <w:pPr>
        <w:rPr>
          <w:rFonts w:hint="eastAsia"/>
          <w:b/>
          <w:bCs/>
          <w:szCs w:val="24"/>
          <w:highlight w:val="none"/>
        </w:rPr>
      </w:pPr>
    </w:p>
    <w:p w14:paraId="18028485">
      <w:pPr>
        <w:rPr>
          <w:rFonts w:hint="eastAsia"/>
          <w:b/>
          <w:bCs/>
          <w:szCs w:val="24"/>
          <w:highlight w:val="none"/>
        </w:rPr>
      </w:pPr>
    </w:p>
    <w:p w14:paraId="4190718B">
      <w:pPr>
        <w:rPr>
          <w:rFonts w:hint="eastAsia"/>
          <w:b/>
          <w:bCs/>
          <w:szCs w:val="24"/>
          <w:highlight w:val="none"/>
        </w:rPr>
      </w:pPr>
    </w:p>
    <w:p w14:paraId="5E19249C">
      <w:pPr>
        <w:rPr>
          <w:rFonts w:hint="eastAsia"/>
          <w:b/>
          <w:bCs/>
          <w:szCs w:val="24"/>
          <w:highlight w:val="none"/>
        </w:rPr>
      </w:pPr>
    </w:p>
    <w:p w14:paraId="01D0D390">
      <w:pPr>
        <w:rPr>
          <w:rFonts w:hint="eastAsia"/>
          <w:b/>
          <w:bCs/>
          <w:szCs w:val="24"/>
          <w:highlight w:val="none"/>
        </w:rPr>
      </w:pPr>
    </w:p>
    <w:p w14:paraId="5765FD9C">
      <w:pPr>
        <w:rPr>
          <w:rFonts w:hint="eastAsia"/>
          <w:b/>
          <w:bCs/>
          <w:szCs w:val="24"/>
          <w:highlight w:val="none"/>
        </w:rPr>
      </w:pPr>
    </w:p>
    <w:p w14:paraId="7FFEF297">
      <w:pPr>
        <w:rPr>
          <w:rFonts w:hint="eastAsia"/>
          <w:b/>
          <w:bCs/>
          <w:szCs w:val="24"/>
          <w:highlight w:val="none"/>
        </w:rPr>
      </w:pPr>
    </w:p>
    <w:p w14:paraId="742D7344">
      <w:pPr>
        <w:rPr>
          <w:rFonts w:hint="eastAsia"/>
          <w:b/>
          <w:bCs/>
          <w:szCs w:val="24"/>
          <w:highlight w:val="none"/>
        </w:rPr>
      </w:pPr>
    </w:p>
    <w:p w14:paraId="07861166">
      <w:pPr>
        <w:rPr>
          <w:rFonts w:hint="eastAsia"/>
          <w:b/>
          <w:bCs/>
          <w:szCs w:val="24"/>
          <w:highlight w:val="none"/>
        </w:rPr>
      </w:pPr>
    </w:p>
    <w:p w14:paraId="53B19149">
      <w:pPr>
        <w:rPr>
          <w:rFonts w:hint="eastAsia"/>
          <w:b/>
          <w:bCs/>
          <w:szCs w:val="24"/>
          <w:highlight w:val="none"/>
        </w:rPr>
      </w:pPr>
    </w:p>
    <w:p w14:paraId="5E9C4B28">
      <w:pPr>
        <w:rPr>
          <w:rFonts w:hint="eastAsia"/>
          <w:b/>
          <w:bCs/>
          <w:szCs w:val="24"/>
          <w:highlight w:val="none"/>
        </w:rPr>
      </w:pPr>
    </w:p>
    <w:p w14:paraId="2862581A">
      <w:pPr>
        <w:rPr>
          <w:rFonts w:ascii="Times New Roman"/>
          <w:b/>
          <w:bCs/>
          <w:color w:val="000000"/>
          <w:szCs w:val="24"/>
          <w:highlight w:val="none"/>
        </w:rPr>
      </w:pPr>
      <w:r>
        <w:rPr>
          <w:rFonts w:hint="eastAsia"/>
          <w:b/>
          <w:bCs/>
          <w:szCs w:val="24"/>
          <w:highlight w:val="none"/>
        </w:rPr>
        <w:t>附件5：</w:t>
      </w:r>
      <w:r>
        <w:rPr>
          <w:rFonts w:hAnsi="宋体" w:cs="宋体"/>
          <w:sz w:val="30"/>
          <w:szCs w:val="30"/>
          <w:highlight w:val="none"/>
        </w:rPr>
        <w:t>《中华人民共和国政府采购法》第二十二条的书面承诺函</w:t>
      </w:r>
    </w:p>
    <w:p w14:paraId="0E0B6AF5">
      <w:pPr>
        <w:tabs>
          <w:tab w:val="left" w:pos="5580"/>
        </w:tabs>
        <w:spacing w:line="460" w:lineRule="exact"/>
        <w:rPr>
          <w:color w:val="000000"/>
          <w:highlight w:val="none"/>
        </w:rPr>
      </w:pPr>
      <w:r>
        <w:rPr>
          <w:color w:val="000000"/>
          <w:highlight w:val="none"/>
        </w:rPr>
        <w:t>致：</w:t>
      </w:r>
      <w:r>
        <w:rPr>
          <w:color w:val="000000"/>
          <w:highlight w:val="none"/>
          <w:u w:val="single"/>
        </w:rPr>
        <w:t>采购人或采购代理机构</w:t>
      </w:r>
    </w:p>
    <w:p w14:paraId="0B702431">
      <w:pPr>
        <w:spacing w:line="360" w:lineRule="auto"/>
        <w:ind w:firstLine="420" w:firstLineChars="200"/>
        <w:rPr>
          <w:highlight w:val="none"/>
        </w:rPr>
      </w:pPr>
      <w:r>
        <w:rPr>
          <w:highlight w:val="none"/>
        </w:rPr>
        <w:t>在参与本次项目</w:t>
      </w:r>
      <w:r>
        <w:rPr>
          <w:rFonts w:hint="eastAsia"/>
          <w:highlight w:val="none"/>
          <w:lang w:val="en-US" w:eastAsia="zh-CN"/>
        </w:rPr>
        <w:t>磋商</w:t>
      </w:r>
      <w:r>
        <w:rPr>
          <w:highlight w:val="none"/>
        </w:rPr>
        <w:t>中，我单位承诺：</w:t>
      </w:r>
    </w:p>
    <w:p w14:paraId="6474F98A">
      <w:pPr>
        <w:numPr>
          <w:ilvl w:val="0"/>
          <w:numId w:val="3"/>
        </w:numPr>
        <w:spacing w:line="360" w:lineRule="auto"/>
        <w:ind w:left="1134"/>
        <w:rPr>
          <w:szCs w:val="22"/>
          <w:highlight w:val="none"/>
        </w:rPr>
      </w:pPr>
      <w:r>
        <w:rPr>
          <w:szCs w:val="22"/>
          <w:highlight w:val="none"/>
        </w:rPr>
        <w:t>具有良好的商业信誉和健全的财务会计制度；</w:t>
      </w:r>
    </w:p>
    <w:p w14:paraId="21EC5F1F">
      <w:pPr>
        <w:numPr>
          <w:ilvl w:val="0"/>
          <w:numId w:val="3"/>
        </w:numPr>
        <w:spacing w:line="360" w:lineRule="auto"/>
        <w:ind w:left="1134"/>
        <w:rPr>
          <w:szCs w:val="22"/>
          <w:highlight w:val="none"/>
        </w:rPr>
      </w:pPr>
      <w:r>
        <w:rPr>
          <w:szCs w:val="22"/>
          <w:highlight w:val="none"/>
        </w:rPr>
        <w:t>具有履行合同所必需的设备和专业技术能力；</w:t>
      </w:r>
    </w:p>
    <w:p w14:paraId="0EC7F53C">
      <w:pPr>
        <w:numPr>
          <w:ilvl w:val="0"/>
          <w:numId w:val="3"/>
        </w:numPr>
        <w:spacing w:line="360" w:lineRule="auto"/>
        <w:ind w:left="1134"/>
        <w:rPr>
          <w:szCs w:val="22"/>
          <w:highlight w:val="none"/>
        </w:rPr>
      </w:pPr>
      <w:r>
        <w:rPr>
          <w:szCs w:val="22"/>
          <w:highlight w:val="none"/>
        </w:rPr>
        <w:t>有依法缴纳税收和社会保障资金的良好记录；</w:t>
      </w:r>
    </w:p>
    <w:p w14:paraId="7D590021">
      <w:pPr>
        <w:numPr>
          <w:ilvl w:val="0"/>
          <w:numId w:val="3"/>
        </w:numPr>
        <w:spacing w:line="360" w:lineRule="auto"/>
        <w:ind w:left="1134"/>
        <w:rPr>
          <w:szCs w:val="22"/>
          <w:highlight w:val="none"/>
        </w:rPr>
      </w:pPr>
      <w:r>
        <w:rPr>
          <w:szCs w:val="22"/>
          <w:highlight w:val="none"/>
        </w:rPr>
        <w:t>参加政府采购活动前三年内，在经营活动中没有重大违法记录（重大违法</w:t>
      </w:r>
    </w:p>
    <w:p w14:paraId="10C63855">
      <w:pPr>
        <w:numPr>
          <w:ilvl w:val="0"/>
          <w:numId w:val="3"/>
        </w:numPr>
        <w:spacing w:line="360" w:lineRule="auto"/>
        <w:ind w:left="1134"/>
        <w:rPr>
          <w:szCs w:val="22"/>
          <w:highlight w:val="none"/>
        </w:rPr>
      </w:pPr>
      <w:r>
        <w:rPr>
          <w:szCs w:val="22"/>
          <w:highlight w:val="none"/>
        </w:rPr>
        <w:t>记录指因违法经营受到刑事处罚或者责令停产停业、吊销许可证或者执照、较大数额罚款等行政处罚，不包括因违法经营被禁止在一定期限内参加政府采购活动，但期限已经届满的情形）；</w:t>
      </w:r>
    </w:p>
    <w:p w14:paraId="09B9CE4F">
      <w:pPr>
        <w:numPr>
          <w:ilvl w:val="0"/>
          <w:numId w:val="3"/>
        </w:numPr>
        <w:spacing w:line="360" w:lineRule="auto"/>
        <w:ind w:left="1134"/>
        <w:rPr>
          <w:szCs w:val="22"/>
          <w:highlight w:val="none"/>
        </w:rPr>
      </w:pPr>
      <w:r>
        <w:rPr>
          <w:szCs w:val="22"/>
          <w:highlight w:val="none"/>
        </w:rPr>
        <w:t>我单位不属于政府采购法律、行政法规规定的公益一类事业单位、或使用事业编制且由财政拨款保障的群团组织（仅适用于政府购买服务项目）；</w:t>
      </w:r>
    </w:p>
    <w:p w14:paraId="4A4ECFCE">
      <w:pPr>
        <w:numPr>
          <w:ilvl w:val="0"/>
          <w:numId w:val="3"/>
        </w:numPr>
        <w:spacing w:line="360" w:lineRule="auto"/>
        <w:ind w:left="1134"/>
        <w:rPr>
          <w:szCs w:val="22"/>
          <w:highlight w:val="none"/>
        </w:rPr>
      </w:pPr>
      <w:r>
        <w:rPr>
          <w:szCs w:val="22"/>
          <w:highlight w:val="none"/>
        </w:rPr>
        <w:t>我单位不存在为采购项目提供整体设计、规范编制或者项目管理、监理、检测等服务后，再参加该采购项目的其他采购活动的情形（单一来源采购项目除外）；</w:t>
      </w:r>
    </w:p>
    <w:p w14:paraId="16A4BC71">
      <w:pPr>
        <w:numPr>
          <w:ilvl w:val="0"/>
          <w:numId w:val="3"/>
        </w:numPr>
        <w:spacing w:line="360" w:lineRule="auto"/>
        <w:ind w:left="1134"/>
        <w:rPr>
          <w:szCs w:val="22"/>
          <w:highlight w:val="none"/>
        </w:rPr>
      </w:pPr>
      <w:r>
        <w:rPr>
          <w:szCs w:val="22"/>
          <w:highlight w:val="none"/>
        </w:rPr>
        <w:t>与我单位存在“单位负责人为同一人或者存在直接控股、管理关系”的其他法人单位信息如下（如有，不论其是否参加同一合同项下的政府采购活动均须填写）：</w:t>
      </w:r>
    </w:p>
    <w:tbl>
      <w:tblPr>
        <w:tblStyle w:val="19"/>
        <w:tblW w:w="85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14:paraId="350D97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2A398954">
            <w:pPr>
              <w:jc w:val="center"/>
              <w:rPr>
                <w:highlight w:val="none"/>
              </w:rPr>
            </w:pPr>
            <w:r>
              <w:rPr>
                <w:highlight w:val="none"/>
              </w:rPr>
              <w:t>序号</w:t>
            </w:r>
          </w:p>
        </w:tc>
        <w:tc>
          <w:tcPr>
            <w:tcW w:w="4574" w:type="dxa"/>
            <w:noWrap w:val="0"/>
            <w:vAlign w:val="center"/>
          </w:tcPr>
          <w:p w14:paraId="1832B707">
            <w:pPr>
              <w:jc w:val="center"/>
              <w:rPr>
                <w:highlight w:val="none"/>
              </w:rPr>
            </w:pPr>
            <w:r>
              <w:rPr>
                <w:highlight w:val="none"/>
              </w:rPr>
              <w:t>单位名称</w:t>
            </w:r>
          </w:p>
        </w:tc>
        <w:tc>
          <w:tcPr>
            <w:tcW w:w="2976" w:type="dxa"/>
            <w:noWrap w:val="0"/>
            <w:vAlign w:val="center"/>
          </w:tcPr>
          <w:p w14:paraId="4066634B">
            <w:pPr>
              <w:jc w:val="center"/>
              <w:rPr>
                <w:highlight w:val="none"/>
              </w:rPr>
            </w:pPr>
            <w:r>
              <w:rPr>
                <w:highlight w:val="none"/>
              </w:rPr>
              <w:t>相互关系</w:t>
            </w:r>
          </w:p>
        </w:tc>
      </w:tr>
      <w:tr w14:paraId="000FC1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2D6BAAAC">
            <w:pPr>
              <w:jc w:val="center"/>
              <w:rPr>
                <w:highlight w:val="none"/>
              </w:rPr>
            </w:pPr>
            <w:r>
              <w:rPr>
                <w:highlight w:val="none"/>
              </w:rPr>
              <w:t>1</w:t>
            </w:r>
          </w:p>
        </w:tc>
        <w:tc>
          <w:tcPr>
            <w:tcW w:w="4574" w:type="dxa"/>
            <w:noWrap w:val="0"/>
            <w:vAlign w:val="center"/>
          </w:tcPr>
          <w:p w14:paraId="1FF0FFAD">
            <w:pPr>
              <w:jc w:val="center"/>
              <w:rPr>
                <w:highlight w:val="none"/>
              </w:rPr>
            </w:pPr>
          </w:p>
        </w:tc>
        <w:tc>
          <w:tcPr>
            <w:tcW w:w="2976" w:type="dxa"/>
            <w:noWrap w:val="0"/>
            <w:vAlign w:val="center"/>
          </w:tcPr>
          <w:p w14:paraId="015649E5">
            <w:pPr>
              <w:jc w:val="center"/>
              <w:rPr>
                <w:highlight w:val="none"/>
              </w:rPr>
            </w:pPr>
          </w:p>
        </w:tc>
      </w:tr>
      <w:tr w14:paraId="42550E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1FB4A5B2">
            <w:pPr>
              <w:jc w:val="center"/>
              <w:rPr>
                <w:highlight w:val="none"/>
              </w:rPr>
            </w:pPr>
            <w:r>
              <w:rPr>
                <w:highlight w:val="none"/>
              </w:rPr>
              <w:t>2</w:t>
            </w:r>
          </w:p>
        </w:tc>
        <w:tc>
          <w:tcPr>
            <w:tcW w:w="4574" w:type="dxa"/>
            <w:noWrap w:val="0"/>
            <w:vAlign w:val="center"/>
          </w:tcPr>
          <w:p w14:paraId="3DA8E78B">
            <w:pPr>
              <w:jc w:val="center"/>
              <w:rPr>
                <w:highlight w:val="none"/>
              </w:rPr>
            </w:pPr>
          </w:p>
        </w:tc>
        <w:tc>
          <w:tcPr>
            <w:tcW w:w="2976" w:type="dxa"/>
            <w:noWrap w:val="0"/>
            <w:vAlign w:val="center"/>
          </w:tcPr>
          <w:p w14:paraId="48905EC7">
            <w:pPr>
              <w:jc w:val="center"/>
              <w:rPr>
                <w:highlight w:val="none"/>
              </w:rPr>
            </w:pPr>
          </w:p>
        </w:tc>
      </w:tr>
      <w:tr w14:paraId="620889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5B198F9D">
            <w:pPr>
              <w:jc w:val="center"/>
              <w:rPr>
                <w:highlight w:val="none"/>
              </w:rPr>
            </w:pPr>
            <w:r>
              <w:rPr>
                <w:highlight w:val="none"/>
              </w:rPr>
              <w:t>…</w:t>
            </w:r>
          </w:p>
        </w:tc>
        <w:tc>
          <w:tcPr>
            <w:tcW w:w="4574" w:type="dxa"/>
            <w:noWrap w:val="0"/>
            <w:vAlign w:val="center"/>
          </w:tcPr>
          <w:p w14:paraId="50E5B149">
            <w:pPr>
              <w:jc w:val="center"/>
              <w:rPr>
                <w:highlight w:val="none"/>
              </w:rPr>
            </w:pPr>
          </w:p>
        </w:tc>
        <w:tc>
          <w:tcPr>
            <w:tcW w:w="2976" w:type="dxa"/>
            <w:noWrap w:val="0"/>
            <w:vAlign w:val="center"/>
          </w:tcPr>
          <w:p w14:paraId="17FF0850">
            <w:pPr>
              <w:jc w:val="center"/>
              <w:rPr>
                <w:highlight w:val="none"/>
              </w:rPr>
            </w:pPr>
          </w:p>
        </w:tc>
      </w:tr>
    </w:tbl>
    <w:p w14:paraId="1388AD98">
      <w:pPr>
        <w:rPr>
          <w:highlight w:val="none"/>
        </w:rPr>
      </w:pPr>
    </w:p>
    <w:p w14:paraId="512129AC">
      <w:pPr>
        <w:ind w:firstLine="420" w:firstLineChars="200"/>
        <w:rPr>
          <w:szCs w:val="22"/>
          <w:highlight w:val="none"/>
        </w:rPr>
      </w:pPr>
      <w:r>
        <w:rPr>
          <w:highlight w:val="none"/>
        </w:rPr>
        <w:t>上述声明真实有效，否则我方负全部责任。</w:t>
      </w:r>
    </w:p>
    <w:p w14:paraId="5B5550A6">
      <w:pPr>
        <w:autoSpaceDE w:val="0"/>
        <w:autoSpaceDN w:val="0"/>
        <w:adjustRightInd w:val="0"/>
        <w:snapToGrid w:val="0"/>
        <w:spacing w:before="25" w:after="25" w:line="360" w:lineRule="auto"/>
        <w:ind w:firstLine="2940" w:firstLineChars="1400"/>
        <w:rPr>
          <w:color w:val="000000"/>
          <w:highlight w:val="none"/>
          <w:lang w:val="zh-CN"/>
        </w:rPr>
      </w:pPr>
      <w:r>
        <w:rPr>
          <w:rFonts w:hint="eastAsia"/>
          <w:color w:val="000000"/>
          <w:highlight w:val="none"/>
          <w:lang w:eastAsia="zh-CN"/>
        </w:rPr>
        <w:t>磋商响应人</w:t>
      </w:r>
      <w:r>
        <w:rPr>
          <w:color w:val="000000"/>
          <w:highlight w:val="none"/>
        </w:rPr>
        <w:t>名称（加盖公章）</w:t>
      </w:r>
      <w:r>
        <w:rPr>
          <w:color w:val="000000"/>
          <w:highlight w:val="none"/>
          <w:lang w:val="zh-CN"/>
        </w:rPr>
        <w:t>：____________</w:t>
      </w:r>
    </w:p>
    <w:p w14:paraId="1CEC559D">
      <w:pPr>
        <w:spacing w:line="360" w:lineRule="auto"/>
        <w:ind w:right="360" w:firstLine="2940" w:firstLineChars="1400"/>
        <w:rPr>
          <w:color w:val="000000"/>
          <w:highlight w:val="none"/>
        </w:rPr>
      </w:pPr>
      <w:r>
        <w:rPr>
          <w:color w:val="000000"/>
          <w:highlight w:val="none"/>
        </w:rPr>
        <w:t>日期：_____年______月______日</w:t>
      </w:r>
    </w:p>
    <w:p w14:paraId="6BC5F2EB">
      <w:pPr>
        <w:spacing w:line="360" w:lineRule="auto"/>
        <w:ind w:right="360"/>
        <w:rPr>
          <w:bCs/>
          <w:highlight w:val="none"/>
        </w:rPr>
      </w:pPr>
      <w:r>
        <w:rPr>
          <w:bCs/>
          <w:highlight w:val="none"/>
        </w:rPr>
        <w:t>说明：</w:t>
      </w:r>
      <w:r>
        <w:rPr>
          <w:rFonts w:hint="eastAsia"/>
          <w:bCs/>
          <w:highlight w:val="none"/>
          <w:lang w:eastAsia="zh-CN"/>
        </w:rPr>
        <w:t>磋商响应人</w:t>
      </w:r>
      <w:r>
        <w:rPr>
          <w:rFonts w:hint="eastAsia"/>
          <w:bCs/>
          <w:highlight w:val="none"/>
        </w:rPr>
        <w:t>承诺不实的，依据《政府采购法》第七十七条“提供虚假材料谋取中标、成交的”有关规定予以处理</w:t>
      </w:r>
      <w:r>
        <w:rPr>
          <w:bCs/>
          <w:highlight w:val="none"/>
        </w:rPr>
        <w:t>。</w:t>
      </w:r>
    </w:p>
    <w:p w14:paraId="31E74A32">
      <w:pPr>
        <w:spacing w:line="360" w:lineRule="auto"/>
        <w:ind w:right="360"/>
        <w:rPr>
          <w:bCs/>
          <w:highlight w:val="none"/>
        </w:rPr>
      </w:pPr>
    </w:p>
    <w:p w14:paraId="20C8CE92">
      <w:pPr>
        <w:spacing w:line="360" w:lineRule="auto"/>
        <w:ind w:right="360"/>
        <w:rPr>
          <w:bCs/>
          <w:highlight w:val="none"/>
        </w:rPr>
      </w:pPr>
    </w:p>
    <w:p w14:paraId="39F587EB">
      <w:pPr>
        <w:spacing w:line="360" w:lineRule="auto"/>
        <w:ind w:right="360"/>
        <w:rPr>
          <w:bCs/>
          <w:highlight w:val="none"/>
        </w:rPr>
      </w:pPr>
    </w:p>
    <w:p w14:paraId="263BB5E4">
      <w:pPr>
        <w:spacing w:line="360" w:lineRule="auto"/>
        <w:ind w:right="360"/>
        <w:rPr>
          <w:bCs/>
          <w:highlight w:val="none"/>
        </w:rPr>
      </w:pPr>
    </w:p>
    <w:p w14:paraId="14231691">
      <w:pPr>
        <w:spacing w:line="360" w:lineRule="auto"/>
        <w:ind w:right="360"/>
        <w:rPr>
          <w:bCs/>
          <w:highlight w:val="none"/>
        </w:rPr>
      </w:pPr>
    </w:p>
    <w:p w14:paraId="577D827A">
      <w:pPr>
        <w:spacing w:line="360" w:lineRule="auto"/>
        <w:ind w:right="360"/>
        <w:rPr>
          <w:bCs/>
          <w:highlight w:val="none"/>
        </w:rPr>
      </w:pPr>
    </w:p>
    <w:p w14:paraId="472829CD">
      <w:pPr>
        <w:spacing w:line="360" w:lineRule="auto"/>
        <w:ind w:right="360"/>
        <w:rPr>
          <w:bCs/>
          <w:highlight w:val="none"/>
        </w:rPr>
      </w:pPr>
    </w:p>
    <w:p w14:paraId="4F9C65EF">
      <w:pPr>
        <w:spacing w:line="360" w:lineRule="auto"/>
        <w:ind w:right="360"/>
        <w:rPr>
          <w:bCs/>
          <w:highlight w:val="none"/>
        </w:rPr>
      </w:pPr>
    </w:p>
    <w:p w14:paraId="368EAAFD">
      <w:pPr>
        <w:bidi w:val="0"/>
        <w:rPr>
          <w:rFonts w:hint="eastAsia"/>
          <w:highlight w:val="none"/>
        </w:rPr>
      </w:pPr>
    </w:p>
    <w:p w14:paraId="48778F3E">
      <w:pPr>
        <w:bidi w:val="0"/>
        <w:rPr>
          <w:rFonts w:hint="eastAsia"/>
          <w:highlight w:val="none"/>
        </w:rPr>
      </w:pPr>
    </w:p>
    <w:p w14:paraId="3EDBBC4B">
      <w:pPr>
        <w:spacing w:line="360" w:lineRule="auto"/>
        <w:ind w:right="-161"/>
        <w:outlineLvl w:val="2"/>
        <w:rPr>
          <w:rFonts w:hAnsi="宋体" w:cs="宋体"/>
          <w:b/>
          <w:kern w:val="2"/>
          <w:szCs w:val="24"/>
          <w:highlight w:val="none"/>
        </w:rPr>
      </w:pPr>
      <w:r>
        <w:rPr>
          <w:rFonts w:hint="eastAsia" w:hAnsi="宋体" w:cs="宋体"/>
          <w:b/>
          <w:kern w:val="2"/>
          <w:szCs w:val="24"/>
          <w:highlight w:val="none"/>
        </w:rPr>
        <w:t>附件6：</w:t>
      </w:r>
    </w:p>
    <w:p w14:paraId="36861A30">
      <w:pPr>
        <w:spacing w:before="114" w:line="224" w:lineRule="auto"/>
        <w:ind w:left="2857"/>
        <w:rPr>
          <w:rFonts w:hAnsi="宋体" w:cs="宋体"/>
          <w:spacing w:val="9"/>
          <w:sz w:val="30"/>
          <w:szCs w:val="30"/>
          <w:highlight w:val="none"/>
        </w:rPr>
      </w:pPr>
      <w:r>
        <w:rPr>
          <w:rFonts w:hAnsi="宋体" w:cs="宋体"/>
          <w:spacing w:val="9"/>
          <w:sz w:val="30"/>
          <w:szCs w:val="30"/>
          <w:highlight w:val="none"/>
        </w:rPr>
        <w:t>控股管理关系承诺书</w:t>
      </w:r>
    </w:p>
    <w:p w14:paraId="1562EDE3">
      <w:pPr>
        <w:spacing w:before="114" w:line="224" w:lineRule="auto"/>
        <w:ind w:left="2857"/>
        <w:rPr>
          <w:rFonts w:hAnsi="宋体" w:cs="宋体"/>
          <w:spacing w:val="9"/>
          <w:sz w:val="30"/>
          <w:szCs w:val="30"/>
          <w:highlight w:val="none"/>
        </w:rPr>
      </w:pPr>
    </w:p>
    <w:p w14:paraId="571D9B71">
      <w:pPr>
        <w:autoSpaceDE w:val="0"/>
        <w:autoSpaceDN w:val="0"/>
        <w:adjustRightInd w:val="0"/>
        <w:spacing w:line="360" w:lineRule="auto"/>
        <w:ind w:firstLine="420" w:firstLineChars="200"/>
        <w:rPr>
          <w:rFonts w:hAnsi="宋体" w:cs="宋体"/>
          <w:szCs w:val="24"/>
          <w:highlight w:val="none"/>
        </w:rPr>
      </w:pPr>
      <w:r>
        <w:rPr>
          <w:rFonts w:hint="eastAsia" w:hAnsi="宋体" w:cs="宋体"/>
          <w:szCs w:val="24"/>
          <w:highlight w:val="none"/>
        </w:rPr>
        <w:t>一、</w:t>
      </w:r>
      <w:r>
        <w:rPr>
          <w:rFonts w:hint="eastAsia" w:hAnsi="宋体" w:cs="宋体"/>
          <w:szCs w:val="24"/>
          <w:highlight w:val="none"/>
          <w:lang w:eastAsia="zh-CN"/>
        </w:rPr>
        <w:t>磋商响应人</w:t>
      </w:r>
      <w:r>
        <w:rPr>
          <w:rFonts w:hint="eastAsia" w:hAnsi="宋体" w:cs="宋体"/>
          <w:szCs w:val="24"/>
          <w:highlight w:val="none"/>
        </w:rPr>
        <w:t>在本次采购活动中，不存在与其他</w:t>
      </w:r>
      <w:r>
        <w:rPr>
          <w:rFonts w:hint="eastAsia" w:hAnsi="宋体" w:cs="宋体"/>
          <w:szCs w:val="24"/>
          <w:highlight w:val="none"/>
          <w:lang w:eastAsia="zh-CN"/>
        </w:rPr>
        <w:t>磋商响应人</w:t>
      </w:r>
      <w:r>
        <w:rPr>
          <w:rFonts w:hint="eastAsia" w:hAnsi="宋体" w:cs="宋体"/>
          <w:szCs w:val="24"/>
          <w:highlight w:val="none"/>
        </w:rPr>
        <w:t>负责人为同一人，有控股、管理等关联关系承诺。</w:t>
      </w:r>
    </w:p>
    <w:p w14:paraId="5BAE32C2">
      <w:pPr>
        <w:autoSpaceDE w:val="0"/>
        <w:autoSpaceDN w:val="0"/>
        <w:adjustRightInd w:val="0"/>
        <w:spacing w:line="360" w:lineRule="auto"/>
        <w:ind w:firstLine="420" w:firstLineChars="200"/>
        <w:outlineLvl w:val="0"/>
        <w:rPr>
          <w:rFonts w:hAnsi="宋体" w:cs="宋体"/>
          <w:szCs w:val="24"/>
          <w:highlight w:val="none"/>
        </w:rPr>
      </w:pPr>
      <w:bookmarkStart w:id="67" w:name="_Toc24869"/>
      <w:bookmarkStart w:id="68" w:name="_Toc17594"/>
      <w:bookmarkStart w:id="69" w:name="_Toc30282"/>
      <w:bookmarkStart w:id="70" w:name="_Toc10702"/>
      <w:bookmarkStart w:id="71" w:name="_Toc28191"/>
      <w:bookmarkStart w:id="72" w:name="_Toc5043"/>
      <w:r>
        <w:rPr>
          <w:rFonts w:hint="eastAsia" w:hAnsi="宋体" w:cs="宋体"/>
          <w:szCs w:val="24"/>
          <w:highlight w:val="none"/>
        </w:rPr>
        <w:t>（一）管理关系说明：</w:t>
      </w:r>
      <w:bookmarkEnd w:id="67"/>
      <w:bookmarkEnd w:id="68"/>
      <w:bookmarkEnd w:id="69"/>
      <w:bookmarkEnd w:id="70"/>
      <w:bookmarkEnd w:id="71"/>
      <w:bookmarkEnd w:id="72"/>
    </w:p>
    <w:p w14:paraId="08943BE8">
      <w:pPr>
        <w:autoSpaceDE w:val="0"/>
        <w:autoSpaceDN w:val="0"/>
        <w:adjustRightInd w:val="0"/>
        <w:spacing w:line="360" w:lineRule="auto"/>
        <w:ind w:firstLine="420" w:firstLineChars="200"/>
        <w:rPr>
          <w:rFonts w:hAnsi="宋体" w:cs="宋体"/>
          <w:szCs w:val="24"/>
          <w:highlight w:val="none"/>
          <w:u w:val="single"/>
        </w:rPr>
      </w:pPr>
      <w:r>
        <w:rPr>
          <w:rFonts w:hint="eastAsia" w:hAnsi="宋体" w:cs="宋体"/>
          <w:szCs w:val="24"/>
          <w:highlight w:val="none"/>
        </w:rPr>
        <w:t>我单位管理的具有独立法人的下属单位：(没有填无)。</w:t>
      </w:r>
    </w:p>
    <w:p w14:paraId="21E54902">
      <w:pPr>
        <w:autoSpaceDE w:val="0"/>
        <w:autoSpaceDN w:val="0"/>
        <w:adjustRightInd w:val="0"/>
        <w:spacing w:line="360" w:lineRule="auto"/>
        <w:ind w:firstLine="420" w:firstLineChars="200"/>
        <w:rPr>
          <w:rFonts w:hAnsi="宋体" w:cs="宋体"/>
          <w:szCs w:val="24"/>
          <w:highlight w:val="none"/>
        </w:rPr>
      </w:pPr>
      <w:r>
        <w:rPr>
          <w:rFonts w:hint="eastAsia" w:hAnsi="宋体" w:cs="宋体"/>
          <w:szCs w:val="24"/>
          <w:highlight w:val="none"/>
        </w:rPr>
        <w:t>我单位的上级管理单位(没有填无)。</w:t>
      </w:r>
    </w:p>
    <w:p w14:paraId="1130AD87">
      <w:pPr>
        <w:autoSpaceDE w:val="0"/>
        <w:autoSpaceDN w:val="0"/>
        <w:adjustRightInd w:val="0"/>
        <w:spacing w:line="360" w:lineRule="auto"/>
        <w:ind w:firstLine="420" w:firstLineChars="200"/>
        <w:outlineLvl w:val="0"/>
        <w:rPr>
          <w:rFonts w:hAnsi="宋体" w:cs="宋体"/>
          <w:szCs w:val="24"/>
          <w:highlight w:val="none"/>
        </w:rPr>
      </w:pPr>
      <w:bookmarkStart w:id="73" w:name="_Toc20920"/>
      <w:bookmarkStart w:id="74" w:name="_Toc23818"/>
      <w:bookmarkStart w:id="75" w:name="_Toc30319"/>
      <w:bookmarkStart w:id="76" w:name="_Toc11869"/>
      <w:bookmarkStart w:id="77" w:name="_Toc7767"/>
      <w:bookmarkStart w:id="78" w:name="_Toc10280"/>
      <w:r>
        <w:rPr>
          <w:rFonts w:hint="eastAsia" w:hAnsi="宋体" w:cs="宋体"/>
          <w:szCs w:val="24"/>
          <w:highlight w:val="none"/>
        </w:rPr>
        <w:t>（二）股权关系说明：</w:t>
      </w:r>
      <w:bookmarkEnd w:id="73"/>
      <w:bookmarkEnd w:id="74"/>
      <w:bookmarkEnd w:id="75"/>
      <w:bookmarkEnd w:id="76"/>
      <w:bookmarkEnd w:id="77"/>
      <w:bookmarkEnd w:id="78"/>
    </w:p>
    <w:p w14:paraId="426ED46A">
      <w:pPr>
        <w:autoSpaceDE w:val="0"/>
        <w:autoSpaceDN w:val="0"/>
        <w:adjustRightInd w:val="0"/>
        <w:spacing w:line="360" w:lineRule="auto"/>
        <w:ind w:firstLine="420" w:firstLineChars="200"/>
        <w:rPr>
          <w:rFonts w:hAnsi="宋体" w:cs="宋体"/>
          <w:szCs w:val="24"/>
          <w:highlight w:val="none"/>
        </w:rPr>
      </w:pPr>
      <w:r>
        <w:rPr>
          <w:rFonts w:hint="eastAsia" w:hAnsi="宋体" w:cs="宋体"/>
          <w:szCs w:val="24"/>
          <w:highlight w:val="none"/>
        </w:rPr>
        <w:t>我单位控股的单位(没有填无)。</w:t>
      </w:r>
    </w:p>
    <w:p w14:paraId="5B4986EB">
      <w:pPr>
        <w:autoSpaceDE w:val="0"/>
        <w:autoSpaceDN w:val="0"/>
        <w:adjustRightInd w:val="0"/>
        <w:spacing w:line="360" w:lineRule="auto"/>
        <w:ind w:firstLine="420" w:firstLineChars="200"/>
        <w:rPr>
          <w:rFonts w:hAnsi="宋体" w:cs="宋体"/>
          <w:szCs w:val="24"/>
          <w:highlight w:val="none"/>
        </w:rPr>
      </w:pPr>
      <w:r>
        <w:rPr>
          <w:rFonts w:hint="eastAsia" w:hAnsi="宋体" w:cs="宋体"/>
          <w:szCs w:val="24"/>
          <w:highlight w:val="none"/>
        </w:rPr>
        <w:t>我单位(没有填无)被</w:t>
      </w:r>
      <w:r>
        <w:rPr>
          <w:rFonts w:hint="eastAsia" w:hAnsi="宋体" w:cs="宋体"/>
          <w:szCs w:val="24"/>
          <w:highlight w:val="none"/>
          <w:u w:val="single"/>
        </w:rPr>
        <w:t>（控股单位全称）</w:t>
      </w:r>
      <w:r>
        <w:rPr>
          <w:rFonts w:hint="eastAsia" w:hAnsi="宋体" w:cs="宋体"/>
          <w:szCs w:val="24"/>
          <w:highlight w:val="none"/>
        </w:rPr>
        <w:t>单位控股。</w:t>
      </w:r>
    </w:p>
    <w:p w14:paraId="621EB262">
      <w:pPr>
        <w:autoSpaceDE w:val="0"/>
        <w:autoSpaceDN w:val="0"/>
        <w:adjustRightInd w:val="0"/>
        <w:spacing w:line="360" w:lineRule="auto"/>
        <w:ind w:firstLine="420" w:firstLineChars="200"/>
        <w:outlineLvl w:val="0"/>
        <w:rPr>
          <w:rFonts w:hAnsi="宋体" w:cs="宋体"/>
          <w:szCs w:val="24"/>
          <w:highlight w:val="none"/>
        </w:rPr>
      </w:pPr>
      <w:bookmarkStart w:id="79" w:name="_Toc16745"/>
      <w:bookmarkStart w:id="80" w:name="_Toc29844"/>
      <w:bookmarkStart w:id="81" w:name="_Toc8308"/>
      <w:bookmarkStart w:id="82" w:name="_Toc15091"/>
      <w:bookmarkStart w:id="83" w:name="_Toc20910"/>
      <w:bookmarkStart w:id="84" w:name="_Toc21099"/>
      <w:r>
        <w:rPr>
          <w:rFonts w:hint="eastAsia" w:hAnsi="宋体" w:cs="宋体"/>
          <w:szCs w:val="24"/>
          <w:highlight w:val="none"/>
        </w:rPr>
        <w:t>（三）单位负责人：(没有填无)。</w:t>
      </w:r>
      <w:bookmarkEnd w:id="79"/>
      <w:bookmarkEnd w:id="80"/>
      <w:bookmarkEnd w:id="81"/>
      <w:bookmarkEnd w:id="82"/>
      <w:bookmarkEnd w:id="83"/>
      <w:bookmarkEnd w:id="84"/>
    </w:p>
    <w:p w14:paraId="1A77CD61">
      <w:pPr>
        <w:autoSpaceDE w:val="0"/>
        <w:autoSpaceDN w:val="0"/>
        <w:adjustRightInd w:val="0"/>
        <w:spacing w:line="360" w:lineRule="auto"/>
        <w:ind w:firstLine="420" w:firstLineChars="200"/>
        <w:rPr>
          <w:rFonts w:hAnsi="宋体" w:cs="宋体"/>
          <w:szCs w:val="24"/>
          <w:highlight w:val="none"/>
        </w:rPr>
      </w:pPr>
      <w:r>
        <w:rPr>
          <w:rFonts w:hint="eastAsia" w:hAnsi="宋体" w:cs="宋体"/>
          <w:szCs w:val="24"/>
          <w:highlight w:val="none"/>
        </w:rPr>
        <w:t>二、我单位承诺未为本包项目提供过整体设计、规范编制或者项目管理、施工、监理、检测等服务。</w:t>
      </w:r>
    </w:p>
    <w:p w14:paraId="261939DD">
      <w:pPr>
        <w:autoSpaceDE w:val="0"/>
        <w:autoSpaceDN w:val="0"/>
        <w:adjustRightInd w:val="0"/>
        <w:spacing w:line="360" w:lineRule="auto"/>
        <w:ind w:firstLine="420" w:firstLineChars="200"/>
        <w:rPr>
          <w:rFonts w:hAnsi="宋体" w:cs="宋体"/>
          <w:szCs w:val="24"/>
          <w:highlight w:val="none"/>
        </w:rPr>
      </w:pPr>
      <w:r>
        <w:rPr>
          <w:rFonts w:hint="eastAsia" w:hAnsi="宋体" w:cs="宋体"/>
          <w:szCs w:val="24"/>
          <w:highlight w:val="none"/>
        </w:rPr>
        <w:t>三、其他与本项目有关的利害关系说明(没有填无)。</w:t>
      </w:r>
    </w:p>
    <w:p w14:paraId="045BC1E4">
      <w:pPr>
        <w:tabs>
          <w:tab w:val="left" w:pos="567"/>
        </w:tabs>
        <w:spacing w:after="120" w:line="360" w:lineRule="auto"/>
        <w:ind w:firstLine="420" w:firstLineChars="200"/>
        <w:rPr>
          <w:rFonts w:hAnsi="宋体" w:cs="宋体"/>
          <w:kern w:val="2"/>
          <w:szCs w:val="24"/>
          <w:highlight w:val="none"/>
        </w:rPr>
      </w:pPr>
      <w:r>
        <w:rPr>
          <w:rFonts w:hint="eastAsia" w:hAnsi="宋体" w:cs="宋体"/>
          <w:kern w:val="2"/>
          <w:szCs w:val="24"/>
          <w:highlight w:val="none"/>
        </w:rPr>
        <w:t>我单位承诺以上说明真实有效，无虚假内容或隐瞒。如有不实，我方将无条件地退出本项目的采购活动，并遵照《政府采购法》有关“提供虚假材料的规定”接受处罚。</w:t>
      </w:r>
    </w:p>
    <w:p w14:paraId="5B0C3CF4">
      <w:pPr>
        <w:spacing w:line="360" w:lineRule="auto"/>
        <w:ind w:right="-161" w:firstLine="2310" w:firstLineChars="1100"/>
        <w:rPr>
          <w:rFonts w:hAnsi="宋体" w:cs="宋体"/>
          <w:szCs w:val="24"/>
          <w:highlight w:val="none"/>
        </w:rPr>
      </w:pPr>
    </w:p>
    <w:p w14:paraId="6125FD41">
      <w:pPr>
        <w:spacing w:line="520" w:lineRule="exact"/>
        <w:ind w:right="-161" w:firstLine="2100" w:firstLineChars="1000"/>
        <w:rPr>
          <w:rFonts w:hAnsi="宋体" w:cs="宋体"/>
          <w:szCs w:val="24"/>
          <w:highlight w:val="none"/>
        </w:rPr>
      </w:pPr>
      <w:r>
        <w:rPr>
          <w:rFonts w:hint="eastAsia" w:hAnsi="宋体" w:cs="宋体"/>
          <w:szCs w:val="24"/>
          <w:highlight w:val="none"/>
          <w:lang w:eastAsia="zh-CN"/>
        </w:rPr>
        <w:t>磋商响应人</w:t>
      </w:r>
      <w:r>
        <w:rPr>
          <w:rFonts w:hint="eastAsia" w:hAnsi="宋体" w:cs="宋体"/>
          <w:szCs w:val="24"/>
          <w:highlight w:val="none"/>
        </w:rPr>
        <w:t>：</w:t>
      </w:r>
      <w:r>
        <w:rPr>
          <w:rFonts w:hint="eastAsia" w:hAnsi="宋体" w:cs="宋体"/>
          <w:szCs w:val="24"/>
          <w:highlight w:val="none"/>
          <w:u w:val="single"/>
        </w:rPr>
        <w:t>（公章）</w:t>
      </w:r>
    </w:p>
    <w:p w14:paraId="4F1A930D">
      <w:pPr>
        <w:spacing w:line="520" w:lineRule="exact"/>
        <w:ind w:right="-161" w:firstLine="2100" w:firstLineChars="1000"/>
        <w:rPr>
          <w:rFonts w:hAnsi="宋体" w:cs="宋体"/>
          <w:szCs w:val="24"/>
          <w:highlight w:val="none"/>
          <w:u w:val="single"/>
        </w:rPr>
      </w:pPr>
      <w:r>
        <w:rPr>
          <w:rFonts w:hint="eastAsia" w:hAnsi="宋体" w:cs="宋体"/>
          <w:szCs w:val="24"/>
          <w:highlight w:val="none"/>
        </w:rPr>
        <w:t>法定代表人或被授权代表：</w:t>
      </w:r>
      <w:r>
        <w:rPr>
          <w:rFonts w:hint="eastAsia" w:hAnsi="宋体" w:cs="宋体"/>
          <w:szCs w:val="24"/>
          <w:highlight w:val="none"/>
          <w:u w:val="single"/>
        </w:rPr>
        <w:t>（签字或盖章）</w:t>
      </w:r>
    </w:p>
    <w:p w14:paraId="29593D5B">
      <w:pPr>
        <w:spacing w:line="360" w:lineRule="auto"/>
        <w:ind w:right="360" w:firstLine="480"/>
        <w:jc w:val="center"/>
        <w:rPr>
          <w:rFonts w:hint="default" w:hAnsi="宋体" w:eastAsia="宋体" w:cs="宋体"/>
          <w:b/>
          <w:bCs/>
          <w:szCs w:val="24"/>
          <w:highlight w:val="none"/>
          <w:u w:val="single"/>
          <w:lang w:val="en-US" w:eastAsia="zh-CN"/>
        </w:rPr>
      </w:pPr>
      <w:r>
        <w:rPr>
          <w:rFonts w:hint="eastAsia" w:hAnsi="宋体" w:cs="宋体"/>
          <w:bCs/>
          <w:szCs w:val="24"/>
          <w:highlight w:val="none"/>
        </w:rPr>
        <w:t>日期：</w:t>
      </w:r>
      <w:r>
        <w:rPr>
          <w:rFonts w:hint="eastAsia" w:hAnsi="宋体" w:cs="宋体"/>
          <w:bCs/>
          <w:szCs w:val="24"/>
          <w:highlight w:val="none"/>
          <w:u w:val="single"/>
          <w:lang w:val="en-US" w:eastAsia="zh-CN"/>
        </w:rPr>
        <w:t xml:space="preserve">                 </w:t>
      </w:r>
    </w:p>
    <w:p w14:paraId="0289E7D7">
      <w:pPr>
        <w:bidi w:val="0"/>
        <w:rPr>
          <w:highlight w:val="none"/>
        </w:rPr>
      </w:pPr>
    </w:p>
    <w:p w14:paraId="734DA4E7">
      <w:pPr>
        <w:bidi w:val="0"/>
        <w:rPr>
          <w:highlight w:val="none"/>
        </w:rPr>
      </w:pPr>
    </w:p>
    <w:p w14:paraId="1235F5B3">
      <w:pPr>
        <w:bidi w:val="0"/>
        <w:rPr>
          <w:highlight w:val="none"/>
        </w:rPr>
      </w:pPr>
    </w:p>
    <w:p w14:paraId="4DF91F06">
      <w:pPr>
        <w:bidi w:val="0"/>
        <w:rPr>
          <w:rFonts w:hint="eastAsia"/>
          <w:highlight w:val="none"/>
        </w:rPr>
      </w:pPr>
    </w:p>
    <w:p w14:paraId="4FD48252">
      <w:pPr>
        <w:bidi w:val="0"/>
        <w:rPr>
          <w:rFonts w:hint="eastAsia"/>
          <w:highlight w:val="none"/>
        </w:rPr>
      </w:pPr>
    </w:p>
    <w:p w14:paraId="630112B8">
      <w:pPr>
        <w:bidi w:val="0"/>
        <w:rPr>
          <w:rFonts w:hint="eastAsia"/>
          <w:highlight w:val="none"/>
        </w:rPr>
      </w:pPr>
    </w:p>
    <w:p w14:paraId="27B958DA">
      <w:pPr>
        <w:bidi w:val="0"/>
        <w:rPr>
          <w:rFonts w:hint="eastAsia"/>
          <w:highlight w:val="none"/>
        </w:rPr>
      </w:pPr>
    </w:p>
    <w:p w14:paraId="68D3CFB7">
      <w:pPr>
        <w:bidi w:val="0"/>
        <w:rPr>
          <w:rFonts w:hint="eastAsia"/>
          <w:highlight w:val="none"/>
        </w:rPr>
      </w:pPr>
    </w:p>
    <w:p w14:paraId="7E54001F">
      <w:pPr>
        <w:keepNext w:val="0"/>
        <w:keepLines w:val="0"/>
        <w:pageBreakBefore/>
        <w:widowControl w:val="0"/>
        <w:tabs>
          <w:tab w:val="left" w:pos="0"/>
        </w:tabs>
        <w:kinsoku/>
        <w:wordWrap/>
        <w:overflowPunct/>
        <w:topLinePunct w:val="0"/>
        <w:autoSpaceDE/>
        <w:autoSpaceDN/>
        <w:bidi w:val="0"/>
        <w:adjustRightInd/>
        <w:snapToGrid/>
        <w:spacing w:line="360" w:lineRule="auto"/>
        <w:textAlignment w:val="auto"/>
        <w:outlineLvl w:val="1"/>
        <w:rPr>
          <w:rFonts w:hAnsi="宋体" w:cs="宋体"/>
          <w:b/>
          <w:bCs/>
          <w:szCs w:val="24"/>
          <w:highlight w:val="none"/>
        </w:rPr>
      </w:pPr>
      <w:r>
        <w:rPr>
          <w:rFonts w:hint="eastAsia" w:hAnsi="宋体" w:cs="宋体"/>
          <w:b/>
          <w:bCs/>
          <w:szCs w:val="24"/>
          <w:highlight w:val="none"/>
        </w:rPr>
        <w:t>附件7：</w:t>
      </w:r>
    </w:p>
    <w:p w14:paraId="1A2EC9D8">
      <w:pPr>
        <w:tabs>
          <w:tab w:val="left" w:pos="0"/>
        </w:tabs>
        <w:spacing w:line="360" w:lineRule="auto"/>
        <w:jc w:val="center"/>
        <w:outlineLvl w:val="1"/>
        <w:rPr>
          <w:rFonts w:hAnsi="宋体" w:cs="宋体"/>
          <w:b/>
          <w:bCs/>
          <w:szCs w:val="24"/>
          <w:highlight w:val="none"/>
        </w:rPr>
      </w:pPr>
      <w:bookmarkStart w:id="85" w:name="_Toc16628"/>
      <w:r>
        <w:rPr>
          <w:rFonts w:hint="eastAsia" w:hAnsi="宋体" w:cs="宋体"/>
          <w:b/>
          <w:bCs/>
          <w:szCs w:val="24"/>
          <w:highlight w:val="none"/>
        </w:rPr>
        <w:t>项目负责人简历表</w:t>
      </w:r>
      <w:bookmarkEnd w:id="85"/>
    </w:p>
    <w:p w14:paraId="422922B4">
      <w:pPr>
        <w:spacing w:line="360" w:lineRule="auto"/>
        <w:rPr>
          <w:rFonts w:hint="eastAsia" w:hAnsi="宋体" w:eastAsia="宋体" w:cs="宋体"/>
          <w:szCs w:val="24"/>
          <w:highlight w:val="none"/>
          <w:lang w:eastAsia="zh-CN"/>
        </w:rPr>
      </w:pPr>
    </w:p>
    <w:tbl>
      <w:tblPr>
        <w:tblStyle w:val="19"/>
        <w:tblW w:w="9858" w:type="dxa"/>
        <w:jc w:val="center"/>
        <w:tblLayout w:type="fixed"/>
        <w:tblCellMar>
          <w:top w:w="0" w:type="dxa"/>
          <w:left w:w="108" w:type="dxa"/>
          <w:bottom w:w="0" w:type="dxa"/>
          <w:right w:w="108" w:type="dxa"/>
        </w:tblCellMar>
      </w:tblPr>
      <w:tblGrid>
        <w:gridCol w:w="1285"/>
        <w:gridCol w:w="2425"/>
        <w:gridCol w:w="1004"/>
        <w:gridCol w:w="1271"/>
        <w:gridCol w:w="1516"/>
        <w:gridCol w:w="2357"/>
      </w:tblGrid>
      <w:tr w14:paraId="6987E031">
        <w:tblPrEx>
          <w:tblCellMar>
            <w:top w:w="0" w:type="dxa"/>
            <w:left w:w="108" w:type="dxa"/>
            <w:bottom w:w="0" w:type="dxa"/>
            <w:right w:w="108" w:type="dxa"/>
          </w:tblCellMar>
        </w:tblPrEx>
        <w:trPr>
          <w:trHeight w:val="861" w:hRule="atLeast"/>
          <w:jc w:val="center"/>
        </w:trPr>
        <w:tc>
          <w:tcPr>
            <w:tcW w:w="1285" w:type="dxa"/>
            <w:tcBorders>
              <w:top w:val="single" w:color="auto" w:sz="6" w:space="0"/>
              <w:left w:val="single" w:color="auto" w:sz="6" w:space="0"/>
              <w:bottom w:val="single" w:color="auto" w:sz="6" w:space="0"/>
              <w:right w:val="single" w:color="auto" w:sz="6" w:space="0"/>
            </w:tcBorders>
            <w:noWrap w:val="0"/>
            <w:vAlign w:val="center"/>
          </w:tcPr>
          <w:p w14:paraId="7DF4E29A">
            <w:pPr>
              <w:adjustRightInd w:val="0"/>
              <w:snapToGrid w:val="0"/>
              <w:spacing w:line="360" w:lineRule="auto"/>
              <w:jc w:val="center"/>
              <w:rPr>
                <w:rFonts w:hAnsi="宋体" w:cs="宋体"/>
                <w:szCs w:val="24"/>
                <w:highlight w:val="none"/>
              </w:rPr>
            </w:pPr>
            <w:r>
              <w:rPr>
                <w:rFonts w:hint="eastAsia" w:hAnsi="宋体" w:cs="宋体"/>
                <w:szCs w:val="24"/>
                <w:highlight w:val="none"/>
              </w:rPr>
              <w:t>姓名</w:t>
            </w:r>
          </w:p>
        </w:tc>
        <w:tc>
          <w:tcPr>
            <w:tcW w:w="2425" w:type="dxa"/>
            <w:tcBorders>
              <w:top w:val="single" w:color="auto" w:sz="6" w:space="0"/>
              <w:left w:val="single" w:color="auto" w:sz="6" w:space="0"/>
              <w:bottom w:val="single" w:color="auto" w:sz="6" w:space="0"/>
              <w:right w:val="single" w:color="auto" w:sz="6" w:space="0"/>
            </w:tcBorders>
            <w:noWrap w:val="0"/>
            <w:vAlign w:val="center"/>
          </w:tcPr>
          <w:p w14:paraId="372B9B9E">
            <w:pPr>
              <w:adjustRightInd w:val="0"/>
              <w:snapToGrid w:val="0"/>
              <w:spacing w:line="360" w:lineRule="auto"/>
              <w:jc w:val="center"/>
              <w:rPr>
                <w:rFonts w:hAnsi="宋体" w:cs="宋体"/>
                <w:szCs w:val="24"/>
                <w:highlight w:val="none"/>
              </w:rPr>
            </w:pPr>
          </w:p>
        </w:tc>
        <w:tc>
          <w:tcPr>
            <w:tcW w:w="1004" w:type="dxa"/>
            <w:tcBorders>
              <w:top w:val="single" w:color="auto" w:sz="6" w:space="0"/>
              <w:left w:val="single" w:color="auto" w:sz="6" w:space="0"/>
              <w:bottom w:val="single" w:color="auto" w:sz="6" w:space="0"/>
              <w:right w:val="single" w:color="auto" w:sz="6" w:space="0"/>
            </w:tcBorders>
            <w:noWrap w:val="0"/>
            <w:vAlign w:val="center"/>
          </w:tcPr>
          <w:p w14:paraId="1CB25A0B">
            <w:pPr>
              <w:adjustRightInd w:val="0"/>
              <w:snapToGrid w:val="0"/>
              <w:spacing w:line="360" w:lineRule="auto"/>
              <w:jc w:val="center"/>
              <w:rPr>
                <w:rFonts w:hAnsi="宋体" w:cs="宋体"/>
                <w:szCs w:val="24"/>
                <w:highlight w:val="none"/>
              </w:rPr>
            </w:pPr>
            <w:r>
              <w:rPr>
                <w:rFonts w:hint="eastAsia" w:hAnsi="宋体" w:cs="宋体"/>
                <w:szCs w:val="24"/>
                <w:highlight w:val="none"/>
              </w:rPr>
              <w:t>年龄</w:t>
            </w:r>
          </w:p>
        </w:tc>
        <w:tc>
          <w:tcPr>
            <w:tcW w:w="1271" w:type="dxa"/>
            <w:tcBorders>
              <w:top w:val="single" w:color="auto" w:sz="6" w:space="0"/>
              <w:left w:val="single" w:color="auto" w:sz="6" w:space="0"/>
              <w:bottom w:val="single" w:color="auto" w:sz="6" w:space="0"/>
              <w:right w:val="single" w:color="auto" w:sz="6" w:space="0"/>
            </w:tcBorders>
            <w:noWrap w:val="0"/>
            <w:vAlign w:val="center"/>
          </w:tcPr>
          <w:p w14:paraId="643286AF">
            <w:pPr>
              <w:adjustRightInd w:val="0"/>
              <w:snapToGrid w:val="0"/>
              <w:spacing w:line="360" w:lineRule="auto"/>
              <w:jc w:val="center"/>
              <w:rPr>
                <w:rFonts w:hAnsi="宋体" w:cs="宋体"/>
                <w:szCs w:val="24"/>
                <w:highlight w:val="none"/>
              </w:rPr>
            </w:pPr>
          </w:p>
        </w:tc>
        <w:tc>
          <w:tcPr>
            <w:tcW w:w="1516" w:type="dxa"/>
            <w:tcBorders>
              <w:top w:val="single" w:color="auto" w:sz="6" w:space="0"/>
              <w:left w:val="single" w:color="auto" w:sz="6" w:space="0"/>
              <w:bottom w:val="single" w:color="auto" w:sz="6" w:space="0"/>
              <w:right w:val="single" w:color="auto" w:sz="6" w:space="0"/>
            </w:tcBorders>
            <w:noWrap w:val="0"/>
            <w:vAlign w:val="center"/>
          </w:tcPr>
          <w:p w14:paraId="4C240DDE">
            <w:pPr>
              <w:adjustRightInd w:val="0"/>
              <w:snapToGrid w:val="0"/>
              <w:spacing w:line="360" w:lineRule="auto"/>
              <w:jc w:val="center"/>
              <w:rPr>
                <w:rFonts w:hAnsi="宋体" w:cs="宋体"/>
                <w:szCs w:val="24"/>
                <w:highlight w:val="none"/>
              </w:rPr>
            </w:pPr>
            <w:r>
              <w:rPr>
                <w:rFonts w:hint="eastAsia" w:hAnsi="宋体" w:cs="宋体"/>
                <w:szCs w:val="24"/>
                <w:highlight w:val="none"/>
              </w:rPr>
              <w:t>身份证号码</w:t>
            </w:r>
          </w:p>
        </w:tc>
        <w:tc>
          <w:tcPr>
            <w:tcW w:w="2357" w:type="dxa"/>
            <w:tcBorders>
              <w:top w:val="single" w:color="auto" w:sz="6" w:space="0"/>
              <w:left w:val="single" w:color="auto" w:sz="6" w:space="0"/>
              <w:bottom w:val="single" w:color="auto" w:sz="6" w:space="0"/>
              <w:right w:val="single" w:color="auto" w:sz="6" w:space="0"/>
            </w:tcBorders>
            <w:noWrap w:val="0"/>
            <w:vAlign w:val="center"/>
          </w:tcPr>
          <w:p w14:paraId="4B2CE083">
            <w:pPr>
              <w:adjustRightInd w:val="0"/>
              <w:snapToGrid w:val="0"/>
              <w:spacing w:line="360" w:lineRule="auto"/>
              <w:jc w:val="center"/>
              <w:rPr>
                <w:rFonts w:hAnsi="宋体" w:cs="宋体"/>
                <w:szCs w:val="24"/>
                <w:highlight w:val="none"/>
              </w:rPr>
            </w:pPr>
          </w:p>
        </w:tc>
      </w:tr>
      <w:tr w14:paraId="0F289C4F">
        <w:tblPrEx>
          <w:tblCellMar>
            <w:top w:w="0" w:type="dxa"/>
            <w:left w:w="108" w:type="dxa"/>
            <w:bottom w:w="0" w:type="dxa"/>
            <w:right w:w="108" w:type="dxa"/>
          </w:tblCellMar>
        </w:tblPrEx>
        <w:trPr>
          <w:trHeight w:val="861" w:hRule="atLeast"/>
          <w:jc w:val="center"/>
        </w:trPr>
        <w:tc>
          <w:tcPr>
            <w:tcW w:w="1285" w:type="dxa"/>
            <w:tcBorders>
              <w:top w:val="single" w:color="auto" w:sz="6" w:space="0"/>
              <w:left w:val="single" w:color="auto" w:sz="6" w:space="0"/>
              <w:bottom w:val="single" w:color="auto" w:sz="6" w:space="0"/>
              <w:right w:val="single" w:color="auto" w:sz="6" w:space="0"/>
            </w:tcBorders>
            <w:noWrap w:val="0"/>
            <w:vAlign w:val="center"/>
          </w:tcPr>
          <w:p w14:paraId="48D943CF">
            <w:pPr>
              <w:adjustRightInd w:val="0"/>
              <w:snapToGrid w:val="0"/>
              <w:spacing w:line="360" w:lineRule="auto"/>
              <w:jc w:val="center"/>
              <w:rPr>
                <w:rFonts w:hAnsi="宋体" w:cs="宋体"/>
                <w:szCs w:val="24"/>
                <w:highlight w:val="none"/>
              </w:rPr>
            </w:pPr>
            <w:r>
              <w:rPr>
                <w:rFonts w:hint="eastAsia" w:hAnsi="宋体" w:cs="宋体"/>
                <w:szCs w:val="24"/>
                <w:highlight w:val="none"/>
              </w:rPr>
              <w:t>毕业学校</w:t>
            </w:r>
          </w:p>
        </w:tc>
        <w:tc>
          <w:tcPr>
            <w:tcW w:w="4700" w:type="dxa"/>
            <w:gridSpan w:val="3"/>
            <w:tcBorders>
              <w:top w:val="single" w:color="auto" w:sz="6" w:space="0"/>
              <w:left w:val="single" w:color="auto" w:sz="6" w:space="0"/>
              <w:bottom w:val="single" w:color="auto" w:sz="6" w:space="0"/>
              <w:right w:val="single" w:color="auto" w:sz="6" w:space="0"/>
            </w:tcBorders>
            <w:noWrap w:val="0"/>
            <w:vAlign w:val="center"/>
          </w:tcPr>
          <w:p w14:paraId="36C768FF">
            <w:pPr>
              <w:adjustRightInd w:val="0"/>
              <w:snapToGrid w:val="0"/>
              <w:spacing w:line="360" w:lineRule="auto"/>
              <w:jc w:val="center"/>
              <w:rPr>
                <w:rFonts w:hAnsi="宋体" w:cs="宋体"/>
                <w:szCs w:val="24"/>
                <w:highlight w:val="none"/>
              </w:rPr>
            </w:pPr>
          </w:p>
        </w:tc>
        <w:tc>
          <w:tcPr>
            <w:tcW w:w="1516" w:type="dxa"/>
            <w:tcBorders>
              <w:top w:val="single" w:color="auto" w:sz="6" w:space="0"/>
              <w:left w:val="single" w:color="auto" w:sz="6" w:space="0"/>
              <w:bottom w:val="single" w:color="auto" w:sz="6" w:space="0"/>
              <w:right w:val="single" w:color="auto" w:sz="6" w:space="0"/>
            </w:tcBorders>
            <w:noWrap w:val="0"/>
            <w:vAlign w:val="center"/>
          </w:tcPr>
          <w:p w14:paraId="4BAD364A">
            <w:pPr>
              <w:adjustRightInd w:val="0"/>
              <w:snapToGrid w:val="0"/>
              <w:spacing w:line="360" w:lineRule="auto"/>
              <w:jc w:val="center"/>
              <w:rPr>
                <w:rFonts w:hAnsi="宋体" w:cs="宋体"/>
                <w:szCs w:val="24"/>
                <w:highlight w:val="none"/>
              </w:rPr>
            </w:pPr>
            <w:r>
              <w:rPr>
                <w:rFonts w:hint="eastAsia" w:hAnsi="宋体" w:cs="宋体"/>
                <w:szCs w:val="24"/>
                <w:highlight w:val="none"/>
              </w:rPr>
              <w:t>专业</w:t>
            </w:r>
          </w:p>
        </w:tc>
        <w:tc>
          <w:tcPr>
            <w:tcW w:w="2357" w:type="dxa"/>
            <w:tcBorders>
              <w:top w:val="single" w:color="auto" w:sz="6" w:space="0"/>
              <w:left w:val="single" w:color="auto" w:sz="6" w:space="0"/>
              <w:bottom w:val="single" w:color="auto" w:sz="6" w:space="0"/>
              <w:right w:val="single" w:color="auto" w:sz="6" w:space="0"/>
            </w:tcBorders>
            <w:noWrap w:val="0"/>
            <w:vAlign w:val="center"/>
          </w:tcPr>
          <w:p w14:paraId="38FC9651">
            <w:pPr>
              <w:adjustRightInd w:val="0"/>
              <w:snapToGrid w:val="0"/>
              <w:spacing w:line="360" w:lineRule="auto"/>
              <w:jc w:val="center"/>
              <w:rPr>
                <w:rFonts w:hAnsi="宋体" w:cs="宋体"/>
                <w:szCs w:val="24"/>
                <w:highlight w:val="none"/>
              </w:rPr>
            </w:pPr>
          </w:p>
        </w:tc>
      </w:tr>
      <w:tr w14:paraId="6CDC817A">
        <w:tblPrEx>
          <w:tblCellMar>
            <w:top w:w="0" w:type="dxa"/>
            <w:left w:w="108" w:type="dxa"/>
            <w:bottom w:w="0" w:type="dxa"/>
            <w:right w:w="108" w:type="dxa"/>
          </w:tblCellMar>
        </w:tblPrEx>
        <w:trPr>
          <w:trHeight w:val="861" w:hRule="atLeast"/>
          <w:jc w:val="center"/>
        </w:trPr>
        <w:tc>
          <w:tcPr>
            <w:tcW w:w="1285" w:type="dxa"/>
            <w:tcBorders>
              <w:top w:val="single" w:color="auto" w:sz="6" w:space="0"/>
              <w:left w:val="single" w:color="auto" w:sz="6" w:space="0"/>
              <w:bottom w:val="single" w:color="auto" w:sz="6" w:space="0"/>
              <w:right w:val="single" w:color="auto" w:sz="6" w:space="0"/>
            </w:tcBorders>
            <w:noWrap w:val="0"/>
            <w:vAlign w:val="center"/>
          </w:tcPr>
          <w:p w14:paraId="7F1DFB1A">
            <w:pPr>
              <w:adjustRightInd w:val="0"/>
              <w:snapToGrid w:val="0"/>
              <w:spacing w:line="360" w:lineRule="auto"/>
              <w:jc w:val="center"/>
              <w:rPr>
                <w:rFonts w:hAnsi="宋体" w:cs="宋体"/>
                <w:szCs w:val="24"/>
                <w:highlight w:val="none"/>
              </w:rPr>
            </w:pPr>
            <w:r>
              <w:rPr>
                <w:rFonts w:hint="eastAsia" w:hAnsi="宋体" w:cs="宋体"/>
                <w:szCs w:val="24"/>
                <w:highlight w:val="none"/>
              </w:rPr>
              <w:t>学位</w:t>
            </w:r>
          </w:p>
        </w:tc>
        <w:tc>
          <w:tcPr>
            <w:tcW w:w="2425" w:type="dxa"/>
            <w:tcBorders>
              <w:top w:val="single" w:color="auto" w:sz="6" w:space="0"/>
              <w:left w:val="single" w:color="auto" w:sz="6" w:space="0"/>
              <w:bottom w:val="single" w:color="auto" w:sz="6" w:space="0"/>
              <w:right w:val="single" w:color="auto" w:sz="6" w:space="0"/>
            </w:tcBorders>
            <w:noWrap w:val="0"/>
            <w:vAlign w:val="center"/>
          </w:tcPr>
          <w:p w14:paraId="3F47951A">
            <w:pPr>
              <w:adjustRightInd w:val="0"/>
              <w:snapToGrid w:val="0"/>
              <w:spacing w:line="360" w:lineRule="auto"/>
              <w:jc w:val="center"/>
              <w:rPr>
                <w:rFonts w:hAnsi="宋体" w:cs="宋体"/>
                <w:szCs w:val="24"/>
                <w:highlight w:val="none"/>
              </w:rPr>
            </w:pPr>
          </w:p>
        </w:tc>
        <w:tc>
          <w:tcPr>
            <w:tcW w:w="1004" w:type="dxa"/>
            <w:tcBorders>
              <w:top w:val="single" w:color="auto" w:sz="6" w:space="0"/>
              <w:left w:val="single" w:color="auto" w:sz="6" w:space="0"/>
              <w:bottom w:val="single" w:color="auto" w:sz="6" w:space="0"/>
              <w:right w:val="single" w:color="auto" w:sz="6" w:space="0"/>
            </w:tcBorders>
            <w:noWrap w:val="0"/>
            <w:vAlign w:val="center"/>
          </w:tcPr>
          <w:p w14:paraId="2C251B26">
            <w:pPr>
              <w:adjustRightInd w:val="0"/>
              <w:snapToGrid w:val="0"/>
              <w:spacing w:line="360" w:lineRule="auto"/>
              <w:jc w:val="center"/>
              <w:rPr>
                <w:rFonts w:hAnsi="宋体" w:cs="宋体"/>
                <w:szCs w:val="24"/>
                <w:highlight w:val="none"/>
              </w:rPr>
            </w:pPr>
            <w:r>
              <w:rPr>
                <w:rFonts w:hint="eastAsia" w:hAnsi="宋体" w:cs="宋体"/>
                <w:szCs w:val="24"/>
                <w:highlight w:val="none"/>
              </w:rPr>
              <w:t>职称</w:t>
            </w:r>
          </w:p>
        </w:tc>
        <w:tc>
          <w:tcPr>
            <w:tcW w:w="1271" w:type="dxa"/>
            <w:tcBorders>
              <w:top w:val="single" w:color="auto" w:sz="6" w:space="0"/>
              <w:left w:val="single" w:color="auto" w:sz="6" w:space="0"/>
              <w:bottom w:val="single" w:color="auto" w:sz="6" w:space="0"/>
              <w:right w:val="single" w:color="auto" w:sz="6" w:space="0"/>
            </w:tcBorders>
            <w:noWrap w:val="0"/>
            <w:vAlign w:val="center"/>
          </w:tcPr>
          <w:p w14:paraId="6EB1FF92">
            <w:pPr>
              <w:adjustRightInd w:val="0"/>
              <w:snapToGrid w:val="0"/>
              <w:spacing w:line="360" w:lineRule="auto"/>
              <w:jc w:val="center"/>
              <w:rPr>
                <w:rFonts w:hAnsi="宋体" w:cs="宋体"/>
                <w:szCs w:val="24"/>
                <w:highlight w:val="none"/>
              </w:rPr>
            </w:pPr>
          </w:p>
        </w:tc>
        <w:tc>
          <w:tcPr>
            <w:tcW w:w="1516" w:type="dxa"/>
            <w:tcBorders>
              <w:top w:val="single" w:color="auto" w:sz="6" w:space="0"/>
              <w:left w:val="single" w:color="auto" w:sz="6" w:space="0"/>
              <w:bottom w:val="single" w:color="auto" w:sz="6" w:space="0"/>
              <w:right w:val="single" w:color="auto" w:sz="6" w:space="0"/>
            </w:tcBorders>
            <w:noWrap w:val="0"/>
            <w:vAlign w:val="center"/>
          </w:tcPr>
          <w:p w14:paraId="5C5E2FC2">
            <w:pPr>
              <w:adjustRightInd w:val="0"/>
              <w:snapToGrid w:val="0"/>
              <w:spacing w:line="360" w:lineRule="auto"/>
              <w:jc w:val="center"/>
              <w:rPr>
                <w:rFonts w:hAnsi="宋体" w:cs="宋体"/>
                <w:szCs w:val="24"/>
                <w:highlight w:val="none"/>
              </w:rPr>
            </w:pPr>
            <w:r>
              <w:rPr>
                <w:rFonts w:hint="eastAsia" w:hAnsi="宋体" w:cs="宋体"/>
                <w:szCs w:val="24"/>
                <w:highlight w:val="none"/>
              </w:rPr>
              <w:t>职务</w:t>
            </w:r>
          </w:p>
        </w:tc>
        <w:tc>
          <w:tcPr>
            <w:tcW w:w="2357" w:type="dxa"/>
            <w:tcBorders>
              <w:top w:val="single" w:color="auto" w:sz="6" w:space="0"/>
              <w:left w:val="single" w:color="auto" w:sz="6" w:space="0"/>
              <w:bottom w:val="single" w:color="auto" w:sz="6" w:space="0"/>
              <w:right w:val="single" w:color="auto" w:sz="6" w:space="0"/>
            </w:tcBorders>
            <w:noWrap w:val="0"/>
            <w:vAlign w:val="center"/>
          </w:tcPr>
          <w:p w14:paraId="6B2D8BEF">
            <w:pPr>
              <w:adjustRightInd w:val="0"/>
              <w:snapToGrid w:val="0"/>
              <w:spacing w:line="360" w:lineRule="auto"/>
              <w:jc w:val="center"/>
              <w:rPr>
                <w:rFonts w:hAnsi="宋体" w:cs="宋体"/>
                <w:szCs w:val="24"/>
                <w:highlight w:val="none"/>
              </w:rPr>
            </w:pPr>
          </w:p>
        </w:tc>
      </w:tr>
      <w:tr w14:paraId="255874AE">
        <w:tblPrEx>
          <w:tblCellMar>
            <w:top w:w="0" w:type="dxa"/>
            <w:left w:w="108" w:type="dxa"/>
            <w:bottom w:w="0" w:type="dxa"/>
            <w:right w:w="108" w:type="dxa"/>
          </w:tblCellMar>
        </w:tblPrEx>
        <w:trPr>
          <w:trHeight w:val="1179" w:hRule="atLeast"/>
          <w:jc w:val="center"/>
        </w:trPr>
        <w:tc>
          <w:tcPr>
            <w:tcW w:w="1285" w:type="dxa"/>
            <w:tcBorders>
              <w:top w:val="single" w:color="auto" w:sz="6" w:space="0"/>
              <w:left w:val="single" w:color="auto" w:sz="6" w:space="0"/>
              <w:bottom w:val="single" w:color="auto" w:sz="6" w:space="0"/>
              <w:right w:val="single" w:color="auto" w:sz="6" w:space="0"/>
            </w:tcBorders>
            <w:noWrap w:val="0"/>
            <w:vAlign w:val="center"/>
          </w:tcPr>
          <w:p w14:paraId="7C3488DB">
            <w:pPr>
              <w:adjustRightInd w:val="0"/>
              <w:snapToGrid w:val="0"/>
              <w:spacing w:line="360" w:lineRule="auto"/>
              <w:jc w:val="center"/>
              <w:rPr>
                <w:rFonts w:hAnsi="宋体" w:cs="宋体"/>
                <w:szCs w:val="24"/>
                <w:highlight w:val="none"/>
              </w:rPr>
            </w:pPr>
            <w:r>
              <w:rPr>
                <w:rFonts w:hint="eastAsia" w:hAnsi="宋体" w:cs="宋体"/>
                <w:szCs w:val="24"/>
                <w:highlight w:val="none"/>
              </w:rPr>
              <w:t>现所在机构或部门</w:t>
            </w:r>
          </w:p>
        </w:tc>
        <w:tc>
          <w:tcPr>
            <w:tcW w:w="4700" w:type="dxa"/>
            <w:gridSpan w:val="3"/>
            <w:tcBorders>
              <w:top w:val="single" w:color="auto" w:sz="6" w:space="0"/>
              <w:left w:val="single" w:color="auto" w:sz="6" w:space="0"/>
              <w:bottom w:val="single" w:color="auto" w:sz="6" w:space="0"/>
              <w:right w:val="single" w:color="auto" w:sz="6" w:space="0"/>
            </w:tcBorders>
            <w:noWrap w:val="0"/>
            <w:vAlign w:val="center"/>
          </w:tcPr>
          <w:p w14:paraId="00E0C3B7">
            <w:pPr>
              <w:adjustRightInd w:val="0"/>
              <w:snapToGrid w:val="0"/>
              <w:spacing w:line="360" w:lineRule="auto"/>
              <w:jc w:val="center"/>
              <w:rPr>
                <w:rFonts w:hAnsi="宋体" w:cs="宋体"/>
                <w:szCs w:val="24"/>
                <w:highlight w:val="none"/>
              </w:rPr>
            </w:pPr>
          </w:p>
        </w:tc>
        <w:tc>
          <w:tcPr>
            <w:tcW w:w="1516" w:type="dxa"/>
            <w:tcBorders>
              <w:top w:val="single" w:color="auto" w:sz="6" w:space="0"/>
              <w:left w:val="single" w:color="auto" w:sz="6" w:space="0"/>
              <w:bottom w:val="single" w:color="auto" w:sz="6" w:space="0"/>
              <w:right w:val="single" w:color="auto" w:sz="6" w:space="0"/>
            </w:tcBorders>
            <w:noWrap w:val="0"/>
            <w:vAlign w:val="center"/>
          </w:tcPr>
          <w:p w14:paraId="55D81E3B">
            <w:pPr>
              <w:adjustRightInd w:val="0"/>
              <w:snapToGrid w:val="0"/>
              <w:spacing w:line="360" w:lineRule="auto"/>
              <w:jc w:val="center"/>
              <w:rPr>
                <w:rFonts w:hAnsi="宋体" w:cs="宋体"/>
                <w:szCs w:val="24"/>
                <w:highlight w:val="none"/>
              </w:rPr>
            </w:pPr>
            <w:r>
              <w:rPr>
                <w:rFonts w:hint="eastAsia" w:hAnsi="宋体" w:cs="宋体"/>
                <w:szCs w:val="24"/>
                <w:highlight w:val="none"/>
              </w:rPr>
              <w:t>工作时间</w:t>
            </w:r>
          </w:p>
        </w:tc>
        <w:tc>
          <w:tcPr>
            <w:tcW w:w="2357" w:type="dxa"/>
            <w:tcBorders>
              <w:top w:val="single" w:color="auto" w:sz="6" w:space="0"/>
              <w:left w:val="single" w:color="auto" w:sz="6" w:space="0"/>
              <w:bottom w:val="single" w:color="auto" w:sz="6" w:space="0"/>
              <w:right w:val="single" w:color="auto" w:sz="6" w:space="0"/>
            </w:tcBorders>
            <w:noWrap w:val="0"/>
            <w:vAlign w:val="center"/>
          </w:tcPr>
          <w:p w14:paraId="585DC9F9">
            <w:pPr>
              <w:adjustRightInd w:val="0"/>
              <w:snapToGrid w:val="0"/>
              <w:spacing w:line="360" w:lineRule="auto"/>
              <w:jc w:val="center"/>
              <w:rPr>
                <w:rFonts w:hAnsi="宋体" w:cs="宋体"/>
                <w:szCs w:val="24"/>
                <w:highlight w:val="none"/>
              </w:rPr>
            </w:pPr>
          </w:p>
        </w:tc>
      </w:tr>
      <w:tr w14:paraId="4773F35B">
        <w:tblPrEx>
          <w:tblCellMar>
            <w:top w:w="0" w:type="dxa"/>
            <w:left w:w="108" w:type="dxa"/>
            <w:bottom w:w="0" w:type="dxa"/>
            <w:right w:w="108" w:type="dxa"/>
          </w:tblCellMar>
        </w:tblPrEx>
        <w:trPr>
          <w:trHeight w:val="1827" w:hRule="atLeast"/>
          <w:jc w:val="center"/>
        </w:trPr>
        <w:tc>
          <w:tcPr>
            <w:tcW w:w="1285" w:type="dxa"/>
            <w:tcBorders>
              <w:top w:val="single" w:color="auto" w:sz="6" w:space="0"/>
              <w:left w:val="single" w:color="auto" w:sz="6" w:space="0"/>
              <w:bottom w:val="single" w:color="auto" w:sz="6" w:space="0"/>
              <w:right w:val="single" w:color="auto" w:sz="6" w:space="0"/>
            </w:tcBorders>
            <w:noWrap w:val="0"/>
            <w:vAlign w:val="center"/>
          </w:tcPr>
          <w:p w14:paraId="1275D9D8">
            <w:pPr>
              <w:adjustRightInd w:val="0"/>
              <w:snapToGrid w:val="0"/>
              <w:spacing w:line="360" w:lineRule="auto"/>
              <w:jc w:val="center"/>
              <w:rPr>
                <w:rFonts w:hAnsi="宋体" w:cs="宋体"/>
                <w:szCs w:val="24"/>
                <w:highlight w:val="none"/>
              </w:rPr>
            </w:pPr>
            <w:r>
              <w:rPr>
                <w:rFonts w:hint="eastAsia" w:hAnsi="宋体" w:cs="宋体"/>
                <w:szCs w:val="24"/>
                <w:highlight w:val="none"/>
              </w:rPr>
              <w:t>主要经历</w:t>
            </w:r>
          </w:p>
          <w:p w14:paraId="2063A3E3">
            <w:pPr>
              <w:adjustRightInd w:val="0"/>
              <w:snapToGrid w:val="0"/>
              <w:spacing w:line="360" w:lineRule="auto"/>
              <w:jc w:val="center"/>
              <w:rPr>
                <w:rFonts w:hAnsi="宋体" w:cs="宋体"/>
                <w:szCs w:val="24"/>
                <w:highlight w:val="none"/>
              </w:rPr>
            </w:pPr>
          </w:p>
        </w:tc>
        <w:tc>
          <w:tcPr>
            <w:tcW w:w="8573" w:type="dxa"/>
            <w:gridSpan w:val="5"/>
            <w:tcBorders>
              <w:top w:val="single" w:color="auto" w:sz="6" w:space="0"/>
              <w:left w:val="single" w:color="auto" w:sz="6" w:space="0"/>
              <w:bottom w:val="single" w:color="auto" w:sz="6" w:space="0"/>
              <w:right w:val="single" w:color="auto" w:sz="6" w:space="0"/>
            </w:tcBorders>
            <w:noWrap w:val="0"/>
            <w:vAlign w:val="center"/>
          </w:tcPr>
          <w:p w14:paraId="68FCE15B">
            <w:pPr>
              <w:adjustRightInd w:val="0"/>
              <w:snapToGrid w:val="0"/>
              <w:spacing w:line="360" w:lineRule="auto"/>
              <w:jc w:val="center"/>
              <w:rPr>
                <w:rFonts w:hAnsi="宋体" w:cs="宋体"/>
                <w:szCs w:val="24"/>
                <w:highlight w:val="none"/>
              </w:rPr>
            </w:pPr>
          </w:p>
        </w:tc>
      </w:tr>
      <w:tr w14:paraId="6F493A26">
        <w:tblPrEx>
          <w:tblCellMar>
            <w:top w:w="0" w:type="dxa"/>
            <w:left w:w="108" w:type="dxa"/>
            <w:bottom w:w="0" w:type="dxa"/>
            <w:right w:w="108" w:type="dxa"/>
          </w:tblCellMar>
        </w:tblPrEx>
        <w:trPr>
          <w:trHeight w:val="861" w:hRule="atLeast"/>
          <w:jc w:val="center"/>
        </w:trPr>
        <w:tc>
          <w:tcPr>
            <w:tcW w:w="1285" w:type="dxa"/>
            <w:tcBorders>
              <w:top w:val="single" w:color="auto" w:sz="6" w:space="0"/>
              <w:left w:val="single" w:color="auto" w:sz="6" w:space="0"/>
              <w:bottom w:val="single" w:color="auto" w:sz="6" w:space="0"/>
              <w:right w:val="single" w:color="auto" w:sz="6" w:space="0"/>
            </w:tcBorders>
            <w:noWrap w:val="0"/>
            <w:vAlign w:val="center"/>
          </w:tcPr>
          <w:p w14:paraId="42BA4B23">
            <w:pPr>
              <w:adjustRightInd w:val="0"/>
              <w:snapToGrid w:val="0"/>
              <w:spacing w:line="360" w:lineRule="auto"/>
              <w:jc w:val="center"/>
              <w:rPr>
                <w:rFonts w:hAnsi="宋体" w:cs="宋体"/>
                <w:szCs w:val="24"/>
                <w:highlight w:val="none"/>
              </w:rPr>
            </w:pPr>
            <w:r>
              <w:rPr>
                <w:rFonts w:hint="eastAsia" w:hAnsi="宋体" w:cs="宋体"/>
                <w:szCs w:val="24"/>
                <w:highlight w:val="none"/>
              </w:rPr>
              <w:t>日期</w:t>
            </w:r>
          </w:p>
        </w:tc>
        <w:tc>
          <w:tcPr>
            <w:tcW w:w="3429" w:type="dxa"/>
            <w:gridSpan w:val="2"/>
            <w:tcBorders>
              <w:top w:val="single" w:color="auto" w:sz="6" w:space="0"/>
              <w:left w:val="single" w:color="auto" w:sz="6" w:space="0"/>
              <w:bottom w:val="single" w:color="auto" w:sz="6" w:space="0"/>
              <w:right w:val="single" w:color="auto" w:sz="6" w:space="0"/>
            </w:tcBorders>
            <w:noWrap w:val="0"/>
            <w:vAlign w:val="center"/>
          </w:tcPr>
          <w:p w14:paraId="1B6FF4FC">
            <w:pPr>
              <w:adjustRightInd w:val="0"/>
              <w:snapToGrid w:val="0"/>
              <w:spacing w:line="360" w:lineRule="auto"/>
              <w:jc w:val="center"/>
              <w:rPr>
                <w:rFonts w:hAnsi="宋体" w:cs="宋体"/>
                <w:szCs w:val="24"/>
                <w:highlight w:val="none"/>
              </w:rPr>
            </w:pPr>
            <w:r>
              <w:rPr>
                <w:rFonts w:hint="eastAsia" w:hAnsi="宋体" w:cs="宋体"/>
                <w:szCs w:val="24"/>
                <w:highlight w:val="none"/>
              </w:rPr>
              <w:t>参加过的项目名称</w:t>
            </w:r>
          </w:p>
        </w:tc>
        <w:tc>
          <w:tcPr>
            <w:tcW w:w="2787" w:type="dxa"/>
            <w:gridSpan w:val="2"/>
            <w:tcBorders>
              <w:top w:val="single" w:color="auto" w:sz="6" w:space="0"/>
              <w:left w:val="single" w:color="auto" w:sz="6" w:space="0"/>
              <w:bottom w:val="single" w:color="auto" w:sz="6" w:space="0"/>
              <w:right w:val="single" w:color="auto" w:sz="6" w:space="0"/>
            </w:tcBorders>
            <w:noWrap w:val="0"/>
            <w:vAlign w:val="center"/>
          </w:tcPr>
          <w:p w14:paraId="7CFA0C6F">
            <w:pPr>
              <w:adjustRightInd w:val="0"/>
              <w:snapToGrid w:val="0"/>
              <w:spacing w:line="360" w:lineRule="auto"/>
              <w:jc w:val="center"/>
              <w:rPr>
                <w:rFonts w:hAnsi="宋体" w:cs="宋体"/>
                <w:szCs w:val="24"/>
                <w:highlight w:val="none"/>
              </w:rPr>
            </w:pPr>
            <w:r>
              <w:rPr>
                <w:rFonts w:hint="eastAsia" w:hAnsi="宋体" w:cs="宋体"/>
                <w:szCs w:val="24"/>
                <w:highlight w:val="none"/>
              </w:rPr>
              <w:t>担任何职务</w:t>
            </w:r>
          </w:p>
        </w:tc>
        <w:tc>
          <w:tcPr>
            <w:tcW w:w="2357" w:type="dxa"/>
            <w:tcBorders>
              <w:top w:val="single" w:color="auto" w:sz="6" w:space="0"/>
              <w:left w:val="single" w:color="auto" w:sz="6" w:space="0"/>
              <w:bottom w:val="single" w:color="auto" w:sz="6" w:space="0"/>
              <w:right w:val="single" w:color="auto" w:sz="6" w:space="0"/>
            </w:tcBorders>
            <w:noWrap w:val="0"/>
            <w:vAlign w:val="center"/>
          </w:tcPr>
          <w:p w14:paraId="27A1B213">
            <w:pPr>
              <w:adjustRightInd w:val="0"/>
              <w:snapToGrid w:val="0"/>
              <w:spacing w:line="360" w:lineRule="auto"/>
              <w:jc w:val="center"/>
              <w:rPr>
                <w:rFonts w:hAnsi="宋体" w:cs="宋体"/>
                <w:szCs w:val="24"/>
                <w:highlight w:val="none"/>
              </w:rPr>
            </w:pPr>
            <w:r>
              <w:rPr>
                <w:rFonts w:hint="eastAsia" w:hAnsi="宋体" w:cs="宋体"/>
                <w:szCs w:val="24"/>
                <w:highlight w:val="none"/>
              </w:rPr>
              <w:t>备注</w:t>
            </w:r>
          </w:p>
        </w:tc>
      </w:tr>
      <w:tr w14:paraId="1B965979">
        <w:tblPrEx>
          <w:tblCellMar>
            <w:top w:w="0" w:type="dxa"/>
            <w:left w:w="108" w:type="dxa"/>
            <w:bottom w:w="0" w:type="dxa"/>
            <w:right w:w="108" w:type="dxa"/>
          </w:tblCellMar>
        </w:tblPrEx>
        <w:trPr>
          <w:trHeight w:val="635" w:hRule="atLeast"/>
          <w:jc w:val="center"/>
        </w:trPr>
        <w:tc>
          <w:tcPr>
            <w:tcW w:w="1285" w:type="dxa"/>
            <w:tcBorders>
              <w:top w:val="single" w:color="auto" w:sz="6" w:space="0"/>
              <w:left w:val="single" w:color="auto" w:sz="6" w:space="0"/>
              <w:bottom w:val="single" w:color="auto" w:sz="6" w:space="0"/>
              <w:right w:val="single" w:color="auto" w:sz="6" w:space="0"/>
            </w:tcBorders>
            <w:noWrap w:val="0"/>
            <w:vAlign w:val="center"/>
          </w:tcPr>
          <w:p w14:paraId="0F80E840">
            <w:pPr>
              <w:adjustRightInd w:val="0"/>
              <w:snapToGrid w:val="0"/>
              <w:spacing w:line="360" w:lineRule="auto"/>
              <w:jc w:val="center"/>
              <w:rPr>
                <w:rFonts w:hAnsi="宋体" w:cs="宋体"/>
                <w:szCs w:val="24"/>
                <w:highlight w:val="none"/>
              </w:rPr>
            </w:pPr>
          </w:p>
        </w:tc>
        <w:tc>
          <w:tcPr>
            <w:tcW w:w="3429" w:type="dxa"/>
            <w:gridSpan w:val="2"/>
            <w:tcBorders>
              <w:top w:val="single" w:color="auto" w:sz="6" w:space="0"/>
              <w:left w:val="single" w:color="auto" w:sz="6" w:space="0"/>
              <w:bottom w:val="single" w:color="auto" w:sz="6" w:space="0"/>
              <w:right w:val="single" w:color="auto" w:sz="6" w:space="0"/>
            </w:tcBorders>
            <w:noWrap w:val="0"/>
            <w:vAlign w:val="center"/>
          </w:tcPr>
          <w:p w14:paraId="2303E06A">
            <w:pPr>
              <w:adjustRightInd w:val="0"/>
              <w:snapToGrid w:val="0"/>
              <w:spacing w:line="360" w:lineRule="auto"/>
              <w:jc w:val="center"/>
              <w:rPr>
                <w:rFonts w:hAnsi="宋体" w:cs="宋体"/>
                <w:szCs w:val="24"/>
                <w:highlight w:val="none"/>
              </w:rPr>
            </w:pPr>
          </w:p>
        </w:tc>
        <w:tc>
          <w:tcPr>
            <w:tcW w:w="2787" w:type="dxa"/>
            <w:gridSpan w:val="2"/>
            <w:tcBorders>
              <w:top w:val="single" w:color="auto" w:sz="6" w:space="0"/>
              <w:left w:val="single" w:color="auto" w:sz="6" w:space="0"/>
              <w:bottom w:val="single" w:color="auto" w:sz="6" w:space="0"/>
              <w:right w:val="single" w:color="auto" w:sz="6" w:space="0"/>
            </w:tcBorders>
            <w:noWrap w:val="0"/>
            <w:vAlign w:val="center"/>
          </w:tcPr>
          <w:p w14:paraId="5BAEF994">
            <w:pPr>
              <w:adjustRightInd w:val="0"/>
              <w:snapToGrid w:val="0"/>
              <w:spacing w:line="360" w:lineRule="auto"/>
              <w:jc w:val="center"/>
              <w:rPr>
                <w:rFonts w:hAnsi="宋体" w:cs="宋体"/>
                <w:szCs w:val="24"/>
                <w:highlight w:val="none"/>
              </w:rPr>
            </w:pPr>
          </w:p>
        </w:tc>
        <w:tc>
          <w:tcPr>
            <w:tcW w:w="2357" w:type="dxa"/>
            <w:tcBorders>
              <w:top w:val="single" w:color="auto" w:sz="6" w:space="0"/>
              <w:left w:val="single" w:color="auto" w:sz="6" w:space="0"/>
              <w:bottom w:val="single" w:color="auto" w:sz="6" w:space="0"/>
              <w:right w:val="single" w:color="auto" w:sz="6" w:space="0"/>
            </w:tcBorders>
            <w:noWrap w:val="0"/>
            <w:vAlign w:val="center"/>
          </w:tcPr>
          <w:p w14:paraId="49B0350A">
            <w:pPr>
              <w:widowControl/>
              <w:adjustRightInd w:val="0"/>
              <w:snapToGrid w:val="0"/>
              <w:spacing w:line="360" w:lineRule="auto"/>
              <w:jc w:val="center"/>
              <w:rPr>
                <w:rFonts w:hAnsi="宋体" w:cs="宋体"/>
                <w:szCs w:val="24"/>
                <w:highlight w:val="none"/>
              </w:rPr>
            </w:pPr>
          </w:p>
        </w:tc>
      </w:tr>
      <w:tr w14:paraId="00D12DEC">
        <w:tblPrEx>
          <w:tblCellMar>
            <w:top w:w="0" w:type="dxa"/>
            <w:left w:w="108" w:type="dxa"/>
            <w:bottom w:w="0" w:type="dxa"/>
            <w:right w:w="108" w:type="dxa"/>
          </w:tblCellMar>
        </w:tblPrEx>
        <w:trPr>
          <w:trHeight w:val="861" w:hRule="atLeast"/>
          <w:jc w:val="center"/>
        </w:trPr>
        <w:tc>
          <w:tcPr>
            <w:tcW w:w="1285" w:type="dxa"/>
            <w:tcBorders>
              <w:top w:val="single" w:color="auto" w:sz="6" w:space="0"/>
              <w:left w:val="single" w:color="auto" w:sz="6" w:space="0"/>
              <w:bottom w:val="single" w:color="auto" w:sz="6" w:space="0"/>
              <w:right w:val="single" w:color="auto" w:sz="6" w:space="0"/>
            </w:tcBorders>
            <w:noWrap w:val="0"/>
            <w:vAlign w:val="center"/>
          </w:tcPr>
          <w:p w14:paraId="2F09AC02">
            <w:pPr>
              <w:adjustRightInd w:val="0"/>
              <w:snapToGrid w:val="0"/>
              <w:spacing w:line="360" w:lineRule="auto"/>
              <w:jc w:val="center"/>
              <w:rPr>
                <w:rFonts w:hAnsi="宋体" w:cs="宋体"/>
                <w:szCs w:val="24"/>
                <w:highlight w:val="none"/>
              </w:rPr>
            </w:pPr>
          </w:p>
        </w:tc>
        <w:tc>
          <w:tcPr>
            <w:tcW w:w="3429" w:type="dxa"/>
            <w:gridSpan w:val="2"/>
            <w:tcBorders>
              <w:top w:val="single" w:color="auto" w:sz="6" w:space="0"/>
              <w:left w:val="single" w:color="auto" w:sz="6" w:space="0"/>
              <w:bottom w:val="single" w:color="auto" w:sz="6" w:space="0"/>
              <w:right w:val="single" w:color="auto" w:sz="6" w:space="0"/>
            </w:tcBorders>
            <w:noWrap w:val="0"/>
            <w:vAlign w:val="center"/>
          </w:tcPr>
          <w:p w14:paraId="267A34DD">
            <w:pPr>
              <w:adjustRightInd w:val="0"/>
              <w:snapToGrid w:val="0"/>
              <w:spacing w:line="360" w:lineRule="auto"/>
              <w:jc w:val="center"/>
              <w:rPr>
                <w:rFonts w:hAnsi="宋体" w:cs="宋体"/>
                <w:szCs w:val="24"/>
                <w:highlight w:val="none"/>
              </w:rPr>
            </w:pPr>
          </w:p>
        </w:tc>
        <w:tc>
          <w:tcPr>
            <w:tcW w:w="2787" w:type="dxa"/>
            <w:gridSpan w:val="2"/>
            <w:tcBorders>
              <w:top w:val="single" w:color="auto" w:sz="6" w:space="0"/>
              <w:left w:val="single" w:color="auto" w:sz="6" w:space="0"/>
              <w:bottom w:val="single" w:color="auto" w:sz="6" w:space="0"/>
              <w:right w:val="single" w:color="auto" w:sz="6" w:space="0"/>
            </w:tcBorders>
            <w:noWrap w:val="0"/>
            <w:vAlign w:val="center"/>
          </w:tcPr>
          <w:p w14:paraId="313E7BF0">
            <w:pPr>
              <w:adjustRightInd w:val="0"/>
              <w:snapToGrid w:val="0"/>
              <w:spacing w:line="360" w:lineRule="auto"/>
              <w:jc w:val="center"/>
              <w:rPr>
                <w:rFonts w:hAnsi="宋体" w:cs="宋体"/>
                <w:szCs w:val="24"/>
                <w:highlight w:val="none"/>
              </w:rPr>
            </w:pPr>
          </w:p>
        </w:tc>
        <w:tc>
          <w:tcPr>
            <w:tcW w:w="2357" w:type="dxa"/>
            <w:tcBorders>
              <w:top w:val="single" w:color="auto" w:sz="6" w:space="0"/>
              <w:left w:val="single" w:color="auto" w:sz="6" w:space="0"/>
              <w:bottom w:val="single" w:color="auto" w:sz="6" w:space="0"/>
              <w:right w:val="single" w:color="auto" w:sz="6" w:space="0"/>
            </w:tcBorders>
            <w:noWrap w:val="0"/>
            <w:vAlign w:val="center"/>
          </w:tcPr>
          <w:p w14:paraId="02DE251A">
            <w:pPr>
              <w:adjustRightInd w:val="0"/>
              <w:snapToGrid w:val="0"/>
              <w:spacing w:line="360" w:lineRule="auto"/>
              <w:jc w:val="center"/>
              <w:rPr>
                <w:rFonts w:hAnsi="宋体" w:cs="宋体"/>
                <w:szCs w:val="24"/>
                <w:highlight w:val="none"/>
              </w:rPr>
            </w:pPr>
          </w:p>
        </w:tc>
      </w:tr>
      <w:tr w14:paraId="6F572679">
        <w:tblPrEx>
          <w:tblCellMar>
            <w:top w:w="0" w:type="dxa"/>
            <w:left w:w="108" w:type="dxa"/>
            <w:bottom w:w="0" w:type="dxa"/>
            <w:right w:w="108" w:type="dxa"/>
          </w:tblCellMar>
        </w:tblPrEx>
        <w:trPr>
          <w:trHeight w:val="861" w:hRule="atLeast"/>
          <w:jc w:val="center"/>
        </w:trPr>
        <w:tc>
          <w:tcPr>
            <w:tcW w:w="1285" w:type="dxa"/>
            <w:tcBorders>
              <w:top w:val="single" w:color="auto" w:sz="6" w:space="0"/>
              <w:left w:val="single" w:color="auto" w:sz="6" w:space="0"/>
              <w:bottom w:val="single" w:color="auto" w:sz="6" w:space="0"/>
              <w:right w:val="single" w:color="auto" w:sz="6" w:space="0"/>
            </w:tcBorders>
            <w:noWrap w:val="0"/>
            <w:vAlign w:val="center"/>
          </w:tcPr>
          <w:p w14:paraId="23B0B897">
            <w:pPr>
              <w:adjustRightInd w:val="0"/>
              <w:snapToGrid w:val="0"/>
              <w:spacing w:line="360" w:lineRule="auto"/>
              <w:jc w:val="center"/>
              <w:rPr>
                <w:rFonts w:hAnsi="宋体" w:cs="宋体"/>
                <w:szCs w:val="24"/>
                <w:highlight w:val="none"/>
              </w:rPr>
            </w:pPr>
          </w:p>
        </w:tc>
        <w:tc>
          <w:tcPr>
            <w:tcW w:w="3429" w:type="dxa"/>
            <w:gridSpan w:val="2"/>
            <w:tcBorders>
              <w:top w:val="single" w:color="auto" w:sz="6" w:space="0"/>
              <w:left w:val="single" w:color="auto" w:sz="6" w:space="0"/>
              <w:bottom w:val="single" w:color="auto" w:sz="6" w:space="0"/>
              <w:right w:val="single" w:color="auto" w:sz="6" w:space="0"/>
            </w:tcBorders>
            <w:noWrap w:val="0"/>
            <w:vAlign w:val="center"/>
          </w:tcPr>
          <w:p w14:paraId="34E74A01">
            <w:pPr>
              <w:adjustRightInd w:val="0"/>
              <w:snapToGrid w:val="0"/>
              <w:spacing w:line="360" w:lineRule="auto"/>
              <w:jc w:val="center"/>
              <w:rPr>
                <w:rFonts w:hAnsi="宋体" w:cs="宋体"/>
                <w:szCs w:val="24"/>
                <w:highlight w:val="none"/>
              </w:rPr>
            </w:pPr>
          </w:p>
        </w:tc>
        <w:tc>
          <w:tcPr>
            <w:tcW w:w="2787" w:type="dxa"/>
            <w:gridSpan w:val="2"/>
            <w:tcBorders>
              <w:top w:val="single" w:color="auto" w:sz="6" w:space="0"/>
              <w:left w:val="single" w:color="auto" w:sz="6" w:space="0"/>
              <w:bottom w:val="single" w:color="auto" w:sz="6" w:space="0"/>
              <w:right w:val="single" w:color="auto" w:sz="6" w:space="0"/>
            </w:tcBorders>
            <w:noWrap w:val="0"/>
            <w:vAlign w:val="center"/>
          </w:tcPr>
          <w:p w14:paraId="4830E169">
            <w:pPr>
              <w:adjustRightInd w:val="0"/>
              <w:snapToGrid w:val="0"/>
              <w:spacing w:line="360" w:lineRule="auto"/>
              <w:jc w:val="center"/>
              <w:rPr>
                <w:rFonts w:hAnsi="宋体" w:cs="宋体"/>
                <w:szCs w:val="24"/>
                <w:highlight w:val="none"/>
              </w:rPr>
            </w:pPr>
          </w:p>
        </w:tc>
        <w:tc>
          <w:tcPr>
            <w:tcW w:w="2357" w:type="dxa"/>
            <w:tcBorders>
              <w:top w:val="single" w:color="auto" w:sz="6" w:space="0"/>
              <w:left w:val="single" w:color="auto" w:sz="6" w:space="0"/>
              <w:bottom w:val="single" w:color="auto" w:sz="6" w:space="0"/>
              <w:right w:val="single" w:color="auto" w:sz="6" w:space="0"/>
            </w:tcBorders>
            <w:noWrap w:val="0"/>
            <w:vAlign w:val="center"/>
          </w:tcPr>
          <w:p w14:paraId="274F5B9F">
            <w:pPr>
              <w:adjustRightInd w:val="0"/>
              <w:snapToGrid w:val="0"/>
              <w:spacing w:line="360" w:lineRule="auto"/>
              <w:jc w:val="center"/>
              <w:rPr>
                <w:rFonts w:hAnsi="宋体" w:cs="宋体"/>
                <w:szCs w:val="24"/>
                <w:highlight w:val="none"/>
              </w:rPr>
            </w:pPr>
          </w:p>
        </w:tc>
      </w:tr>
    </w:tbl>
    <w:p w14:paraId="7D7A43ED">
      <w:pPr>
        <w:spacing w:line="360" w:lineRule="auto"/>
        <w:ind w:right="-161"/>
        <w:rPr>
          <w:rFonts w:hAnsi="宋体" w:cs="宋体"/>
          <w:szCs w:val="24"/>
          <w:highlight w:val="none"/>
        </w:rPr>
      </w:pPr>
      <w:r>
        <w:rPr>
          <w:rFonts w:hint="eastAsia" w:hAnsi="宋体" w:cs="宋体"/>
          <w:szCs w:val="24"/>
          <w:highlight w:val="none"/>
        </w:rPr>
        <w:t>注：本表后附相关人员的相关证书证件等相关材料加盖公章。</w:t>
      </w:r>
    </w:p>
    <w:p w14:paraId="338482C0">
      <w:pPr>
        <w:spacing w:line="560" w:lineRule="exact"/>
        <w:ind w:right="-161" w:firstLine="2100" w:firstLineChars="1000"/>
        <w:rPr>
          <w:rFonts w:hAnsi="宋体" w:cs="宋体"/>
          <w:szCs w:val="24"/>
          <w:highlight w:val="none"/>
          <w:u w:val="single"/>
        </w:rPr>
      </w:pPr>
      <w:r>
        <w:rPr>
          <w:rFonts w:hint="eastAsia" w:hAnsi="宋体" w:cs="宋体"/>
          <w:szCs w:val="24"/>
          <w:highlight w:val="none"/>
          <w:lang w:eastAsia="zh-CN"/>
        </w:rPr>
        <w:t>磋商响应人</w:t>
      </w:r>
      <w:r>
        <w:rPr>
          <w:rFonts w:hint="eastAsia" w:hAnsi="宋体" w:cs="宋体"/>
          <w:szCs w:val="24"/>
          <w:highlight w:val="none"/>
        </w:rPr>
        <w:t>：</w:t>
      </w:r>
      <w:r>
        <w:rPr>
          <w:rFonts w:hint="eastAsia" w:hAnsi="宋体" w:cs="宋体"/>
          <w:szCs w:val="24"/>
          <w:highlight w:val="none"/>
          <w:u w:val="single"/>
        </w:rPr>
        <w:t>（公章）</w:t>
      </w:r>
    </w:p>
    <w:p w14:paraId="666E98DD">
      <w:pPr>
        <w:spacing w:line="560" w:lineRule="exact"/>
        <w:ind w:right="-161" w:firstLine="2100" w:firstLineChars="1000"/>
        <w:rPr>
          <w:rFonts w:hAnsi="宋体" w:cs="宋体"/>
          <w:szCs w:val="24"/>
          <w:highlight w:val="none"/>
        </w:rPr>
      </w:pPr>
      <w:r>
        <w:rPr>
          <w:rFonts w:hint="eastAsia" w:hAnsi="宋体" w:cs="宋体"/>
          <w:szCs w:val="24"/>
          <w:highlight w:val="none"/>
        </w:rPr>
        <w:t>法定代表人或被授权代表：</w:t>
      </w:r>
      <w:r>
        <w:rPr>
          <w:rFonts w:hint="eastAsia" w:hAnsi="宋体" w:cs="宋体"/>
          <w:szCs w:val="24"/>
          <w:highlight w:val="none"/>
          <w:u w:val="single"/>
        </w:rPr>
        <w:t>（签字或盖章）</w:t>
      </w:r>
    </w:p>
    <w:p w14:paraId="272F5911">
      <w:pPr>
        <w:spacing w:line="560" w:lineRule="exact"/>
        <w:ind w:right="-161" w:firstLine="2100" w:firstLineChars="1000"/>
        <w:rPr>
          <w:rFonts w:hint="default" w:eastAsia="宋体"/>
          <w:color w:val="000000"/>
          <w:highlight w:val="none"/>
          <w:u w:val="single"/>
          <w:lang w:val="en-US" w:eastAsia="zh-CN"/>
        </w:rPr>
      </w:pPr>
      <w:r>
        <w:rPr>
          <w:rFonts w:hint="eastAsia" w:hAnsi="宋体" w:cs="宋体"/>
          <w:szCs w:val="24"/>
          <w:highlight w:val="none"/>
        </w:rPr>
        <w:t>日期：</w:t>
      </w:r>
      <w:r>
        <w:rPr>
          <w:rFonts w:hint="eastAsia" w:hAnsi="宋体" w:cs="宋体"/>
          <w:szCs w:val="24"/>
          <w:highlight w:val="none"/>
          <w:u w:val="single"/>
          <w:lang w:val="en-US" w:eastAsia="zh-CN"/>
        </w:rPr>
        <w:t xml:space="preserve">             </w:t>
      </w:r>
    </w:p>
    <w:p w14:paraId="5B696F34">
      <w:pPr>
        <w:bidi w:val="0"/>
        <w:rPr>
          <w:highlight w:val="none"/>
        </w:rPr>
      </w:pPr>
    </w:p>
    <w:p w14:paraId="2ECDC692">
      <w:pPr>
        <w:bidi w:val="0"/>
        <w:rPr>
          <w:rFonts w:hint="eastAsia"/>
          <w:highlight w:val="none"/>
        </w:rPr>
      </w:pPr>
    </w:p>
    <w:p w14:paraId="726676B4">
      <w:pPr>
        <w:bidi w:val="0"/>
        <w:rPr>
          <w:rFonts w:hint="eastAsia"/>
          <w:highlight w:val="none"/>
        </w:rPr>
      </w:pPr>
    </w:p>
    <w:p w14:paraId="514122DC">
      <w:pPr>
        <w:keepNext w:val="0"/>
        <w:keepLines w:val="0"/>
        <w:pageBreakBefore/>
        <w:widowControl w:val="0"/>
        <w:kinsoku/>
        <w:wordWrap/>
        <w:overflowPunct/>
        <w:topLinePunct w:val="0"/>
        <w:autoSpaceDE/>
        <w:autoSpaceDN/>
        <w:bidi w:val="0"/>
        <w:adjustRightInd/>
        <w:snapToGrid/>
        <w:spacing w:line="360" w:lineRule="auto"/>
        <w:ind w:right="-159"/>
        <w:textAlignment w:val="auto"/>
        <w:outlineLvl w:val="2"/>
        <w:rPr>
          <w:rFonts w:hAnsi="宋体" w:cs="宋体"/>
          <w:b/>
          <w:kern w:val="2"/>
          <w:szCs w:val="24"/>
          <w:highlight w:val="none"/>
        </w:rPr>
      </w:pPr>
      <w:r>
        <w:rPr>
          <w:rFonts w:hint="eastAsia" w:hAnsi="宋体" w:cs="宋体"/>
          <w:b/>
          <w:kern w:val="2"/>
          <w:szCs w:val="24"/>
          <w:highlight w:val="none"/>
        </w:rPr>
        <w:t>附件8：</w:t>
      </w:r>
    </w:p>
    <w:p w14:paraId="6D5B7CCB">
      <w:pPr>
        <w:spacing w:line="360" w:lineRule="auto"/>
        <w:jc w:val="center"/>
        <w:outlineLvl w:val="1"/>
        <w:rPr>
          <w:rFonts w:hAnsi="宋体" w:cs="宋体"/>
          <w:b/>
          <w:bCs/>
          <w:szCs w:val="24"/>
          <w:highlight w:val="none"/>
        </w:rPr>
      </w:pPr>
      <w:r>
        <w:rPr>
          <w:rFonts w:hint="eastAsia" w:hAnsi="宋体" w:cs="宋体"/>
          <w:b/>
          <w:bCs/>
          <w:szCs w:val="24"/>
          <w:highlight w:val="none"/>
        </w:rPr>
        <w:t>拟派服务团队人员一览表</w:t>
      </w:r>
    </w:p>
    <w:tbl>
      <w:tblPr>
        <w:tblStyle w:val="19"/>
        <w:tblW w:w="95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4"/>
        <w:gridCol w:w="1174"/>
        <w:gridCol w:w="880"/>
        <w:gridCol w:w="880"/>
        <w:gridCol w:w="1175"/>
        <w:gridCol w:w="1128"/>
        <w:gridCol w:w="1651"/>
        <w:gridCol w:w="2014"/>
      </w:tblGrid>
      <w:tr w14:paraId="214ED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10" w:hRule="atLeast"/>
        </w:trPr>
        <w:tc>
          <w:tcPr>
            <w:tcW w:w="694" w:type="dxa"/>
            <w:noWrap w:val="0"/>
            <w:vAlign w:val="center"/>
          </w:tcPr>
          <w:p w14:paraId="4A033A66">
            <w:pPr>
              <w:tabs>
                <w:tab w:val="left" w:pos="0"/>
              </w:tabs>
              <w:spacing w:line="360" w:lineRule="auto"/>
              <w:jc w:val="center"/>
              <w:rPr>
                <w:rFonts w:hAnsi="宋体" w:cs="宋体"/>
                <w:szCs w:val="24"/>
                <w:highlight w:val="none"/>
              </w:rPr>
            </w:pPr>
            <w:r>
              <w:rPr>
                <w:rFonts w:hint="eastAsia" w:hAnsi="宋体" w:cs="宋体"/>
                <w:szCs w:val="24"/>
                <w:highlight w:val="none"/>
              </w:rPr>
              <w:t>序号</w:t>
            </w:r>
          </w:p>
        </w:tc>
        <w:tc>
          <w:tcPr>
            <w:tcW w:w="1174" w:type="dxa"/>
            <w:noWrap w:val="0"/>
            <w:vAlign w:val="center"/>
          </w:tcPr>
          <w:p w14:paraId="1F3094DC">
            <w:pPr>
              <w:tabs>
                <w:tab w:val="left" w:pos="0"/>
              </w:tabs>
              <w:spacing w:line="360" w:lineRule="auto"/>
              <w:jc w:val="center"/>
              <w:rPr>
                <w:rFonts w:hAnsi="宋体" w:cs="宋体"/>
                <w:szCs w:val="24"/>
                <w:highlight w:val="none"/>
              </w:rPr>
            </w:pPr>
            <w:r>
              <w:rPr>
                <w:rFonts w:hint="eastAsia" w:hAnsi="宋体" w:cs="宋体"/>
                <w:szCs w:val="24"/>
                <w:highlight w:val="none"/>
              </w:rPr>
              <w:t>姓名</w:t>
            </w:r>
          </w:p>
        </w:tc>
        <w:tc>
          <w:tcPr>
            <w:tcW w:w="880" w:type="dxa"/>
            <w:noWrap w:val="0"/>
            <w:vAlign w:val="center"/>
          </w:tcPr>
          <w:p w14:paraId="27AECF6B">
            <w:pPr>
              <w:tabs>
                <w:tab w:val="left" w:pos="0"/>
              </w:tabs>
              <w:spacing w:line="360" w:lineRule="auto"/>
              <w:jc w:val="center"/>
              <w:rPr>
                <w:rFonts w:hAnsi="宋体" w:cs="宋体"/>
                <w:szCs w:val="24"/>
                <w:highlight w:val="none"/>
              </w:rPr>
            </w:pPr>
            <w:r>
              <w:rPr>
                <w:rFonts w:hint="eastAsia" w:hAnsi="宋体" w:cs="宋体"/>
                <w:szCs w:val="24"/>
                <w:highlight w:val="none"/>
              </w:rPr>
              <w:t>性别</w:t>
            </w:r>
          </w:p>
        </w:tc>
        <w:tc>
          <w:tcPr>
            <w:tcW w:w="880" w:type="dxa"/>
            <w:noWrap w:val="0"/>
            <w:vAlign w:val="center"/>
          </w:tcPr>
          <w:p w14:paraId="26562F34">
            <w:pPr>
              <w:tabs>
                <w:tab w:val="left" w:pos="0"/>
              </w:tabs>
              <w:spacing w:line="360" w:lineRule="auto"/>
              <w:jc w:val="center"/>
              <w:rPr>
                <w:rFonts w:hAnsi="宋体" w:cs="宋体"/>
                <w:szCs w:val="24"/>
                <w:highlight w:val="none"/>
              </w:rPr>
            </w:pPr>
            <w:r>
              <w:rPr>
                <w:rFonts w:hint="eastAsia" w:hAnsi="宋体" w:cs="宋体"/>
                <w:szCs w:val="24"/>
                <w:highlight w:val="none"/>
              </w:rPr>
              <w:t>年龄</w:t>
            </w:r>
          </w:p>
        </w:tc>
        <w:tc>
          <w:tcPr>
            <w:tcW w:w="1175" w:type="dxa"/>
            <w:noWrap w:val="0"/>
            <w:vAlign w:val="center"/>
          </w:tcPr>
          <w:p w14:paraId="6CD6C8C9">
            <w:pPr>
              <w:tabs>
                <w:tab w:val="left" w:pos="0"/>
              </w:tabs>
              <w:spacing w:line="360" w:lineRule="auto"/>
              <w:jc w:val="center"/>
              <w:rPr>
                <w:rFonts w:hAnsi="宋体" w:cs="宋体"/>
                <w:szCs w:val="24"/>
                <w:highlight w:val="none"/>
              </w:rPr>
            </w:pPr>
            <w:r>
              <w:rPr>
                <w:rFonts w:hint="eastAsia" w:hAnsi="宋体" w:cs="宋体"/>
                <w:szCs w:val="24"/>
                <w:highlight w:val="none"/>
              </w:rPr>
              <w:t>工作</w:t>
            </w:r>
          </w:p>
          <w:p w14:paraId="6703B8B1">
            <w:pPr>
              <w:tabs>
                <w:tab w:val="left" w:pos="0"/>
              </w:tabs>
              <w:spacing w:line="360" w:lineRule="auto"/>
              <w:jc w:val="center"/>
              <w:rPr>
                <w:rFonts w:hAnsi="宋体" w:cs="宋体"/>
                <w:szCs w:val="24"/>
                <w:highlight w:val="none"/>
              </w:rPr>
            </w:pPr>
            <w:r>
              <w:rPr>
                <w:rFonts w:hint="eastAsia" w:hAnsi="宋体" w:cs="宋体"/>
                <w:szCs w:val="24"/>
                <w:highlight w:val="none"/>
              </w:rPr>
              <w:t>年限</w:t>
            </w:r>
          </w:p>
        </w:tc>
        <w:tc>
          <w:tcPr>
            <w:tcW w:w="1128" w:type="dxa"/>
            <w:noWrap w:val="0"/>
            <w:vAlign w:val="center"/>
          </w:tcPr>
          <w:p w14:paraId="6154BF11">
            <w:pPr>
              <w:tabs>
                <w:tab w:val="left" w:pos="0"/>
              </w:tabs>
              <w:spacing w:line="360" w:lineRule="auto"/>
              <w:jc w:val="center"/>
              <w:rPr>
                <w:rFonts w:hAnsi="宋体" w:cs="宋体"/>
                <w:szCs w:val="24"/>
                <w:highlight w:val="none"/>
              </w:rPr>
            </w:pPr>
            <w:r>
              <w:rPr>
                <w:rFonts w:hint="eastAsia" w:hAnsi="宋体" w:cs="宋体"/>
                <w:szCs w:val="24"/>
                <w:highlight w:val="none"/>
              </w:rPr>
              <w:t>职务</w:t>
            </w:r>
          </w:p>
        </w:tc>
        <w:tc>
          <w:tcPr>
            <w:tcW w:w="1651" w:type="dxa"/>
            <w:noWrap w:val="0"/>
            <w:vAlign w:val="center"/>
          </w:tcPr>
          <w:p w14:paraId="4EAB8374">
            <w:pPr>
              <w:tabs>
                <w:tab w:val="left" w:pos="0"/>
              </w:tabs>
              <w:spacing w:line="360" w:lineRule="auto"/>
              <w:jc w:val="center"/>
              <w:rPr>
                <w:rFonts w:hAnsi="宋体" w:cs="宋体"/>
                <w:szCs w:val="24"/>
                <w:highlight w:val="none"/>
              </w:rPr>
            </w:pPr>
            <w:r>
              <w:rPr>
                <w:rFonts w:hint="eastAsia" w:hAnsi="宋体" w:cs="宋体"/>
                <w:szCs w:val="24"/>
                <w:highlight w:val="none"/>
              </w:rPr>
              <w:t>资格证书名称及证书编号</w:t>
            </w:r>
          </w:p>
        </w:tc>
        <w:tc>
          <w:tcPr>
            <w:tcW w:w="2014" w:type="dxa"/>
            <w:noWrap w:val="0"/>
            <w:vAlign w:val="center"/>
          </w:tcPr>
          <w:p w14:paraId="6372250B">
            <w:pPr>
              <w:tabs>
                <w:tab w:val="left" w:pos="0"/>
              </w:tabs>
              <w:spacing w:line="360" w:lineRule="auto"/>
              <w:jc w:val="center"/>
              <w:rPr>
                <w:rFonts w:hAnsi="宋体" w:cs="宋体"/>
                <w:szCs w:val="24"/>
                <w:highlight w:val="none"/>
              </w:rPr>
            </w:pPr>
            <w:r>
              <w:rPr>
                <w:rFonts w:hint="eastAsia" w:hAnsi="宋体" w:cs="宋体"/>
                <w:szCs w:val="24"/>
                <w:highlight w:val="none"/>
              </w:rPr>
              <w:t>曾经担任过的相关项目</w:t>
            </w:r>
          </w:p>
        </w:tc>
      </w:tr>
      <w:tr w14:paraId="684D5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5" w:hRule="atLeast"/>
        </w:trPr>
        <w:tc>
          <w:tcPr>
            <w:tcW w:w="694" w:type="dxa"/>
            <w:noWrap w:val="0"/>
            <w:vAlign w:val="center"/>
          </w:tcPr>
          <w:p w14:paraId="35EDD66A">
            <w:pPr>
              <w:tabs>
                <w:tab w:val="left" w:pos="0"/>
              </w:tabs>
              <w:spacing w:line="360" w:lineRule="auto"/>
              <w:jc w:val="center"/>
              <w:rPr>
                <w:rFonts w:hAnsi="宋体" w:cs="宋体"/>
                <w:szCs w:val="24"/>
                <w:highlight w:val="none"/>
              </w:rPr>
            </w:pPr>
            <w:r>
              <w:rPr>
                <w:rFonts w:hint="eastAsia" w:hAnsi="宋体" w:cs="宋体"/>
                <w:szCs w:val="24"/>
                <w:highlight w:val="none"/>
              </w:rPr>
              <w:t>1</w:t>
            </w:r>
          </w:p>
        </w:tc>
        <w:tc>
          <w:tcPr>
            <w:tcW w:w="1174" w:type="dxa"/>
            <w:noWrap w:val="0"/>
            <w:vAlign w:val="top"/>
          </w:tcPr>
          <w:p w14:paraId="7DAC127D">
            <w:pPr>
              <w:tabs>
                <w:tab w:val="left" w:pos="0"/>
              </w:tabs>
              <w:spacing w:line="360" w:lineRule="auto"/>
              <w:rPr>
                <w:rFonts w:hAnsi="宋体" w:cs="宋体"/>
                <w:szCs w:val="24"/>
                <w:highlight w:val="none"/>
              </w:rPr>
            </w:pPr>
          </w:p>
        </w:tc>
        <w:tc>
          <w:tcPr>
            <w:tcW w:w="880" w:type="dxa"/>
            <w:noWrap w:val="0"/>
            <w:vAlign w:val="top"/>
          </w:tcPr>
          <w:p w14:paraId="4CD49A10">
            <w:pPr>
              <w:tabs>
                <w:tab w:val="left" w:pos="0"/>
              </w:tabs>
              <w:spacing w:line="360" w:lineRule="auto"/>
              <w:rPr>
                <w:rFonts w:hAnsi="宋体" w:cs="宋体"/>
                <w:szCs w:val="24"/>
                <w:highlight w:val="none"/>
              </w:rPr>
            </w:pPr>
          </w:p>
        </w:tc>
        <w:tc>
          <w:tcPr>
            <w:tcW w:w="880" w:type="dxa"/>
            <w:noWrap w:val="0"/>
            <w:vAlign w:val="top"/>
          </w:tcPr>
          <w:p w14:paraId="5A39E979">
            <w:pPr>
              <w:tabs>
                <w:tab w:val="left" w:pos="0"/>
              </w:tabs>
              <w:spacing w:line="360" w:lineRule="auto"/>
              <w:rPr>
                <w:rFonts w:hAnsi="宋体" w:cs="宋体"/>
                <w:szCs w:val="24"/>
                <w:highlight w:val="none"/>
              </w:rPr>
            </w:pPr>
          </w:p>
        </w:tc>
        <w:tc>
          <w:tcPr>
            <w:tcW w:w="1175" w:type="dxa"/>
            <w:noWrap w:val="0"/>
            <w:vAlign w:val="top"/>
          </w:tcPr>
          <w:p w14:paraId="6F39CD96">
            <w:pPr>
              <w:tabs>
                <w:tab w:val="left" w:pos="0"/>
              </w:tabs>
              <w:spacing w:line="360" w:lineRule="auto"/>
              <w:rPr>
                <w:rFonts w:hAnsi="宋体" w:cs="宋体"/>
                <w:szCs w:val="24"/>
                <w:highlight w:val="none"/>
              </w:rPr>
            </w:pPr>
          </w:p>
        </w:tc>
        <w:tc>
          <w:tcPr>
            <w:tcW w:w="1128" w:type="dxa"/>
            <w:noWrap w:val="0"/>
            <w:vAlign w:val="top"/>
          </w:tcPr>
          <w:p w14:paraId="5F924615">
            <w:pPr>
              <w:tabs>
                <w:tab w:val="left" w:pos="0"/>
              </w:tabs>
              <w:spacing w:line="360" w:lineRule="auto"/>
              <w:rPr>
                <w:rFonts w:hAnsi="宋体" w:cs="宋体"/>
                <w:szCs w:val="24"/>
                <w:highlight w:val="none"/>
              </w:rPr>
            </w:pPr>
          </w:p>
        </w:tc>
        <w:tc>
          <w:tcPr>
            <w:tcW w:w="1651" w:type="dxa"/>
            <w:noWrap w:val="0"/>
            <w:vAlign w:val="top"/>
          </w:tcPr>
          <w:p w14:paraId="7BE3DD5E">
            <w:pPr>
              <w:tabs>
                <w:tab w:val="left" w:pos="0"/>
              </w:tabs>
              <w:spacing w:line="360" w:lineRule="auto"/>
              <w:rPr>
                <w:rFonts w:hAnsi="宋体" w:cs="宋体"/>
                <w:szCs w:val="24"/>
                <w:highlight w:val="none"/>
              </w:rPr>
            </w:pPr>
          </w:p>
        </w:tc>
        <w:tc>
          <w:tcPr>
            <w:tcW w:w="2014" w:type="dxa"/>
            <w:noWrap w:val="0"/>
            <w:vAlign w:val="top"/>
          </w:tcPr>
          <w:p w14:paraId="2231ACFB">
            <w:pPr>
              <w:tabs>
                <w:tab w:val="left" w:pos="0"/>
              </w:tabs>
              <w:spacing w:line="360" w:lineRule="auto"/>
              <w:rPr>
                <w:rFonts w:hAnsi="宋体" w:cs="宋体"/>
                <w:szCs w:val="24"/>
                <w:highlight w:val="none"/>
              </w:rPr>
            </w:pPr>
          </w:p>
        </w:tc>
      </w:tr>
      <w:tr w14:paraId="3AF28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5" w:hRule="atLeast"/>
        </w:trPr>
        <w:tc>
          <w:tcPr>
            <w:tcW w:w="694" w:type="dxa"/>
            <w:noWrap w:val="0"/>
            <w:vAlign w:val="center"/>
          </w:tcPr>
          <w:p w14:paraId="7CDAB2C3">
            <w:pPr>
              <w:tabs>
                <w:tab w:val="left" w:pos="0"/>
              </w:tabs>
              <w:spacing w:line="360" w:lineRule="auto"/>
              <w:jc w:val="center"/>
              <w:rPr>
                <w:rFonts w:hAnsi="宋体" w:cs="宋体"/>
                <w:szCs w:val="24"/>
                <w:highlight w:val="none"/>
              </w:rPr>
            </w:pPr>
            <w:r>
              <w:rPr>
                <w:rFonts w:hint="eastAsia" w:hAnsi="宋体" w:cs="宋体"/>
                <w:szCs w:val="24"/>
                <w:highlight w:val="none"/>
              </w:rPr>
              <w:t>2</w:t>
            </w:r>
          </w:p>
        </w:tc>
        <w:tc>
          <w:tcPr>
            <w:tcW w:w="1174" w:type="dxa"/>
            <w:noWrap w:val="0"/>
            <w:vAlign w:val="top"/>
          </w:tcPr>
          <w:p w14:paraId="2FA8E4DE">
            <w:pPr>
              <w:tabs>
                <w:tab w:val="left" w:pos="0"/>
              </w:tabs>
              <w:spacing w:line="360" w:lineRule="auto"/>
              <w:rPr>
                <w:rFonts w:hAnsi="宋体" w:cs="宋体"/>
                <w:szCs w:val="24"/>
                <w:highlight w:val="none"/>
              </w:rPr>
            </w:pPr>
          </w:p>
        </w:tc>
        <w:tc>
          <w:tcPr>
            <w:tcW w:w="880" w:type="dxa"/>
            <w:noWrap w:val="0"/>
            <w:vAlign w:val="top"/>
          </w:tcPr>
          <w:p w14:paraId="52F749BA">
            <w:pPr>
              <w:tabs>
                <w:tab w:val="left" w:pos="0"/>
              </w:tabs>
              <w:spacing w:line="360" w:lineRule="auto"/>
              <w:rPr>
                <w:rFonts w:hAnsi="宋体" w:cs="宋体"/>
                <w:szCs w:val="24"/>
                <w:highlight w:val="none"/>
              </w:rPr>
            </w:pPr>
          </w:p>
        </w:tc>
        <w:tc>
          <w:tcPr>
            <w:tcW w:w="880" w:type="dxa"/>
            <w:noWrap w:val="0"/>
            <w:vAlign w:val="top"/>
          </w:tcPr>
          <w:p w14:paraId="11AD18A8">
            <w:pPr>
              <w:tabs>
                <w:tab w:val="left" w:pos="0"/>
              </w:tabs>
              <w:spacing w:line="360" w:lineRule="auto"/>
              <w:rPr>
                <w:rFonts w:hAnsi="宋体" w:cs="宋体"/>
                <w:szCs w:val="24"/>
                <w:highlight w:val="none"/>
              </w:rPr>
            </w:pPr>
          </w:p>
        </w:tc>
        <w:tc>
          <w:tcPr>
            <w:tcW w:w="1175" w:type="dxa"/>
            <w:noWrap w:val="0"/>
            <w:vAlign w:val="top"/>
          </w:tcPr>
          <w:p w14:paraId="46A3D02E">
            <w:pPr>
              <w:tabs>
                <w:tab w:val="left" w:pos="0"/>
              </w:tabs>
              <w:spacing w:line="360" w:lineRule="auto"/>
              <w:rPr>
                <w:rFonts w:hAnsi="宋体" w:cs="宋体"/>
                <w:szCs w:val="24"/>
                <w:highlight w:val="none"/>
              </w:rPr>
            </w:pPr>
          </w:p>
        </w:tc>
        <w:tc>
          <w:tcPr>
            <w:tcW w:w="1128" w:type="dxa"/>
            <w:noWrap w:val="0"/>
            <w:vAlign w:val="top"/>
          </w:tcPr>
          <w:p w14:paraId="28667590">
            <w:pPr>
              <w:tabs>
                <w:tab w:val="left" w:pos="0"/>
              </w:tabs>
              <w:spacing w:line="360" w:lineRule="auto"/>
              <w:rPr>
                <w:rFonts w:hAnsi="宋体" w:cs="宋体"/>
                <w:szCs w:val="24"/>
                <w:highlight w:val="none"/>
              </w:rPr>
            </w:pPr>
          </w:p>
        </w:tc>
        <w:tc>
          <w:tcPr>
            <w:tcW w:w="1651" w:type="dxa"/>
            <w:noWrap w:val="0"/>
            <w:vAlign w:val="top"/>
          </w:tcPr>
          <w:p w14:paraId="6D97B65C">
            <w:pPr>
              <w:tabs>
                <w:tab w:val="left" w:pos="0"/>
              </w:tabs>
              <w:spacing w:line="360" w:lineRule="auto"/>
              <w:rPr>
                <w:rFonts w:hAnsi="宋体" w:cs="宋体"/>
                <w:szCs w:val="24"/>
                <w:highlight w:val="none"/>
              </w:rPr>
            </w:pPr>
          </w:p>
        </w:tc>
        <w:tc>
          <w:tcPr>
            <w:tcW w:w="2014" w:type="dxa"/>
            <w:noWrap w:val="0"/>
            <w:vAlign w:val="top"/>
          </w:tcPr>
          <w:p w14:paraId="7DD0EFFE">
            <w:pPr>
              <w:tabs>
                <w:tab w:val="left" w:pos="0"/>
              </w:tabs>
              <w:spacing w:line="360" w:lineRule="auto"/>
              <w:rPr>
                <w:rFonts w:hAnsi="宋体" w:cs="宋体"/>
                <w:szCs w:val="24"/>
                <w:highlight w:val="none"/>
              </w:rPr>
            </w:pPr>
          </w:p>
        </w:tc>
      </w:tr>
      <w:tr w14:paraId="053B6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5" w:hRule="atLeast"/>
        </w:trPr>
        <w:tc>
          <w:tcPr>
            <w:tcW w:w="694" w:type="dxa"/>
            <w:noWrap w:val="0"/>
            <w:vAlign w:val="center"/>
          </w:tcPr>
          <w:p w14:paraId="6E5987EE">
            <w:pPr>
              <w:tabs>
                <w:tab w:val="left" w:pos="0"/>
              </w:tabs>
              <w:spacing w:line="360" w:lineRule="auto"/>
              <w:jc w:val="center"/>
              <w:rPr>
                <w:rFonts w:hAnsi="宋体" w:cs="宋体"/>
                <w:szCs w:val="24"/>
                <w:highlight w:val="none"/>
              </w:rPr>
            </w:pPr>
            <w:r>
              <w:rPr>
                <w:rFonts w:hint="eastAsia" w:hAnsi="宋体" w:cs="宋体"/>
                <w:szCs w:val="24"/>
                <w:highlight w:val="none"/>
              </w:rPr>
              <w:t>3</w:t>
            </w:r>
          </w:p>
        </w:tc>
        <w:tc>
          <w:tcPr>
            <w:tcW w:w="1174" w:type="dxa"/>
            <w:noWrap w:val="0"/>
            <w:vAlign w:val="top"/>
          </w:tcPr>
          <w:p w14:paraId="66ACCCAD">
            <w:pPr>
              <w:tabs>
                <w:tab w:val="left" w:pos="0"/>
              </w:tabs>
              <w:spacing w:line="360" w:lineRule="auto"/>
              <w:rPr>
                <w:rFonts w:hAnsi="宋体" w:cs="宋体"/>
                <w:szCs w:val="24"/>
                <w:highlight w:val="none"/>
              </w:rPr>
            </w:pPr>
          </w:p>
        </w:tc>
        <w:tc>
          <w:tcPr>
            <w:tcW w:w="880" w:type="dxa"/>
            <w:noWrap w:val="0"/>
            <w:vAlign w:val="top"/>
          </w:tcPr>
          <w:p w14:paraId="1E84668E">
            <w:pPr>
              <w:tabs>
                <w:tab w:val="left" w:pos="0"/>
              </w:tabs>
              <w:spacing w:line="360" w:lineRule="auto"/>
              <w:rPr>
                <w:rFonts w:hAnsi="宋体" w:cs="宋体"/>
                <w:szCs w:val="24"/>
                <w:highlight w:val="none"/>
              </w:rPr>
            </w:pPr>
          </w:p>
        </w:tc>
        <w:tc>
          <w:tcPr>
            <w:tcW w:w="880" w:type="dxa"/>
            <w:noWrap w:val="0"/>
            <w:vAlign w:val="top"/>
          </w:tcPr>
          <w:p w14:paraId="6C4F40FE">
            <w:pPr>
              <w:tabs>
                <w:tab w:val="left" w:pos="0"/>
              </w:tabs>
              <w:spacing w:line="360" w:lineRule="auto"/>
              <w:rPr>
                <w:rFonts w:hAnsi="宋体" w:cs="宋体"/>
                <w:szCs w:val="24"/>
                <w:highlight w:val="none"/>
              </w:rPr>
            </w:pPr>
          </w:p>
        </w:tc>
        <w:tc>
          <w:tcPr>
            <w:tcW w:w="1175" w:type="dxa"/>
            <w:noWrap w:val="0"/>
            <w:vAlign w:val="top"/>
          </w:tcPr>
          <w:p w14:paraId="113C6E1D">
            <w:pPr>
              <w:tabs>
                <w:tab w:val="left" w:pos="0"/>
              </w:tabs>
              <w:spacing w:line="360" w:lineRule="auto"/>
              <w:rPr>
                <w:rFonts w:hAnsi="宋体" w:cs="宋体"/>
                <w:szCs w:val="24"/>
                <w:highlight w:val="none"/>
              </w:rPr>
            </w:pPr>
          </w:p>
        </w:tc>
        <w:tc>
          <w:tcPr>
            <w:tcW w:w="1128" w:type="dxa"/>
            <w:noWrap w:val="0"/>
            <w:vAlign w:val="top"/>
          </w:tcPr>
          <w:p w14:paraId="0D283632">
            <w:pPr>
              <w:tabs>
                <w:tab w:val="left" w:pos="0"/>
              </w:tabs>
              <w:spacing w:line="360" w:lineRule="auto"/>
              <w:rPr>
                <w:rFonts w:hAnsi="宋体" w:cs="宋体"/>
                <w:szCs w:val="24"/>
                <w:highlight w:val="none"/>
              </w:rPr>
            </w:pPr>
          </w:p>
        </w:tc>
        <w:tc>
          <w:tcPr>
            <w:tcW w:w="1651" w:type="dxa"/>
            <w:noWrap w:val="0"/>
            <w:vAlign w:val="top"/>
          </w:tcPr>
          <w:p w14:paraId="58C4ED4C">
            <w:pPr>
              <w:tabs>
                <w:tab w:val="left" w:pos="0"/>
              </w:tabs>
              <w:spacing w:line="360" w:lineRule="auto"/>
              <w:rPr>
                <w:rFonts w:hAnsi="宋体" w:cs="宋体"/>
                <w:szCs w:val="24"/>
                <w:highlight w:val="none"/>
              </w:rPr>
            </w:pPr>
          </w:p>
        </w:tc>
        <w:tc>
          <w:tcPr>
            <w:tcW w:w="2014" w:type="dxa"/>
            <w:noWrap w:val="0"/>
            <w:vAlign w:val="top"/>
          </w:tcPr>
          <w:p w14:paraId="7651CB5A">
            <w:pPr>
              <w:tabs>
                <w:tab w:val="left" w:pos="0"/>
              </w:tabs>
              <w:spacing w:line="360" w:lineRule="auto"/>
              <w:rPr>
                <w:rFonts w:hAnsi="宋体" w:cs="宋体"/>
                <w:szCs w:val="24"/>
                <w:highlight w:val="none"/>
              </w:rPr>
            </w:pPr>
          </w:p>
        </w:tc>
      </w:tr>
      <w:tr w14:paraId="6DB089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5" w:hRule="atLeast"/>
        </w:trPr>
        <w:tc>
          <w:tcPr>
            <w:tcW w:w="694" w:type="dxa"/>
            <w:noWrap w:val="0"/>
            <w:vAlign w:val="center"/>
          </w:tcPr>
          <w:p w14:paraId="2E20D47E">
            <w:pPr>
              <w:tabs>
                <w:tab w:val="left" w:pos="0"/>
              </w:tabs>
              <w:spacing w:line="360" w:lineRule="auto"/>
              <w:jc w:val="center"/>
              <w:rPr>
                <w:rFonts w:hAnsi="宋体" w:cs="宋体"/>
                <w:szCs w:val="24"/>
                <w:highlight w:val="none"/>
              </w:rPr>
            </w:pPr>
            <w:r>
              <w:rPr>
                <w:rFonts w:hint="eastAsia" w:hAnsi="宋体" w:cs="宋体"/>
                <w:szCs w:val="24"/>
                <w:highlight w:val="none"/>
              </w:rPr>
              <w:t>4</w:t>
            </w:r>
          </w:p>
        </w:tc>
        <w:tc>
          <w:tcPr>
            <w:tcW w:w="1174" w:type="dxa"/>
            <w:noWrap w:val="0"/>
            <w:vAlign w:val="top"/>
          </w:tcPr>
          <w:p w14:paraId="0FBB99A0">
            <w:pPr>
              <w:tabs>
                <w:tab w:val="left" w:pos="0"/>
              </w:tabs>
              <w:spacing w:line="360" w:lineRule="auto"/>
              <w:rPr>
                <w:rFonts w:hAnsi="宋体" w:cs="宋体"/>
                <w:szCs w:val="24"/>
                <w:highlight w:val="none"/>
              </w:rPr>
            </w:pPr>
          </w:p>
        </w:tc>
        <w:tc>
          <w:tcPr>
            <w:tcW w:w="880" w:type="dxa"/>
            <w:noWrap w:val="0"/>
            <w:vAlign w:val="top"/>
          </w:tcPr>
          <w:p w14:paraId="33D39F7A">
            <w:pPr>
              <w:tabs>
                <w:tab w:val="left" w:pos="0"/>
              </w:tabs>
              <w:spacing w:line="360" w:lineRule="auto"/>
              <w:rPr>
                <w:rFonts w:hAnsi="宋体" w:cs="宋体"/>
                <w:szCs w:val="24"/>
                <w:highlight w:val="none"/>
              </w:rPr>
            </w:pPr>
          </w:p>
        </w:tc>
        <w:tc>
          <w:tcPr>
            <w:tcW w:w="880" w:type="dxa"/>
            <w:noWrap w:val="0"/>
            <w:vAlign w:val="top"/>
          </w:tcPr>
          <w:p w14:paraId="4C0B4619">
            <w:pPr>
              <w:tabs>
                <w:tab w:val="left" w:pos="0"/>
              </w:tabs>
              <w:spacing w:line="360" w:lineRule="auto"/>
              <w:rPr>
                <w:rFonts w:hAnsi="宋体" w:cs="宋体"/>
                <w:szCs w:val="24"/>
                <w:highlight w:val="none"/>
              </w:rPr>
            </w:pPr>
          </w:p>
        </w:tc>
        <w:tc>
          <w:tcPr>
            <w:tcW w:w="1175" w:type="dxa"/>
            <w:noWrap w:val="0"/>
            <w:vAlign w:val="top"/>
          </w:tcPr>
          <w:p w14:paraId="547DA9A3">
            <w:pPr>
              <w:tabs>
                <w:tab w:val="left" w:pos="0"/>
              </w:tabs>
              <w:spacing w:line="360" w:lineRule="auto"/>
              <w:rPr>
                <w:rFonts w:hAnsi="宋体" w:cs="宋体"/>
                <w:szCs w:val="24"/>
                <w:highlight w:val="none"/>
              </w:rPr>
            </w:pPr>
          </w:p>
        </w:tc>
        <w:tc>
          <w:tcPr>
            <w:tcW w:w="1128" w:type="dxa"/>
            <w:noWrap w:val="0"/>
            <w:vAlign w:val="top"/>
          </w:tcPr>
          <w:p w14:paraId="05890D20">
            <w:pPr>
              <w:tabs>
                <w:tab w:val="left" w:pos="0"/>
              </w:tabs>
              <w:spacing w:line="360" w:lineRule="auto"/>
              <w:rPr>
                <w:rFonts w:hAnsi="宋体" w:cs="宋体"/>
                <w:szCs w:val="24"/>
                <w:highlight w:val="none"/>
              </w:rPr>
            </w:pPr>
          </w:p>
        </w:tc>
        <w:tc>
          <w:tcPr>
            <w:tcW w:w="1651" w:type="dxa"/>
            <w:noWrap w:val="0"/>
            <w:vAlign w:val="top"/>
          </w:tcPr>
          <w:p w14:paraId="06478FB0">
            <w:pPr>
              <w:tabs>
                <w:tab w:val="left" w:pos="0"/>
              </w:tabs>
              <w:spacing w:line="360" w:lineRule="auto"/>
              <w:rPr>
                <w:rFonts w:hAnsi="宋体" w:cs="宋体"/>
                <w:szCs w:val="24"/>
                <w:highlight w:val="none"/>
              </w:rPr>
            </w:pPr>
          </w:p>
        </w:tc>
        <w:tc>
          <w:tcPr>
            <w:tcW w:w="2014" w:type="dxa"/>
            <w:noWrap w:val="0"/>
            <w:vAlign w:val="top"/>
          </w:tcPr>
          <w:p w14:paraId="6A1D452D">
            <w:pPr>
              <w:tabs>
                <w:tab w:val="left" w:pos="0"/>
              </w:tabs>
              <w:spacing w:line="360" w:lineRule="auto"/>
              <w:rPr>
                <w:rFonts w:hAnsi="宋体" w:cs="宋体"/>
                <w:szCs w:val="24"/>
                <w:highlight w:val="none"/>
              </w:rPr>
            </w:pPr>
          </w:p>
        </w:tc>
      </w:tr>
      <w:tr w14:paraId="37167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5" w:hRule="atLeast"/>
        </w:trPr>
        <w:tc>
          <w:tcPr>
            <w:tcW w:w="694" w:type="dxa"/>
            <w:noWrap w:val="0"/>
            <w:vAlign w:val="center"/>
          </w:tcPr>
          <w:p w14:paraId="54DD8B0B">
            <w:pPr>
              <w:tabs>
                <w:tab w:val="left" w:pos="0"/>
              </w:tabs>
              <w:spacing w:line="360" w:lineRule="auto"/>
              <w:jc w:val="center"/>
              <w:rPr>
                <w:rFonts w:hAnsi="宋体" w:cs="宋体"/>
                <w:szCs w:val="24"/>
                <w:highlight w:val="none"/>
              </w:rPr>
            </w:pPr>
            <w:r>
              <w:rPr>
                <w:rFonts w:hint="eastAsia" w:hAnsi="宋体" w:cs="宋体"/>
                <w:szCs w:val="24"/>
                <w:highlight w:val="none"/>
              </w:rPr>
              <w:t>5</w:t>
            </w:r>
          </w:p>
        </w:tc>
        <w:tc>
          <w:tcPr>
            <w:tcW w:w="1174" w:type="dxa"/>
            <w:noWrap w:val="0"/>
            <w:vAlign w:val="top"/>
          </w:tcPr>
          <w:p w14:paraId="62BA4BB8">
            <w:pPr>
              <w:tabs>
                <w:tab w:val="left" w:pos="0"/>
              </w:tabs>
              <w:spacing w:line="360" w:lineRule="auto"/>
              <w:rPr>
                <w:rFonts w:hAnsi="宋体" w:cs="宋体"/>
                <w:szCs w:val="24"/>
                <w:highlight w:val="none"/>
              </w:rPr>
            </w:pPr>
          </w:p>
        </w:tc>
        <w:tc>
          <w:tcPr>
            <w:tcW w:w="880" w:type="dxa"/>
            <w:noWrap w:val="0"/>
            <w:vAlign w:val="top"/>
          </w:tcPr>
          <w:p w14:paraId="5A2ACD55">
            <w:pPr>
              <w:tabs>
                <w:tab w:val="left" w:pos="0"/>
              </w:tabs>
              <w:spacing w:line="360" w:lineRule="auto"/>
              <w:rPr>
                <w:rFonts w:hAnsi="宋体" w:cs="宋体"/>
                <w:szCs w:val="24"/>
                <w:highlight w:val="none"/>
              </w:rPr>
            </w:pPr>
          </w:p>
        </w:tc>
        <w:tc>
          <w:tcPr>
            <w:tcW w:w="880" w:type="dxa"/>
            <w:noWrap w:val="0"/>
            <w:vAlign w:val="top"/>
          </w:tcPr>
          <w:p w14:paraId="72E67281">
            <w:pPr>
              <w:tabs>
                <w:tab w:val="left" w:pos="0"/>
              </w:tabs>
              <w:spacing w:line="360" w:lineRule="auto"/>
              <w:rPr>
                <w:rFonts w:hAnsi="宋体" w:cs="宋体"/>
                <w:szCs w:val="24"/>
                <w:highlight w:val="none"/>
              </w:rPr>
            </w:pPr>
          </w:p>
        </w:tc>
        <w:tc>
          <w:tcPr>
            <w:tcW w:w="1175" w:type="dxa"/>
            <w:noWrap w:val="0"/>
            <w:vAlign w:val="top"/>
          </w:tcPr>
          <w:p w14:paraId="11810076">
            <w:pPr>
              <w:tabs>
                <w:tab w:val="left" w:pos="0"/>
              </w:tabs>
              <w:spacing w:line="360" w:lineRule="auto"/>
              <w:rPr>
                <w:rFonts w:hAnsi="宋体" w:cs="宋体"/>
                <w:szCs w:val="24"/>
                <w:highlight w:val="none"/>
              </w:rPr>
            </w:pPr>
          </w:p>
        </w:tc>
        <w:tc>
          <w:tcPr>
            <w:tcW w:w="1128" w:type="dxa"/>
            <w:noWrap w:val="0"/>
            <w:vAlign w:val="top"/>
          </w:tcPr>
          <w:p w14:paraId="637D2F6B">
            <w:pPr>
              <w:tabs>
                <w:tab w:val="left" w:pos="0"/>
              </w:tabs>
              <w:spacing w:line="360" w:lineRule="auto"/>
              <w:rPr>
                <w:rFonts w:hAnsi="宋体" w:cs="宋体"/>
                <w:szCs w:val="24"/>
                <w:highlight w:val="none"/>
              </w:rPr>
            </w:pPr>
          </w:p>
        </w:tc>
        <w:tc>
          <w:tcPr>
            <w:tcW w:w="1651" w:type="dxa"/>
            <w:noWrap w:val="0"/>
            <w:vAlign w:val="top"/>
          </w:tcPr>
          <w:p w14:paraId="3718C6DB">
            <w:pPr>
              <w:tabs>
                <w:tab w:val="left" w:pos="0"/>
              </w:tabs>
              <w:spacing w:line="360" w:lineRule="auto"/>
              <w:rPr>
                <w:rFonts w:hAnsi="宋体" w:cs="宋体"/>
                <w:szCs w:val="24"/>
                <w:highlight w:val="none"/>
              </w:rPr>
            </w:pPr>
          </w:p>
        </w:tc>
        <w:tc>
          <w:tcPr>
            <w:tcW w:w="2014" w:type="dxa"/>
            <w:noWrap w:val="0"/>
            <w:vAlign w:val="top"/>
          </w:tcPr>
          <w:p w14:paraId="27942C68">
            <w:pPr>
              <w:tabs>
                <w:tab w:val="left" w:pos="0"/>
              </w:tabs>
              <w:spacing w:line="360" w:lineRule="auto"/>
              <w:rPr>
                <w:rFonts w:hAnsi="宋体" w:cs="宋体"/>
                <w:szCs w:val="24"/>
                <w:highlight w:val="none"/>
              </w:rPr>
            </w:pPr>
          </w:p>
        </w:tc>
      </w:tr>
      <w:tr w14:paraId="28BEF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5" w:hRule="atLeast"/>
        </w:trPr>
        <w:tc>
          <w:tcPr>
            <w:tcW w:w="694" w:type="dxa"/>
            <w:noWrap w:val="0"/>
            <w:vAlign w:val="center"/>
          </w:tcPr>
          <w:p w14:paraId="6F3B6EBE">
            <w:pPr>
              <w:tabs>
                <w:tab w:val="left" w:pos="0"/>
              </w:tabs>
              <w:spacing w:line="360" w:lineRule="auto"/>
              <w:jc w:val="center"/>
              <w:rPr>
                <w:rFonts w:hAnsi="宋体" w:cs="宋体"/>
                <w:szCs w:val="24"/>
                <w:highlight w:val="none"/>
              </w:rPr>
            </w:pPr>
            <w:r>
              <w:rPr>
                <w:rFonts w:hint="eastAsia" w:hAnsi="宋体" w:cs="宋体"/>
                <w:szCs w:val="24"/>
                <w:highlight w:val="none"/>
              </w:rPr>
              <w:t>...</w:t>
            </w:r>
          </w:p>
        </w:tc>
        <w:tc>
          <w:tcPr>
            <w:tcW w:w="1174" w:type="dxa"/>
            <w:noWrap w:val="0"/>
            <w:vAlign w:val="top"/>
          </w:tcPr>
          <w:p w14:paraId="49CBBAD7">
            <w:pPr>
              <w:tabs>
                <w:tab w:val="left" w:pos="0"/>
              </w:tabs>
              <w:spacing w:line="360" w:lineRule="auto"/>
              <w:rPr>
                <w:rFonts w:hAnsi="宋体" w:cs="宋体"/>
                <w:szCs w:val="24"/>
                <w:highlight w:val="none"/>
              </w:rPr>
            </w:pPr>
          </w:p>
        </w:tc>
        <w:tc>
          <w:tcPr>
            <w:tcW w:w="880" w:type="dxa"/>
            <w:noWrap w:val="0"/>
            <w:vAlign w:val="top"/>
          </w:tcPr>
          <w:p w14:paraId="03C7BF9D">
            <w:pPr>
              <w:tabs>
                <w:tab w:val="left" w:pos="0"/>
              </w:tabs>
              <w:spacing w:line="360" w:lineRule="auto"/>
              <w:rPr>
                <w:rFonts w:hAnsi="宋体" w:cs="宋体"/>
                <w:szCs w:val="24"/>
                <w:highlight w:val="none"/>
              </w:rPr>
            </w:pPr>
          </w:p>
        </w:tc>
        <w:tc>
          <w:tcPr>
            <w:tcW w:w="880" w:type="dxa"/>
            <w:noWrap w:val="0"/>
            <w:vAlign w:val="top"/>
          </w:tcPr>
          <w:p w14:paraId="01FCD9AB">
            <w:pPr>
              <w:tabs>
                <w:tab w:val="left" w:pos="0"/>
              </w:tabs>
              <w:spacing w:line="360" w:lineRule="auto"/>
              <w:rPr>
                <w:rFonts w:hAnsi="宋体" w:cs="宋体"/>
                <w:szCs w:val="24"/>
                <w:highlight w:val="none"/>
              </w:rPr>
            </w:pPr>
          </w:p>
        </w:tc>
        <w:tc>
          <w:tcPr>
            <w:tcW w:w="1175" w:type="dxa"/>
            <w:noWrap w:val="0"/>
            <w:vAlign w:val="top"/>
          </w:tcPr>
          <w:p w14:paraId="29C46792">
            <w:pPr>
              <w:tabs>
                <w:tab w:val="left" w:pos="0"/>
              </w:tabs>
              <w:spacing w:line="360" w:lineRule="auto"/>
              <w:rPr>
                <w:rFonts w:hAnsi="宋体" w:cs="宋体"/>
                <w:szCs w:val="24"/>
                <w:highlight w:val="none"/>
              </w:rPr>
            </w:pPr>
          </w:p>
        </w:tc>
        <w:tc>
          <w:tcPr>
            <w:tcW w:w="1128" w:type="dxa"/>
            <w:noWrap w:val="0"/>
            <w:vAlign w:val="top"/>
          </w:tcPr>
          <w:p w14:paraId="7308EABB">
            <w:pPr>
              <w:tabs>
                <w:tab w:val="left" w:pos="0"/>
              </w:tabs>
              <w:spacing w:line="360" w:lineRule="auto"/>
              <w:rPr>
                <w:rFonts w:hAnsi="宋体" w:cs="宋体"/>
                <w:szCs w:val="24"/>
                <w:highlight w:val="none"/>
              </w:rPr>
            </w:pPr>
          </w:p>
        </w:tc>
        <w:tc>
          <w:tcPr>
            <w:tcW w:w="1651" w:type="dxa"/>
            <w:noWrap w:val="0"/>
            <w:vAlign w:val="top"/>
          </w:tcPr>
          <w:p w14:paraId="727764D0">
            <w:pPr>
              <w:tabs>
                <w:tab w:val="left" w:pos="0"/>
              </w:tabs>
              <w:spacing w:line="360" w:lineRule="auto"/>
              <w:rPr>
                <w:rFonts w:hAnsi="宋体" w:cs="宋体"/>
                <w:szCs w:val="24"/>
                <w:highlight w:val="none"/>
              </w:rPr>
            </w:pPr>
          </w:p>
        </w:tc>
        <w:tc>
          <w:tcPr>
            <w:tcW w:w="2014" w:type="dxa"/>
            <w:noWrap w:val="0"/>
            <w:vAlign w:val="top"/>
          </w:tcPr>
          <w:p w14:paraId="3C0A3F95">
            <w:pPr>
              <w:tabs>
                <w:tab w:val="left" w:pos="0"/>
              </w:tabs>
              <w:spacing w:line="360" w:lineRule="auto"/>
              <w:rPr>
                <w:rFonts w:hAnsi="宋体" w:cs="宋体"/>
                <w:szCs w:val="24"/>
                <w:highlight w:val="none"/>
              </w:rPr>
            </w:pPr>
          </w:p>
        </w:tc>
      </w:tr>
      <w:tr w14:paraId="1AF2A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5" w:hRule="atLeast"/>
        </w:trPr>
        <w:tc>
          <w:tcPr>
            <w:tcW w:w="694" w:type="dxa"/>
            <w:noWrap w:val="0"/>
            <w:vAlign w:val="center"/>
          </w:tcPr>
          <w:p w14:paraId="686D25AD">
            <w:pPr>
              <w:tabs>
                <w:tab w:val="left" w:pos="0"/>
              </w:tabs>
              <w:spacing w:line="360" w:lineRule="auto"/>
              <w:jc w:val="center"/>
              <w:rPr>
                <w:rFonts w:hAnsi="宋体" w:cs="宋体"/>
                <w:szCs w:val="24"/>
                <w:highlight w:val="none"/>
              </w:rPr>
            </w:pPr>
            <w:r>
              <w:rPr>
                <w:rFonts w:hint="eastAsia" w:hAnsi="宋体" w:cs="宋体"/>
                <w:szCs w:val="24"/>
                <w:highlight w:val="none"/>
              </w:rPr>
              <w:t>...</w:t>
            </w:r>
          </w:p>
        </w:tc>
        <w:tc>
          <w:tcPr>
            <w:tcW w:w="1174" w:type="dxa"/>
            <w:noWrap w:val="0"/>
            <w:vAlign w:val="top"/>
          </w:tcPr>
          <w:p w14:paraId="49DC2D40">
            <w:pPr>
              <w:tabs>
                <w:tab w:val="left" w:pos="0"/>
              </w:tabs>
              <w:spacing w:line="360" w:lineRule="auto"/>
              <w:rPr>
                <w:rFonts w:hAnsi="宋体" w:cs="宋体"/>
                <w:szCs w:val="24"/>
                <w:highlight w:val="none"/>
              </w:rPr>
            </w:pPr>
          </w:p>
        </w:tc>
        <w:tc>
          <w:tcPr>
            <w:tcW w:w="880" w:type="dxa"/>
            <w:noWrap w:val="0"/>
            <w:vAlign w:val="top"/>
          </w:tcPr>
          <w:p w14:paraId="25D016E4">
            <w:pPr>
              <w:tabs>
                <w:tab w:val="left" w:pos="0"/>
              </w:tabs>
              <w:spacing w:line="360" w:lineRule="auto"/>
              <w:rPr>
                <w:rFonts w:hAnsi="宋体" w:cs="宋体"/>
                <w:szCs w:val="24"/>
                <w:highlight w:val="none"/>
              </w:rPr>
            </w:pPr>
          </w:p>
        </w:tc>
        <w:tc>
          <w:tcPr>
            <w:tcW w:w="880" w:type="dxa"/>
            <w:noWrap w:val="0"/>
            <w:vAlign w:val="top"/>
          </w:tcPr>
          <w:p w14:paraId="06621B71">
            <w:pPr>
              <w:tabs>
                <w:tab w:val="left" w:pos="0"/>
              </w:tabs>
              <w:spacing w:line="360" w:lineRule="auto"/>
              <w:rPr>
                <w:rFonts w:hAnsi="宋体" w:cs="宋体"/>
                <w:szCs w:val="24"/>
                <w:highlight w:val="none"/>
              </w:rPr>
            </w:pPr>
          </w:p>
        </w:tc>
        <w:tc>
          <w:tcPr>
            <w:tcW w:w="1175" w:type="dxa"/>
            <w:noWrap w:val="0"/>
            <w:vAlign w:val="top"/>
          </w:tcPr>
          <w:p w14:paraId="01E6043B">
            <w:pPr>
              <w:tabs>
                <w:tab w:val="left" w:pos="0"/>
              </w:tabs>
              <w:spacing w:line="360" w:lineRule="auto"/>
              <w:rPr>
                <w:rFonts w:hAnsi="宋体" w:cs="宋体"/>
                <w:szCs w:val="24"/>
                <w:highlight w:val="none"/>
              </w:rPr>
            </w:pPr>
          </w:p>
        </w:tc>
        <w:tc>
          <w:tcPr>
            <w:tcW w:w="1128" w:type="dxa"/>
            <w:noWrap w:val="0"/>
            <w:vAlign w:val="top"/>
          </w:tcPr>
          <w:p w14:paraId="1E258F06">
            <w:pPr>
              <w:tabs>
                <w:tab w:val="left" w:pos="0"/>
              </w:tabs>
              <w:spacing w:line="360" w:lineRule="auto"/>
              <w:rPr>
                <w:rFonts w:hAnsi="宋体" w:cs="宋体"/>
                <w:szCs w:val="24"/>
                <w:highlight w:val="none"/>
              </w:rPr>
            </w:pPr>
          </w:p>
        </w:tc>
        <w:tc>
          <w:tcPr>
            <w:tcW w:w="1651" w:type="dxa"/>
            <w:noWrap w:val="0"/>
            <w:vAlign w:val="top"/>
          </w:tcPr>
          <w:p w14:paraId="4DCA0047">
            <w:pPr>
              <w:tabs>
                <w:tab w:val="left" w:pos="0"/>
              </w:tabs>
              <w:spacing w:line="360" w:lineRule="auto"/>
              <w:rPr>
                <w:rFonts w:hAnsi="宋体" w:cs="宋体"/>
                <w:szCs w:val="24"/>
                <w:highlight w:val="none"/>
              </w:rPr>
            </w:pPr>
          </w:p>
        </w:tc>
        <w:tc>
          <w:tcPr>
            <w:tcW w:w="2014" w:type="dxa"/>
            <w:noWrap w:val="0"/>
            <w:vAlign w:val="top"/>
          </w:tcPr>
          <w:p w14:paraId="3523091C">
            <w:pPr>
              <w:tabs>
                <w:tab w:val="left" w:pos="0"/>
              </w:tabs>
              <w:spacing w:line="360" w:lineRule="auto"/>
              <w:rPr>
                <w:rFonts w:hAnsi="宋体" w:cs="宋体"/>
                <w:szCs w:val="24"/>
                <w:highlight w:val="none"/>
              </w:rPr>
            </w:pPr>
          </w:p>
        </w:tc>
      </w:tr>
    </w:tbl>
    <w:p w14:paraId="7D4E449A">
      <w:pPr>
        <w:autoSpaceDE w:val="0"/>
        <w:autoSpaceDN w:val="0"/>
        <w:adjustRightInd w:val="0"/>
        <w:spacing w:line="360" w:lineRule="auto"/>
        <w:rPr>
          <w:rFonts w:hAnsi="宋体" w:cs="宋体"/>
          <w:szCs w:val="24"/>
          <w:highlight w:val="none"/>
          <w:lang w:val="zh-CN"/>
        </w:rPr>
      </w:pPr>
      <w:r>
        <w:rPr>
          <w:rFonts w:hint="eastAsia" w:hAnsi="宋体" w:cs="宋体"/>
          <w:szCs w:val="24"/>
          <w:highlight w:val="none"/>
          <w:lang w:val="zh-CN"/>
        </w:rPr>
        <w:t>注：</w:t>
      </w:r>
      <w:r>
        <w:rPr>
          <w:rFonts w:hint="eastAsia" w:hAnsi="宋体" w:cs="宋体"/>
          <w:szCs w:val="24"/>
          <w:highlight w:val="none"/>
        </w:rPr>
        <w:t>本表后附相关人员的相关证书证件等相关材料加盖公章</w:t>
      </w:r>
      <w:r>
        <w:rPr>
          <w:rFonts w:hint="eastAsia" w:hAnsi="宋体" w:cs="宋体"/>
          <w:szCs w:val="24"/>
          <w:highlight w:val="none"/>
          <w:lang w:val="zh-CN"/>
        </w:rPr>
        <w:t>。</w:t>
      </w:r>
    </w:p>
    <w:p w14:paraId="71F1C3E3">
      <w:pPr>
        <w:spacing w:line="360" w:lineRule="auto"/>
        <w:ind w:right="-161" w:firstLine="2310" w:firstLineChars="1100"/>
        <w:rPr>
          <w:rFonts w:hAnsi="宋体" w:cs="宋体"/>
          <w:szCs w:val="24"/>
          <w:highlight w:val="none"/>
        </w:rPr>
      </w:pPr>
    </w:p>
    <w:p w14:paraId="79DE65A9">
      <w:pPr>
        <w:spacing w:line="360" w:lineRule="auto"/>
        <w:ind w:right="-161" w:firstLine="2100" w:firstLineChars="1000"/>
        <w:rPr>
          <w:rFonts w:hAnsi="宋体" w:cs="宋体"/>
          <w:szCs w:val="24"/>
          <w:highlight w:val="none"/>
          <w:u w:val="single"/>
        </w:rPr>
      </w:pPr>
      <w:r>
        <w:rPr>
          <w:rFonts w:hint="eastAsia" w:hAnsi="宋体" w:cs="宋体"/>
          <w:szCs w:val="24"/>
          <w:highlight w:val="none"/>
          <w:lang w:eastAsia="zh-CN"/>
        </w:rPr>
        <w:t>磋商响应人</w:t>
      </w:r>
      <w:r>
        <w:rPr>
          <w:rFonts w:hint="eastAsia" w:hAnsi="宋体" w:cs="宋体"/>
          <w:szCs w:val="24"/>
          <w:highlight w:val="none"/>
        </w:rPr>
        <w:t>：</w:t>
      </w:r>
      <w:r>
        <w:rPr>
          <w:rFonts w:hint="eastAsia" w:hAnsi="宋体" w:cs="宋体"/>
          <w:szCs w:val="24"/>
          <w:highlight w:val="none"/>
          <w:u w:val="single"/>
        </w:rPr>
        <w:t>（公章）</w:t>
      </w:r>
    </w:p>
    <w:p w14:paraId="16974895">
      <w:pPr>
        <w:spacing w:line="360" w:lineRule="auto"/>
        <w:ind w:firstLine="2100" w:firstLineChars="1000"/>
        <w:rPr>
          <w:rFonts w:hAnsi="宋体" w:cs="宋体"/>
          <w:szCs w:val="24"/>
          <w:highlight w:val="none"/>
          <w:u w:val="single"/>
        </w:rPr>
      </w:pPr>
      <w:r>
        <w:rPr>
          <w:rFonts w:hint="eastAsia" w:hAnsi="宋体" w:cs="宋体"/>
          <w:szCs w:val="24"/>
          <w:highlight w:val="none"/>
        </w:rPr>
        <w:t>法定代表人或被授权代表：</w:t>
      </w:r>
      <w:r>
        <w:rPr>
          <w:rFonts w:hint="eastAsia" w:hAnsi="宋体" w:cs="宋体"/>
          <w:szCs w:val="24"/>
          <w:highlight w:val="none"/>
          <w:u w:val="single"/>
        </w:rPr>
        <w:t>（签字或盖章）</w:t>
      </w:r>
      <w:bookmarkStart w:id="86" w:name="_Toc7654"/>
    </w:p>
    <w:p w14:paraId="41C0FC50">
      <w:pPr>
        <w:spacing w:line="360" w:lineRule="auto"/>
        <w:ind w:firstLine="2100" w:firstLineChars="1000"/>
        <w:rPr>
          <w:rFonts w:hint="default" w:eastAsia="宋体"/>
          <w:color w:val="000000"/>
          <w:highlight w:val="none"/>
          <w:u w:val="single"/>
          <w:lang w:val="en-US" w:eastAsia="zh-CN"/>
        </w:rPr>
      </w:pPr>
      <w:r>
        <w:rPr>
          <w:rFonts w:hint="eastAsia" w:hAnsi="宋体" w:cs="宋体"/>
          <w:szCs w:val="24"/>
          <w:highlight w:val="none"/>
        </w:rPr>
        <w:t>日期：</w:t>
      </w:r>
      <w:bookmarkEnd w:id="86"/>
      <w:r>
        <w:rPr>
          <w:rFonts w:hint="eastAsia" w:hAnsi="宋体" w:cs="宋体"/>
          <w:szCs w:val="24"/>
          <w:highlight w:val="none"/>
          <w:u w:val="single"/>
          <w:lang w:val="en-US" w:eastAsia="zh-CN"/>
        </w:rPr>
        <w:t xml:space="preserve">               </w:t>
      </w:r>
    </w:p>
    <w:p w14:paraId="5DD838CD">
      <w:pPr>
        <w:jc w:val="center"/>
        <w:rPr>
          <w:b/>
          <w:bCs/>
          <w:szCs w:val="24"/>
          <w:highlight w:val="none"/>
        </w:rPr>
      </w:pPr>
    </w:p>
    <w:p w14:paraId="6449CE9A">
      <w:pPr>
        <w:bidi w:val="0"/>
        <w:rPr>
          <w:highlight w:val="none"/>
        </w:rPr>
      </w:pPr>
    </w:p>
    <w:p w14:paraId="1A82CE21">
      <w:pPr>
        <w:bidi w:val="0"/>
        <w:rPr>
          <w:rFonts w:hint="eastAsia"/>
          <w:highlight w:val="none"/>
        </w:rPr>
      </w:pPr>
    </w:p>
    <w:p w14:paraId="6DCF3621">
      <w:pPr>
        <w:bidi w:val="0"/>
        <w:rPr>
          <w:rFonts w:hint="eastAsia"/>
          <w:highlight w:val="none"/>
        </w:rPr>
      </w:pPr>
    </w:p>
    <w:p w14:paraId="1FA46DC5">
      <w:pPr>
        <w:bidi w:val="0"/>
        <w:rPr>
          <w:rFonts w:hint="eastAsia"/>
          <w:highlight w:val="none"/>
        </w:rPr>
      </w:pPr>
    </w:p>
    <w:p w14:paraId="041FE360">
      <w:pPr>
        <w:bidi w:val="0"/>
        <w:rPr>
          <w:rFonts w:hint="eastAsia"/>
          <w:highlight w:val="none"/>
        </w:rPr>
      </w:pPr>
    </w:p>
    <w:p w14:paraId="74FD3306">
      <w:pPr>
        <w:keepNext w:val="0"/>
        <w:keepLines w:val="0"/>
        <w:pageBreakBefore/>
        <w:widowControl w:val="0"/>
        <w:kinsoku/>
        <w:wordWrap/>
        <w:overflowPunct/>
        <w:topLinePunct w:val="0"/>
        <w:autoSpaceDE w:val="0"/>
        <w:autoSpaceDN w:val="0"/>
        <w:bidi w:val="0"/>
        <w:adjustRightInd w:val="0"/>
        <w:snapToGrid w:val="0"/>
        <w:spacing w:line="360" w:lineRule="auto"/>
        <w:textAlignment w:val="auto"/>
        <w:outlineLvl w:val="0"/>
        <w:rPr>
          <w:rFonts w:hAnsi="宋体" w:cs="宋体"/>
          <w:b/>
          <w:bCs/>
          <w:szCs w:val="24"/>
          <w:highlight w:val="none"/>
        </w:rPr>
      </w:pPr>
      <w:r>
        <w:rPr>
          <w:rFonts w:hint="eastAsia" w:hAnsi="宋体" w:cs="宋体"/>
          <w:b/>
          <w:bCs/>
          <w:szCs w:val="24"/>
          <w:highlight w:val="none"/>
        </w:rPr>
        <w:t>附件</w:t>
      </w:r>
      <w:r>
        <w:rPr>
          <w:rFonts w:hint="eastAsia" w:hAnsi="宋体" w:cs="宋体"/>
          <w:b/>
          <w:bCs/>
          <w:szCs w:val="24"/>
          <w:highlight w:val="none"/>
          <w:lang w:val="en-US" w:eastAsia="zh-CN"/>
        </w:rPr>
        <w:t>9</w:t>
      </w:r>
      <w:r>
        <w:rPr>
          <w:rFonts w:hint="eastAsia" w:hAnsi="宋体" w:cs="宋体"/>
          <w:b/>
          <w:bCs/>
          <w:szCs w:val="24"/>
          <w:highlight w:val="none"/>
        </w:rPr>
        <w:t>：</w:t>
      </w:r>
    </w:p>
    <w:p w14:paraId="38C5B269">
      <w:pPr>
        <w:autoSpaceDE w:val="0"/>
        <w:autoSpaceDN w:val="0"/>
        <w:adjustRightInd w:val="0"/>
        <w:snapToGrid w:val="0"/>
        <w:spacing w:line="360" w:lineRule="auto"/>
        <w:jc w:val="center"/>
        <w:outlineLvl w:val="0"/>
        <w:rPr>
          <w:rFonts w:hAnsi="宋体" w:cs="宋体"/>
          <w:b/>
          <w:bCs/>
          <w:szCs w:val="24"/>
          <w:highlight w:val="none"/>
          <w:lang w:val="zh-CN"/>
        </w:rPr>
      </w:pPr>
      <w:r>
        <w:rPr>
          <w:rFonts w:hint="eastAsia" w:hAnsi="宋体" w:cs="宋体"/>
          <w:b/>
          <w:bCs/>
          <w:szCs w:val="24"/>
          <w:highlight w:val="none"/>
          <w:lang w:eastAsia="zh-CN"/>
        </w:rPr>
        <w:t>磋商响应供应商业绩</w:t>
      </w:r>
      <w:r>
        <w:rPr>
          <w:rFonts w:hint="eastAsia" w:hAnsi="宋体" w:cs="宋体"/>
          <w:b/>
          <w:bCs/>
          <w:szCs w:val="24"/>
          <w:highlight w:val="none"/>
          <w:lang w:val="zh-CN"/>
        </w:rPr>
        <w:t>一览表</w:t>
      </w:r>
    </w:p>
    <w:tbl>
      <w:tblPr>
        <w:tblStyle w:val="19"/>
        <w:tblW w:w="9058" w:type="dxa"/>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08"/>
        <w:gridCol w:w="4180"/>
        <w:gridCol w:w="1639"/>
        <w:gridCol w:w="1831"/>
      </w:tblGrid>
      <w:tr w14:paraId="5C0E0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trPr>
        <w:tc>
          <w:tcPr>
            <w:tcW w:w="1408" w:type="dxa"/>
            <w:noWrap w:val="0"/>
            <w:vAlign w:val="center"/>
          </w:tcPr>
          <w:p w14:paraId="7279838E">
            <w:pPr>
              <w:spacing w:line="360" w:lineRule="auto"/>
              <w:jc w:val="center"/>
              <w:outlineLvl w:val="0"/>
              <w:rPr>
                <w:rFonts w:hAnsi="宋体" w:cs="宋体"/>
                <w:szCs w:val="24"/>
                <w:highlight w:val="none"/>
              </w:rPr>
            </w:pPr>
            <w:bookmarkStart w:id="87" w:name="_Toc22139"/>
            <w:bookmarkStart w:id="88" w:name="_Toc27600"/>
            <w:bookmarkStart w:id="89" w:name="_Toc18361"/>
            <w:bookmarkStart w:id="90" w:name="_Toc17903"/>
            <w:bookmarkStart w:id="91" w:name="_Toc6587"/>
            <w:bookmarkStart w:id="92" w:name="_Toc10505"/>
            <w:bookmarkStart w:id="93" w:name="_Toc12315"/>
            <w:bookmarkStart w:id="94" w:name="_Toc22056"/>
            <w:bookmarkStart w:id="95" w:name="_Toc8823"/>
            <w:bookmarkStart w:id="96" w:name="_Toc7668"/>
            <w:r>
              <w:rPr>
                <w:rFonts w:hint="eastAsia" w:hAnsi="宋体" w:cs="宋体"/>
                <w:b/>
                <w:kern w:val="2"/>
                <w:szCs w:val="24"/>
                <w:highlight w:val="none"/>
              </w:rPr>
              <w:t>序号</w:t>
            </w:r>
            <w:bookmarkEnd w:id="87"/>
            <w:bookmarkEnd w:id="88"/>
            <w:bookmarkEnd w:id="89"/>
            <w:bookmarkEnd w:id="90"/>
            <w:bookmarkEnd w:id="91"/>
            <w:bookmarkEnd w:id="92"/>
            <w:bookmarkEnd w:id="93"/>
            <w:bookmarkEnd w:id="94"/>
            <w:bookmarkEnd w:id="95"/>
            <w:bookmarkEnd w:id="96"/>
          </w:p>
        </w:tc>
        <w:tc>
          <w:tcPr>
            <w:tcW w:w="4180" w:type="dxa"/>
            <w:noWrap w:val="0"/>
            <w:vAlign w:val="center"/>
          </w:tcPr>
          <w:p w14:paraId="2058BB52">
            <w:pPr>
              <w:spacing w:line="360" w:lineRule="auto"/>
              <w:jc w:val="center"/>
              <w:outlineLvl w:val="0"/>
              <w:rPr>
                <w:rFonts w:hAnsi="宋体" w:cs="宋体"/>
                <w:szCs w:val="24"/>
                <w:highlight w:val="none"/>
              </w:rPr>
            </w:pPr>
            <w:bookmarkStart w:id="97" w:name="_Toc22248"/>
            <w:bookmarkStart w:id="98" w:name="_Toc12782"/>
            <w:bookmarkStart w:id="99" w:name="_Toc32521"/>
            <w:bookmarkStart w:id="100" w:name="_Toc11907"/>
            <w:bookmarkStart w:id="101" w:name="_Toc6127"/>
            <w:bookmarkStart w:id="102" w:name="_Toc31182"/>
            <w:bookmarkStart w:id="103" w:name="_Toc22680"/>
            <w:bookmarkStart w:id="104" w:name="_Toc20288"/>
            <w:bookmarkStart w:id="105" w:name="_Toc8689"/>
            <w:bookmarkStart w:id="106" w:name="_Toc26607"/>
            <w:r>
              <w:rPr>
                <w:rFonts w:hint="eastAsia" w:hAnsi="宋体" w:cs="宋体"/>
                <w:b/>
                <w:kern w:val="2"/>
                <w:szCs w:val="24"/>
                <w:highlight w:val="none"/>
              </w:rPr>
              <w:t>项目名称</w:t>
            </w:r>
            <w:bookmarkEnd w:id="97"/>
            <w:bookmarkEnd w:id="98"/>
            <w:bookmarkEnd w:id="99"/>
            <w:bookmarkEnd w:id="100"/>
            <w:bookmarkEnd w:id="101"/>
            <w:bookmarkEnd w:id="102"/>
            <w:bookmarkEnd w:id="103"/>
            <w:bookmarkEnd w:id="104"/>
            <w:bookmarkEnd w:id="105"/>
            <w:bookmarkEnd w:id="106"/>
          </w:p>
        </w:tc>
        <w:tc>
          <w:tcPr>
            <w:tcW w:w="1639" w:type="dxa"/>
            <w:noWrap w:val="0"/>
            <w:vAlign w:val="center"/>
          </w:tcPr>
          <w:p w14:paraId="6771378E">
            <w:pPr>
              <w:spacing w:line="360" w:lineRule="auto"/>
              <w:jc w:val="center"/>
              <w:outlineLvl w:val="0"/>
              <w:rPr>
                <w:rFonts w:hAnsi="宋体" w:cs="宋体"/>
                <w:b/>
                <w:kern w:val="2"/>
                <w:szCs w:val="24"/>
                <w:highlight w:val="none"/>
              </w:rPr>
            </w:pPr>
            <w:bookmarkStart w:id="107" w:name="_Toc7022"/>
            <w:bookmarkStart w:id="108" w:name="_Toc30158"/>
            <w:bookmarkStart w:id="109" w:name="_Toc17338"/>
            <w:bookmarkStart w:id="110" w:name="_Toc17451"/>
            <w:bookmarkStart w:id="111" w:name="_Toc24776"/>
            <w:bookmarkStart w:id="112" w:name="_Toc6878"/>
            <w:bookmarkStart w:id="113" w:name="_Toc17503"/>
            <w:bookmarkStart w:id="114" w:name="_Toc99"/>
            <w:bookmarkStart w:id="115" w:name="_Toc10701"/>
            <w:bookmarkStart w:id="116" w:name="_Toc26373"/>
            <w:r>
              <w:rPr>
                <w:rFonts w:hint="eastAsia" w:hAnsi="宋体" w:cs="宋体"/>
                <w:b/>
                <w:kern w:val="2"/>
                <w:szCs w:val="24"/>
                <w:highlight w:val="none"/>
              </w:rPr>
              <w:t>采购单位</w:t>
            </w:r>
            <w:bookmarkEnd w:id="107"/>
            <w:bookmarkEnd w:id="108"/>
            <w:bookmarkEnd w:id="109"/>
            <w:bookmarkEnd w:id="110"/>
            <w:bookmarkEnd w:id="111"/>
            <w:bookmarkEnd w:id="112"/>
            <w:bookmarkEnd w:id="113"/>
            <w:bookmarkEnd w:id="114"/>
            <w:bookmarkEnd w:id="115"/>
            <w:bookmarkEnd w:id="116"/>
          </w:p>
        </w:tc>
        <w:tc>
          <w:tcPr>
            <w:tcW w:w="1831" w:type="dxa"/>
            <w:noWrap w:val="0"/>
            <w:vAlign w:val="center"/>
          </w:tcPr>
          <w:p w14:paraId="5658C387">
            <w:pPr>
              <w:spacing w:line="360" w:lineRule="auto"/>
              <w:jc w:val="center"/>
              <w:outlineLvl w:val="0"/>
              <w:rPr>
                <w:rFonts w:hAnsi="宋体" w:cs="宋体"/>
                <w:b/>
                <w:kern w:val="2"/>
                <w:szCs w:val="24"/>
                <w:highlight w:val="none"/>
              </w:rPr>
            </w:pPr>
            <w:bookmarkStart w:id="117" w:name="_Toc30221"/>
            <w:bookmarkStart w:id="118" w:name="_Toc29640"/>
            <w:bookmarkStart w:id="119" w:name="_Toc18514"/>
            <w:bookmarkStart w:id="120" w:name="_Toc987"/>
            <w:bookmarkStart w:id="121" w:name="_Toc6857"/>
            <w:bookmarkStart w:id="122" w:name="_Toc30967"/>
            <w:bookmarkStart w:id="123" w:name="_Toc31428"/>
            <w:bookmarkStart w:id="124" w:name="_Toc17146"/>
            <w:bookmarkStart w:id="125" w:name="_Toc13913"/>
            <w:bookmarkStart w:id="126" w:name="_Toc27635"/>
            <w:r>
              <w:rPr>
                <w:rFonts w:hint="eastAsia" w:hAnsi="宋体" w:cs="宋体"/>
                <w:b/>
                <w:kern w:val="2"/>
                <w:szCs w:val="24"/>
                <w:highlight w:val="none"/>
              </w:rPr>
              <w:t>合同金额</w:t>
            </w:r>
            <w:bookmarkEnd w:id="117"/>
            <w:bookmarkEnd w:id="118"/>
            <w:bookmarkEnd w:id="119"/>
            <w:bookmarkEnd w:id="120"/>
            <w:bookmarkEnd w:id="121"/>
            <w:bookmarkEnd w:id="122"/>
            <w:bookmarkEnd w:id="123"/>
            <w:bookmarkEnd w:id="124"/>
            <w:bookmarkEnd w:id="125"/>
            <w:bookmarkEnd w:id="126"/>
          </w:p>
        </w:tc>
      </w:tr>
      <w:tr w14:paraId="329E3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trPr>
        <w:tc>
          <w:tcPr>
            <w:tcW w:w="1408" w:type="dxa"/>
            <w:noWrap w:val="0"/>
            <w:vAlign w:val="center"/>
          </w:tcPr>
          <w:p w14:paraId="3ABAE79A">
            <w:pPr>
              <w:spacing w:line="360" w:lineRule="auto"/>
              <w:jc w:val="center"/>
              <w:rPr>
                <w:rFonts w:hAnsi="宋体" w:cs="宋体"/>
                <w:szCs w:val="24"/>
                <w:highlight w:val="none"/>
              </w:rPr>
            </w:pPr>
          </w:p>
        </w:tc>
        <w:tc>
          <w:tcPr>
            <w:tcW w:w="4180" w:type="dxa"/>
            <w:noWrap w:val="0"/>
            <w:vAlign w:val="center"/>
          </w:tcPr>
          <w:p w14:paraId="2702BBC6">
            <w:pPr>
              <w:spacing w:line="360" w:lineRule="auto"/>
              <w:jc w:val="center"/>
              <w:rPr>
                <w:rFonts w:hAnsi="宋体" w:cs="宋体"/>
                <w:szCs w:val="24"/>
                <w:highlight w:val="none"/>
              </w:rPr>
            </w:pPr>
          </w:p>
        </w:tc>
        <w:tc>
          <w:tcPr>
            <w:tcW w:w="1639" w:type="dxa"/>
            <w:noWrap w:val="0"/>
            <w:vAlign w:val="center"/>
          </w:tcPr>
          <w:p w14:paraId="0F737878">
            <w:pPr>
              <w:spacing w:line="360" w:lineRule="auto"/>
              <w:jc w:val="center"/>
              <w:rPr>
                <w:rFonts w:hAnsi="宋体" w:cs="宋体"/>
                <w:szCs w:val="24"/>
                <w:highlight w:val="none"/>
              </w:rPr>
            </w:pPr>
          </w:p>
        </w:tc>
        <w:tc>
          <w:tcPr>
            <w:tcW w:w="1831" w:type="dxa"/>
            <w:noWrap w:val="0"/>
            <w:vAlign w:val="center"/>
          </w:tcPr>
          <w:p w14:paraId="64CA8C6A">
            <w:pPr>
              <w:spacing w:line="360" w:lineRule="auto"/>
              <w:jc w:val="center"/>
              <w:rPr>
                <w:rFonts w:hAnsi="宋体" w:cs="宋体"/>
                <w:szCs w:val="24"/>
                <w:highlight w:val="none"/>
              </w:rPr>
            </w:pPr>
          </w:p>
        </w:tc>
      </w:tr>
      <w:tr w14:paraId="05D2B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trPr>
        <w:tc>
          <w:tcPr>
            <w:tcW w:w="1408" w:type="dxa"/>
            <w:noWrap w:val="0"/>
            <w:vAlign w:val="center"/>
          </w:tcPr>
          <w:p w14:paraId="361EB542">
            <w:pPr>
              <w:spacing w:line="360" w:lineRule="auto"/>
              <w:jc w:val="center"/>
              <w:rPr>
                <w:rFonts w:hAnsi="宋体" w:cs="宋体"/>
                <w:szCs w:val="24"/>
                <w:highlight w:val="none"/>
              </w:rPr>
            </w:pPr>
          </w:p>
        </w:tc>
        <w:tc>
          <w:tcPr>
            <w:tcW w:w="4180" w:type="dxa"/>
            <w:noWrap w:val="0"/>
            <w:vAlign w:val="center"/>
          </w:tcPr>
          <w:p w14:paraId="0507757C">
            <w:pPr>
              <w:spacing w:line="360" w:lineRule="auto"/>
              <w:jc w:val="center"/>
              <w:rPr>
                <w:rFonts w:hAnsi="宋体" w:cs="宋体"/>
                <w:szCs w:val="24"/>
                <w:highlight w:val="none"/>
              </w:rPr>
            </w:pPr>
          </w:p>
        </w:tc>
        <w:tc>
          <w:tcPr>
            <w:tcW w:w="1639" w:type="dxa"/>
            <w:noWrap w:val="0"/>
            <w:vAlign w:val="center"/>
          </w:tcPr>
          <w:p w14:paraId="613A6FCD">
            <w:pPr>
              <w:spacing w:line="360" w:lineRule="auto"/>
              <w:jc w:val="center"/>
              <w:rPr>
                <w:rFonts w:hAnsi="宋体" w:cs="宋体"/>
                <w:szCs w:val="24"/>
                <w:highlight w:val="none"/>
              </w:rPr>
            </w:pPr>
          </w:p>
        </w:tc>
        <w:tc>
          <w:tcPr>
            <w:tcW w:w="1831" w:type="dxa"/>
            <w:noWrap w:val="0"/>
            <w:vAlign w:val="center"/>
          </w:tcPr>
          <w:p w14:paraId="464C3384">
            <w:pPr>
              <w:spacing w:line="360" w:lineRule="auto"/>
              <w:jc w:val="center"/>
              <w:rPr>
                <w:rFonts w:hAnsi="宋体" w:cs="宋体"/>
                <w:szCs w:val="24"/>
                <w:highlight w:val="none"/>
              </w:rPr>
            </w:pPr>
          </w:p>
        </w:tc>
      </w:tr>
      <w:tr w14:paraId="44CEE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trPr>
        <w:tc>
          <w:tcPr>
            <w:tcW w:w="1408" w:type="dxa"/>
            <w:noWrap w:val="0"/>
            <w:vAlign w:val="center"/>
          </w:tcPr>
          <w:p w14:paraId="6A852FE9">
            <w:pPr>
              <w:spacing w:line="360" w:lineRule="auto"/>
              <w:jc w:val="center"/>
              <w:rPr>
                <w:rFonts w:hAnsi="宋体" w:cs="宋体"/>
                <w:szCs w:val="24"/>
                <w:highlight w:val="none"/>
              </w:rPr>
            </w:pPr>
          </w:p>
        </w:tc>
        <w:tc>
          <w:tcPr>
            <w:tcW w:w="4180" w:type="dxa"/>
            <w:noWrap w:val="0"/>
            <w:vAlign w:val="center"/>
          </w:tcPr>
          <w:p w14:paraId="0561335E">
            <w:pPr>
              <w:spacing w:line="360" w:lineRule="auto"/>
              <w:jc w:val="center"/>
              <w:rPr>
                <w:rFonts w:hAnsi="宋体" w:cs="宋体"/>
                <w:szCs w:val="24"/>
                <w:highlight w:val="none"/>
              </w:rPr>
            </w:pPr>
          </w:p>
        </w:tc>
        <w:tc>
          <w:tcPr>
            <w:tcW w:w="1639" w:type="dxa"/>
            <w:noWrap w:val="0"/>
            <w:vAlign w:val="center"/>
          </w:tcPr>
          <w:p w14:paraId="251651FB">
            <w:pPr>
              <w:spacing w:line="360" w:lineRule="auto"/>
              <w:jc w:val="center"/>
              <w:rPr>
                <w:rFonts w:hAnsi="宋体" w:cs="宋体"/>
                <w:szCs w:val="24"/>
                <w:highlight w:val="none"/>
              </w:rPr>
            </w:pPr>
          </w:p>
        </w:tc>
        <w:tc>
          <w:tcPr>
            <w:tcW w:w="1831" w:type="dxa"/>
            <w:noWrap w:val="0"/>
            <w:vAlign w:val="center"/>
          </w:tcPr>
          <w:p w14:paraId="673AEEE3">
            <w:pPr>
              <w:spacing w:line="360" w:lineRule="auto"/>
              <w:jc w:val="center"/>
              <w:rPr>
                <w:rFonts w:hAnsi="宋体" w:cs="宋体"/>
                <w:szCs w:val="24"/>
                <w:highlight w:val="none"/>
              </w:rPr>
            </w:pPr>
          </w:p>
        </w:tc>
      </w:tr>
      <w:tr w14:paraId="4924E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trPr>
        <w:tc>
          <w:tcPr>
            <w:tcW w:w="1408" w:type="dxa"/>
            <w:noWrap w:val="0"/>
            <w:vAlign w:val="center"/>
          </w:tcPr>
          <w:p w14:paraId="2F2E3BBE">
            <w:pPr>
              <w:spacing w:line="360" w:lineRule="auto"/>
              <w:jc w:val="center"/>
              <w:rPr>
                <w:rFonts w:hAnsi="宋体" w:cs="宋体"/>
                <w:szCs w:val="24"/>
                <w:highlight w:val="none"/>
              </w:rPr>
            </w:pPr>
          </w:p>
        </w:tc>
        <w:tc>
          <w:tcPr>
            <w:tcW w:w="4180" w:type="dxa"/>
            <w:noWrap w:val="0"/>
            <w:vAlign w:val="center"/>
          </w:tcPr>
          <w:p w14:paraId="79018704">
            <w:pPr>
              <w:spacing w:line="360" w:lineRule="auto"/>
              <w:jc w:val="center"/>
              <w:rPr>
                <w:rFonts w:hAnsi="宋体" w:cs="宋体"/>
                <w:szCs w:val="24"/>
                <w:highlight w:val="none"/>
              </w:rPr>
            </w:pPr>
          </w:p>
        </w:tc>
        <w:tc>
          <w:tcPr>
            <w:tcW w:w="1639" w:type="dxa"/>
            <w:noWrap w:val="0"/>
            <w:vAlign w:val="center"/>
          </w:tcPr>
          <w:p w14:paraId="5317E52A">
            <w:pPr>
              <w:spacing w:line="360" w:lineRule="auto"/>
              <w:jc w:val="center"/>
              <w:rPr>
                <w:rFonts w:hAnsi="宋体" w:cs="宋体"/>
                <w:szCs w:val="24"/>
                <w:highlight w:val="none"/>
              </w:rPr>
            </w:pPr>
          </w:p>
        </w:tc>
        <w:tc>
          <w:tcPr>
            <w:tcW w:w="1831" w:type="dxa"/>
            <w:noWrap w:val="0"/>
            <w:vAlign w:val="center"/>
          </w:tcPr>
          <w:p w14:paraId="53492C23">
            <w:pPr>
              <w:spacing w:line="360" w:lineRule="auto"/>
              <w:jc w:val="center"/>
              <w:rPr>
                <w:rFonts w:hAnsi="宋体" w:cs="宋体"/>
                <w:szCs w:val="24"/>
                <w:highlight w:val="none"/>
              </w:rPr>
            </w:pPr>
          </w:p>
        </w:tc>
      </w:tr>
      <w:tr w14:paraId="0A153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trPr>
        <w:tc>
          <w:tcPr>
            <w:tcW w:w="1408" w:type="dxa"/>
            <w:noWrap w:val="0"/>
            <w:vAlign w:val="center"/>
          </w:tcPr>
          <w:p w14:paraId="7B7E8CE3">
            <w:pPr>
              <w:spacing w:line="360" w:lineRule="auto"/>
              <w:jc w:val="center"/>
              <w:rPr>
                <w:rFonts w:hAnsi="宋体" w:cs="宋体"/>
                <w:szCs w:val="24"/>
                <w:highlight w:val="none"/>
              </w:rPr>
            </w:pPr>
          </w:p>
        </w:tc>
        <w:tc>
          <w:tcPr>
            <w:tcW w:w="4180" w:type="dxa"/>
            <w:noWrap w:val="0"/>
            <w:vAlign w:val="center"/>
          </w:tcPr>
          <w:p w14:paraId="6F82BD97">
            <w:pPr>
              <w:spacing w:line="360" w:lineRule="auto"/>
              <w:jc w:val="center"/>
              <w:rPr>
                <w:rFonts w:hAnsi="宋体" w:cs="宋体"/>
                <w:szCs w:val="24"/>
                <w:highlight w:val="none"/>
              </w:rPr>
            </w:pPr>
          </w:p>
        </w:tc>
        <w:tc>
          <w:tcPr>
            <w:tcW w:w="1639" w:type="dxa"/>
            <w:noWrap w:val="0"/>
            <w:vAlign w:val="center"/>
          </w:tcPr>
          <w:p w14:paraId="78E8C8B2">
            <w:pPr>
              <w:spacing w:line="360" w:lineRule="auto"/>
              <w:jc w:val="center"/>
              <w:rPr>
                <w:rFonts w:hAnsi="宋体" w:cs="宋体"/>
                <w:szCs w:val="24"/>
                <w:highlight w:val="none"/>
              </w:rPr>
            </w:pPr>
          </w:p>
        </w:tc>
        <w:tc>
          <w:tcPr>
            <w:tcW w:w="1831" w:type="dxa"/>
            <w:noWrap w:val="0"/>
            <w:vAlign w:val="center"/>
          </w:tcPr>
          <w:p w14:paraId="1FD77E55">
            <w:pPr>
              <w:spacing w:line="360" w:lineRule="auto"/>
              <w:jc w:val="center"/>
              <w:rPr>
                <w:rFonts w:hAnsi="宋体" w:cs="宋体"/>
                <w:szCs w:val="24"/>
                <w:highlight w:val="none"/>
              </w:rPr>
            </w:pPr>
          </w:p>
        </w:tc>
      </w:tr>
      <w:tr w14:paraId="089D7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trPr>
        <w:tc>
          <w:tcPr>
            <w:tcW w:w="1408" w:type="dxa"/>
            <w:noWrap w:val="0"/>
            <w:vAlign w:val="center"/>
          </w:tcPr>
          <w:p w14:paraId="05077C30">
            <w:pPr>
              <w:spacing w:line="360" w:lineRule="auto"/>
              <w:jc w:val="center"/>
              <w:rPr>
                <w:rFonts w:hAnsi="宋体" w:cs="宋体"/>
                <w:szCs w:val="24"/>
                <w:highlight w:val="none"/>
              </w:rPr>
            </w:pPr>
          </w:p>
        </w:tc>
        <w:tc>
          <w:tcPr>
            <w:tcW w:w="4180" w:type="dxa"/>
            <w:noWrap w:val="0"/>
            <w:vAlign w:val="center"/>
          </w:tcPr>
          <w:p w14:paraId="0F379ABC">
            <w:pPr>
              <w:spacing w:line="360" w:lineRule="auto"/>
              <w:jc w:val="center"/>
              <w:rPr>
                <w:rFonts w:hAnsi="宋体" w:cs="宋体"/>
                <w:szCs w:val="24"/>
                <w:highlight w:val="none"/>
              </w:rPr>
            </w:pPr>
          </w:p>
        </w:tc>
        <w:tc>
          <w:tcPr>
            <w:tcW w:w="1639" w:type="dxa"/>
            <w:noWrap w:val="0"/>
            <w:vAlign w:val="center"/>
          </w:tcPr>
          <w:p w14:paraId="117D6AE1">
            <w:pPr>
              <w:spacing w:line="360" w:lineRule="auto"/>
              <w:jc w:val="center"/>
              <w:rPr>
                <w:rFonts w:hAnsi="宋体" w:cs="宋体"/>
                <w:szCs w:val="24"/>
                <w:highlight w:val="none"/>
              </w:rPr>
            </w:pPr>
          </w:p>
        </w:tc>
        <w:tc>
          <w:tcPr>
            <w:tcW w:w="1831" w:type="dxa"/>
            <w:noWrap w:val="0"/>
            <w:vAlign w:val="center"/>
          </w:tcPr>
          <w:p w14:paraId="44020E34">
            <w:pPr>
              <w:spacing w:line="360" w:lineRule="auto"/>
              <w:jc w:val="center"/>
              <w:rPr>
                <w:rFonts w:hAnsi="宋体" w:cs="宋体"/>
                <w:szCs w:val="24"/>
                <w:highlight w:val="none"/>
              </w:rPr>
            </w:pPr>
          </w:p>
        </w:tc>
      </w:tr>
      <w:tr w14:paraId="78961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trPr>
        <w:tc>
          <w:tcPr>
            <w:tcW w:w="1408" w:type="dxa"/>
            <w:noWrap w:val="0"/>
            <w:vAlign w:val="center"/>
          </w:tcPr>
          <w:p w14:paraId="38B02137">
            <w:pPr>
              <w:spacing w:line="360" w:lineRule="auto"/>
              <w:jc w:val="center"/>
              <w:rPr>
                <w:rFonts w:hAnsi="宋体" w:cs="宋体"/>
                <w:szCs w:val="24"/>
                <w:highlight w:val="none"/>
              </w:rPr>
            </w:pPr>
          </w:p>
        </w:tc>
        <w:tc>
          <w:tcPr>
            <w:tcW w:w="4180" w:type="dxa"/>
            <w:noWrap w:val="0"/>
            <w:vAlign w:val="center"/>
          </w:tcPr>
          <w:p w14:paraId="34843346">
            <w:pPr>
              <w:spacing w:line="360" w:lineRule="auto"/>
              <w:jc w:val="center"/>
              <w:rPr>
                <w:rFonts w:hAnsi="宋体" w:cs="宋体"/>
                <w:szCs w:val="24"/>
                <w:highlight w:val="none"/>
              </w:rPr>
            </w:pPr>
          </w:p>
        </w:tc>
        <w:tc>
          <w:tcPr>
            <w:tcW w:w="1639" w:type="dxa"/>
            <w:noWrap w:val="0"/>
            <w:vAlign w:val="center"/>
          </w:tcPr>
          <w:p w14:paraId="04E26A89">
            <w:pPr>
              <w:spacing w:line="360" w:lineRule="auto"/>
              <w:jc w:val="center"/>
              <w:rPr>
                <w:rFonts w:hAnsi="宋体" w:cs="宋体"/>
                <w:szCs w:val="24"/>
                <w:highlight w:val="none"/>
              </w:rPr>
            </w:pPr>
          </w:p>
        </w:tc>
        <w:tc>
          <w:tcPr>
            <w:tcW w:w="1831" w:type="dxa"/>
            <w:noWrap w:val="0"/>
            <w:vAlign w:val="center"/>
          </w:tcPr>
          <w:p w14:paraId="54A25BEC">
            <w:pPr>
              <w:spacing w:line="360" w:lineRule="auto"/>
              <w:jc w:val="center"/>
              <w:rPr>
                <w:rFonts w:hAnsi="宋体" w:cs="宋体"/>
                <w:szCs w:val="24"/>
                <w:highlight w:val="none"/>
              </w:rPr>
            </w:pPr>
          </w:p>
        </w:tc>
      </w:tr>
      <w:tr w14:paraId="55ADF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trPr>
        <w:tc>
          <w:tcPr>
            <w:tcW w:w="1408" w:type="dxa"/>
            <w:noWrap w:val="0"/>
            <w:vAlign w:val="center"/>
          </w:tcPr>
          <w:p w14:paraId="1C489CA7">
            <w:pPr>
              <w:spacing w:line="360" w:lineRule="auto"/>
              <w:jc w:val="center"/>
              <w:rPr>
                <w:rFonts w:hAnsi="宋体" w:cs="宋体"/>
                <w:szCs w:val="24"/>
                <w:highlight w:val="none"/>
              </w:rPr>
            </w:pPr>
          </w:p>
        </w:tc>
        <w:tc>
          <w:tcPr>
            <w:tcW w:w="4180" w:type="dxa"/>
            <w:noWrap w:val="0"/>
            <w:vAlign w:val="center"/>
          </w:tcPr>
          <w:p w14:paraId="1916E9FC">
            <w:pPr>
              <w:spacing w:line="360" w:lineRule="auto"/>
              <w:jc w:val="center"/>
              <w:rPr>
                <w:rFonts w:hAnsi="宋体" w:cs="宋体"/>
                <w:szCs w:val="24"/>
                <w:highlight w:val="none"/>
              </w:rPr>
            </w:pPr>
          </w:p>
        </w:tc>
        <w:tc>
          <w:tcPr>
            <w:tcW w:w="1639" w:type="dxa"/>
            <w:noWrap w:val="0"/>
            <w:vAlign w:val="center"/>
          </w:tcPr>
          <w:p w14:paraId="7C8BF844">
            <w:pPr>
              <w:spacing w:line="360" w:lineRule="auto"/>
              <w:jc w:val="center"/>
              <w:rPr>
                <w:rFonts w:hAnsi="宋体" w:cs="宋体"/>
                <w:szCs w:val="24"/>
                <w:highlight w:val="none"/>
              </w:rPr>
            </w:pPr>
          </w:p>
        </w:tc>
        <w:tc>
          <w:tcPr>
            <w:tcW w:w="1831" w:type="dxa"/>
            <w:noWrap w:val="0"/>
            <w:vAlign w:val="center"/>
          </w:tcPr>
          <w:p w14:paraId="2A943D80">
            <w:pPr>
              <w:spacing w:line="360" w:lineRule="auto"/>
              <w:jc w:val="center"/>
              <w:rPr>
                <w:rFonts w:hAnsi="宋体" w:cs="宋体"/>
                <w:szCs w:val="24"/>
                <w:highlight w:val="none"/>
              </w:rPr>
            </w:pPr>
          </w:p>
        </w:tc>
      </w:tr>
      <w:tr w14:paraId="3A9B8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trPr>
        <w:tc>
          <w:tcPr>
            <w:tcW w:w="1408" w:type="dxa"/>
            <w:noWrap w:val="0"/>
            <w:vAlign w:val="center"/>
          </w:tcPr>
          <w:p w14:paraId="5131AD46">
            <w:pPr>
              <w:spacing w:line="360" w:lineRule="auto"/>
              <w:jc w:val="center"/>
              <w:rPr>
                <w:rFonts w:hAnsi="宋体" w:cs="宋体"/>
                <w:szCs w:val="24"/>
                <w:highlight w:val="none"/>
              </w:rPr>
            </w:pPr>
          </w:p>
        </w:tc>
        <w:tc>
          <w:tcPr>
            <w:tcW w:w="4180" w:type="dxa"/>
            <w:noWrap w:val="0"/>
            <w:vAlign w:val="center"/>
          </w:tcPr>
          <w:p w14:paraId="45FC96C7">
            <w:pPr>
              <w:spacing w:line="360" w:lineRule="auto"/>
              <w:jc w:val="center"/>
              <w:rPr>
                <w:rFonts w:hAnsi="宋体" w:cs="宋体"/>
                <w:szCs w:val="24"/>
                <w:highlight w:val="none"/>
              </w:rPr>
            </w:pPr>
          </w:p>
        </w:tc>
        <w:tc>
          <w:tcPr>
            <w:tcW w:w="1639" w:type="dxa"/>
            <w:noWrap w:val="0"/>
            <w:vAlign w:val="center"/>
          </w:tcPr>
          <w:p w14:paraId="00F2068D">
            <w:pPr>
              <w:spacing w:line="360" w:lineRule="auto"/>
              <w:jc w:val="center"/>
              <w:rPr>
                <w:rFonts w:hAnsi="宋体" w:cs="宋体"/>
                <w:szCs w:val="24"/>
                <w:highlight w:val="none"/>
              </w:rPr>
            </w:pPr>
          </w:p>
        </w:tc>
        <w:tc>
          <w:tcPr>
            <w:tcW w:w="1831" w:type="dxa"/>
            <w:noWrap w:val="0"/>
            <w:vAlign w:val="center"/>
          </w:tcPr>
          <w:p w14:paraId="0122FA88">
            <w:pPr>
              <w:spacing w:line="360" w:lineRule="auto"/>
              <w:jc w:val="center"/>
              <w:rPr>
                <w:rFonts w:hAnsi="宋体" w:cs="宋体"/>
                <w:szCs w:val="24"/>
                <w:highlight w:val="none"/>
              </w:rPr>
            </w:pPr>
          </w:p>
        </w:tc>
      </w:tr>
    </w:tbl>
    <w:p w14:paraId="5AE738E7">
      <w:pPr>
        <w:tabs>
          <w:tab w:val="left" w:pos="360"/>
        </w:tabs>
        <w:spacing w:line="400" w:lineRule="exact"/>
        <w:ind w:left="422" w:hanging="420" w:hangingChars="200"/>
        <w:rPr>
          <w:rFonts w:hAnsi="宋体" w:cs="宋体"/>
          <w:sz w:val="21"/>
          <w:szCs w:val="21"/>
          <w:highlight w:val="none"/>
        </w:rPr>
      </w:pPr>
      <w:r>
        <w:rPr>
          <w:rFonts w:hint="eastAsia" w:hAnsi="宋体" w:cs="宋体"/>
          <w:b/>
          <w:bCs/>
          <w:sz w:val="21"/>
          <w:szCs w:val="21"/>
          <w:highlight w:val="none"/>
        </w:rPr>
        <w:t>注：</w:t>
      </w:r>
    </w:p>
    <w:p w14:paraId="737A744D">
      <w:pPr>
        <w:tabs>
          <w:tab w:val="left" w:pos="360"/>
        </w:tabs>
        <w:spacing w:line="400" w:lineRule="exact"/>
        <w:ind w:left="420" w:hanging="420" w:hangingChars="200"/>
        <w:rPr>
          <w:rFonts w:hAnsi="宋体" w:cs="宋体"/>
          <w:sz w:val="21"/>
          <w:szCs w:val="21"/>
          <w:highlight w:val="none"/>
        </w:rPr>
      </w:pPr>
      <w:r>
        <w:rPr>
          <w:rFonts w:hint="eastAsia" w:hAnsi="宋体" w:cs="宋体"/>
          <w:sz w:val="21"/>
          <w:szCs w:val="21"/>
          <w:highlight w:val="none"/>
        </w:rPr>
        <w:t>1.本表后附合同复印件加盖</w:t>
      </w:r>
      <w:r>
        <w:rPr>
          <w:rFonts w:hint="eastAsia" w:hAnsi="宋体" w:cs="宋体"/>
          <w:sz w:val="21"/>
          <w:szCs w:val="21"/>
          <w:highlight w:val="none"/>
          <w:lang w:eastAsia="zh-CN"/>
        </w:rPr>
        <w:t>磋商响应人</w:t>
      </w:r>
      <w:r>
        <w:rPr>
          <w:rFonts w:hint="eastAsia" w:hAnsi="宋体" w:cs="宋体"/>
          <w:sz w:val="21"/>
          <w:szCs w:val="21"/>
          <w:highlight w:val="none"/>
        </w:rPr>
        <w:t>公章，签订时间及金额以合同中的内容为准。</w:t>
      </w:r>
    </w:p>
    <w:p w14:paraId="1423110F">
      <w:pPr>
        <w:tabs>
          <w:tab w:val="left" w:pos="360"/>
        </w:tabs>
        <w:spacing w:line="400" w:lineRule="exact"/>
        <w:ind w:left="420" w:hanging="420" w:hangingChars="200"/>
        <w:rPr>
          <w:rFonts w:hAnsi="宋体" w:cs="宋体"/>
          <w:sz w:val="21"/>
          <w:szCs w:val="21"/>
          <w:highlight w:val="none"/>
        </w:rPr>
      </w:pPr>
      <w:r>
        <w:rPr>
          <w:rFonts w:hint="eastAsia" w:hAnsi="宋体" w:cs="宋体"/>
          <w:sz w:val="21"/>
          <w:szCs w:val="21"/>
          <w:highlight w:val="none"/>
        </w:rPr>
        <w:t>2.</w:t>
      </w:r>
      <w:r>
        <w:rPr>
          <w:rFonts w:hint="eastAsia" w:hAnsi="宋体" w:cs="宋体"/>
          <w:sz w:val="21"/>
          <w:szCs w:val="21"/>
          <w:highlight w:val="none"/>
          <w:lang w:eastAsia="zh-CN"/>
        </w:rPr>
        <w:t>磋商响应人</w:t>
      </w:r>
      <w:r>
        <w:rPr>
          <w:rFonts w:hint="eastAsia" w:hAnsi="宋体" w:cs="宋体"/>
          <w:sz w:val="21"/>
          <w:szCs w:val="21"/>
          <w:highlight w:val="none"/>
        </w:rPr>
        <w:t>应如实列出以上情况，如有隐瞒，一经查实将导致其</w:t>
      </w:r>
      <w:r>
        <w:rPr>
          <w:rFonts w:hint="eastAsia" w:hAnsi="宋体" w:cs="宋体"/>
          <w:sz w:val="21"/>
          <w:szCs w:val="21"/>
          <w:highlight w:val="none"/>
          <w:lang w:eastAsia="zh-CN"/>
        </w:rPr>
        <w:t>磋商响应文件</w:t>
      </w:r>
      <w:r>
        <w:rPr>
          <w:rFonts w:hint="eastAsia" w:hAnsi="宋体" w:cs="宋体"/>
          <w:sz w:val="21"/>
          <w:szCs w:val="21"/>
          <w:highlight w:val="none"/>
        </w:rPr>
        <w:t>被拒绝。</w:t>
      </w:r>
    </w:p>
    <w:p w14:paraId="48A74D82">
      <w:pPr>
        <w:autoSpaceDE w:val="0"/>
        <w:autoSpaceDN w:val="0"/>
        <w:adjustRightInd w:val="0"/>
        <w:spacing w:line="360" w:lineRule="auto"/>
        <w:rPr>
          <w:rFonts w:hAnsi="宋体" w:cs="宋体"/>
          <w:b/>
          <w:bCs/>
          <w:szCs w:val="24"/>
          <w:highlight w:val="none"/>
          <w:lang w:val="zh-CN"/>
        </w:rPr>
      </w:pPr>
      <w:r>
        <w:rPr>
          <w:rFonts w:hint="eastAsia" w:hAnsi="宋体" w:cs="宋体"/>
          <w:sz w:val="21"/>
          <w:szCs w:val="21"/>
          <w:highlight w:val="none"/>
        </w:rPr>
        <w:t>3.未按上述要求提供、填写的，评审时不予以考虑。</w:t>
      </w:r>
    </w:p>
    <w:p w14:paraId="0C403803">
      <w:pPr>
        <w:spacing w:line="480" w:lineRule="auto"/>
        <w:ind w:right="-161" w:firstLine="2100" w:firstLineChars="1000"/>
        <w:rPr>
          <w:rFonts w:hAnsi="宋体" w:cs="宋体"/>
          <w:szCs w:val="24"/>
          <w:highlight w:val="none"/>
          <w:u w:val="single"/>
        </w:rPr>
      </w:pPr>
      <w:r>
        <w:rPr>
          <w:rFonts w:hint="eastAsia" w:hAnsi="宋体" w:cs="宋体"/>
          <w:szCs w:val="24"/>
          <w:highlight w:val="none"/>
          <w:lang w:eastAsia="zh-CN"/>
        </w:rPr>
        <w:t>磋商响应人</w:t>
      </w:r>
      <w:r>
        <w:rPr>
          <w:rFonts w:hint="eastAsia" w:hAnsi="宋体" w:cs="宋体"/>
          <w:szCs w:val="24"/>
          <w:highlight w:val="none"/>
        </w:rPr>
        <w:t>：</w:t>
      </w:r>
      <w:r>
        <w:rPr>
          <w:rFonts w:hint="eastAsia" w:hAnsi="宋体" w:cs="宋体"/>
          <w:szCs w:val="24"/>
          <w:highlight w:val="none"/>
          <w:u w:val="single"/>
        </w:rPr>
        <w:t>（公章）</w:t>
      </w:r>
    </w:p>
    <w:p w14:paraId="7C4044B7">
      <w:pPr>
        <w:spacing w:line="480" w:lineRule="auto"/>
        <w:ind w:right="-161" w:firstLine="2100" w:firstLineChars="1000"/>
        <w:rPr>
          <w:rFonts w:hAnsi="宋体" w:cs="宋体"/>
          <w:szCs w:val="24"/>
          <w:highlight w:val="none"/>
          <w:u w:val="single"/>
        </w:rPr>
      </w:pPr>
      <w:r>
        <w:rPr>
          <w:rFonts w:hint="eastAsia" w:hAnsi="宋体" w:cs="宋体"/>
          <w:szCs w:val="24"/>
          <w:highlight w:val="none"/>
        </w:rPr>
        <w:t>法定代表人或被授权代表：</w:t>
      </w:r>
      <w:r>
        <w:rPr>
          <w:rFonts w:hint="eastAsia" w:hAnsi="宋体" w:cs="宋体"/>
          <w:szCs w:val="24"/>
          <w:highlight w:val="none"/>
          <w:u w:val="single"/>
        </w:rPr>
        <w:t>（签字）</w:t>
      </w:r>
    </w:p>
    <w:p w14:paraId="37146942">
      <w:pPr>
        <w:spacing w:line="480" w:lineRule="auto"/>
        <w:ind w:right="-161" w:firstLine="2100" w:firstLineChars="1000"/>
        <w:rPr>
          <w:rFonts w:hint="default" w:hAnsi="宋体" w:eastAsia="宋体" w:cs="宋体"/>
          <w:szCs w:val="24"/>
          <w:highlight w:val="none"/>
          <w:u w:val="single"/>
          <w:lang w:val="en-US" w:eastAsia="zh-CN"/>
        </w:rPr>
      </w:pPr>
      <w:r>
        <w:rPr>
          <w:rFonts w:hint="eastAsia" w:hAnsi="宋体" w:cs="宋体"/>
          <w:szCs w:val="24"/>
          <w:highlight w:val="none"/>
        </w:rPr>
        <w:t>日期：</w:t>
      </w:r>
      <w:r>
        <w:rPr>
          <w:rFonts w:hint="eastAsia" w:hAnsi="宋体" w:cs="宋体"/>
          <w:szCs w:val="24"/>
          <w:highlight w:val="none"/>
          <w:u w:val="single"/>
          <w:lang w:val="en-US" w:eastAsia="zh-CN"/>
        </w:rPr>
        <w:t xml:space="preserve">                </w:t>
      </w:r>
    </w:p>
    <w:p w14:paraId="738999EC">
      <w:pPr>
        <w:bidi w:val="0"/>
        <w:rPr>
          <w:rFonts w:hint="eastAsia"/>
          <w:highlight w:val="none"/>
        </w:rPr>
      </w:pPr>
    </w:p>
    <w:p w14:paraId="5C3BE3DB">
      <w:pPr>
        <w:keepNext w:val="0"/>
        <w:keepLines w:val="0"/>
        <w:pageBreakBefore/>
        <w:widowControl w:val="0"/>
        <w:kinsoku/>
        <w:wordWrap/>
        <w:overflowPunct/>
        <w:topLinePunct w:val="0"/>
        <w:autoSpaceDE/>
        <w:autoSpaceDN/>
        <w:bidi w:val="0"/>
        <w:adjustRightInd/>
        <w:snapToGrid/>
        <w:spacing w:before="101" w:line="226" w:lineRule="auto"/>
        <w:jc w:val="both"/>
        <w:textAlignment w:val="auto"/>
        <w:rPr>
          <w:rFonts w:hint="eastAsia" w:hAnsi="宋体" w:cs="宋体"/>
          <w:b/>
          <w:kern w:val="2"/>
          <w:szCs w:val="24"/>
          <w:highlight w:val="none"/>
        </w:rPr>
      </w:pPr>
      <w:r>
        <w:rPr>
          <w:rFonts w:hint="eastAsia" w:hAnsi="宋体" w:cs="宋体"/>
          <w:b/>
          <w:kern w:val="2"/>
          <w:szCs w:val="24"/>
          <w:highlight w:val="none"/>
        </w:rPr>
        <w:t>附件1</w:t>
      </w:r>
      <w:r>
        <w:rPr>
          <w:rFonts w:hint="eastAsia" w:hAnsi="宋体" w:cs="宋体"/>
          <w:b/>
          <w:kern w:val="2"/>
          <w:szCs w:val="24"/>
          <w:highlight w:val="none"/>
          <w:lang w:val="en-US" w:eastAsia="zh-CN"/>
        </w:rPr>
        <w:t>0</w:t>
      </w:r>
      <w:r>
        <w:rPr>
          <w:rFonts w:hint="eastAsia" w:hAnsi="宋体" w:cs="宋体"/>
          <w:b/>
          <w:kern w:val="2"/>
          <w:szCs w:val="24"/>
          <w:highlight w:val="none"/>
        </w:rPr>
        <w:t>：</w:t>
      </w:r>
    </w:p>
    <w:p w14:paraId="0395A45A">
      <w:pPr>
        <w:spacing w:before="101" w:line="225" w:lineRule="auto"/>
        <w:jc w:val="center"/>
        <w:rPr>
          <w:rFonts w:ascii="宋体" w:hAnsi="宋体" w:eastAsia="宋体" w:cs="宋体"/>
          <w:sz w:val="31"/>
          <w:szCs w:val="31"/>
          <w:highlight w:val="none"/>
        </w:rPr>
      </w:pPr>
      <w:r>
        <w:rPr>
          <w:rFonts w:ascii="宋体" w:hAnsi="宋体" w:eastAsia="宋体" w:cs="宋体"/>
          <w:b/>
          <w:bCs/>
          <w:spacing w:val="5"/>
          <w:sz w:val="31"/>
          <w:szCs w:val="31"/>
          <w:highlight w:val="none"/>
        </w:rPr>
        <w:t>非</w:t>
      </w:r>
      <w:r>
        <w:rPr>
          <w:rFonts w:hint="eastAsia" w:ascii="宋体" w:hAnsi="宋体" w:eastAsia="宋体" w:cs="宋体"/>
          <w:b/>
          <w:bCs/>
          <w:spacing w:val="5"/>
          <w:sz w:val="31"/>
          <w:szCs w:val="31"/>
          <w:highlight w:val="none"/>
          <w:lang w:eastAsia="zh-CN"/>
        </w:rPr>
        <w:t>联合体磋商</w:t>
      </w:r>
      <w:r>
        <w:rPr>
          <w:rFonts w:ascii="宋体" w:hAnsi="宋体" w:eastAsia="宋体" w:cs="宋体"/>
          <w:b/>
          <w:bCs/>
          <w:spacing w:val="5"/>
          <w:sz w:val="31"/>
          <w:szCs w:val="31"/>
          <w:highlight w:val="none"/>
        </w:rPr>
        <w:t>声明</w:t>
      </w:r>
    </w:p>
    <w:p w14:paraId="2FF43A66">
      <w:pPr>
        <w:pStyle w:val="8"/>
        <w:rPr>
          <w:highlight w:val="none"/>
        </w:rPr>
      </w:pPr>
    </w:p>
    <w:p w14:paraId="5BC3F828">
      <w:pPr>
        <w:pStyle w:val="8"/>
        <w:rPr>
          <w:highlight w:val="none"/>
        </w:rPr>
      </w:pPr>
    </w:p>
    <w:p w14:paraId="2589DD9A">
      <w:pPr>
        <w:pStyle w:val="8"/>
        <w:spacing w:line="241" w:lineRule="auto"/>
        <w:rPr>
          <w:highlight w:val="none"/>
        </w:rPr>
      </w:pPr>
    </w:p>
    <w:p w14:paraId="5E91DA7E">
      <w:pPr>
        <w:pStyle w:val="8"/>
        <w:spacing w:line="241" w:lineRule="auto"/>
        <w:rPr>
          <w:highlight w:val="none"/>
        </w:rPr>
      </w:pPr>
    </w:p>
    <w:p w14:paraId="2D45D4F9">
      <w:pPr>
        <w:spacing w:before="91" w:line="219" w:lineRule="auto"/>
        <w:rPr>
          <w:rFonts w:ascii="宋体" w:hAnsi="宋体" w:eastAsia="宋体" w:cs="宋体"/>
          <w:sz w:val="28"/>
          <w:szCs w:val="28"/>
          <w:highlight w:val="none"/>
        </w:rPr>
      </w:pPr>
      <w:r>
        <w:rPr>
          <w:rFonts w:ascii="宋体" w:hAnsi="宋体" w:eastAsia="宋体" w:cs="宋体"/>
          <w:spacing w:val="9"/>
          <w:sz w:val="28"/>
          <w:szCs w:val="28"/>
          <w:highlight w:val="none"/>
        </w:rPr>
        <w:t>致</w:t>
      </w:r>
      <w:r>
        <w:rPr>
          <w:rFonts w:ascii="宋体" w:hAnsi="宋体" w:eastAsia="宋体" w:cs="宋体"/>
          <w:spacing w:val="-39"/>
          <w:sz w:val="28"/>
          <w:szCs w:val="28"/>
          <w:highlight w:val="none"/>
        </w:rPr>
        <w:t>：</w:t>
      </w:r>
      <w:r>
        <w:rPr>
          <w:rFonts w:ascii="宋体" w:hAnsi="宋体" w:eastAsia="宋体" w:cs="宋体"/>
          <w:spacing w:val="4"/>
          <w:sz w:val="28"/>
          <w:szCs w:val="28"/>
          <w:highlight w:val="none"/>
          <w:u w:val="single" w:color="auto"/>
        </w:rPr>
        <w:t xml:space="preserve"> </w:t>
      </w:r>
      <w:r>
        <w:rPr>
          <w:rFonts w:ascii="宋体" w:hAnsi="宋体" w:eastAsia="宋体" w:cs="宋体"/>
          <w:spacing w:val="-39"/>
          <w:sz w:val="28"/>
          <w:szCs w:val="28"/>
          <w:highlight w:val="none"/>
          <w:u w:val="single" w:color="auto"/>
        </w:rPr>
        <w:t>（</w:t>
      </w:r>
      <w:r>
        <w:rPr>
          <w:rFonts w:ascii="宋体" w:hAnsi="宋体" w:eastAsia="宋体" w:cs="宋体"/>
          <w:spacing w:val="9"/>
          <w:sz w:val="28"/>
          <w:szCs w:val="28"/>
          <w:highlight w:val="none"/>
          <w:u w:val="single" w:color="auto"/>
        </w:rPr>
        <w:t>采购人名称）</w:t>
      </w:r>
    </w:p>
    <w:p w14:paraId="6F798EE2">
      <w:pPr>
        <w:pStyle w:val="8"/>
        <w:spacing w:line="277" w:lineRule="auto"/>
        <w:rPr>
          <w:highlight w:val="none"/>
        </w:rPr>
      </w:pPr>
    </w:p>
    <w:p w14:paraId="681BE4F6">
      <w:pPr>
        <w:spacing w:before="91" w:line="452" w:lineRule="auto"/>
        <w:ind w:left="4" w:firstLine="556"/>
        <w:jc w:val="both"/>
        <w:rPr>
          <w:rFonts w:ascii="宋体" w:hAnsi="宋体" w:eastAsia="宋体" w:cs="宋体"/>
          <w:sz w:val="28"/>
          <w:szCs w:val="28"/>
          <w:highlight w:val="none"/>
        </w:rPr>
      </w:pPr>
      <w:r>
        <w:rPr>
          <w:rFonts w:ascii="宋体" w:hAnsi="宋体" w:eastAsia="宋体" w:cs="宋体"/>
          <w:spacing w:val="12"/>
          <w:sz w:val="28"/>
          <w:szCs w:val="28"/>
          <w:highlight w:val="none"/>
        </w:rPr>
        <w:t>我公司收到贵单位</w:t>
      </w:r>
      <w:r>
        <w:rPr>
          <w:rFonts w:ascii="宋体" w:hAnsi="宋体" w:eastAsia="宋体" w:cs="宋体"/>
          <w:spacing w:val="-96"/>
          <w:sz w:val="28"/>
          <w:szCs w:val="28"/>
          <w:highlight w:val="none"/>
        </w:rPr>
        <w:t xml:space="preserve"> </w:t>
      </w:r>
      <w:r>
        <w:rPr>
          <w:rFonts w:ascii="宋体" w:hAnsi="宋体" w:eastAsia="宋体" w:cs="宋体"/>
          <w:sz w:val="28"/>
          <w:szCs w:val="28"/>
          <w:highlight w:val="none"/>
          <w:u w:val="single" w:color="auto"/>
        </w:rPr>
        <w:t xml:space="preserve">                   </w:t>
      </w:r>
      <w:r>
        <w:rPr>
          <w:rFonts w:ascii="宋体" w:hAnsi="宋体" w:eastAsia="宋体" w:cs="宋体"/>
          <w:spacing w:val="-119"/>
          <w:sz w:val="28"/>
          <w:szCs w:val="28"/>
          <w:highlight w:val="none"/>
        </w:rPr>
        <w:t xml:space="preserve"> </w:t>
      </w:r>
      <w:r>
        <w:rPr>
          <w:rFonts w:ascii="宋体" w:hAnsi="宋体" w:eastAsia="宋体" w:cs="宋体"/>
          <w:spacing w:val="12"/>
          <w:sz w:val="28"/>
          <w:szCs w:val="28"/>
          <w:highlight w:val="none"/>
        </w:rPr>
        <w:t>项</w:t>
      </w:r>
      <w:r>
        <w:rPr>
          <w:rFonts w:ascii="宋体" w:hAnsi="宋体" w:eastAsia="宋体" w:cs="宋体"/>
          <w:spacing w:val="-49"/>
          <w:sz w:val="28"/>
          <w:szCs w:val="28"/>
          <w:highlight w:val="none"/>
        </w:rPr>
        <w:t xml:space="preserve"> </w:t>
      </w:r>
      <w:r>
        <w:rPr>
          <w:rFonts w:ascii="宋体" w:hAnsi="宋体" w:eastAsia="宋体" w:cs="宋体"/>
          <w:spacing w:val="12"/>
          <w:sz w:val="28"/>
          <w:szCs w:val="28"/>
          <w:highlight w:val="none"/>
        </w:rPr>
        <w:t>目（项</w:t>
      </w:r>
      <w:r>
        <w:rPr>
          <w:rFonts w:ascii="宋体" w:hAnsi="宋体" w:eastAsia="宋体" w:cs="宋体"/>
          <w:spacing w:val="-51"/>
          <w:sz w:val="28"/>
          <w:szCs w:val="28"/>
          <w:highlight w:val="none"/>
        </w:rPr>
        <w:t xml:space="preserve"> </w:t>
      </w:r>
      <w:r>
        <w:rPr>
          <w:rFonts w:ascii="宋体" w:hAnsi="宋体" w:eastAsia="宋体" w:cs="宋体"/>
          <w:spacing w:val="12"/>
          <w:sz w:val="28"/>
          <w:szCs w:val="28"/>
          <w:highlight w:val="none"/>
        </w:rPr>
        <w:t>目编</w:t>
      </w:r>
      <w:r>
        <w:rPr>
          <w:rFonts w:ascii="宋体" w:hAnsi="宋体" w:eastAsia="宋体" w:cs="宋体"/>
          <w:sz w:val="28"/>
          <w:szCs w:val="28"/>
          <w:highlight w:val="none"/>
        </w:rPr>
        <w:t xml:space="preserve"> </w:t>
      </w:r>
      <w:r>
        <w:rPr>
          <w:rFonts w:ascii="宋体" w:hAnsi="宋体" w:eastAsia="宋体" w:cs="宋体"/>
          <w:spacing w:val="1"/>
          <w:sz w:val="28"/>
          <w:szCs w:val="28"/>
          <w:highlight w:val="none"/>
        </w:rPr>
        <w:t>号</w:t>
      </w:r>
      <w:r>
        <w:rPr>
          <w:rFonts w:ascii="宋体" w:hAnsi="宋体" w:eastAsia="宋体" w:cs="宋体"/>
          <w:spacing w:val="-18"/>
          <w:sz w:val="28"/>
          <w:szCs w:val="28"/>
          <w:highlight w:val="none"/>
        </w:rPr>
        <w:t>：</w:t>
      </w:r>
      <w:r>
        <w:rPr>
          <w:rFonts w:ascii="宋体" w:hAnsi="宋体" w:eastAsia="宋体" w:cs="宋体"/>
          <w:spacing w:val="1"/>
          <w:sz w:val="28"/>
          <w:szCs w:val="28"/>
          <w:highlight w:val="none"/>
          <w:u w:val="single" w:color="auto"/>
        </w:rPr>
        <w:t xml:space="preserve">          </w:t>
      </w:r>
      <w:r>
        <w:rPr>
          <w:rFonts w:ascii="宋体" w:hAnsi="宋体" w:eastAsia="宋体" w:cs="宋体"/>
          <w:spacing w:val="-92"/>
          <w:sz w:val="28"/>
          <w:szCs w:val="28"/>
          <w:highlight w:val="none"/>
        </w:rPr>
        <w:t xml:space="preserve"> </w:t>
      </w:r>
      <w:r>
        <w:rPr>
          <w:rFonts w:ascii="宋体" w:hAnsi="宋体" w:eastAsia="宋体" w:cs="宋体"/>
          <w:spacing w:val="-18"/>
          <w:sz w:val="28"/>
          <w:szCs w:val="28"/>
          <w:highlight w:val="none"/>
        </w:rPr>
        <w:t>）</w:t>
      </w:r>
      <w:r>
        <w:rPr>
          <w:rFonts w:ascii="宋体" w:hAnsi="宋体" w:eastAsia="宋体" w:cs="宋体"/>
          <w:spacing w:val="1"/>
          <w:sz w:val="28"/>
          <w:szCs w:val="28"/>
          <w:highlight w:val="none"/>
        </w:rPr>
        <w:t>的</w:t>
      </w:r>
      <w:r>
        <w:rPr>
          <w:rFonts w:hint="eastAsia" w:ascii="宋体" w:hAnsi="宋体" w:eastAsia="宋体" w:cs="宋体"/>
          <w:spacing w:val="1"/>
          <w:sz w:val="28"/>
          <w:szCs w:val="28"/>
          <w:highlight w:val="none"/>
          <w:lang w:val="en-US" w:eastAsia="zh-CN"/>
        </w:rPr>
        <w:t>磋商文件</w:t>
      </w:r>
      <w:r>
        <w:rPr>
          <w:rFonts w:ascii="宋体" w:hAnsi="宋体" w:eastAsia="宋体" w:cs="宋体"/>
          <w:spacing w:val="1"/>
          <w:sz w:val="28"/>
          <w:szCs w:val="28"/>
          <w:highlight w:val="none"/>
        </w:rPr>
        <w:t>，经详细研究，我们决定参加该项目的</w:t>
      </w:r>
      <w:r>
        <w:rPr>
          <w:rFonts w:hint="eastAsia" w:ascii="宋体" w:hAnsi="宋体" w:eastAsia="宋体" w:cs="宋体"/>
          <w:spacing w:val="1"/>
          <w:sz w:val="28"/>
          <w:szCs w:val="28"/>
          <w:highlight w:val="none"/>
          <w:lang w:val="en-US" w:eastAsia="zh-CN"/>
        </w:rPr>
        <w:t>磋商</w:t>
      </w:r>
      <w:r>
        <w:rPr>
          <w:rFonts w:ascii="宋体" w:hAnsi="宋体" w:eastAsia="宋体" w:cs="宋体"/>
          <w:spacing w:val="-1"/>
          <w:sz w:val="28"/>
          <w:szCs w:val="28"/>
          <w:highlight w:val="none"/>
        </w:rPr>
        <w:t>活动。为此，我方郑重声明以下内容，并负法律责任。</w:t>
      </w:r>
    </w:p>
    <w:p w14:paraId="1B437A8F">
      <w:pPr>
        <w:numPr>
          <w:ilvl w:val="0"/>
          <w:numId w:val="0"/>
        </w:numPr>
        <w:spacing w:before="41" w:line="449" w:lineRule="auto"/>
        <w:ind w:left="579" w:leftChars="0" w:right="105" w:rightChars="0"/>
        <w:rPr>
          <w:rFonts w:ascii="宋体" w:hAnsi="宋体" w:eastAsia="宋体" w:cs="宋体"/>
          <w:spacing w:val="-3"/>
          <w:sz w:val="28"/>
          <w:szCs w:val="28"/>
          <w:highlight w:val="none"/>
        </w:rPr>
      </w:pPr>
      <w:r>
        <w:rPr>
          <w:rFonts w:hint="eastAsia" w:ascii="宋体" w:hAnsi="宋体" w:eastAsia="宋体" w:cs="宋体"/>
          <w:spacing w:val="-2"/>
          <w:sz w:val="28"/>
          <w:szCs w:val="28"/>
          <w:highlight w:val="none"/>
          <w:lang w:val="en-US" w:eastAsia="zh-CN"/>
        </w:rPr>
        <w:t>1.</w:t>
      </w:r>
      <w:r>
        <w:rPr>
          <w:rFonts w:ascii="宋体" w:hAnsi="宋体" w:eastAsia="宋体" w:cs="宋体"/>
          <w:spacing w:val="-2"/>
          <w:sz w:val="28"/>
          <w:szCs w:val="28"/>
          <w:highlight w:val="none"/>
        </w:rPr>
        <w:t>本项目我公司以自己的名义参加</w:t>
      </w:r>
      <w:r>
        <w:rPr>
          <w:rFonts w:hint="eastAsia" w:ascii="宋体" w:hAnsi="宋体" w:eastAsia="宋体" w:cs="宋体"/>
          <w:spacing w:val="-2"/>
          <w:sz w:val="28"/>
          <w:szCs w:val="28"/>
          <w:highlight w:val="none"/>
          <w:lang w:val="en-US" w:eastAsia="zh-CN"/>
        </w:rPr>
        <w:t>磋商</w:t>
      </w:r>
      <w:r>
        <w:rPr>
          <w:rFonts w:ascii="宋体" w:hAnsi="宋体" w:eastAsia="宋体" w:cs="宋体"/>
          <w:spacing w:val="-2"/>
          <w:sz w:val="28"/>
          <w:szCs w:val="28"/>
          <w:highlight w:val="none"/>
        </w:rPr>
        <w:t>，不存</w:t>
      </w:r>
      <w:r>
        <w:rPr>
          <w:rFonts w:ascii="宋体" w:hAnsi="宋体" w:eastAsia="宋体" w:cs="宋体"/>
          <w:spacing w:val="-3"/>
          <w:sz w:val="28"/>
          <w:szCs w:val="28"/>
          <w:highlight w:val="none"/>
        </w:rPr>
        <w:t>在</w:t>
      </w:r>
      <w:r>
        <w:rPr>
          <w:rFonts w:hint="eastAsia" w:ascii="宋体" w:hAnsi="宋体" w:eastAsia="宋体" w:cs="宋体"/>
          <w:spacing w:val="-3"/>
          <w:sz w:val="28"/>
          <w:szCs w:val="28"/>
          <w:highlight w:val="none"/>
          <w:lang w:eastAsia="zh-CN"/>
        </w:rPr>
        <w:t>联合体磋商</w:t>
      </w:r>
      <w:r>
        <w:rPr>
          <w:rFonts w:ascii="宋体" w:hAnsi="宋体" w:eastAsia="宋体" w:cs="宋体"/>
          <w:spacing w:val="-3"/>
          <w:sz w:val="28"/>
          <w:szCs w:val="28"/>
          <w:highlight w:val="none"/>
        </w:rPr>
        <w:t>的情况。</w:t>
      </w:r>
    </w:p>
    <w:p w14:paraId="1FFB7695">
      <w:pPr>
        <w:numPr>
          <w:ilvl w:val="0"/>
          <w:numId w:val="0"/>
        </w:numPr>
        <w:spacing w:before="41" w:line="449" w:lineRule="auto"/>
        <w:ind w:left="579" w:leftChars="0" w:right="105" w:rightChars="0"/>
        <w:rPr>
          <w:rFonts w:ascii="宋体" w:hAnsi="宋体" w:eastAsia="宋体" w:cs="宋体"/>
          <w:sz w:val="28"/>
          <w:szCs w:val="28"/>
          <w:highlight w:val="none"/>
        </w:rPr>
      </w:pPr>
      <w:r>
        <w:rPr>
          <w:rFonts w:hint="eastAsia" w:ascii="宋体" w:hAnsi="宋体" w:eastAsia="宋体" w:cs="宋体"/>
          <w:spacing w:val="-1"/>
          <w:sz w:val="28"/>
          <w:szCs w:val="28"/>
          <w:highlight w:val="none"/>
          <w:lang w:val="en-US" w:eastAsia="zh-CN"/>
        </w:rPr>
        <w:t>2.</w:t>
      </w:r>
      <w:r>
        <w:rPr>
          <w:rFonts w:ascii="宋体" w:hAnsi="宋体" w:eastAsia="宋体" w:cs="宋体"/>
          <w:spacing w:val="-1"/>
          <w:sz w:val="28"/>
          <w:szCs w:val="28"/>
          <w:highlight w:val="none"/>
        </w:rPr>
        <w:t>我公司愿按《中华人民共和国民法典》履行自己的全部责任。</w:t>
      </w:r>
    </w:p>
    <w:p w14:paraId="269797A3">
      <w:pPr>
        <w:spacing w:before="38" w:line="220" w:lineRule="auto"/>
        <w:ind w:left="559"/>
        <w:rPr>
          <w:rFonts w:ascii="宋体" w:hAnsi="宋体" w:eastAsia="宋体" w:cs="宋体"/>
          <w:sz w:val="28"/>
          <w:szCs w:val="28"/>
          <w:highlight w:val="none"/>
        </w:rPr>
      </w:pPr>
      <w:r>
        <w:rPr>
          <w:rFonts w:ascii="宋体" w:hAnsi="宋体" w:eastAsia="宋体" w:cs="宋体"/>
          <w:spacing w:val="-2"/>
          <w:sz w:val="28"/>
          <w:szCs w:val="28"/>
          <w:highlight w:val="none"/>
        </w:rPr>
        <w:t>特此声明。</w:t>
      </w:r>
    </w:p>
    <w:p w14:paraId="4614B845">
      <w:pPr>
        <w:pStyle w:val="8"/>
        <w:spacing w:line="243" w:lineRule="auto"/>
        <w:rPr>
          <w:highlight w:val="none"/>
        </w:rPr>
      </w:pPr>
    </w:p>
    <w:p w14:paraId="2FB961D2">
      <w:pPr>
        <w:pStyle w:val="8"/>
        <w:spacing w:line="243" w:lineRule="auto"/>
        <w:rPr>
          <w:highlight w:val="none"/>
        </w:rPr>
      </w:pPr>
    </w:p>
    <w:p w14:paraId="100ED744">
      <w:pPr>
        <w:spacing w:line="360" w:lineRule="auto"/>
        <w:ind w:firstLine="1920" w:firstLineChars="800"/>
        <w:rPr>
          <w:rFonts w:ascii="宋体" w:hAnsi="宋体"/>
          <w:sz w:val="24"/>
          <w:highlight w:val="none"/>
        </w:rPr>
      </w:pPr>
      <w:r>
        <w:rPr>
          <w:rFonts w:hint="eastAsia" w:hAnsi="宋体"/>
          <w:sz w:val="24"/>
          <w:highlight w:val="none"/>
          <w:lang w:eastAsia="zh-CN"/>
        </w:rPr>
        <w:t>供应商</w:t>
      </w:r>
      <w:r>
        <w:rPr>
          <w:rFonts w:hint="eastAsia" w:ascii="宋体" w:hAnsi="宋体"/>
          <w:sz w:val="24"/>
          <w:highlight w:val="none"/>
        </w:rPr>
        <w:t>全称：</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u w:val="single"/>
        </w:rPr>
        <w:t xml:space="preserve"> </w:t>
      </w:r>
      <w:r>
        <w:rPr>
          <w:rFonts w:hint="eastAsia" w:ascii="宋体" w:hAnsi="宋体"/>
          <w:sz w:val="24"/>
          <w:highlight w:val="none"/>
        </w:rPr>
        <w:t xml:space="preserve"> （公章）  </w:t>
      </w:r>
    </w:p>
    <w:p w14:paraId="1AAA476E">
      <w:pPr>
        <w:spacing w:line="360" w:lineRule="auto"/>
        <w:rPr>
          <w:rFonts w:ascii="宋体" w:hAnsi="宋体"/>
          <w:sz w:val="24"/>
          <w:highlight w:val="none"/>
        </w:rPr>
      </w:pPr>
      <w:r>
        <w:rPr>
          <w:rFonts w:hint="eastAsia" w:ascii="宋体" w:hAnsi="宋体"/>
          <w:sz w:val="24"/>
          <w:highlight w:val="none"/>
        </w:rPr>
        <w:t xml:space="preserve">                       </w:t>
      </w:r>
    </w:p>
    <w:p w14:paraId="26C6C486">
      <w:pPr>
        <w:pStyle w:val="5"/>
        <w:spacing w:line="360" w:lineRule="auto"/>
        <w:ind w:firstLine="1890" w:firstLineChars="900"/>
        <w:rPr>
          <w:rFonts w:hint="eastAsia"/>
          <w:color w:val="000000"/>
          <w:highlight w:val="none"/>
        </w:rPr>
      </w:pPr>
      <w:r>
        <w:rPr>
          <w:rFonts w:hint="eastAsia"/>
          <w:color w:val="000000"/>
          <w:highlight w:val="none"/>
        </w:rPr>
        <w:t>法定代表人：</w:t>
      </w:r>
      <w:r>
        <w:rPr>
          <w:rFonts w:hint="eastAsia"/>
          <w:color w:val="000000"/>
          <w:highlight w:val="none"/>
          <w:u w:val="single"/>
        </w:rPr>
        <w:t xml:space="preserve">         </w:t>
      </w:r>
      <w:r>
        <w:rPr>
          <w:rFonts w:hint="eastAsia"/>
          <w:color w:val="000000"/>
          <w:highlight w:val="none"/>
        </w:rPr>
        <w:t>（签字或盖章）</w:t>
      </w:r>
    </w:p>
    <w:p w14:paraId="328F2CD7">
      <w:pPr>
        <w:pStyle w:val="6"/>
        <w:spacing w:line="360" w:lineRule="auto"/>
        <w:ind w:left="0" w:leftChars="0" w:firstLine="0" w:firstLineChars="0"/>
        <w:rPr>
          <w:highlight w:val="none"/>
        </w:rPr>
      </w:pPr>
    </w:p>
    <w:p w14:paraId="6C415DDE">
      <w:pPr>
        <w:pStyle w:val="5"/>
        <w:spacing w:line="360" w:lineRule="auto"/>
        <w:ind w:firstLine="1890" w:firstLineChars="900"/>
        <w:rPr>
          <w:rFonts w:hint="eastAsia"/>
          <w:color w:val="000000"/>
          <w:highlight w:val="none"/>
        </w:rPr>
      </w:pPr>
      <w:r>
        <w:rPr>
          <w:rFonts w:hint="eastAsia"/>
          <w:color w:val="000000"/>
          <w:highlight w:val="none"/>
        </w:rPr>
        <w:t>被授权人：</w:t>
      </w:r>
      <w:r>
        <w:rPr>
          <w:rFonts w:hint="eastAsia"/>
          <w:color w:val="000000"/>
          <w:highlight w:val="none"/>
          <w:u w:val="single"/>
        </w:rPr>
        <w:t xml:space="preserve">         </w:t>
      </w:r>
      <w:r>
        <w:rPr>
          <w:rFonts w:hint="eastAsia"/>
          <w:color w:val="000000"/>
          <w:highlight w:val="none"/>
        </w:rPr>
        <w:t>（签字）</w:t>
      </w:r>
    </w:p>
    <w:p w14:paraId="4876205A">
      <w:pPr>
        <w:bidi w:val="0"/>
        <w:spacing w:line="360" w:lineRule="auto"/>
        <w:ind w:firstLine="1920" w:firstLineChars="800"/>
        <w:rPr>
          <w:rFonts w:hint="default" w:ascii="宋体" w:hAnsi="宋体" w:cs="宋体"/>
          <w:b/>
          <w:bCs/>
          <w:sz w:val="24"/>
          <w:szCs w:val="24"/>
          <w:highlight w:val="none"/>
          <w:lang w:val="en-US" w:eastAsia="zh-CN"/>
        </w:rPr>
      </w:pPr>
      <w:r>
        <w:rPr>
          <w:rFonts w:hint="eastAsia" w:ascii="宋体" w:hAnsi="宋体" w:eastAsia="宋体" w:cs="宋体"/>
          <w:b w:val="0"/>
          <w:bCs/>
          <w:color w:val="auto"/>
          <w:sz w:val="24"/>
          <w:szCs w:val="24"/>
          <w:highlight w:val="none"/>
        </w:rPr>
        <w:t>日</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期：</w:t>
      </w:r>
      <w:r>
        <w:rPr>
          <w:rFonts w:hint="eastAsia" w:ascii="宋体" w:hAnsi="宋体" w:eastAsia="宋体" w:cs="宋体"/>
          <w:b w:val="0"/>
          <w:bCs/>
          <w:color w:val="auto"/>
          <w:sz w:val="24"/>
          <w:szCs w:val="24"/>
          <w:highlight w:val="none"/>
          <w:u w:val="single"/>
        </w:rPr>
        <w:t xml:space="preserve">                 </w:t>
      </w:r>
      <w:r>
        <w:rPr>
          <w:color w:val="000000"/>
          <w:sz w:val="24"/>
          <w:szCs w:val="20"/>
          <w:highlight w:val="none"/>
        </w:rPr>
        <w:t xml:space="preserve">   </w:t>
      </w:r>
    </w:p>
    <w:p w14:paraId="215862AA">
      <w:pPr>
        <w:bidi w:val="0"/>
        <w:spacing w:line="360" w:lineRule="auto"/>
        <w:rPr>
          <w:highlight w:val="none"/>
        </w:rPr>
      </w:pPr>
    </w:p>
    <w:p w14:paraId="583C70E3">
      <w:pPr>
        <w:bidi w:val="0"/>
        <w:rPr>
          <w:highlight w:val="none"/>
        </w:rPr>
      </w:pPr>
    </w:p>
    <w:p w14:paraId="1741FBB5">
      <w:pPr>
        <w:bidi w:val="0"/>
        <w:rPr>
          <w:rFonts w:hint="eastAsia"/>
          <w:highlight w:val="none"/>
          <w:lang w:val="en-US" w:eastAsia="zh-CN"/>
        </w:rPr>
      </w:pPr>
    </w:p>
    <w:p w14:paraId="55DA19A1">
      <w:pPr>
        <w:bidi w:val="0"/>
        <w:rPr>
          <w:rFonts w:hint="eastAsia"/>
          <w:highlight w:val="none"/>
          <w:lang w:val="en-US" w:eastAsia="zh-CN"/>
        </w:rPr>
      </w:pPr>
    </w:p>
    <w:p w14:paraId="21F006C5">
      <w:pPr>
        <w:bidi w:val="0"/>
        <w:rPr>
          <w:rFonts w:hint="eastAsia"/>
          <w:highlight w:val="none"/>
          <w:lang w:val="en-US" w:eastAsia="zh-CN"/>
        </w:rPr>
      </w:pPr>
    </w:p>
    <w:p w14:paraId="667EABA7">
      <w:pPr>
        <w:keepNext w:val="0"/>
        <w:keepLines w:val="0"/>
        <w:pageBreakBefore/>
        <w:widowControl w:val="0"/>
        <w:kinsoku/>
        <w:wordWrap/>
        <w:overflowPunct/>
        <w:topLinePunct w:val="0"/>
        <w:autoSpaceDE/>
        <w:autoSpaceDN/>
        <w:bidi w:val="0"/>
        <w:adjustRightInd/>
        <w:snapToGrid/>
        <w:spacing w:line="360" w:lineRule="auto"/>
        <w:ind w:right="-159"/>
        <w:textAlignment w:val="auto"/>
        <w:outlineLvl w:val="0"/>
        <w:rPr>
          <w:rFonts w:hint="default" w:hAnsi="宋体" w:eastAsia="宋体" w:cs="宋体"/>
          <w:b/>
          <w:kern w:val="2"/>
          <w:szCs w:val="24"/>
          <w:highlight w:val="none"/>
          <w:lang w:val="en-US" w:eastAsia="zh-CN"/>
        </w:rPr>
      </w:pPr>
      <w:r>
        <w:rPr>
          <w:rFonts w:hint="eastAsia" w:hAnsi="宋体" w:cs="宋体"/>
          <w:b/>
          <w:kern w:val="2"/>
          <w:szCs w:val="24"/>
          <w:highlight w:val="none"/>
          <w:lang w:val="en-US" w:eastAsia="zh-CN"/>
        </w:rPr>
        <w:t>附件：11</w:t>
      </w:r>
    </w:p>
    <w:p w14:paraId="758D8A8B">
      <w:pPr>
        <w:spacing w:line="360" w:lineRule="auto"/>
        <w:ind w:right="-161"/>
        <w:jc w:val="center"/>
        <w:outlineLvl w:val="0"/>
        <w:rPr>
          <w:rFonts w:hAnsi="宋体" w:cs="宋体"/>
          <w:b/>
          <w:kern w:val="2"/>
          <w:szCs w:val="24"/>
          <w:highlight w:val="none"/>
        </w:rPr>
      </w:pPr>
      <w:r>
        <w:rPr>
          <w:rFonts w:hint="eastAsia" w:hAnsi="宋体" w:cs="宋体"/>
          <w:b/>
          <w:kern w:val="2"/>
          <w:szCs w:val="24"/>
          <w:highlight w:val="none"/>
        </w:rPr>
        <w:t>需要落实政府采购政策需提供的相关材料</w:t>
      </w:r>
    </w:p>
    <w:p w14:paraId="3DEDE9C7">
      <w:pPr>
        <w:spacing w:line="360" w:lineRule="auto"/>
        <w:ind w:right="-161"/>
        <w:jc w:val="left"/>
        <w:rPr>
          <w:rFonts w:hAnsi="宋体" w:cs="宋体"/>
          <w:b/>
          <w:kern w:val="2"/>
          <w:szCs w:val="24"/>
          <w:highlight w:val="none"/>
        </w:rPr>
      </w:pPr>
    </w:p>
    <w:p w14:paraId="5DDDD3BC">
      <w:pPr>
        <w:spacing w:line="360" w:lineRule="auto"/>
        <w:outlineLvl w:val="2"/>
        <w:rPr>
          <w:highlight w:val="none"/>
        </w:rPr>
      </w:pPr>
      <w:r>
        <w:rPr>
          <w:color w:val="000000"/>
          <w:highlight w:val="none"/>
        </w:rPr>
        <w:t>中小企业声明函</w:t>
      </w:r>
      <w:r>
        <w:rPr>
          <w:rFonts w:hint="eastAsia"/>
          <w:highlight w:val="none"/>
        </w:rPr>
        <w:t>说明：</w:t>
      </w:r>
    </w:p>
    <w:p w14:paraId="70C30484">
      <w:pPr>
        <w:tabs>
          <w:tab w:val="left" w:pos="5580"/>
        </w:tabs>
        <w:spacing w:line="360" w:lineRule="auto"/>
        <w:rPr>
          <w:highlight w:val="none"/>
        </w:rPr>
      </w:pPr>
      <w:r>
        <w:rPr>
          <w:rFonts w:hint="eastAsia"/>
          <w:highlight w:val="none"/>
        </w:rPr>
        <w:t>1）中小企业参加政府采购活动，应当出具此格式文件。《中小企业声明函》由参加政府采购活动的</w:t>
      </w:r>
      <w:r>
        <w:rPr>
          <w:rFonts w:hint="eastAsia"/>
          <w:highlight w:val="none"/>
          <w:lang w:eastAsia="zh-CN"/>
        </w:rPr>
        <w:t>磋商响应人</w:t>
      </w:r>
      <w:r>
        <w:rPr>
          <w:rFonts w:hint="eastAsia"/>
          <w:highlight w:val="none"/>
        </w:rPr>
        <w:t>出具。</w:t>
      </w:r>
      <w:r>
        <w:rPr>
          <w:rFonts w:hint="eastAsia"/>
          <w:highlight w:val="none"/>
          <w:lang w:eastAsia="zh-CN"/>
        </w:rPr>
        <w:t>联合体磋商</w:t>
      </w:r>
      <w:r>
        <w:rPr>
          <w:rFonts w:hint="eastAsia"/>
          <w:highlight w:val="none"/>
        </w:rPr>
        <w:t>的，《中小企业声明函》由牵头人出具。</w:t>
      </w:r>
    </w:p>
    <w:p w14:paraId="7D670489">
      <w:pPr>
        <w:tabs>
          <w:tab w:val="left" w:pos="5580"/>
        </w:tabs>
        <w:spacing w:line="360" w:lineRule="auto"/>
        <w:rPr>
          <w:highlight w:val="none"/>
        </w:rPr>
      </w:pPr>
      <w:r>
        <w:rPr>
          <w:rFonts w:hint="eastAsia"/>
          <w:highlight w:val="none"/>
        </w:rPr>
        <w:t>2）对于联合体中由中小企业承担的部分，或者分包给中小企业的部分，必须全部由中小企业承接、承建或者承接。</w:t>
      </w:r>
      <w:r>
        <w:rPr>
          <w:rFonts w:hint="eastAsia"/>
          <w:highlight w:val="none"/>
          <w:lang w:eastAsia="zh-CN"/>
        </w:rPr>
        <w:t>磋商响应人</w:t>
      </w:r>
      <w:r>
        <w:rPr>
          <w:rFonts w:hint="eastAsia"/>
          <w:highlight w:val="none"/>
        </w:rPr>
        <w:t>应当在声明函“项目名称”部分标明联合体中中小企业承担的具体内容或者中小企业的具体分包内容。</w:t>
      </w:r>
    </w:p>
    <w:p w14:paraId="5CDDE33D">
      <w:pPr>
        <w:tabs>
          <w:tab w:val="left" w:pos="5580"/>
        </w:tabs>
        <w:spacing w:line="360" w:lineRule="auto"/>
        <w:rPr>
          <w:highlight w:val="none"/>
        </w:rPr>
      </w:pPr>
      <w:r>
        <w:rPr>
          <w:rFonts w:hint="eastAsia"/>
          <w:highlight w:val="none"/>
        </w:rPr>
        <w:t>3）对于多标的的采购项目，</w:t>
      </w:r>
      <w:r>
        <w:rPr>
          <w:rFonts w:hint="eastAsia"/>
          <w:highlight w:val="none"/>
          <w:lang w:eastAsia="zh-CN"/>
        </w:rPr>
        <w:t>磋商响应人</w:t>
      </w:r>
      <w:r>
        <w:rPr>
          <w:rFonts w:hint="eastAsia"/>
          <w:highlight w:val="none"/>
        </w:rPr>
        <w:t>应充分、准确地了解所投产品承接企业信息。对相关情况了解不清楚的，不建议填报本声明函。</w:t>
      </w:r>
    </w:p>
    <w:p w14:paraId="3D257C9A">
      <w:pPr>
        <w:tabs>
          <w:tab w:val="left" w:pos="5580"/>
        </w:tabs>
        <w:spacing w:line="360" w:lineRule="auto"/>
        <w:rPr>
          <w:highlight w:val="none"/>
        </w:rPr>
      </w:pPr>
      <w:r>
        <w:rPr>
          <w:rFonts w:hint="eastAsia"/>
          <w:highlight w:val="none"/>
        </w:rPr>
        <w:t>4）温馨提示：为方便广大中小企业识别企业规模类型，工业和信息化部组织开发了中小企业规模类型自测小程序，在国务院客户端和工业和信息化部网站上均有链接，</w:t>
      </w:r>
      <w:r>
        <w:rPr>
          <w:rFonts w:hint="eastAsia"/>
          <w:highlight w:val="none"/>
          <w:lang w:eastAsia="zh-CN"/>
        </w:rPr>
        <w:t>磋商响应人</w:t>
      </w:r>
      <w:r>
        <w:rPr>
          <w:rFonts w:hint="eastAsia"/>
          <w:highlight w:val="none"/>
        </w:rPr>
        <w:t>填写所属的行业和指标数据可自动生成企业规模类型测试结果。</w:t>
      </w:r>
    </w:p>
    <w:p w14:paraId="635F12FA">
      <w:pPr>
        <w:tabs>
          <w:tab w:val="left" w:pos="5580"/>
        </w:tabs>
        <w:spacing w:line="360" w:lineRule="auto"/>
        <w:rPr>
          <w:color w:val="000000"/>
          <w:highlight w:val="none"/>
        </w:rPr>
      </w:pPr>
      <w:r>
        <w:rPr>
          <w:rFonts w:hint="eastAsia"/>
          <w:b/>
          <w:bCs/>
          <w:highlight w:val="none"/>
        </w:rPr>
        <w:t>5）若</w:t>
      </w:r>
      <w:r>
        <w:rPr>
          <w:rFonts w:hint="eastAsia"/>
          <w:b/>
          <w:bCs/>
          <w:highlight w:val="none"/>
          <w:lang w:eastAsia="zh-CN"/>
        </w:rPr>
        <w:t>磋商响应人</w:t>
      </w:r>
      <w:r>
        <w:rPr>
          <w:rFonts w:hint="eastAsia"/>
          <w:b/>
          <w:bCs/>
          <w:highlight w:val="none"/>
        </w:rPr>
        <w:t>不是下列类型企业，可在</w:t>
      </w:r>
      <w:r>
        <w:rPr>
          <w:rFonts w:hint="eastAsia"/>
          <w:b/>
          <w:bCs/>
          <w:highlight w:val="none"/>
          <w:lang w:eastAsia="zh-CN"/>
        </w:rPr>
        <w:t>磋商响应文件</w:t>
      </w:r>
      <w:r>
        <w:rPr>
          <w:rFonts w:hint="eastAsia"/>
          <w:b/>
          <w:bCs/>
          <w:highlight w:val="none"/>
        </w:rPr>
        <w:t>中直接删除相关附件。</w:t>
      </w:r>
    </w:p>
    <w:p w14:paraId="60C1F679">
      <w:pPr>
        <w:bidi w:val="0"/>
        <w:rPr>
          <w:highlight w:val="none"/>
        </w:rPr>
      </w:pPr>
    </w:p>
    <w:p w14:paraId="6C06A6F2">
      <w:pPr>
        <w:bidi w:val="0"/>
        <w:rPr>
          <w:highlight w:val="none"/>
        </w:rPr>
      </w:pPr>
    </w:p>
    <w:p w14:paraId="0278833E">
      <w:pPr>
        <w:bidi w:val="0"/>
        <w:rPr>
          <w:highlight w:val="none"/>
        </w:rPr>
      </w:pPr>
    </w:p>
    <w:p w14:paraId="7D7C6E44">
      <w:pPr>
        <w:bidi w:val="0"/>
        <w:rPr>
          <w:highlight w:val="none"/>
        </w:rPr>
      </w:pPr>
    </w:p>
    <w:p w14:paraId="79D7622B">
      <w:pPr>
        <w:bidi w:val="0"/>
        <w:rPr>
          <w:highlight w:val="none"/>
        </w:rPr>
      </w:pPr>
    </w:p>
    <w:p w14:paraId="4E90BF67">
      <w:pPr>
        <w:bidi w:val="0"/>
        <w:rPr>
          <w:highlight w:val="none"/>
        </w:rPr>
      </w:pPr>
    </w:p>
    <w:p w14:paraId="0BAE8A3F">
      <w:pPr>
        <w:bidi w:val="0"/>
        <w:rPr>
          <w:highlight w:val="none"/>
        </w:rPr>
      </w:pPr>
    </w:p>
    <w:p w14:paraId="0FE6E324">
      <w:pPr>
        <w:bidi w:val="0"/>
        <w:rPr>
          <w:rFonts w:hint="eastAsia"/>
          <w:highlight w:val="none"/>
          <w:lang w:val="en-US" w:eastAsia="zh-CN"/>
        </w:rPr>
      </w:pPr>
    </w:p>
    <w:p w14:paraId="6C7D0679">
      <w:pPr>
        <w:bidi w:val="0"/>
        <w:rPr>
          <w:rFonts w:hint="eastAsia"/>
          <w:highlight w:val="none"/>
          <w:lang w:val="en-US" w:eastAsia="zh-CN"/>
        </w:rPr>
      </w:pPr>
    </w:p>
    <w:p w14:paraId="1C5F6964">
      <w:pPr>
        <w:bidi w:val="0"/>
        <w:rPr>
          <w:rFonts w:hint="eastAsia"/>
          <w:highlight w:val="none"/>
        </w:rPr>
      </w:pPr>
    </w:p>
    <w:p w14:paraId="035ABAAB">
      <w:pPr>
        <w:bidi w:val="0"/>
        <w:rPr>
          <w:rFonts w:hint="eastAsia"/>
          <w:highlight w:val="none"/>
        </w:rPr>
      </w:pPr>
    </w:p>
    <w:p w14:paraId="3F2FFFA6">
      <w:pPr>
        <w:bidi w:val="0"/>
        <w:rPr>
          <w:rFonts w:hint="eastAsia"/>
          <w:highlight w:val="none"/>
        </w:rPr>
      </w:pPr>
    </w:p>
    <w:p w14:paraId="7F4A3EC5">
      <w:pPr>
        <w:bidi w:val="0"/>
        <w:rPr>
          <w:rFonts w:hint="eastAsia"/>
          <w:highlight w:val="none"/>
        </w:rPr>
      </w:pPr>
    </w:p>
    <w:p w14:paraId="6E9A28C1">
      <w:pPr>
        <w:bidi w:val="0"/>
        <w:rPr>
          <w:rFonts w:hint="eastAsia"/>
          <w:highlight w:val="none"/>
        </w:rPr>
      </w:pPr>
    </w:p>
    <w:p w14:paraId="104A04C0">
      <w:pPr>
        <w:bidi w:val="0"/>
        <w:rPr>
          <w:rFonts w:hint="eastAsia"/>
          <w:highlight w:val="none"/>
        </w:rPr>
      </w:pPr>
    </w:p>
    <w:p w14:paraId="535C334A">
      <w:pPr>
        <w:bidi w:val="0"/>
        <w:rPr>
          <w:rFonts w:hint="eastAsia"/>
          <w:highlight w:val="none"/>
        </w:rPr>
      </w:pPr>
    </w:p>
    <w:p w14:paraId="19CCDD6C">
      <w:pPr>
        <w:bidi w:val="0"/>
        <w:rPr>
          <w:rFonts w:hint="eastAsia"/>
          <w:highlight w:val="none"/>
        </w:rPr>
      </w:pPr>
    </w:p>
    <w:p w14:paraId="4D6B5A8F">
      <w:pPr>
        <w:bidi w:val="0"/>
        <w:rPr>
          <w:rFonts w:hint="eastAsia"/>
          <w:highlight w:val="none"/>
        </w:rPr>
      </w:pPr>
    </w:p>
    <w:p w14:paraId="74E01630">
      <w:pPr>
        <w:bidi w:val="0"/>
        <w:rPr>
          <w:rFonts w:hint="eastAsia"/>
          <w:highlight w:val="none"/>
        </w:rPr>
      </w:pPr>
    </w:p>
    <w:p w14:paraId="4C71D724">
      <w:pPr>
        <w:bidi w:val="0"/>
        <w:rPr>
          <w:rFonts w:hint="eastAsia"/>
          <w:highlight w:val="none"/>
        </w:rPr>
      </w:pPr>
    </w:p>
    <w:p w14:paraId="5E20A714">
      <w:pPr>
        <w:bidi w:val="0"/>
        <w:rPr>
          <w:rFonts w:hint="eastAsia"/>
          <w:highlight w:val="none"/>
        </w:rPr>
      </w:pPr>
    </w:p>
    <w:p w14:paraId="2A3254C5">
      <w:pPr>
        <w:bidi w:val="0"/>
        <w:rPr>
          <w:rFonts w:hint="eastAsia"/>
          <w:highlight w:val="none"/>
        </w:rPr>
      </w:pPr>
    </w:p>
    <w:p w14:paraId="21267247">
      <w:pPr>
        <w:bidi w:val="0"/>
        <w:rPr>
          <w:rFonts w:hint="eastAsia"/>
          <w:highlight w:val="none"/>
        </w:rPr>
      </w:pPr>
    </w:p>
    <w:p w14:paraId="00F6DE89">
      <w:pPr>
        <w:bidi w:val="0"/>
        <w:rPr>
          <w:rFonts w:hint="eastAsia"/>
          <w:highlight w:val="none"/>
        </w:rPr>
      </w:pPr>
    </w:p>
    <w:p w14:paraId="1AB633A3">
      <w:pPr>
        <w:bidi w:val="0"/>
        <w:rPr>
          <w:rFonts w:hint="eastAsia"/>
          <w:highlight w:val="none"/>
        </w:rPr>
      </w:pPr>
    </w:p>
    <w:p w14:paraId="36FF8C73">
      <w:pPr>
        <w:bidi w:val="0"/>
        <w:rPr>
          <w:rFonts w:hint="eastAsia"/>
          <w:highlight w:val="none"/>
        </w:rPr>
      </w:pPr>
    </w:p>
    <w:p w14:paraId="26F83267">
      <w:pPr>
        <w:bidi w:val="0"/>
        <w:rPr>
          <w:rFonts w:hint="eastAsia"/>
          <w:highlight w:val="none"/>
        </w:rPr>
      </w:pPr>
    </w:p>
    <w:p w14:paraId="439C2BDF">
      <w:pPr>
        <w:bidi w:val="0"/>
        <w:rPr>
          <w:rFonts w:hint="eastAsia"/>
          <w:highlight w:val="none"/>
        </w:rPr>
      </w:pPr>
    </w:p>
    <w:p w14:paraId="1B98EA92">
      <w:pPr>
        <w:bidi w:val="0"/>
        <w:rPr>
          <w:rFonts w:hint="eastAsia"/>
          <w:highlight w:val="none"/>
        </w:rPr>
      </w:pPr>
    </w:p>
    <w:p w14:paraId="7A328745">
      <w:pPr>
        <w:bidi w:val="0"/>
        <w:rPr>
          <w:rFonts w:hint="eastAsia"/>
          <w:highlight w:val="none"/>
        </w:rPr>
      </w:pPr>
    </w:p>
    <w:p w14:paraId="2664964A">
      <w:pPr>
        <w:spacing w:before="333" w:beforeLines="100" w:after="333" w:afterLines="100" w:line="360" w:lineRule="auto"/>
        <w:jc w:val="center"/>
        <w:outlineLvl w:val="0"/>
        <w:rPr>
          <w:b/>
          <w:color w:val="000000"/>
          <w:sz w:val="36"/>
          <w:szCs w:val="36"/>
          <w:highlight w:val="none"/>
        </w:rPr>
      </w:pPr>
      <w:r>
        <w:rPr>
          <w:rFonts w:hint="eastAsia" w:hAnsi="宋体" w:cs="宋体"/>
          <w:b/>
          <w:bCs/>
          <w:color w:val="000000"/>
          <w:szCs w:val="24"/>
          <w:highlight w:val="none"/>
        </w:rPr>
        <w:t>中小企业声明函（服务）格式</w:t>
      </w:r>
    </w:p>
    <w:p w14:paraId="24CF7BE9">
      <w:pPr>
        <w:autoSpaceDE w:val="0"/>
        <w:autoSpaceDN w:val="0"/>
        <w:spacing w:line="360" w:lineRule="auto"/>
        <w:ind w:left="220" w:right="415" w:firstLine="640"/>
        <w:jc w:val="left"/>
        <w:rPr>
          <w:highlight w:val="none"/>
        </w:rPr>
      </w:pPr>
      <w:r>
        <w:rPr>
          <w:highlight w:val="none"/>
        </w:rPr>
        <w:t>本公司（联合体）郑重声明，根据《政府采购促进中小企业发展管理办法》（财库﹝2020﹞46号）的规定，本公司（联合体）参加</w:t>
      </w:r>
      <w:r>
        <w:rPr>
          <w:highlight w:val="none"/>
          <w:u w:val="single"/>
        </w:rPr>
        <w:t>（单位名称）</w:t>
      </w:r>
      <w:r>
        <w:rPr>
          <w:highlight w:val="none"/>
        </w:rPr>
        <w:t>的</w:t>
      </w:r>
      <w:r>
        <w:rPr>
          <w:highlight w:val="none"/>
          <w:u w:val="single"/>
        </w:rPr>
        <w:t>（项目名称）</w:t>
      </w:r>
      <w:r>
        <w:rPr>
          <w:highlight w:val="none"/>
        </w:rPr>
        <w:t>采购活动，提供的</w:t>
      </w:r>
      <w:r>
        <w:rPr>
          <w:rFonts w:hint="eastAsia"/>
          <w:highlight w:val="none"/>
          <w:lang w:val="en-US" w:eastAsia="zh-CN"/>
        </w:rPr>
        <w:t>服务</w:t>
      </w:r>
      <w:r>
        <w:rPr>
          <w:highlight w:val="none"/>
        </w:rPr>
        <w:t>全部由符合政策要求的中小企业</w:t>
      </w:r>
      <w:r>
        <w:rPr>
          <w:rFonts w:hint="eastAsia"/>
          <w:highlight w:val="none"/>
        </w:rPr>
        <w:t>承接</w:t>
      </w:r>
      <w:r>
        <w:rPr>
          <w:highlight w:val="none"/>
        </w:rPr>
        <w:t>。相关企业（含联合体中的中小企业、签订分包意向协议的中小企业）的具体情况如下：</w:t>
      </w:r>
    </w:p>
    <w:p w14:paraId="474C242F">
      <w:pPr>
        <w:numPr>
          <w:ilvl w:val="0"/>
          <w:numId w:val="4"/>
        </w:numPr>
        <w:tabs>
          <w:tab w:val="left" w:pos="1183"/>
          <w:tab w:val="left" w:pos="1484"/>
          <w:tab w:val="left" w:pos="4662"/>
          <w:tab w:val="left" w:pos="6903"/>
        </w:tabs>
        <w:autoSpaceDE w:val="0"/>
        <w:autoSpaceDN w:val="0"/>
        <w:spacing w:line="360" w:lineRule="auto"/>
        <w:ind w:right="169" w:firstLine="646"/>
        <w:jc w:val="left"/>
        <w:rPr>
          <w:highlight w:val="none"/>
        </w:rPr>
      </w:pPr>
      <w:r>
        <w:rPr>
          <w:highlight w:val="none"/>
          <w:u w:val="single" w:color="000000"/>
        </w:rPr>
        <w:t>（标的名称）</w:t>
      </w:r>
      <w:r>
        <w:rPr>
          <w:highlight w:val="none"/>
        </w:rPr>
        <w:t>，属于（</w:t>
      </w:r>
      <w:r>
        <w:rPr>
          <w:highlight w:val="none"/>
          <w:u w:val="single" w:color="000000"/>
        </w:rPr>
        <w:t>采购文件中明确的所属行业）行业</w:t>
      </w:r>
      <w:r>
        <w:rPr>
          <w:highlight w:val="none"/>
        </w:rPr>
        <w:t>；</w:t>
      </w:r>
      <w:r>
        <w:rPr>
          <w:rFonts w:hint="eastAsia"/>
          <w:highlight w:val="none"/>
        </w:rPr>
        <w:t>承接</w:t>
      </w:r>
      <w:r>
        <w:rPr>
          <w:highlight w:val="none"/>
        </w:rPr>
        <w:t>商为</w:t>
      </w:r>
      <w:r>
        <w:rPr>
          <w:highlight w:val="none"/>
          <w:u w:val="single" w:color="000000"/>
        </w:rPr>
        <w:t>（企业名称）</w:t>
      </w:r>
      <w:r>
        <w:rPr>
          <w:highlight w:val="none"/>
        </w:rPr>
        <w:t>，从业人员</w:t>
      </w:r>
      <w:r>
        <w:rPr>
          <w:highlight w:val="none"/>
          <w:u w:val="single" w:color="000000"/>
        </w:rPr>
        <w:tab/>
      </w:r>
      <w:r>
        <w:rPr>
          <w:highlight w:val="none"/>
        </w:rPr>
        <w:t>人，营业收入为</w:t>
      </w:r>
      <w:r>
        <w:rPr>
          <w:highlight w:val="none"/>
          <w:u w:val="single" w:color="000000"/>
        </w:rPr>
        <w:tab/>
      </w:r>
      <w:r>
        <w:rPr>
          <w:highlight w:val="none"/>
        </w:rPr>
        <w:t>万元，资产总额为</w:t>
      </w:r>
      <w:r>
        <w:rPr>
          <w:highlight w:val="none"/>
          <w:u w:val="single" w:color="000000"/>
        </w:rPr>
        <w:tab/>
      </w:r>
      <w:r>
        <w:rPr>
          <w:highlight w:val="none"/>
        </w:rPr>
        <w:t>万元，属于</w:t>
      </w:r>
      <w:r>
        <w:rPr>
          <w:highlight w:val="none"/>
          <w:u w:val="single" w:color="000000"/>
        </w:rPr>
        <w:t>（中型企业、小型企业、微型企业）</w:t>
      </w:r>
      <w:r>
        <w:rPr>
          <w:highlight w:val="none"/>
        </w:rPr>
        <w:t>；</w:t>
      </w:r>
    </w:p>
    <w:p w14:paraId="1FF0E67C">
      <w:pPr>
        <w:numPr>
          <w:ilvl w:val="0"/>
          <w:numId w:val="4"/>
        </w:numPr>
        <w:tabs>
          <w:tab w:val="left" w:pos="1165"/>
          <w:tab w:val="left" w:pos="1183"/>
          <w:tab w:val="left" w:pos="4362"/>
          <w:tab w:val="left" w:pos="6577"/>
        </w:tabs>
        <w:autoSpaceDE w:val="0"/>
        <w:autoSpaceDN w:val="0"/>
        <w:spacing w:line="360" w:lineRule="auto"/>
        <w:ind w:right="169" w:firstLine="646"/>
        <w:jc w:val="left"/>
        <w:rPr>
          <w:highlight w:val="none"/>
        </w:rPr>
      </w:pPr>
      <w:r>
        <w:rPr>
          <w:highlight w:val="none"/>
          <w:u w:val="single" w:color="000000"/>
        </w:rPr>
        <w:t>（标的名称）</w:t>
      </w:r>
      <w:r>
        <w:rPr>
          <w:highlight w:val="none"/>
        </w:rPr>
        <w:t>，属于（</w:t>
      </w:r>
      <w:r>
        <w:rPr>
          <w:highlight w:val="none"/>
          <w:u w:val="single" w:color="000000"/>
        </w:rPr>
        <w:t>采购文件中明确的所属行业）行业</w:t>
      </w:r>
      <w:r>
        <w:rPr>
          <w:highlight w:val="none"/>
        </w:rPr>
        <w:t>；</w:t>
      </w:r>
      <w:r>
        <w:rPr>
          <w:rFonts w:hint="eastAsia"/>
          <w:highlight w:val="none"/>
        </w:rPr>
        <w:t>承接</w:t>
      </w:r>
      <w:r>
        <w:rPr>
          <w:highlight w:val="none"/>
        </w:rPr>
        <w:t>商为</w:t>
      </w:r>
      <w:r>
        <w:rPr>
          <w:highlight w:val="none"/>
          <w:u w:val="single" w:color="000000"/>
        </w:rPr>
        <w:t>（企业名称）</w:t>
      </w:r>
      <w:r>
        <w:rPr>
          <w:highlight w:val="none"/>
        </w:rPr>
        <w:t>，从业人员</w:t>
      </w:r>
      <w:r>
        <w:rPr>
          <w:highlight w:val="none"/>
          <w:u w:val="single" w:color="000000"/>
        </w:rPr>
        <w:tab/>
      </w:r>
      <w:r>
        <w:rPr>
          <w:highlight w:val="none"/>
        </w:rPr>
        <w:t>人，营业收入为</w:t>
      </w:r>
      <w:r>
        <w:rPr>
          <w:highlight w:val="none"/>
          <w:u w:val="single" w:color="000000"/>
        </w:rPr>
        <w:tab/>
      </w:r>
      <w:r>
        <w:rPr>
          <w:highlight w:val="none"/>
        </w:rPr>
        <w:t>万元，资产总额为</w:t>
      </w:r>
      <w:r>
        <w:rPr>
          <w:highlight w:val="none"/>
          <w:u w:val="single" w:color="000000"/>
        </w:rPr>
        <w:tab/>
      </w:r>
      <w:r>
        <w:rPr>
          <w:highlight w:val="none"/>
        </w:rPr>
        <w:t>万元，属于</w:t>
      </w:r>
      <w:r>
        <w:rPr>
          <w:highlight w:val="none"/>
          <w:u w:val="single" w:color="000000"/>
        </w:rPr>
        <w:t>（中型企业、小型企业、微型企业）</w:t>
      </w:r>
      <w:r>
        <w:rPr>
          <w:highlight w:val="none"/>
        </w:rPr>
        <w:t>；</w:t>
      </w:r>
    </w:p>
    <w:p w14:paraId="52133F75">
      <w:pPr>
        <w:autoSpaceDE w:val="0"/>
        <w:autoSpaceDN w:val="0"/>
        <w:spacing w:line="360" w:lineRule="auto"/>
        <w:ind w:left="860"/>
        <w:jc w:val="left"/>
        <w:rPr>
          <w:highlight w:val="none"/>
        </w:rPr>
      </w:pPr>
      <w:r>
        <w:rPr>
          <w:highlight w:val="none"/>
        </w:rPr>
        <w:t>……</w:t>
      </w:r>
    </w:p>
    <w:p w14:paraId="39DA14C4">
      <w:pPr>
        <w:autoSpaceDE w:val="0"/>
        <w:autoSpaceDN w:val="0"/>
        <w:spacing w:line="360" w:lineRule="auto"/>
        <w:ind w:left="220" w:right="417" w:firstLine="645"/>
        <w:rPr>
          <w:highlight w:val="none"/>
        </w:rPr>
      </w:pPr>
      <w:r>
        <w:rPr>
          <w:highlight w:val="none"/>
        </w:rPr>
        <w:t>以上企业，不属于大企业的分支机构，不存在控股股东为大企业的情形，也不存在与大企业的负责人为同一人的情形。</w:t>
      </w:r>
    </w:p>
    <w:p w14:paraId="1E09CF73">
      <w:pPr>
        <w:autoSpaceDE w:val="0"/>
        <w:autoSpaceDN w:val="0"/>
        <w:spacing w:line="360" w:lineRule="auto"/>
        <w:ind w:left="220" w:right="372" w:firstLine="645"/>
        <w:jc w:val="left"/>
        <w:rPr>
          <w:highlight w:val="none"/>
        </w:rPr>
      </w:pPr>
      <w:r>
        <w:rPr>
          <w:highlight w:val="none"/>
        </w:rPr>
        <w:t>本企业对上述声明内容的真实性负责。如有虚假，将依法承担相应责任。</w:t>
      </w:r>
    </w:p>
    <w:p w14:paraId="64F0EF6E">
      <w:pPr>
        <w:spacing w:line="360" w:lineRule="auto"/>
        <w:ind w:firstLine="504"/>
        <w:rPr>
          <w:spacing w:val="6"/>
          <w:highlight w:val="none"/>
        </w:rPr>
      </w:pPr>
    </w:p>
    <w:p w14:paraId="13815DDB">
      <w:pPr>
        <w:spacing w:line="360" w:lineRule="auto"/>
        <w:ind w:firstLine="504"/>
        <w:rPr>
          <w:spacing w:val="6"/>
          <w:highlight w:val="none"/>
        </w:rPr>
      </w:pPr>
    </w:p>
    <w:p w14:paraId="05F367A7">
      <w:pPr>
        <w:spacing w:line="360" w:lineRule="auto"/>
        <w:ind w:right="360" w:firstLine="480"/>
        <w:jc w:val="right"/>
        <w:rPr>
          <w:color w:val="000000"/>
          <w:highlight w:val="none"/>
        </w:rPr>
      </w:pPr>
      <w:r>
        <w:rPr>
          <w:color w:val="000000"/>
          <w:highlight w:val="none"/>
        </w:rPr>
        <w:t>企业名称（盖章）：________</w:t>
      </w:r>
    </w:p>
    <w:p w14:paraId="221EEBCC">
      <w:pPr>
        <w:spacing w:line="360" w:lineRule="auto"/>
        <w:ind w:right="360" w:firstLine="480"/>
        <w:jc w:val="right"/>
        <w:rPr>
          <w:color w:val="000000"/>
          <w:highlight w:val="none"/>
        </w:rPr>
      </w:pPr>
      <w:r>
        <w:rPr>
          <w:color w:val="000000"/>
          <w:highlight w:val="none"/>
        </w:rPr>
        <w:t>日期：________</w:t>
      </w:r>
    </w:p>
    <w:p w14:paraId="5CD80A92">
      <w:pPr>
        <w:spacing w:line="360" w:lineRule="auto"/>
        <w:ind w:right="360" w:firstLine="480"/>
        <w:jc w:val="right"/>
        <w:rPr>
          <w:color w:val="000000"/>
          <w:highlight w:val="none"/>
        </w:rPr>
      </w:pPr>
    </w:p>
    <w:p w14:paraId="0CAD7E41">
      <w:pPr>
        <w:spacing w:after="120"/>
        <w:rPr>
          <w:rFonts w:ascii="Times New Roman"/>
          <w:kern w:val="2"/>
          <w:sz w:val="21"/>
          <w:highlight w:val="none"/>
        </w:rPr>
      </w:pPr>
    </w:p>
    <w:p w14:paraId="3DA6CBFB">
      <w:pPr>
        <w:spacing w:line="360" w:lineRule="auto"/>
        <w:ind w:right="360" w:firstLine="480"/>
        <w:jc w:val="right"/>
        <w:rPr>
          <w:color w:val="000000"/>
          <w:highlight w:val="none"/>
        </w:rPr>
      </w:pPr>
    </w:p>
    <w:p w14:paraId="3C34D43E">
      <w:pPr>
        <w:spacing w:before="333" w:beforeLines="100" w:after="333" w:afterLines="100" w:line="360" w:lineRule="auto"/>
        <w:outlineLvl w:val="0"/>
        <w:rPr>
          <w:b/>
          <w:bCs/>
          <w:color w:val="000000"/>
          <w:szCs w:val="24"/>
          <w:highlight w:val="none"/>
        </w:rPr>
      </w:pPr>
      <w:r>
        <w:rPr>
          <w:rFonts w:hint="eastAsia"/>
          <w:b/>
          <w:bCs/>
          <w:color w:val="000000"/>
          <w:szCs w:val="24"/>
          <w:highlight w:val="none"/>
        </w:rPr>
        <w:t>注：</w:t>
      </w:r>
      <w:r>
        <w:rPr>
          <w:color w:val="000000"/>
          <w:sz w:val="21"/>
          <w:szCs w:val="21"/>
          <w:highlight w:val="none"/>
        </w:rPr>
        <w:t>从业人员、营业收入、资产总额填报上一年度数据，无上一年度数据的新成立企业可不填报。</w:t>
      </w:r>
    </w:p>
    <w:p w14:paraId="2F91A949">
      <w:pPr>
        <w:adjustRightInd w:val="0"/>
        <w:snapToGrid w:val="0"/>
        <w:spacing w:line="360" w:lineRule="auto"/>
        <w:rPr>
          <w:rFonts w:hint="eastAsia" w:hAnsi="宋体" w:cs="宋体"/>
          <w:b/>
          <w:bCs/>
          <w:kern w:val="2"/>
          <w:sz w:val="21"/>
          <w:szCs w:val="21"/>
          <w:highlight w:val="none"/>
        </w:rPr>
      </w:pPr>
    </w:p>
    <w:p w14:paraId="4D876729">
      <w:pPr>
        <w:adjustRightInd w:val="0"/>
        <w:snapToGrid w:val="0"/>
        <w:spacing w:line="360" w:lineRule="auto"/>
        <w:rPr>
          <w:rFonts w:hint="eastAsia" w:hAnsi="宋体" w:cs="宋体"/>
          <w:b/>
          <w:bCs/>
          <w:kern w:val="2"/>
          <w:sz w:val="21"/>
          <w:szCs w:val="21"/>
          <w:highlight w:val="none"/>
        </w:rPr>
      </w:pPr>
    </w:p>
    <w:p w14:paraId="2CA62B64">
      <w:pPr>
        <w:adjustRightInd w:val="0"/>
        <w:snapToGrid w:val="0"/>
        <w:spacing w:line="360" w:lineRule="auto"/>
        <w:rPr>
          <w:rFonts w:hint="eastAsia" w:hAnsi="宋体" w:cs="宋体"/>
          <w:b/>
          <w:bCs/>
          <w:kern w:val="2"/>
          <w:sz w:val="21"/>
          <w:szCs w:val="21"/>
          <w:highlight w:val="none"/>
        </w:rPr>
      </w:pPr>
    </w:p>
    <w:p w14:paraId="4A239EF7">
      <w:pPr>
        <w:adjustRightInd w:val="0"/>
        <w:snapToGrid w:val="0"/>
        <w:spacing w:line="360" w:lineRule="auto"/>
        <w:rPr>
          <w:rFonts w:hint="eastAsia" w:hAnsi="宋体" w:cs="宋体"/>
          <w:b/>
          <w:bCs/>
          <w:kern w:val="2"/>
          <w:sz w:val="21"/>
          <w:szCs w:val="21"/>
          <w:highlight w:val="none"/>
        </w:rPr>
      </w:pPr>
    </w:p>
    <w:p w14:paraId="6C7ABD0D">
      <w:pPr>
        <w:adjustRightInd w:val="0"/>
        <w:snapToGrid w:val="0"/>
        <w:spacing w:line="360" w:lineRule="auto"/>
        <w:rPr>
          <w:rFonts w:hint="eastAsia" w:hAnsi="宋体" w:cs="宋体"/>
          <w:b/>
          <w:bCs/>
          <w:kern w:val="2"/>
          <w:sz w:val="21"/>
          <w:szCs w:val="21"/>
          <w:highlight w:val="none"/>
        </w:rPr>
      </w:pPr>
    </w:p>
    <w:p w14:paraId="1CD8EDFB">
      <w:pPr>
        <w:adjustRightInd w:val="0"/>
        <w:snapToGrid w:val="0"/>
        <w:spacing w:line="360" w:lineRule="auto"/>
        <w:rPr>
          <w:rFonts w:hint="eastAsia" w:hAnsi="宋体" w:cs="宋体"/>
          <w:b/>
          <w:bCs/>
          <w:kern w:val="2"/>
          <w:sz w:val="21"/>
          <w:szCs w:val="21"/>
          <w:highlight w:val="none"/>
        </w:rPr>
      </w:pPr>
    </w:p>
    <w:p w14:paraId="769E69FB">
      <w:pPr>
        <w:adjustRightInd w:val="0"/>
        <w:snapToGrid w:val="0"/>
        <w:spacing w:line="360" w:lineRule="auto"/>
        <w:rPr>
          <w:rFonts w:hint="eastAsia" w:hAnsi="宋体" w:cs="宋体"/>
          <w:b/>
          <w:bCs/>
          <w:kern w:val="2"/>
          <w:sz w:val="21"/>
          <w:szCs w:val="21"/>
          <w:highlight w:val="none"/>
        </w:rPr>
      </w:pPr>
    </w:p>
    <w:p w14:paraId="0ED4B9D6">
      <w:pPr>
        <w:adjustRightInd w:val="0"/>
        <w:snapToGrid w:val="0"/>
        <w:spacing w:line="360" w:lineRule="auto"/>
        <w:rPr>
          <w:rFonts w:hint="eastAsia" w:hAnsi="宋体" w:cs="宋体"/>
          <w:b/>
          <w:bCs/>
          <w:kern w:val="2"/>
          <w:sz w:val="21"/>
          <w:szCs w:val="21"/>
          <w:highlight w:val="none"/>
        </w:rPr>
      </w:pPr>
    </w:p>
    <w:p w14:paraId="56D2D38C">
      <w:pPr>
        <w:adjustRightInd w:val="0"/>
        <w:snapToGrid w:val="0"/>
        <w:spacing w:line="360" w:lineRule="auto"/>
        <w:rPr>
          <w:rFonts w:hint="eastAsia" w:hAnsi="宋体" w:cs="宋体"/>
          <w:b/>
          <w:bCs/>
          <w:kern w:val="2"/>
          <w:sz w:val="21"/>
          <w:szCs w:val="21"/>
          <w:highlight w:val="none"/>
        </w:rPr>
      </w:pPr>
    </w:p>
    <w:p w14:paraId="4590F14B">
      <w:pPr>
        <w:adjustRightInd w:val="0"/>
        <w:snapToGrid w:val="0"/>
        <w:spacing w:line="360" w:lineRule="auto"/>
        <w:rPr>
          <w:rFonts w:hint="eastAsia" w:hAnsi="宋体" w:cs="宋体"/>
          <w:b/>
          <w:bCs/>
          <w:kern w:val="2"/>
          <w:sz w:val="21"/>
          <w:szCs w:val="21"/>
          <w:highlight w:val="none"/>
        </w:rPr>
      </w:pPr>
    </w:p>
    <w:p w14:paraId="68750B4E">
      <w:pPr>
        <w:adjustRightInd w:val="0"/>
        <w:snapToGrid w:val="0"/>
        <w:spacing w:line="360" w:lineRule="auto"/>
        <w:rPr>
          <w:rFonts w:hAnsi="宋体" w:cs="宋体"/>
          <w:kern w:val="2"/>
          <w:sz w:val="21"/>
          <w:szCs w:val="21"/>
          <w:highlight w:val="none"/>
        </w:rPr>
      </w:pPr>
      <w:r>
        <w:rPr>
          <w:rFonts w:hint="eastAsia" w:hAnsi="宋体" w:cs="宋体"/>
          <w:b/>
          <w:bCs/>
          <w:kern w:val="2"/>
          <w:sz w:val="21"/>
          <w:szCs w:val="21"/>
          <w:highlight w:val="none"/>
        </w:rPr>
        <w:t>附：《中小企业划型标准规定》各行业划型标准</w:t>
      </w:r>
    </w:p>
    <w:p w14:paraId="7B2C646E">
      <w:pPr>
        <w:adjustRightInd w:val="0"/>
        <w:snapToGrid w:val="0"/>
        <w:spacing w:line="360" w:lineRule="auto"/>
        <w:ind w:firstLine="420" w:firstLineChars="200"/>
        <w:rPr>
          <w:rFonts w:hAnsi="宋体" w:cs="宋体"/>
          <w:kern w:val="2"/>
          <w:sz w:val="21"/>
          <w:szCs w:val="21"/>
          <w:highlight w:val="none"/>
        </w:rPr>
      </w:pPr>
      <w:r>
        <w:rPr>
          <w:rFonts w:hint="eastAsia" w:hAnsi="宋体" w:cs="宋体"/>
          <w:kern w:val="2"/>
          <w:sz w:val="21"/>
          <w:szCs w:val="21"/>
          <w:highlight w:val="none"/>
        </w:rPr>
        <w:t>（一）农、林、牧、渔业。营业收入20000万元以下的为中小微型企业。其中，营业收入500万元及以上的为中型企业，营业收入50万元及以上的为小型企业，营业收入50万元以下的为微型企业。</w:t>
      </w:r>
    </w:p>
    <w:p w14:paraId="1FC21491">
      <w:pPr>
        <w:adjustRightInd w:val="0"/>
        <w:snapToGrid w:val="0"/>
        <w:spacing w:line="360" w:lineRule="auto"/>
        <w:ind w:firstLine="420" w:firstLineChars="200"/>
        <w:rPr>
          <w:rFonts w:hAnsi="宋体" w:cs="宋体"/>
          <w:kern w:val="2"/>
          <w:sz w:val="21"/>
          <w:szCs w:val="21"/>
          <w:highlight w:val="none"/>
        </w:rPr>
      </w:pPr>
      <w:r>
        <w:rPr>
          <w:rFonts w:hint="eastAsia" w:hAnsi="宋体" w:cs="宋体"/>
          <w:kern w:val="2"/>
          <w:sz w:val="21"/>
          <w:szCs w:val="21"/>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78E5ED7E">
      <w:pPr>
        <w:adjustRightInd w:val="0"/>
        <w:snapToGrid w:val="0"/>
        <w:spacing w:line="360" w:lineRule="auto"/>
        <w:ind w:firstLine="420" w:firstLineChars="200"/>
        <w:rPr>
          <w:rFonts w:hAnsi="宋体" w:cs="宋体"/>
          <w:kern w:val="2"/>
          <w:sz w:val="21"/>
          <w:szCs w:val="21"/>
          <w:highlight w:val="none"/>
        </w:rPr>
      </w:pPr>
      <w:r>
        <w:rPr>
          <w:rFonts w:hint="eastAsia" w:hAnsi="宋体" w:cs="宋体"/>
          <w:kern w:val="2"/>
          <w:sz w:val="21"/>
          <w:szCs w:val="21"/>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3FC6CAA0">
      <w:pPr>
        <w:adjustRightInd w:val="0"/>
        <w:snapToGrid w:val="0"/>
        <w:spacing w:line="360" w:lineRule="auto"/>
        <w:ind w:firstLine="420" w:firstLineChars="200"/>
        <w:rPr>
          <w:rFonts w:hAnsi="宋体" w:cs="宋体"/>
          <w:kern w:val="2"/>
          <w:sz w:val="21"/>
          <w:szCs w:val="21"/>
          <w:highlight w:val="none"/>
        </w:rPr>
      </w:pPr>
      <w:r>
        <w:rPr>
          <w:rFonts w:hint="eastAsia" w:hAnsi="宋体" w:cs="宋体"/>
          <w:kern w:val="2"/>
          <w:sz w:val="21"/>
          <w:szCs w:val="21"/>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543643C5">
      <w:pPr>
        <w:adjustRightInd w:val="0"/>
        <w:snapToGrid w:val="0"/>
        <w:spacing w:line="360" w:lineRule="auto"/>
        <w:ind w:firstLine="420" w:firstLineChars="200"/>
        <w:rPr>
          <w:rFonts w:hAnsi="宋体" w:cs="宋体"/>
          <w:kern w:val="2"/>
          <w:sz w:val="21"/>
          <w:szCs w:val="21"/>
          <w:highlight w:val="none"/>
        </w:rPr>
      </w:pPr>
      <w:r>
        <w:rPr>
          <w:rFonts w:hint="eastAsia" w:hAnsi="宋体" w:cs="宋体"/>
          <w:kern w:val="2"/>
          <w:sz w:val="21"/>
          <w:szCs w:val="21"/>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0B195213">
      <w:pPr>
        <w:adjustRightInd w:val="0"/>
        <w:snapToGrid w:val="0"/>
        <w:spacing w:line="360" w:lineRule="auto"/>
        <w:ind w:firstLine="420" w:firstLineChars="200"/>
        <w:rPr>
          <w:rFonts w:hAnsi="宋体" w:cs="宋体"/>
          <w:kern w:val="2"/>
          <w:sz w:val="21"/>
          <w:szCs w:val="21"/>
          <w:highlight w:val="none"/>
        </w:rPr>
      </w:pPr>
      <w:r>
        <w:rPr>
          <w:rFonts w:hint="eastAsia" w:hAnsi="宋体" w:cs="宋体"/>
          <w:kern w:val="2"/>
          <w:sz w:val="21"/>
          <w:szCs w:val="21"/>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1115F1A4">
      <w:pPr>
        <w:adjustRightInd w:val="0"/>
        <w:snapToGrid w:val="0"/>
        <w:spacing w:line="360" w:lineRule="auto"/>
        <w:ind w:firstLine="420" w:firstLineChars="200"/>
        <w:rPr>
          <w:rFonts w:hAnsi="宋体" w:cs="宋体"/>
          <w:kern w:val="2"/>
          <w:sz w:val="21"/>
          <w:szCs w:val="21"/>
          <w:highlight w:val="none"/>
        </w:rPr>
      </w:pPr>
      <w:r>
        <w:rPr>
          <w:rFonts w:hint="eastAsia" w:hAnsi="宋体" w:cs="宋体"/>
          <w:kern w:val="2"/>
          <w:sz w:val="21"/>
          <w:szCs w:val="21"/>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0D5B9FCF">
      <w:pPr>
        <w:adjustRightInd w:val="0"/>
        <w:snapToGrid w:val="0"/>
        <w:spacing w:line="360" w:lineRule="auto"/>
        <w:ind w:firstLine="420" w:firstLineChars="200"/>
        <w:rPr>
          <w:rFonts w:hAnsi="宋体" w:cs="宋体"/>
          <w:kern w:val="2"/>
          <w:sz w:val="21"/>
          <w:szCs w:val="21"/>
          <w:highlight w:val="none"/>
        </w:rPr>
      </w:pPr>
      <w:r>
        <w:rPr>
          <w:rFonts w:hint="eastAsia" w:hAnsi="宋体" w:cs="宋体"/>
          <w:kern w:val="2"/>
          <w:sz w:val="21"/>
          <w:szCs w:val="21"/>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33464247">
      <w:pPr>
        <w:adjustRightInd w:val="0"/>
        <w:snapToGrid w:val="0"/>
        <w:spacing w:line="360" w:lineRule="auto"/>
        <w:ind w:firstLine="420" w:firstLineChars="200"/>
        <w:rPr>
          <w:rFonts w:hAnsi="宋体" w:cs="宋体"/>
          <w:kern w:val="2"/>
          <w:sz w:val="21"/>
          <w:szCs w:val="21"/>
          <w:highlight w:val="none"/>
        </w:rPr>
      </w:pPr>
      <w:r>
        <w:rPr>
          <w:rFonts w:hint="eastAsia" w:hAnsi="宋体" w:cs="宋体"/>
          <w:kern w:val="2"/>
          <w:sz w:val="21"/>
          <w:szCs w:val="21"/>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3C0711D">
      <w:pPr>
        <w:adjustRightInd w:val="0"/>
        <w:snapToGrid w:val="0"/>
        <w:spacing w:line="360" w:lineRule="auto"/>
        <w:ind w:firstLine="420" w:firstLineChars="200"/>
        <w:rPr>
          <w:rFonts w:hAnsi="宋体" w:cs="宋体"/>
          <w:kern w:val="2"/>
          <w:sz w:val="21"/>
          <w:szCs w:val="21"/>
          <w:highlight w:val="none"/>
        </w:rPr>
      </w:pPr>
      <w:r>
        <w:rPr>
          <w:rFonts w:hint="eastAsia" w:hAnsi="宋体" w:cs="宋体"/>
          <w:kern w:val="2"/>
          <w:sz w:val="21"/>
          <w:szCs w:val="21"/>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80FC272">
      <w:pPr>
        <w:adjustRightInd w:val="0"/>
        <w:snapToGrid w:val="0"/>
        <w:spacing w:line="360" w:lineRule="auto"/>
        <w:ind w:firstLine="420" w:firstLineChars="200"/>
        <w:rPr>
          <w:rFonts w:hAnsi="宋体" w:cs="宋体"/>
          <w:kern w:val="2"/>
          <w:sz w:val="21"/>
          <w:szCs w:val="21"/>
          <w:highlight w:val="none"/>
        </w:rPr>
      </w:pPr>
      <w:r>
        <w:rPr>
          <w:rFonts w:hint="eastAsia" w:hAnsi="宋体" w:cs="宋体"/>
          <w:kern w:val="2"/>
          <w:sz w:val="21"/>
          <w:szCs w:val="21"/>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7C92E437">
      <w:pPr>
        <w:adjustRightInd w:val="0"/>
        <w:snapToGrid w:val="0"/>
        <w:spacing w:line="360" w:lineRule="auto"/>
        <w:ind w:firstLine="420" w:firstLineChars="200"/>
        <w:rPr>
          <w:rFonts w:hAnsi="宋体" w:cs="宋体"/>
          <w:kern w:val="2"/>
          <w:sz w:val="21"/>
          <w:szCs w:val="21"/>
          <w:highlight w:val="none"/>
        </w:rPr>
      </w:pPr>
      <w:r>
        <w:rPr>
          <w:rFonts w:hint="eastAsia" w:hAnsi="宋体" w:cs="宋体"/>
          <w:kern w:val="2"/>
          <w:sz w:val="21"/>
          <w:szCs w:val="21"/>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04E12A31">
      <w:pPr>
        <w:adjustRightInd w:val="0"/>
        <w:snapToGrid w:val="0"/>
        <w:spacing w:line="360" w:lineRule="auto"/>
        <w:ind w:firstLine="420" w:firstLineChars="200"/>
        <w:rPr>
          <w:rFonts w:hAnsi="宋体" w:cs="宋体"/>
          <w:kern w:val="2"/>
          <w:sz w:val="21"/>
          <w:szCs w:val="21"/>
          <w:highlight w:val="none"/>
        </w:rPr>
      </w:pPr>
      <w:r>
        <w:rPr>
          <w:rFonts w:hint="eastAsia" w:hAnsi="宋体" w:cs="宋体"/>
          <w:kern w:val="2"/>
          <w:sz w:val="21"/>
          <w:szCs w:val="21"/>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10DC92D4">
      <w:pPr>
        <w:adjustRightInd w:val="0"/>
        <w:snapToGrid w:val="0"/>
        <w:spacing w:line="360" w:lineRule="auto"/>
        <w:ind w:firstLine="420" w:firstLineChars="200"/>
        <w:rPr>
          <w:rFonts w:hAnsi="宋体" w:cs="宋体"/>
          <w:kern w:val="2"/>
          <w:sz w:val="21"/>
          <w:szCs w:val="21"/>
          <w:highlight w:val="none"/>
        </w:rPr>
      </w:pPr>
      <w:r>
        <w:rPr>
          <w:rFonts w:hint="eastAsia" w:hAnsi="宋体" w:cs="宋体"/>
          <w:kern w:val="2"/>
          <w:sz w:val="21"/>
          <w:szCs w:val="21"/>
          <w:highlight w:val="none"/>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2953E94C">
      <w:pPr>
        <w:adjustRightInd w:val="0"/>
        <w:snapToGrid w:val="0"/>
        <w:spacing w:line="360" w:lineRule="auto"/>
        <w:ind w:firstLine="420" w:firstLineChars="200"/>
        <w:rPr>
          <w:rFonts w:hAnsi="宋体" w:cs="宋体"/>
          <w:kern w:val="2"/>
          <w:sz w:val="21"/>
          <w:szCs w:val="21"/>
          <w:highlight w:val="none"/>
        </w:rPr>
      </w:pPr>
      <w:r>
        <w:rPr>
          <w:rFonts w:hint="eastAsia" w:hAnsi="宋体" w:cs="宋体"/>
          <w:kern w:val="2"/>
          <w:sz w:val="21"/>
          <w:szCs w:val="21"/>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2CFE56E6">
      <w:pPr>
        <w:adjustRightInd w:val="0"/>
        <w:snapToGrid w:val="0"/>
        <w:spacing w:line="360" w:lineRule="auto"/>
        <w:ind w:firstLine="420" w:firstLineChars="200"/>
        <w:rPr>
          <w:rFonts w:hAnsi="宋体" w:cs="宋体"/>
          <w:kern w:val="2"/>
          <w:sz w:val="21"/>
          <w:szCs w:val="21"/>
          <w:highlight w:val="none"/>
        </w:rPr>
      </w:pPr>
      <w:r>
        <w:rPr>
          <w:rFonts w:hint="eastAsia" w:hAnsi="宋体" w:cs="宋体"/>
          <w:kern w:val="2"/>
          <w:sz w:val="21"/>
          <w:szCs w:val="21"/>
          <w:highlight w:val="none"/>
        </w:rPr>
        <w:t>（十六）其他未列明行业。从业人员300人以下的为中小微型企业。其中，从业人员100人及以上的为中型企业；从业人员10人及以上的为小型企业；从业人员10人以下的为微型企业。</w:t>
      </w:r>
    </w:p>
    <w:p w14:paraId="363E5F79">
      <w:pPr>
        <w:bidi w:val="0"/>
        <w:rPr>
          <w:rFonts w:hint="eastAsia"/>
          <w:highlight w:val="none"/>
        </w:rPr>
      </w:pPr>
    </w:p>
    <w:p w14:paraId="3BF37DBD">
      <w:pPr>
        <w:bidi w:val="0"/>
        <w:rPr>
          <w:rFonts w:hint="eastAsia"/>
          <w:highlight w:val="none"/>
        </w:rPr>
      </w:pPr>
    </w:p>
    <w:p w14:paraId="387D9636">
      <w:pPr>
        <w:bidi w:val="0"/>
        <w:rPr>
          <w:rFonts w:hint="eastAsia"/>
          <w:highlight w:val="none"/>
        </w:rPr>
      </w:pPr>
    </w:p>
    <w:p w14:paraId="38DBBDA2">
      <w:pPr>
        <w:bidi w:val="0"/>
        <w:rPr>
          <w:rFonts w:hint="eastAsia"/>
          <w:highlight w:val="none"/>
        </w:rPr>
      </w:pPr>
    </w:p>
    <w:p w14:paraId="199FCC80">
      <w:pPr>
        <w:bidi w:val="0"/>
        <w:rPr>
          <w:rFonts w:hint="eastAsia"/>
          <w:highlight w:val="none"/>
        </w:rPr>
      </w:pPr>
    </w:p>
    <w:p w14:paraId="3056D7C7">
      <w:pPr>
        <w:bidi w:val="0"/>
        <w:rPr>
          <w:rFonts w:hint="eastAsia"/>
          <w:highlight w:val="none"/>
        </w:rPr>
      </w:pPr>
    </w:p>
    <w:p w14:paraId="1A801074">
      <w:pPr>
        <w:bidi w:val="0"/>
        <w:rPr>
          <w:rFonts w:hint="eastAsia"/>
          <w:highlight w:val="none"/>
        </w:rPr>
      </w:pPr>
    </w:p>
    <w:p w14:paraId="705CD054">
      <w:pPr>
        <w:bidi w:val="0"/>
        <w:rPr>
          <w:rFonts w:hint="eastAsia"/>
          <w:highlight w:val="none"/>
        </w:rPr>
      </w:pPr>
    </w:p>
    <w:p w14:paraId="166AC471">
      <w:pPr>
        <w:bidi w:val="0"/>
        <w:rPr>
          <w:rFonts w:hint="eastAsia"/>
          <w:highlight w:val="none"/>
        </w:rPr>
      </w:pPr>
    </w:p>
    <w:p w14:paraId="6649A254">
      <w:pPr>
        <w:bidi w:val="0"/>
        <w:rPr>
          <w:rFonts w:hint="eastAsia"/>
          <w:highlight w:val="none"/>
        </w:rPr>
      </w:pPr>
    </w:p>
    <w:p w14:paraId="05BBAEF4">
      <w:pPr>
        <w:bidi w:val="0"/>
        <w:rPr>
          <w:rFonts w:hint="eastAsia"/>
          <w:highlight w:val="none"/>
        </w:rPr>
      </w:pPr>
    </w:p>
    <w:p w14:paraId="0F7B7581">
      <w:pPr>
        <w:bidi w:val="0"/>
        <w:rPr>
          <w:rFonts w:hint="eastAsia"/>
          <w:highlight w:val="none"/>
        </w:rPr>
      </w:pPr>
    </w:p>
    <w:p w14:paraId="7BB9879F">
      <w:pPr>
        <w:bidi w:val="0"/>
        <w:rPr>
          <w:rFonts w:hint="eastAsia"/>
          <w:highlight w:val="none"/>
        </w:rPr>
      </w:pPr>
    </w:p>
    <w:p w14:paraId="0923A80F">
      <w:pPr>
        <w:bidi w:val="0"/>
        <w:rPr>
          <w:rFonts w:hint="eastAsia"/>
          <w:highlight w:val="none"/>
        </w:rPr>
      </w:pPr>
    </w:p>
    <w:p w14:paraId="4F3056FF">
      <w:pPr>
        <w:bidi w:val="0"/>
        <w:rPr>
          <w:rFonts w:hint="eastAsia"/>
          <w:highlight w:val="none"/>
        </w:rPr>
      </w:pPr>
    </w:p>
    <w:p w14:paraId="0AB1B2BC">
      <w:pPr>
        <w:bidi w:val="0"/>
        <w:rPr>
          <w:rFonts w:hint="eastAsia"/>
          <w:highlight w:val="none"/>
        </w:rPr>
      </w:pPr>
    </w:p>
    <w:p w14:paraId="1F6FFEAC">
      <w:pPr>
        <w:keepNext w:val="0"/>
        <w:keepLines w:val="0"/>
        <w:pageBreakBefore/>
        <w:widowControl w:val="0"/>
        <w:kinsoku/>
        <w:wordWrap/>
        <w:overflowPunct/>
        <w:topLinePunct w:val="0"/>
        <w:autoSpaceDE/>
        <w:autoSpaceDN/>
        <w:bidi w:val="0"/>
        <w:adjustRightInd/>
        <w:snapToGrid/>
        <w:spacing w:line="240" w:lineRule="auto"/>
        <w:ind w:right="-159"/>
        <w:textAlignment w:val="auto"/>
        <w:outlineLvl w:val="2"/>
        <w:rPr>
          <w:rFonts w:hAnsi="宋体" w:cs="宋体"/>
          <w:b/>
          <w:kern w:val="2"/>
          <w:szCs w:val="24"/>
          <w:highlight w:val="none"/>
        </w:rPr>
      </w:pPr>
      <w:r>
        <w:rPr>
          <w:rFonts w:hint="eastAsia" w:hAnsi="宋体" w:cs="宋体"/>
          <w:b/>
          <w:kern w:val="2"/>
          <w:szCs w:val="24"/>
          <w:highlight w:val="none"/>
        </w:rPr>
        <w:t>附件</w:t>
      </w:r>
      <w:r>
        <w:rPr>
          <w:rFonts w:hint="eastAsia" w:hAnsi="宋体" w:cs="宋体"/>
          <w:b/>
          <w:kern w:val="2"/>
          <w:szCs w:val="24"/>
          <w:highlight w:val="none"/>
          <w:lang w:val="en-US" w:eastAsia="zh-CN"/>
        </w:rPr>
        <w:t>12</w:t>
      </w:r>
      <w:r>
        <w:rPr>
          <w:rFonts w:hint="eastAsia" w:hAnsi="宋体" w:cs="宋体"/>
          <w:b/>
          <w:kern w:val="2"/>
          <w:szCs w:val="24"/>
          <w:highlight w:val="none"/>
        </w:rPr>
        <w:t>：</w:t>
      </w:r>
    </w:p>
    <w:p w14:paraId="5E2E04D3">
      <w:pPr>
        <w:spacing w:before="333" w:beforeLines="100" w:after="333" w:afterLines="100" w:line="360" w:lineRule="auto"/>
        <w:jc w:val="center"/>
        <w:outlineLvl w:val="0"/>
        <w:rPr>
          <w:color w:val="000000"/>
          <w:sz w:val="36"/>
          <w:szCs w:val="36"/>
          <w:highlight w:val="none"/>
        </w:rPr>
      </w:pPr>
      <w:r>
        <w:rPr>
          <w:b/>
          <w:bCs/>
          <w:color w:val="000000"/>
          <w:szCs w:val="24"/>
          <w:highlight w:val="none"/>
        </w:rPr>
        <w:t>残疾人福利性单位声明函格式</w:t>
      </w:r>
      <w:r>
        <w:rPr>
          <w:rFonts w:hint="eastAsia" w:hAnsi="宋体" w:cs="宋体"/>
          <w:b/>
          <w:color w:val="000000"/>
          <w:szCs w:val="24"/>
          <w:highlight w:val="none"/>
        </w:rPr>
        <w:t>（是/否）</w:t>
      </w:r>
    </w:p>
    <w:p w14:paraId="0D2E1C87">
      <w:pPr>
        <w:spacing w:line="588" w:lineRule="exact"/>
        <w:ind w:firstLine="504"/>
        <w:rPr>
          <w:spacing w:val="6"/>
          <w:highlight w:val="none"/>
        </w:rPr>
      </w:pPr>
      <w:r>
        <w:rPr>
          <w:spacing w:val="6"/>
          <w:highlight w:val="none"/>
        </w:rPr>
        <w:t>本单位郑重声明，根据《财政部民政部中国残疾人联合会关于促进残疾人就业政府采购政策的通知》（财库</w:t>
      </w:r>
      <w:r>
        <w:rPr>
          <w:highlight w:val="none"/>
        </w:rPr>
        <w:t>〔2017〕141</w:t>
      </w:r>
      <w:r>
        <w:rPr>
          <w:spacing w:val="6"/>
          <w:highlight w:val="none"/>
        </w:rPr>
        <w:t>号）的规定，本单位</w:t>
      </w:r>
      <w:r>
        <w:rPr>
          <w:b/>
          <w:highlight w:val="none"/>
        </w:rPr>
        <w:t>（请进行勾选）</w:t>
      </w:r>
      <w:r>
        <w:rPr>
          <w:spacing w:val="6"/>
          <w:highlight w:val="none"/>
        </w:rPr>
        <w:t>：</w:t>
      </w:r>
    </w:p>
    <w:p w14:paraId="64C0B645">
      <w:pPr>
        <w:spacing w:line="588" w:lineRule="exact"/>
        <w:ind w:firstLine="482"/>
        <w:rPr>
          <w:b/>
          <w:spacing w:val="6"/>
          <w:highlight w:val="none"/>
        </w:rPr>
      </w:pPr>
      <w:r>
        <w:rPr>
          <w:b/>
          <w:highlight w:val="none"/>
        </w:rPr>
        <w:t>□</w:t>
      </w:r>
      <w:r>
        <w:rPr>
          <w:b/>
          <w:spacing w:val="6"/>
          <w:highlight w:val="none"/>
        </w:rPr>
        <w:t>不属于符合条件的残疾人福利性单位。</w:t>
      </w:r>
    </w:p>
    <w:p w14:paraId="4F29BE9B">
      <w:pPr>
        <w:spacing w:line="588" w:lineRule="exact"/>
        <w:ind w:firstLine="482"/>
        <w:rPr>
          <w:spacing w:val="6"/>
          <w:highlight w:val="none"/>
        </w:rPr>
      </w:pPr>
      <w:r>
        <w:rPr>
          <w:b/>
          <w:highlight w:val="none"/>
        </w:rPr>
        <w:t>□</w:t>
      </w:r>
      <w:r>
        <w:rPr>
          <w:b/>
          <w:spacing w:val="6"/>
          <w:highlight w:val="none"/>
        </w:rPr>
        <w:t>属于符合条件的残疾人福利性单位，</w:t>
      </w:r>
      <w:r>
        <w:rPr>
          <w:spacing w:val="6"/>
          <w:highlight w:val="none"/>
        </w:rPr>
        <w:t>且本单位参加______单位的______项目采购活动由本单位提供服务，或者提供其他残疾人福利性单位</w:t>
      </w:r>
      <w:r>
        <w:rPr>
          <w:rFonts w:hint="eastAsia"/>
          <w:spacing w:val="6"/>
          <w:highlight w:val="none"/>
        </w:rPr>
        <w:t>承接</w:t>
      </w:r>
      <w:r>
        <w:rPr>
          <w:spacing w:val="6"/>
          <w:highlight w:val="none"/>
        </w:rPr>
        <w:t>的</w:t>
      </w:r>
      <w:r>
        <w:rPr>
          <w:rFonts w:hint="eastAsia"/>
          <w:spacing w:val="6"/>
          <w:highlight w:val="none"/>
          <w:lang w:val="en-US" w:eastAsia="zh-CN"/>
        </w:rPr>
        <w:t>服务</w:t>
      </w:r>
      <w:r>
        <w:rPr>
          <w:spacing w:val="6"/>
          <w:highlight w:val="none"/>
        </w:rPr>
        <w:t>（不包括使用非残疾人福利性单位注册商标的货物）。</w:t>
      </w:r>
    </w:p>
    <w:p w14:paraId="5B60FB0F">
      <w:pPr>
        <w:spacing w:line="588" w:lineRule="exact"/>
        <w:ind w:firstLine="444" w:firstLineChars="200"/>
        <w:rPr>
          <w:spacing w:val="6"/>
          <w:highlight w:val="none"/>
        </w:rPr>
      </w:pPr>
      <w:r>
        <w:rPr>
          <w:b/>
          <w:spacing w:val="6"/>
          <w:highlight w:val="none"/>
        </w:rPr>
        <w:t>本单位对上述声明的真实性负责。如有虚假，将依法承担相应责任。</w:t>
      </w:r>
    </w:p>
    <w:p w14:paraId="76FD1010">
      <w:pPr>
        <w:spacing w:line="588" w:lineRule="exact"/>
        <w:ind w:firstLine="444" w:firstLineChars="200"/>
        <w:rPr>
          <w:spacing w:val="6"/>
          <w:highlight w:val="none"/>
        </w:rPr>
      </w:pPr>
    </w:p>
    <w:p w14:paraId="6F559831">
      <w:pPr>
        <w:rPr>
          <w:highlight w:val="none"/>
        </w:rPr>
      </w:pPr>
    </w:p>
    <w:p w14:paraId="0EE84BDA">
      <w:pPr>
        <w:ind w:firstLine="3150" w:firstLineChars="1500"/>
        <w:rPr>
          <w:rFonts w:hint="default" w:eastAsia="宋体"/>
          <w:highlight w:val="none"/>
          <w:u w:val="single"/>
          <w:lang w:val="en-US" w:eastAsia="zh-CN"/>
        </w:rPr>
      </w:pPr>
      <w:r>
        <w:rPr>
          <w:highlight w:val="none"/>
        </w:rPr>
        <w:t>单位名称（盖章）：</w:t>
      </w:r>
      <w:r>
        <w:rPr>
          <w:rFonts w:hint="eastAsia"/>
          <w:highlight w:val="none"/>
          <w:u w:val="single"/>
          <w:lang w:val="en-US" w:eastAsia="zh-CN"/>
        </w:rPr>
        <w:t xml:space="preserve">      </w:t>
      </w:r>
    </w:p>
    <w:p w14:paraId="4B4FC238">
      <w:pPr>
        <w:ind w:firstLine="3150" w:firstLineChars="1500"/>
        <w:rPr>
          <w:highlight w:val="none"/>
        </w:rPr>
      </w:pPr>
    </w:p>
    <w:p w14:paraId="5D61151A">
      <w:pPr>
        <w:ind w:firstLine="3150" w:firstLineChars="1500"/>
        <w:rPr>
          <w:rFonts w:hint="default" w:eastAsia="宋体"/>
          <w:highlight w:val="none"/>
          <w:u w:val="single"/>
          <w:lang w:val="en-US" w:eastAsia="zh-CN"/>
        </w:rPr>
      </w:pPr>
      <w:r>
        <w:rPr>
          <w:highlight w:val="none"/>
        </w:rPr>
        <w:t>日期：</w:t>
      </w:r>
      <w:r>
        <w:rPr>
          <w:rFonts w:hint="eastAsia"/>
          <w:highlight w:val="none"/>
          <w:u w:val="single"/>
          <w:lang w:val="en-US" w:eastAsia="zh-CN"/>
        </w:rPr>
        <w:t xml:space="preserve">                 </w:t>
      </w:r>
    </w:p>
    <w:p w14:paraId="460703DE">
      <w:pPr>
        <w:bidi w:val="0"/>
        <w:rPr>
          <w:highlight w:val="none"/>
          <w:lang w:val="zh-CN"/>
        </w:rPr>
      </w:pPr>
    </w:p>
    <w:p w14:paraId="1DC545FC">
      <w:pPr>
        <w:keepNext w:val="0"/>
        <w:keepLines w:val="0"/>
        <w:pageBreakBefore/>
        <w:widowControl w:val="0"/>
        <w:kinsoku/>
        <w:wordWrap/>
        <w:overflowPunct/>
        <w:topLinePunct w:val="0"/>
        <w:autoSpaceDE/>
        <w:autoSpaceDN/>
        <w:bidi w:val="0"/>
        <w:adjustRightInd/>
        <w:snapToGrid/>
        <w:spacing w:line="360" w:lineRule="auto"/>
        <w:ind w:right="-159"/>
        <w:textAlignment w:val="auto"/>
        <w:outlineLvl w:val="2"/>
        <w:rPr>
          <w:rFonts w:hAnsi="宋体" w:cs="宋体"/>
          <w:b/>
          <w:kern w:val="2"/>
          <w:szCs w:val="24"/>
          <w:highlight w:val="none"/>
        </w:rPr>
      </w:pPr>
      <w:r>
        <w:rPr>
          <w:rFonts w:hint="eastAsia" w:hAnsi="宋体" w:cs="宋体"/>
          <w:b/>
          <w:kern w:val="2"/>
          <w:szCs w:val="24"/>
          <w:highlight w:val="none"/>
        </w:rPr>
        <w:t>附件1</w:t>
      </w:r>
      <w:r>
        <w:rPr>
          <w:rFonts w:hint="eastAsia" w:hAnsi="宋体" w:cs="宋体"/>
          <w:b/>
          <w:kern w:val="2"/>
          <w:szCs w:val="24"/>
          <w:highlight w:val="none"/>
          <w:lang w:val="en-US" w:eastAsia="zh-CN"/>
        </w:rPr>
        <w:t>3</w:t>
      </w:r>
      <w:r>
        <w:rPr>
          <w:rFonts w:hint="eastAsia" w:hAnsi="宋体" w:cs="宋体"/>
          <w:b/>
          <w:kern w:val="2"/>
          <w:szCs w:val="24"/>
          <w:highlight w:val="none"/>
        </w:rPr>
        <w:t>：</w:t>
      </w:r>
    </w:p>
    <w:p w14:paraId="420647EF">
      <w:pPr>
        <w:bidi w:val="0"/>
        <w:rPr>
          <w:highlight w:val="none"/>
          <w:lang w:val="zh-CN"/>
        </w:rPr>
      </w:pPr>
    </w:p>
    <w:p w14:paraId="0ED4BCA9">
      <w:pPr>
        <w:spacing w:line="360" w:lineRule="auto"/>
        <w:ind w:right="-161"/>
        <w:jc w:val="center"/>
        <w:outlineLvl w:val="2"/>
        <w:rPr>
          <w:rFonts w:hAnsi="宋体" w:cs="宋体"/>
          <w:b/>
          <w:kern w:val="2"/>
          <w:szCs w:val="24"/>
          <w:highlight w:val="none"/>
        </w:rPr>
      </w:pPr>
      <w:r>
        <w:rPr>
          <w:rFonts w:hint="eastAsia" w:hAnsi="宋体" w:cs="宋体"/>
          <w:b/>
          <w:kern w:val="2"/>
          <w:szCs w:val="24"/>
          <w:highlight w:val="none"/>
          <w:lang w:val="zh-CN"/>
        </w:rPr>
        <w:t>监狱、戒毒企业声明函</w:t>
      </w:r>
      <w:r>
        <w:rPr>
          <w:rFonts w:hint="eastAsia" w:hAnsi="宋体" w:cs="宋体"/>
          <w:b/>
          <w:color w:val="000000"/>
          <w:szCs w:val="24"/>
          <w:highlight w:val="none"/>
        </w:rPr>
        <w:t>（是/否）</w:t>
      </w:r>
    </w:p>
    <w:p w14:paraId="119165D5">
      <w:pPr>
        <w:spacing w:line="360" w:lineRule="auto"/>
        <w:rPr>
          <w:rFonts w:hAnsi="宋体" w:cs="宋体"/>
          <w:b/>
          <w:spacing w:val="6"/>
          <w:szCs w:val="24"/>
          <w:highlight w:val="none"/>
          <w:shd w:val="pct10" w:color="auto" w:fill="FFFFFF"/>
        </w:rPr>
      </w:pPr>
    </w:p>
    <w:p w14:paraId="39810C3C">
      <w:pPr>
        <w:spacing w:line="360" w:lineRule="auto"/>
        <w:ind w:firstLine="420" w:firstLineChars="200"/>
        <w:rPr>
          <w:rFonts w:hAnsi="宋体" w:cs="宋体"/>
          <w:szCs w:val="24"/>
          <w:highlight w:val="none"/>
        </w:rPr>
      </w:pPr>
      <w:r>
        <w:rPr>
          <w:rFonts w:hint="eastAsia" w:hAnsi="宋体" w:cs="宋体"/>
          <w:szCs w:val="24"/>
          <w:highlight w:val="none"/>
        </w:rPr>
        <w:t>本单位郑重声明，根据《</w:t>
      </w:r>
      <w:r>
        <w:rPr>
          <w:rFonts w:hint="eastAsia" w:hAnsi="宋体" w:cs="宋体"/>
          <w:spacing w:val="-4"/>
          <w:szCs w:val="24"/>
          <w:highlight w:val="none"/>
        </w:rPr>
        <w:t>财政部司法部关于政府采购支持监狱企业发展有关问题的通知</w:t>
      </w:r>
      <w:r>
        <w:rPr>
          <w:rFonts w:hint="eastAsia" w:hAnsi="宋体" w:cs="宋体"/>
          <w:szCs w:val="24"/>
          <w:highlight w:val="none"/>
        </w:rPr>
        <w:t>》（财库〔2014〕68号）的规定，本单位为符合条件的监狱、戒毒企业，且本单位参加的项目采购活动由本单位提供服务），或者提供其他监狱、戒毒企业承接的</w:t>
      </w:r>
      <w:r>
        <w:rPr>
          <w:rFonts w:hint="eastAsia" w:hAnsi="宋体" w:cs="宋体"/>
          <w:szCs w:val="24"/>
          <w:highlight w:val="none"/>
          <w:lang w:val="en-US" w:eastAsia="zh-CN"/>
        </w:rPr>
        <w:t>服务</w:t>
      </w:r>
      <w:r>
        <w:rPr>
          <w:rFonts w:hint="eastAsia" w:hAnsi="宋体" w:cs="宋体"/>
          <w:szCs w:val="24"/>
          <w:highlight w:val="none"/>
        </w:rPr>
        <w:t>（不包括使用非监狱、戒毒企业注册商标的货物）。</w:t>
      </w:r>
    </w:p>
    <w:p w14:paraId="3B42B87F">
      <w:pPr>
        <w:spacing w:line="360" w:lineRule="auto"/>
        <w:ind w:firstLine="420" w:firstLineChars="200"/>
        <w:rPr>
          <w:rFonts w:hAnsi="宋体" w:cs="宋体"/>
          <w:szCs w:val="24"/>
          <w:highlight w:val="none"/>
        </w:rPr>
      </w:pPr>
      <w:r>
        <w:rPr>
          <w:rFonts w:hint="eastAsia" w:hAnsi="宋体" w:cs="宋体"/>
          <w:szCs w:val="24"/>
          <w:highlight w:val="none"/>
        </w:rPr>
        <w:t>本单位对上述声明的真实性负责。如有虚假，将依法承担相应责任。</w:t>
      </w:r>
    </w:p>
    <w:p w14:paraId="45ADB363">
      <w:pPr>
        <w:spacing w:line="360" w:lineRule="auto"/>
        <w:ind w:firstLine="420" w:firstLineChars="200"/>
        <w:rPr>
          <w:rFonts w:hAnsi="宋体" w:cs="宋体"/>
          <w:szCs w:val="24"/>
          <w:highlight w:val="none"/>
        </w:rPr>
      </w:pPr>
    </w:p>
    <w:p w14:paraId="7075ED71">
      <w:pPr>
        <w:spacing w:line="360" w:lineRule="auto"/>
        <w:ind w:firstLine="420" w:firstLineChars="200"/>
        <w:rPr>
          <w:rFonts w:hAnsi="宋体" w:cs="宋体"/>
          <w:szCs w:val="24"/>
          <w:highlight w:val="none"/>
        </w:rPr>
      </w:pPr>
    </w:p>
    <w:p w14:paraId="3C5EF497">
      <w:pPr>
        <w:tabs>
          <w:tab w:val="left" w:pos="4860"/>
        </w:tabs>
        <w:spacing w:line="360" w:lineRule="auto"/>
        <w:ind w:right="1560" w:firstLine="1890" w:firstLineChars="900"/>
        <w:rPr>
          <w:rFonts w:hint="default" w:hAnsi="宋体" w:eastAsia="宋体" w:cs="宋体"/>
          <w:szCs w:val="24"/>
          <w:highlight w:val="none"/>
          <w:u w:val="single"/>
          <w:lang w:val="en-US" w:eastAsia="zh-CN"/>
        </w:rPr>
      </w:pPr>
      <w:r>
        <w:rPr>
          <w:rFonts w:hint="eastAsia" w:hAnsi="宋体" w:cs="宋体"/>
          <w:szCs w:val="24"/>
          <w:highlight w:val="none"/>
          <w:lang w:eastAsia="zh-CN"/>
        </w:rPr>
        <w:t>磋商响应人</w:t>
      </w:r>
      <w:r>
        <w:rPr>
          <w:rFonts w:hint="eastAsia" w:hAnsi="宋体" w:cs="宋体"/>
          <w:szCs w:val="24"/>
          <w:highlight w:val="none"/>
        </w:rPr>
        <w:t>全称（公章）：</w:t>
      </w:r>
      <w:bookmarkStart w:id="127" w:name="_Toc8715"/>
      <w:bookmarkStart w:id="128" w:name="_Toc6599"/>
      <w:bookmarkStart w:id="129" w:name="_Toc26066"/>
      <w:bookmarkStart w:id="130" w:name="_Toc17176"/>
      <w:bookmarkStart w:id="131" w:name="_Toc725"/>
      <w:bookmarkStart w:id="132" w:name="_Toc32212"/>
      <w:bookmarkStart w:id="133" w:name="_Toc22828"/>
      <w:bookmarkStart w:id="134" w:name="_Toc12801"/>
      <w:bookmarkStart w:id="135" w:name="_Toc28082"/>
      <w:r>
        <w:rPr>
          <w:rFonts w:hint="eastAsia" w:hAnsi="宋体" w:cs="宋体"/>
          <w:szCs w:val="24"/>
          <w:highlight w:val="none"/>
          <w:u w:val="single"/>
          <w:lang w:val="en-US" w:eastAsia="zh-CN"/>
        </w:rPr>
        <w:t xml:space="preserve">           </w:t>
      </w:r>
    </w:p>
    <w:p w14:paraId="091F723E">
      <w:pPr>
        <w:ind w:firstLine="1890" w:firstLineChars="900"/>
        <w:rPr>
          <w:highlight w:val="none"/>
        </w:rPr>
      </w:pPr>
      <w:r>
        <w:rPr>
          <w:rFonts w:hint="eastAsia" w:hAnsi="宋体" w:cs="宋体"/>
          <w:szCs w:val="24"/>
          <w:highlight w:val="none"/>
        </w:rPr>
        <w:t>日期：</w:t>
      </w:r>
      <w:r>
        <w:rPr>
          <w:rFonts w:hint="eastAsia" w:hAnsi="宋体" w:cs="宋体"/>
          <w:szCs w:val="24"/>
          <w:highlight w:val="none"/>
          <w:u w:val="single"/>
          <w:lang w:val="en-US" w:eastAsia="zh-CN"/>
        </w:rPr>
        <w:t xml:space="preserve">     </w:t>
      </w:r>
      <w:r>
        <w:rPr>
          <w:rFonts w:hint="eastAsia" w:hAnsi="宋体" w:cs="宋体"/>
          <w:szCs w:val="24"/>
          <w:highlight w:val="none"/>
        </w:rPr>
        <w:t>年</w:t>
      </w:r>
      <w:r>
        <w:rPr>
          <w:rFonts w:hint="eastAsia" w:hAnsi="宋体" w:cs="宋体"/>
          <w:szCs w:val="24"/>
          <w:highlight w:val="none"/>
          <w:u w:val="single"/>
          <w:lang w:val="en-US" w:eastAsia="zh-CN"/>
        </w:rPr>
        <w:t xml:space="preserve">   </w:t>
      </w:r>
      <w:r>
        <w:rPr>
          <w:rFonts w:hint="eastAsia" w:hAnsi="宋体" w:cs="宋体"/>
          <w:szCs w:val="24"/>
          <w:highlight w:val="none"/>
        </w:rPr>
        <w:t>月</w:t>
      </w:r>
      <w:r>
        <w:rPr>
          <w:rFonts w:hint="eastAsia" w:hAnsi="宋体" w:cs="宋体"/>
          <w:szCs w:val="24"/>
          <w:highlight w:val="none"/>
          <w:u w:val="single"/>
          <w:lang w:val="en-US" w:eastAsia="zh-CN"/>
        </w:rPr>
        <w:t xml:space="preserve">   </w:t>
      </w:r>
      <w:r>
        <w:rPr>
          <w:rFonts w:hint="eastAsia"/>
          <w:highlight w:val="none"/>
        </w:rPr>
        <w:t>日</w:t>
      </w:r>
      <w:bookmarkEnd w:id="127"/>
      <w:bookmarkEnd w:id="128"/>
      <w:bookmarkEnd w:id="129"/>
      <w:bookmarkEnd w:id="130"/>
      <w:bookmarkEnd w:id="131"/>
      <w:bookmarkEnd w:id="132"/>
      <w:bookmarkEnd w:id="133"/>
      <w:bookmarkEnd w:id="134"/>
      <w:bookmarkEnd w:id="135"/>
    </w:p>
    <w:p w14:paraId="4716360D">
      <w:pPr>
        <w:spacing w:line="360" w:lineRule="auto"/>
        <w:ind w:firstLine="420" w:firstLineChars="200"/>
        <w:rPr>
          <w:rFonts w:hAnsi="宋体" w:cs="宋体"/>
          <w:szCs w:val="24"/>
          <w:highlight w:val="none"/>
          <w:lang w:val="zh-CN"/>
        </w:rPr>
      </w:pPr>
    </w:p>
    <w:p w14:paraId="19D4D27B">
      <w:pPr>
        <w:spacing w:line="360" w:lineRule="auto"/>
        <w:ind w:firstLine="420" w:firstLineChars="200"/>
        <w:rPr>
          <w:rFonts w:hAnsi="宋体" w:cs="宋体"/>
          <w:szCs w:val="24"/>
          <w:highlight w:val="none"/>
          <w:lang w:val="zh-CN"/>
        </w:rPr>
      </w:pPr>
    </w:p>
    <w:p w14:paraId="36637231">
      <w:pPr>
        <w:spacing w:line="360" w:lineRule="auto"/>
        <w:ind w:firstLine="420" w:firstLineChars="200"/>
        <w:rPr>
          <w:rFonts w:hAnsi="宋体" w:cs="宋体"/>
          <w:szCs w:val="24"/>
          <w:highlight w:val="none"/>
        </w:rPr>
      </w:pPr>
      <w:r>
        <w:rPr>
          <w:rFonts w:hint="eastAsia" w:hAnsi="宋体" w:cs="宋体"/>
          <w:szCs w:val="24"/>
          <w:highlight w:val="none"/>
          <w:lang w:val="zh-CN"/>
        </w:rPr>
        <w:t>备注：</w:t>
      </w:r>
      <w:r>
        <w:rPr>
          <w:rFonts w:hint="eastAsia" w:hAnsi="宋体" w:cs="宋体"/>
          <w:szCs w:val="24"/>
          <w:highlight w:val="none"/>
          <w:lang w:eastAsia="zh-CN"/>
        </w:rPr>
        <w:t>磋商响应人</w:t>
      </w:r>
      <w:r>
        <w:rPr>
          <w:rFonts w:hint="eastAsia" w:hAnsi="宋体" w:cs="宋体"/>
          <w:szCs w:val="24"/>
          <w:highlight w:val="none"/>
          <w:lang w:val="zh-CN"/>
        </w:rPr>
        <w:t>提供的《</w:t>
      </w:r>
      <w:r>
        <w:rPr>
          <w:rFonts w:hint="eastAsia" w:hAnsi="宋体" w:cs="宋体"/>
          <w:szCs w:val="24"/>
          <w:highlight w:val="none"/>
        </w:rPr>
        <w:t>监狱、戒毒企业</w:t>
      </w:r>
      <w:r>
        <w:rPr>
          <w:rFonts w:hint="eastAsia" w:hAnsi="宋体" w:cs="宋体"/>
          <w:szCs w:val="24"/>
          <w:highlight w:val="none"/>
          <w:lang w:val="zh-CN"/>
        </w:rPr>
        <w:t>声明函》必须真实有效，</w:t>
      </w:r>
      <w:r>
        <w:rPr>
          <w:rFonts w:hint="eastAsia" w:hAnsi="宋体" w:cs="宋体"/>
          <w:szCs w:val="24"/>
          <w:highlight w:val="none"/>
          <w:lang w:eastAsia="zh-CN"/>
        </w:rPr>
        <w:t>磋商响应人</w:t>
      </w:r>
      <w:r>
        <w:rPr>
          <w:rFonts w:hint="eastAsia" w:hAnsi="宋体" w:cs="宋体"/>
          <w:szCs w:val="24"/>
          <w:highlight w:val="none"/>
        </w:rPr>
        <w:t>应当提供由省级以上监狱管理局、戒毒管理局(含新疆生产建设兵团)出具的属于监狱企业的证明文件。</w:t>
      </w:r>
    </w:p>
    <w:p w14:paraId="587558A9">
      <w:pPr>
        <w:spacing w:line="360" w:lineRule="auto"/>
        <w:jc w:val="center"/>
        <w:rPr>
          <w:rFonts w:hAnsi="宋体" w:cs="宋体"/>
          <w:b/>
          <w:kern w:val="2"/>
          <w:szCs w:val="24"/>
          <w:highlight w:val="none"/>
        </w:rPr>
      </w:pPr>
    </w:p>
    <w:p w14:paraId="7DB38E4D">
      <w:pPr>
        <w:spacing w:line="360" w:lineRule="auto"/>
        <w:jc w:val="center"/>
        <w:rPr>
          <w:rFonts w:hAnsi="宋体" w:cs="宋体"/>
          <w:b/>
          <w:kern w:val="2"/>
          <w:szCs w:val="24"/>
          <w:highlight w:val="none"/>
        </w:rPr>
      </w:pPr>
    </w:p>
    <w:p w14:paraId="0D7DF478">
      <w:pPr>
        <w:spacing w:line="360" w:lineRule="auto"/>
        <w:jc w:val="center"/>
        <w:rPr>
          <w:rFonts w:hAnsi="宋体" w:cs="宋体"/>
          <w:b/>
          <w:kern w:val="2"/>
          <w:szCs w:val="24"/>
          <w:highlight w:val="none"/>
        </w:rPr>
      </w:pPr>
    </w:p>
    <w:p w14:paraId="7D1C3E04">
      <w:pPr>
        <w:spacing w:line="360" w:lineRule="auto"/>
        <w:jc w:val="center"/>
        <w:rPr>
          <w:rFonts w:hAnsi="宋体" w:cs="宋体"/>
          <w:b/>
          <w:kern w:val="2"/>
          <w:szCs w:val="24"/>
          <w:highlight w:val="none"/>
        </w:rPr>
      </w:pPr>
    </w:p>
    <w:p w14:paraId="37A0B1D8">
      <w:pPr>
        <w:spacing w:line="360" w:lineRule="auto"/>
        <w:jc w:val="center"/>
        <w:rPr>
          <w:rFonts w:hAnsi="宋体" w:cs="宋体"/>
          <w:b/>
          <w:kern w:val="2"/>
          <w:szCs w:val="24"/>
          <w:highlight w:val="none"/>
        </w:rPr>
      </w:pPr>
    </w:p>
    <w:p w14:paraId="1EA108ED">
      <w:pPr>
        <w:spacing w:line="360" w:lineRule="auto"/>
        <w:jc w:val="center"/>
        <w:rPr>
          <w:rFonts w:hAnsi="宋体" w:cs="宋体"/>
          <w:b/>
          <w:kern w:val="2"/>
          <w:szCs w:val="24"/>
          <w:highlight w:val="none"/>
        </w:rPr>
      </w:pPr>
    </w:p>
    <w:p w14:paraId="68B6263E">
      <w:pPr>
        <w:spacing w:line="360" w:lineRule="auto"/>
        <w:jc w:val="both"/>
        <w:rPr>
          <w:rFonts w:hAnsi="宋体" w:cs="宋体"/>
          <w:b/>
          <w:kern w:val="2"/>
          <w:szCs w:val="24"/>
          <w:highlight w:val="none"/>
        </w:rPr>
      </w:pPr>
    </w:p>
    <w:p w14:paraId="410E4D4A">
      <w:pPr>
        <w:spacing w:line="360" w:lineRule="auto"/>
        <w:jc w:val="center"/>
        <w:rPr>
          <w:rFonts w:hAnsi="宋体" w:cs="宋体"/>
          <w:b/>
          <w:kern w:val="2"/>
          <w:szCs w:val="24"/>
          <w:highlight w:val="none"/>
        </w:rPr>
      </w:pPr>
    </w:p>
    <w:p w14:paraId="0B8E1694">
      <w:pPr>
        <w:bidi w:val="0"/>
        <w:rPr>
          <w:rFonts w:hint="eastAsia"/>
          <w:highlight w:val="none"/>
        </w:rPr>
      </w:pPr>
    </w:p>
    <w:p w14:paraId="0B0230FE">
      <w:pPr>
        <w:keepNext/>
        <w:keepLines/>
        <w:pageBreakBefore/>
        <w:widowControl/>
        <w:kinsoku/>
        <w:wordWrap/>
        <w:overflowPunct/>
        <w:topLinePunct w:val="0"/>
        <w:autoSpaceDE/>
        <w:autoSpaceDN/>
        <w:bidi w:val="0"/>
        <w:adjustRightInd/>
        <w:snapToGrid/>
        <w:spacing w:before="260" w:after="260"/>
        <w:jc w:val="center"/>
        <w:textAlignment w:val="auto"/>
        <w:outlineLvl w:val="1"/>
        <w:rPr>
          <w:rFonts w:hAnsi="宋体" w:cs="宋体"/>
          <w:b/>
          <w:bCs/>
          <w:kern w:val="2"/>
          <w:szCs w:val="24"/>
          <w:highlight w:val="none"/>
        </w:rPr>
      </w:pPr>
      <w:r>
        <w:rPr>
          <w:rFonts w:hint="eastAsia" w:hAnsi="宋体" w:cs="宋体"/>
          <w:b/>
          <w:bCs/>
          <w:kern w:val="2"/>
          <w:szCs w:val="24"/>
          <w:highlight w:val="none"/>
        </w:rPr>
        <w:t>十、</w:t>
      </w:r>
      <w:r>
        <w:rPr>
          <w:rFonts w:hint="eastAsia" w:hAnsi="宋体" w:cs="宋体"/>
          <w:b/>
          <w:bCs/>
          <w:kern w:val="2"/>
          <w:szCs w:val="24"/>
          <w:highlight w:val="none"/>
          <w:lang w:eastAsia="zh-CN"/>
        </w:rPr>
        <w:t>磋商响应人</w:t>
      </w:r>
      <w:r>
        <w:rPr>
          <w:rFonts w:hint="eastAsia" w:hAnsi="宋体" w:cs="宋体"/>
          <w:b/>
          <w:bCs/>
          <w:kern w:val="2"/>
          <w:szCs w:val="24"/>
          <w:highlight w:val="none"/>
        </w:rPr>
        <w:t>认为有必要补充说明的事项</w:t>
      </w:r>
      <w:bookmarkStart w:id="136" w:name="_Toc2914"/>
      <w:bookmarkStart w:id="137" w:name="_Toc21439"/>
      <w:bookmarkStart w:id="138" w:name="_Toc2535"/>
      <w:bookmarkStart w:id="139" w:name="_Toc7949"/>
    </w:p>
    <w:p w14:paraId="040D6BC4">
      <w:pPr>
        <w:rPr>
          <w:color w:val="000000"/>
          <w:highlight w:val="none"/>
        </w:rPr>
      </w:pPr>
      <w:r>
        <w:rPr>
          <w:rFonts w:hint="eastAsia" w:hAnsi="宋体" w:cs="宋体"/>
          <w:bCs/>
          <w:kern w:val="2"/>
          <w:szCs w:val="24"/>
          <w:highlight w:val="none"/>
          <w:lang w:eastAsia="zh-CN"/>
        </w:rPr>
        <w:t>磋商响应人</w:t>
      </w:r>
      <w:r>
        <w:rPr>
          <w:rFonts w:hint="eastAsia" w:hAnsi="宋体" w:cs="宋体"/>
          <w:bCs/>
          <w:kern w:val="2"/>
          <w:szCs w:val="24"/>
          <w:highlight w:val="none"/>
        </w:rPr>
        <w:t>自拟格式，自行编写认为有必要的其他补充说明内容，文字图片等不限。</w:t>
      </w:r>
      <w:bookmarkEnd w:id="136"/>
      <w:bookmarkEnd w:id="137"/>
      <w:bookmarkEnd w:id="138"/>
      <w:bookmarkEnd w:id="139"/>
    </w:p>
    <w:p w14:paraId="2FF495DF">
      <w:pPr>
        <w:bidi w:val="0"/>
        <w:rPr>
          <w:highlight w:val="none"/>
        </w:rPr>
      </w:pPr>
    </w:p>
    <w:p w14:paraId="6955D7E8">
      <w:pPr>
        <w:bidi w:val="0"/>
        <w:rPr>
          <w:highlight w:val="none"/>
        </w:rPr>
      </w:pPr>
    </w:p>
    <w:p w14:paraId="28847D11">
      <w:pPr>
        <w:bidi w:val="0"/>
        <w:rPr>
          <w:highlight w:val="none"/>
        </w:rPr>
      </w:pPr>
    </w:p>
    <w:p w14:paraId="547E68BA">
      <w:pPr>
        <w:bidi w:val="0"/>
        <w:rPr>
          <w:highlight w:val="none"/>
        </w:rPr>
      </w:pPr>
    </w:p>
    <w:p w14:paraId="1331A5E3">
      <w:pPr>
        <w:bidi w:val="0"/>
        <w:rPr>
          <w:rFonts w:hint="eastAsia" w:ascii="楷体" w:hAnsi="楷体" w:eastAsia="楷体" w:cs="楷体"/>
          <w:b/>
          <w:bCs/>
          <w:kern w:val="2"/>
          <w:highlight w:val="none"/>
        </w:rPr>
      </w:pPr>
      <w:r>
        <w:rPr>
          <w:rFonts w:hint="eastAsia"/>
          <w:highlight w:val="none"/>
        </w:rPr>
        <w:br w:type="page"/>
      </w:r>
    </w:p>
    <w:p w14:paraId="061791BA">
      <w:pPr>
        <w:spacing w:line="360" w:lineRule="auto"/>
        <w:ind w:right="456"/>
        <w:jc w:val="both"/>
        <w:rPr>
          <w:rFonts w:ascii="楷体" w:hAnsi="楷体" w:eastAsia="楷体" w:cs="楷体"/>
          <w:highlight w:val="none"/>
        </w:rPr>
      </w:pPr>
      <w:r>
        <w:rPr>
          <w:rFonts w:hint="eastAsia" w:ascii="楷体" w:hAnsi="楷体" w:eastAsia="楷体" w:cs="楷体"/>
          <w:b/>
          <w:bCs/>
          <w:kern w:val="2"/>
          <w:sz w:val="32"/>
          <w:highlight w:val="none"/>
        </w:rPr>
        <w:t>封袋正面标识式样</w:t>
      </w:r>
    </w:p>
    <w:p w14:paraId="6D777DDA">
      <w:pPr>
        <w:widowControl/>
        <w:spacing w:line="360" w:lineRule="auto"/>
        <w:ind w:left="420" w:leftChars="200"/>
        <w:rPr>
          <w:rFonts w:ascii="楷体" w:hAnsi="楷体" w:eastAsia="楷体" w:cs="宋体"/>
          <w:szCs w:val="24"/>
          <w:highlight w:val="none"/>
        </w:rPr>
      </w:pPr>
      <w:r>
        <w:rPr>
          <w:rFonts w:ascii="Times New Roman"/>
          <w:kern w:val="2"/>
          <w:highlight w:val="none"/>
        </w:rPr>
        <mc:AlternateContent>
          <mc:Choice Requires="wps">
            <w:drawing>
              <wp:anchor distT="0" distB="0" distL="114300" distR="114300" simplePos="0" relativeHeight="251660288" behindDoc="0" locked="0" layoutInCell="1" allowOverlap="1">
                <wp:simplePos x="0" y="0"/>
                <wp:positionH relativeFrom="column">
                  <wp:posOffset>-13970</wp:posOffset>
                </wp:positionH>
                <wp:positionV relativeFrom="paragraph">
                  <wp:posOffset>154305</wp:posOffset>
                </wp:positionV>
                <wp:extent cx="5867400" cy="3244215"/>
                <wp:effectExtent l="4445" t="5080" r="14605" b="8255"/>
                <wp:wrapNone/>
                <wp:docPr id="9" name="矩形 9"/>
                <wp:cNvGraphicFramePr/>
                <a:graphic xmlns:a="http://schemas.openxmlformats.org/drawingml/2006/main">
                  <a:graphicData uri="http://schemas.microsoft.com/office/word/2010/wordprocessingShape">
                    <wps:wsp>
                      <wps:cNvSpPr/>
                      <wps:spPr>
                        <a:xfrm>
                          <a:off x="0" y="0"/>
                          <a:ext cx="5867400" cy="324421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C92A97E">
                            <w:pPr>
                              <w:spacing w:line="360" w:lineRule="auto"/>
                              <w:rPr>
                                <w:sz w:val="10"/>
                                <w:szCs w:val="10"/>
                              </w:rPr>
                            </w:pPr>
                          </w:p>
                          <w:p w14:paraId="1EFCDD9E">
                            <w:pPr>
                              <w:spacing w:line="360" w:lineRule="auto"/>
                              <w:rPr>
                                <w:sz w:val="28"/>
                                <w:szCs w:val="28"/>
                              </w:rPr>
                            </w:pPr>
                            <w:r>
                              <w:rPr>
                                <w:rFonts w:hint="eastAsia" w:ascii="Times New Roman" w:cs="宋体"/>
                                <w:kern w:val="2"/>
                                <w:sz w:val="28"/>
                                <w:szCs w:val="28"/>
                              </w:rPr>
                              <w:t>致：宜川县政府采购中心</w:t>
                            </w:r>
                          </w:p>
                          <w:p w14:paraId="2C59332D">
                            <w:pPr>
                              <w:spacing w:line="360" w:lineRule="auto"/>
                              <w:rPr>
                                <w:rFonts w:hint="eastAsia" w:eastAsia="宋体"/>
                                <w:color w:val="FF0000"/>
                                <w:sz w:val="28"/>
                                <w:szCs w:val="28"/>
                                <w:lang w:eastAsia="zh-CN"/>
                              </w:rPr>
                            </w:pPr>
                            <w:r>
                              <w:rPr>
                                <w:rFonts w:hint="eastAsia" w:ascii="Times New Roman" w:cs="宋体"/>
                                <w:kern w:val="2"/>
                                <w:sz w:val="28"/>
                                <w:szCs w:val="28"/>
                              </w:rPr>
                              <w:t>项目编号：</w:t>
                            </w:r>
                          </w:p>
                          <w:p w14:paraId="0482AE09">
                            <w:pPr>
                              <w:spacing w:line="360" w:lineRule="auto"/>
                              <w:rPr>
                                <w:rFonts w:hint="eastAsia" w:eastAsia="宋体"/>
                                <w:color w:val="FF0000"/>
                                <w:sz w:val="28"/>
                                <w:szCs w:val="28"/>
                                <w:lang w:eastAsia="zh-CN"/>
                              </w:rPr>
                            </w:pPr>
                            <w:r>
                              <w:rPr>
                                <w:rFonts w:hint="eastAsia" w:ascii="Times New Roman" w:cs="宋体"/>
                                <w:kern w:val="2"/>
                                <w:sz w:val="28"/>
                                <w:szCs w:val="28"/>
                              </w:rPr>
                              <w:t>项目名称：</w:t>
                            </w:r>
                          </w:p>
                          <w:p w14:paraId="47C3E661">
                            <w:pPr>
                              <w:spacing w:line="360" w:lineRule="auto"/>
                              <w:jc w:val="center"/>
                              <w:rPr>
                                <w:b/>
                                <w:sz w:val="44"/>
                                <w:szCs w:val="44"/>
                              </w:rPr>
                            </w:pPr>
                            <w:r>
                              <w:rPr>
                                <w:rFonts w:hint="eastAsia" w:ascii="Times New Roman" w:cs="宋体"/>
                                <w:b/>
                                <w:kern w:val="2"/>
                                <w:sz w:val="44"/>
                                <w:szCs w:val="44"/>
                                <w:lang w:eastAsia="zh-CN"/>
                              </w:rPr>
                              <w:t>磋商响应文件</w:t>
                            </w:r>
                            <w:r>
                              <w:rPr>
                                <w:rFonts w:hint="eastAsia" w:ascii="Times New Roman" w:cs="宋体"/>
                                <w:b/>
                                <w:kern w:val="2"/>
                                <w:sz w:val="44"/>
                                <w:szCs w:val="44"/>
                              </w:rPr>
                              <w:t>（正本或副本）</w:t>
                            </w:r>
                          </w:p>
                          <w:p w14:paraId="374A1CB3">
                            <w:pPr>
                              <w:spacing w:line="360" w:lineRule="auto"/>
                              <w:jc w:val="center"/>
                              <w:rPr>
                                <w:sz w:val="28"/>
                                <w:szCs w:val="28"/>
                              </w:rPr>
                            </w:pPr>
                            <w:r>
                              <w:rPr>
                                <w:rFonts w:hint="eastAsia" w:ascii="Times New Roman" w:cs="宋体"/>
                                <w:kern w:val="2"/>
                                <w:sz w:val="28"/>
                                <w:szCs w:val="28"/>
                              </w:rPr>
                              <w:t>（</w:t>
                            </w:r>
                            <w:r>
                              <w:rPr>
                                <w:rFonts w:hint="eastAsia" w:ascii="Times New Roman" w:cs="宋体"/>
                                <w:kern w:val="2"/>
                                <w:sz w:val="28"/>
                                <w:szCs w:val="28"/>
                                <w:lang w:val="en-US" w:eastAsia="zh-CN"/>
                              </w:rPr>
                              <w:t>磋商</w:t>
                            </w:r>
                            <w:r>
                              <w:rPr>
                                <w:rFonts w:hint="eastAsia" w:ascii="Times New Roman" w:cs="宋体"/>
                                <w:kern w:val="2"/>
                                <w:sz w:val="28"/>
                                <w:szCs w:val="28"/>
                              </w:rPr>
                              <w:t>前不得启封）</w:t>
                            </w:r>
                          </w:p>
                          <w:p w14:paraId="26A7B281">
                            <w:pPr>
                              <w:spacing w:line="360" w:lineRule="auto"/>
                              <w:rPr>
                                <w:sz w:val="28"/>
                                <w:szCs w:val="28"/>
                              </w:rPr>
                            </w:pPr>
                          </w:p>
                          <w:p w14:paraId="2AB5A33B">
                            <w:pPr>
                              <w:spacing w:line="360" w:lineRule="auto"/>
                              <w:rPr>
                                <w:sz w:val="28"/>
                                <w:szCs w:val="28"/>
                              </w:rPr>
                            </w:pPr>
                            <w:r>
                              <w:rPr>
                                <w:rFonts w:hint="eastAsia" w:ascii="Times New Roman" w:cs="宋体"/>
                                <w:kern w:val="2"/>
                                <w:sz w:val="28"/>
                                <w:szCs w:val="28"/>
                                <w:lang w:eastAsia="zh-CN"/>
                              </w:rPr>
                              <w:t>磋商响应人</w:t>
                            </w:r>
                            <w:r>
                              <w:rPr>
                                <w:rFonts w:hint="eastAsia" w:ascii="Times New Roman" w:cs="宋体"/>
                                <w:kern w:val="2"/>
                                <w:sz w:val="28"/>
                                <w:szCs w:val="28"/>
                              </w:rPr>
                              <w:t>名称：（公章）</w:t>
                            </w:r>
                          </w:p>
                          <w:p w14:paraId="44140ABB">
                            <w:pPr>
                              <w:spacing w:line="480" w:lineRule="auto"/>
                              <w:rPr>
                                <w:rFonts w:hint="eastAsia" w:eastAsia="宋体"/>
                                <w:sz w:val="28"/>
                                <w:szCs w:val="28"/>
                                <w:lang w:eastAsia="zh-CN"/>
                              </w:rPr>
                            </w:pPr>
                          </w:p>
                        </w:txbxContent>
                      </wps:txbx>
                      <wps:bodyPr upright="1"/>
                    </wps:wsp>
                  </a:graphicData>
                </a:graphic>
              </wp:anchor>
            </w:drawing>
          </mc:Choice>
          <mc:Fallback>
            <w:pict>
              <v:rect id="_x0000_s1026" o:spid="_x0000_s1026" o:spt="1" style="position:absolute;left:0pt;margin-left:-1.1pt;margin-top:12.15pt;height:255.45pt;width:462pt;z-index:251660288;mso-width-relative:page;mso-height-relative:page;" fillcolor="#FFFFFF" filled="t" stroked="t" coordsize="21600,21600" o:gfxdata="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BMaYuX1wAAAAkBAAAPAAAAAAAAAAEAIAAAACIAAABkcnMvZG93&#10;bnJldi54bWxQSwECFAAUAAAACACHTuJA60NlLgECAAAqBAAADgAAAAAAAAABACAAAAAmAQAAZHJz&#10;L2Uyb0RvYy54bWxQSwUGAAAAAAYABgBZAQAAmQUAAAAA&#10;">
                <v:fill on="t" focussize="0,0"/>
                <v:stroke color="#000000" joinstyle="miter"/>
                <v:imagedata o:title=""/>
                <o:lock v:ext="edit" aspectratio="f"/>
                <v:textbox>
                  <w:txbxContent>
                    <w:p w14:paraId="3C92A97E">
                      <w:pPr>
                        <w:spacing w:line="360" w:lineRule="auto"/>
                        <w:rPr>
                          <w:sz w:val="10"/>
                          <w:szCs w:val="10"/>
                        </w:rPr>
                      </w:pPr>
                    </w:p>
                    <w:p w14:paraId="1EFCDD9E">
                      <w:pPr>
                        <w:spacing w:line="360" w:lineRule="auto"/>
                        <w:rPr>
                          <w:sz w:val="28"/>
                          <w:szCs w:val="28"/>
                        </w:rPr>
                      </w:pPr>
                      <w:r>
                        <w:rPr>
                          <w:rFonts w:hint="eastAsia" w:ascii="Times New Roman" w:cs="宋体"/>
                          <w:kern w:val="2"/>
                          <w:sz w:val="28"/>
                          <w:szCs w:val="28"/>
                        </w:rPr>
                        <w:t>致：宜川县政府采购中心</w:t>
                      </w:r>
                    </w:p>
                    <w:p w14:paraId="2C59332D">
                      <w:pPr>
                        <w:spacing w:line="360" w:lineRule="auto"/>
                        <w:rPr>
                          <w:rFonts w:hint="eastAsia" w:eastAsia="宋体"/>
                          <w:color w:val="FF0000"/>
                          <w:sz w:val="28"/>
                          <w:szCs w:val="28"/>
                          <w:lang w:eastAsia="zh-CN"/>
                        </w:rPr>
                      </w:pPr>
                      <w:r>
                        <w:rPr>
                          <w:rFonts w:hint="eastAsia" w:ascii="Times New Roman" w:cs="宋体"/>
                          <w:kern w:val="2"/>
                          <w:sz w:val="28"/>
                          <w:szCs w:val="28"/>
                        </w:rPr>
                        <w:t>项目编号：</w:t>
                      </w:r>
                    </w:p>
                    <w:p w14:paraId="0482AE09">
                      <w:pPr>
                        <w:spacing w:line="360" w:lineRule="auto"/>
                        <w:rPr>
                          <w:rFonts w:hint="eastAsia" w:eastAsia="宋体"/>
                          <w:color w:val="FF0000"/>
                          <w:sz w:val="28"/>
                          <w:szCs w:val="28"/>
                          <w:lang w:eastAsia="zh-CN"/>
                        </w:rPr>
                      </w:pPr>
                      <w:r>
                        <w:rPr>
                          <w:rFonts w:hint="eastAsia" w:ascii="Times New Roman" w:cs="宋体"/>
                          <w:kern w:val="2"/>
                          <w:sz w:val="28"/>
                          <w:szCs w:val="28"/>
                        </w:rPr>
                        <w:t>项目名称：</w:t>
                      </w:r>
                    </w:p>
                    <w:p w14:paraId="47C3E661">
                      <w:pPr>
                        <w:spacing w:line="360" w:lineRule="auto"/>
                        <w:jc w:val="center"/>
                        <w:rPr>
                          <w:b/>
                          <w:sz w:val="44"/>
                          <w:szCs w:val="44"/>
                        </w:rPr>
                      </w:pPr>
                      <w:r>
                        <w:rPr>
                          <w:rFonts w:hint="eastAsia" w:ascii="Times New Roman" w:cs="宋体"/>
                          <w:b/>
                          <w:kern w:val="2"/>
                          <w:sz w:val="44"/>
                          <w:szCs w:val="44"/>
                          <w:lang w:eastAsia="zh-CN"/>
                        </w:rPr>
                        <w:t>磋商响应文件</w:t>
                      </w:r>
                      <w:r>
                        <w:rPr>
                          <w:rFonts w:hint="eastAsia" w:ascii="Times New Roman" w:cs="宋体"/>
                          <w:b/>
                          <w:kern w:val="2"/>
                          <w:sz w:val="44"/>
                          <w:szCs w:val="44"/>
                        </w:rPr>
                        <w:t>（正本或副本）</w:t>
                      </w:r>
                    </w:p>
                    <w:p w14:paraId="374A1CB3">
                      <w:pPr>
                        <w:spacing w:line="360" w:lineRule="auto"/>
                        <w:jc w:val="center"/>
                        <w:rPr>
                          <w:sz w:val="28"/>
                          <w:szCs w:val="28"/>
                        </w:rPr>
                      </w:pPr>
                      <w:r>
                        <w:rPr>
                          <w:rFonts w:hint="eastAsia" w:ascii="Times New Roman" w:cs="宋体"/>
                          <w:kern w:val="2"/>
                          <w:sz w:val="28"/>
                          <w:szCs w:val="28"/>
                        </w:rPr>
                        <w:t>（</w:t>
                      </w:r>
                      <w:r>
                        <w:rPr>
                          <w:rFonts w:hint="eastAsia" w:ascii="Times New Roman" w:cs="宋体"/>
                          <w:kern w:val="2"/>
                          <w:sz w:val="28"/>
                          <w:szCs w:val="28"/>
                          <w:lang w:val="en-US" w:eastAsia="zh-CN"/>
                        </w:rPr>
                        <w:t>磋商</w:t>
                      </w:r>
                      <w:r>
                        <w:rPr>
                          <w:rFonts w:hint="eastAsia" w:ascii="Times New Roman" w:cs="宋体"/>
                          <w:kern w:val="2"/>
                          <w:sz w:val="28"/>
                          <w:szCs w:val="28"/>
                        </w:rPr>
                        <w:t>前不得启封）</w:t>
                      </w:r>
                    </w:p>
                    <w:p w14:paraId="26A7B281">
                      <w:pPr>
                        <w:spacing w:line="360" w:lineRule="auto"/>
                        <w:rPr>
                          <w:sz w:val="28"/>
                          <w:szCs w:val="28"/>
                        </w:rPr>
                      </w:pPr>
                    </w:p>
                    <w:p w14:paraId="2AB5A33B">
                      <w:pPr>
                        <w:spacing w:line="360" w:lineRule="auto"/>
                        <w:rPr>
                          <w:sz w:val="28"/>
                          <w:szCs w:val="28"/>
                        </w:rPr>
                      </w:pPr>
                      <w:r>
                        <w:rPr>
                          <w:rFonts w:hint="eastAsia" w:ascii="Times New Roman" w:cs="宋体"/>
                          <w:kern w:val="2"/>
                          <w:sz w:val="28"/>
                          <w:szCs w:val="28"/>
                          <w:lang w:eastAsia="zh-CN"/>
                        </w:rPr>
                        <w:t>磋商响应人</w:t>
                      </w:r>
                      <w:r>
                        <w:rPr>
                          <w:rFonts w:hint="eastAsia" w:ascii="Times New Roman" w:cs="宋体"/>
                          <w:kern w:val="2"/>
                          <w:sz w:val="28"/>
                          <w:szCs w:val="28"/>
                        </w:rPr>
                        <w:t>名称：（公章）</w:t>
                      </w:r>
                    </w:p>
                    <w:p w14:paraId="44140ABB">
                      <w:pPr>
                        <w:spacing w:line="480" w:lineRule="auto"/>
                        <w:rPr>
                          <w:rFonts w:hint="eastAsia" w:eastAsia="宋体"/>
                          <w:sz w:val="28"/>
                          <w:szCs w:val="28"/>
                          <w:lang w:eastAsia="zh-CN"/>
                        </w:rPr>
                      </w:pPr>
                    </w:p>
                  </w:txbxContent>
                </v:textbox>
              </v:rect>
            </w:pict>
          </mc:Fallback>
        </mc:AlternateContent>
      </w:r>
    </w:p>
    <w:p w14:paraId="5505B227">
      <w:pPr>
        <w:snapToGrid w:val="0"/>
        <w:spacing w:line="360" w:lineRule="auto"/>
        <w:ind w:firstLine="420" w:firstLineChars="200"/>
        <w:rPr>
          <w:rFonts w:ascii="楷体" w:hAnsi="楷体" w:eastAsia="楷体" w:cs="宋体"/>
          <w:highlight w:val="none"/>
        </w:rPr>
      </w:pPr>
    </w:p>
    <w:p w14:paraId="5CF4047D">
      <w:pPr>
        <w:spacing w:line="640" w:lineRule="exact"/>
        <w:jc w:val="center"/>
        <w:rPr>
          <w:rFonts w:ascii="楷体" w:hAnsi="楷体" w:eastAsia="楷体" w:cs="楷体"/>
          <w:b/>
          <w:sz w:val="28"/>
          <w:szCs w:val="28"/>
          <w:highlight w:val="none"/>
        </w:rPr>
      </w:pPr>
    </w:p>
    <w:p w14:paraId="7F9B5D7C">
      <w:pPr>
        <w:spacing w:line="640" w:lineRule="exact"/>
        <w:rPr>
          <w:rFonts w:ascii="楷体" w:hAnsi="楷体" w:eastAsia="楷体" w:cs="楷体"/>
          <w:b/>
          <w:sz w:val="44"/>
          <w:szCs w:val="44"/>
          <w:highlight w:val="none"/>
        </w:rPr>
      </w:pPr>
    </w:p>
    <w:p w14:paraId="7942DAE3">
      <w:pPr>
        <w:spacing w:line="640" w:lineRule="exact"/>
        <w:rPr>
          <w:rFonts w:ascii="楷体" w:hAnsi="楷体" w:eastAsia="楷体" w:cs="楷体"/>
          <w:b/>
          <w:sz w:val="44"/>
          <w:szCs w:val="44"/>
          <w:highlight w:val="none"/>
        </w:rPr>
      </w:pPr>
    </w:p>
    <w:p w14:paraId="51F041D2">
      <w:pPr>
        <w:spacing w:line="640" w:lineRule="exact"/>
        <w:rPr>
          <w:rFonts w:ascii="楷体" w:hAnsi="楷体" w:eastAsia="楷体" w:cs="楷体"/>
          <w:b/>
          <w:sz w:val="44"/>
          <w:szCs w:val="44"/>
          <w:highlight w:val="none"/>
        </w:rPr>
      </w:pPr>
    </w:p>
    <w:p w14:paraId="48E4DF5F">
      <w:pPr>
        <w:spacing w:line="640" w:lineRule="exact"/>
        <w:jc w:val="center"/>
        <w:rPr>
          <w:rFonts w:ascii="楷体" w:hAnsi="楷体" w:eastAsia="楷体" w:cs="楷体"/>
          <w:b/>
          <w:sz w:val="44"/>
          <w:szCs w:val="44"/>
          <w:highlight w:val="none"/>
        </w:rPr>
      </w:pPr>
    </w:p>
    <w:p w14:paraId="043C3635">
      <w:pPr>
        <w:spacing w:line="640" w:lineRule="exact"/>
        <w:jc w:val="center"/>
        <w:rPr>
          <w:rFonts w:ascii="楷体" w:hAnsi="楷体" w:eastAsia="楷体" w:cs="楷体"/>
          <w:b/>
          <w:sz w:val="44"/>
          <w:szCs w:val="44"/>
          <w:highlight w:val="none"/>
        </w:rPr>
      </w:pPr>
      <w:r>
        <w:rPr>
          <w:rFonts w:hint="eastAsia" w:ascii="楷体" w:hAnsi="楷体" w:eastAsia="楷体" w:cs="楷体"/>
          <w:b/>
          <w:kern w:val="2"/>
          <w:sz w:val="44"/>
          <w:szCs w:val="44"/>
          <w:highlight w:val="none"/>
        </w:rPr>
        <w:t>本页以下无内容</w:t>
      </w:r>
    </w:p>
    <w:p w14:paraId="5A10008A">
      <w:pPr>
        <w:pBdr>
          <w:bottom w:val="single" w:color="auto" w:sz="6" w:space="1"/>
        </w:pBdr>
        <w:spacing w:line="200" w:lineRule="exact"/>
        <w:rPr>
          <w:rFonts w:ascii="楷体" w:hAnsi="楷体" w:eastAsia="楷体" w:cs="楷体"/>
          <w:b/>
          <w:sz w:val="44"/>
          <w:szCs w:val="44"/>
          <w:highlight w:val="none"/>
        </w:rPr>
      </w:pPr>
    </w:p>
    <w:p w14:paraId="44D4BE3D">
      <w:pPr>
        <w:pBdr>
          <w:bottom w:val="single" w:color="auto" w:sz="6" w:space="1"/>
        </w:pBdr>
        <w:spacing w:line="200" w:lineRule="exact"/>
        <w:rPr>
          <w:rFonts w:ascii="楷体" w:hAnsi="楷体" w:eastAsia="楷体" w:cs="楷体"/>
          <w:b/>
          <w:sz w:val="44"/>
          <w:szCs w:val="44"/>
          <w:highlight w:val="none"/>
        </w:rPr>
      </w:pPr>
    </w:p>
    <w:p w14:paraId="52A06D6F">
      <w:pPr>
        <w:spacing w:line="200" w:lineRule="exact"/>
        <w:rPr>
          <w:rFonts w:ascii="楷体" w:hAnsi="楷体" w:eastAsia="楷体" w:cs="楷体"/>
          <w:sz w:val="28"/>
          <w:szCs w:val="28"/>
          <w:highlight w:val="none"/>
        </w:rPr>
      </w:pPr>
    </w:p>
    <w:p w14:paraId="3452E616">
      <w:pPr>
        <w:rPr>
          <w:rFonts w:ascii="楷体" w:hAnsi="楷体" w:eastAsia="楷体" w:cs="楷体"/>
          <w:b/>
          <w:kern w:val="2"/>
          <w:sz w:val="44"/>
          <w:szCs w:val="44"/>
          <w:highlight w:val="none"/>
        </w:rPr>
      </w:pPr>
    </w:p>
    <w:p w14:paraId="50D2EB15">
      <w:pPr>
        <w:spacing w:line="460" w:lineRule="exact"/>
        <w:ind w:firstLine="420" w:firstLineChars="200"/>
        <w:rPr>
          <w:rFonts w:hAnsi="宋体" w:cs="宋体"/>
          <w:b/>
          <w:szCs w:val="24"/>
          <w:highlight w:val="none"/>
        </w:rPr>
      </w:pPr>
      <w:r>
        <w:rPr>
          <w:rFonts w:hint="eastAsia" w:hAnsi="宋体" w:cs="宋体"/>
          <w:b/>
          <w:kern w:val="2"/>
          <w:szCs w:val="24"/>
          <w:highlight w:val="none"/>
        </w:rPr>
        <w:t>资质证明文件封袋正面标识式样</w:t>
      </w:r>
    </w:p>
    <w:p w14:paraId="2C824DCC">
      <w:pPr>
        <w:spacing w:line="460" w:lineRule="exact"/>
        <w:ind w:firstLine="420" w:firstLineChars="200"/>
        <w:rPr>
          <w:rFonts w:hAnsi="宋体" w:cs="宋体"/>
          <w:szCs w:val="24"/>
          <w:highlight w:val="none"/>
        </w:rPr>
      </w:pPr>
      <w:r>
        <w:rPr>
          <w:rFonts w:ascii="Times New Roman"/>
          <w:kern w:val="2"/>
          <w:sz w:val="21"/>
          <w:szCs w:val="24"/>
          <w:highlight w:val="none"/>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144145</wp:posOffset>
                </wp:positionV>
                <wp:extent cx="5943600" cy="3253105"/>
                <wp:effectExtent l="5080" t="4445" r="13970" b="19050"/>
                <wp:wrapNone/>
                <wp:docPr id="11" name="矩形 11"/>
                <wp:cNvGraphicFramePr/>
                <a:graphic xmlns:a="http://schemas.openxmlformats.org/drawingml/2006/main">
                  <a:graphicData uri="http://schemas.microsoft.com/office/word/2010/wordprocessingShape">
                    <wps:wsp>
                      <wps:cNvSpPr/>
                      <wps:spPr>
                        <a:xfrm>
                          <a:off x="0" y="0"/>
                          <a:ext cx="5943600" cy="325310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52E9AD8">
                            <w:pPr>
                              <w:spacing w:line="324" w:lineRule="auto"/>
                              <w:rPr>
                                <w:bCs/>
                                <w:sz w:val="28"/>
                                <w:szCs w:val="28"/>
                              </w:rPr>
                            </w:pPr>
                            <w:r>
                              <w:rPr>
                                <w:rFonts w:hint="eastAsia" w:ascii="Times New Roman" w:cs="宋体"/>
                                <w:bCs/>
                                <w:kern w:val="2"/>
                                <w:sz w:val="28"/>
                                <w:szCs w:val="28"/>
                              </w:rPr>
                              <w:t>致：宜川县政府采购中心</w:t>
                            </w:r>
                          </w:p>
                          <w:p w14:paraId="22705F67">
                            <w:pPr>
                              <w:spacing w:line="324" w:lineRule="auto"/>
                              <w:rPr>
                                <w:bCs/>
                                <w:sz w:val="28"/>
                                <w:szCs w:val="28"/>
                              </w:rPr>
                            </w:pPr>
                            <w:r>
                              <w:rPr>
                                <w:rFonts w:hint="eastAsia" w:ascii="Times New Roman" w:cs="宋体"/>
                                <w:bCs/>
                                <w:kern w:val="2"/>
                                <w:sz w:val="28"/>
                                <w:szCs w:val="28"/>
                              </w:rPr>
                              <w:t>项目编号：</w:t>
                            </w:r>
                          </w:p>
                          <w:p w14:paraId="5D3EFBA7">
                            <w:pPr>
                              <w:spacing w:line="324" w:lineRule="auto"/>
                              <w:rPr>
                                <w:rFonts w:hint="eastAsia" w:eastAsia="宋体"/>
                                <w:b/>
                                <w:sz w:val="28"/>
                                <w:szCs w:val="28"/>
                                <w:lang w:eastAsia="zh-CN"/>
                              </w:rPr>
                            </w:pPr>
                            <w:r>
                              <w:rPr>
                                <w:rFonts w:hint="eastAsia" w:ascii="Times New Roman" w:cs="宋体"/>
                                <w:bCs/>
                                <w:kern w:val="2"/>
                                <w:sz w:val="28"/>
                                <w:szCs w:val="28"/>
                              </w:rPr>
                              <w:t>项目名称：</w:t>
                            </w:r>
                          </w:p>
                          <w:p w14:paraId="05E0C8A8">
                            <w:pPr>
                              <w:spacing w:line="324" w:lineRule="auto"/>
                              <w:jc w:val="center"/>
                              <w:rPr>
                                <w:rFonts w:hint="eastAsia" w:eastAsia="宋体"/>
                                <w:b/>
                                <w:sz w:val="44"/>
                                <w:szCs w:val="44"/>
                                <w:lang w:eastAsia="zh-CN"/>
                              </w:rPr>
                            </w:pPr>
                            <w:r>
                              <w:rPr>
                                <w:rFonts w:hint="eastAsia" w:ascii="Times New Roman" w:cs="宋体"/>
                                <w:b/>
                                <w:kern w:val="2"/>
                                <w:sz w:val="44"/>
                                <w:szCs w:val="44"/>
                              </w:rPr>
                              <w:t>资质证明文件</w:t>
                            </w:r>
                          </w:p>
                          <w:p w14:paraId="146FC702">
                            <w:pPr>
                              <w:spacing w:line="324" w:lineRule="auto"/>
                              <w:jc w:val="center"/>
                              <w:rPr>
                                <w:b/>
                                <w:sz w:val="28"/>
                                <w:szCs w:val="28"/>
                              </w:rPr>
                            </w:pPr>
                          </w:p>
                          <w:p w14:paraId="224FA8C9">
                            <w:pPr>
                              <w:spacing w:line="324" w:lineRule="auto"/>
                              <w:rPr>
                                <w:bCs/>
                                <w:sz w:val="28"/>
                                <w:szCs w:val="28"/>
                              </w:rPr>
                            </w:pPr>
                            <w:r>
                              <w:rPr>
                                <w:rFonts w:hint="eastAsia" w:ascii="Times New Roman" w:cs="宋体"/>
                                <w:bCs/>
                                <w:kern w:val="2"/>
                                <w:sz w:val="28"/>
                                <w:szCs w:val="28"/>
                                <w:lang w:eastAsia="zh-CN"/>
                              </w:rPr>
                              <w:t>磋商响应人</w:t>
                            </w:r>
                            <w:r>
                              <w:rPr>
                                <w:rFonts w:hint="eastAsia" w:ascii="Times New Roman" w:cs="宋体"/>
                                <w:bCs/>
                                <w:kern w:val="2"/>
                                <w:sz w:val="28"/>
                                <w:szCs w:val="28"/>
                              </w:rPr>
                              <w:t>名称：（公章）</w:t>
                            </w:r>
                          </w:p>
                          <w:p w14:paraId="3CE44DBD">
                            <w:pPr>
                              <w:spacing w:line="324" w:lineRule="auto"/>
                              <w:rPr>
                                <w:rFonts w:hint="eastAsia" w:eastAsia="宋体"/>
                                <w:b/>
                                <w:color w:val="FF0000"/>
                                <w:sz w:val="28"/>
                                <w:szCs w:val="28"/>
                                <w:lang w:eastAsia="zh-CN"/>
                              </w:rPr>
                            </w:pPr>
                            <w:r>
                              <w:rPr>
                                <w:rFonts w:hint="eastAsia" w:ascii="Times New Roman" w:cs="宋体"/>
                                <w:bCs/>
                                <w:kern w:val="2"/>
                                <w:sz w:val="28"/>
                                <w:szCs w:val="28"/>
                              </w:rPr>
                              <w:t>封袋内容：资质证明文件</w:t>
                            </w:r>
                          </w:p>
                        </w:txbxContent>
                      </wps:txbx>
                      <wps:bodyPr upright="1"/>
                    </wps:wsp>
                  </a:graphicData>
                </a:graphic>
              </wp:anchor>
            </w:drawing>
          </mc:Choice>
          <mc:Fallback>
            <w:pict>
              <v:rect id="_x0000_s1026" o:spid="_x0000_s1026" o:spt="1" style="position:absolute;left:0pt;margin-left:0pt;margin-top:11.35pt;height:256.15pt;width:468pt;z-index:251661312;mso-width-relative:page;mso-height-relative:page;" fillcolor="#FFFFFF" filled="t" stroked="t" coordsize="21600,21600" o:gfxdata="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DiI5Aq1gAAAAcBAAAPAAAAAAAAAAEAIAAAACIAAABkcnMvZG93&#10;bnJldi54bWxQSwECFAAUAAAACACHTuJAnw82BAICAAAsBAAADgAAAAAAAAABACAAAAAlAQAAZHJz&#10;L2Uyb0RvYy54bWxQSwUGAAAAAAYABgBZAQAAmQUAAAAA&#10;">
                <v:fill on="t" focussize="0,0"/>
                <v:stroke color="#000000" joinstyle="miter"/>
                <v:imagedata o:title=""/>
                <o:lock v:ext="edit" aspectratio="f"/>
                <v:textbox>
                  <w:txbxContent>
                    <w:p w14:paraId="452E9AD8">
                      <w:pPr>
                        <w:spacing w:line="324" w:lineRule="auto"/>
                        <w:rPr>
                          <w:bCs/>
                          <w:sz w:val="28"/>
                          <w:szCs w:val="28"/>
                        </w:rPr>
                      </w:pPr>
                      <w:r>
                        <w:rPr>
                          <w:rFonts w:hint="eastAsia" w:ascii="Times New Roman" w:cs="宋体"/>
                          <w:bCs/>
                          <w:kern w:val="2"/>
                          <w:sz w:val="28"/>
                          <w:szCs w:val="28"/>
                        </w:rPr>
                        <w:t>致：宜川县政府采购中心</w:t>
                      </w:r>
                    </w:p>
                    <w:p w14:paraId="22705F67">
                      <w:pPr>
                        <w:spacing w:line="324" w:lineRule="auto"/>
                        <w:rPr>
                          <w:bCs/>
                          <w:sz w:val="28"/>
                          <w:szCs w:val="28"/>
                        </w:rPr>
                      </w:pPr>
                      <w:r>
                        <w:rPr>
                          <w:rFonts w:hint="eastAsia" w:ascii="Times New Roman" w:cs="宋体"/>
                          <w:bCs/>
                          <w:kern w:val="2"/>
                          <w:sz w:val="28"/>
                          <w:szCs w:val="28"/>
                        </w:rPr>
                        <w:t>项目编号：</w:t>
                      </w:r>
                    </w:p>
                    <w:p w14:paraId="5D3EFBA7">
                      <w:pPr>
                        <w:spacing w:line="324" w:lineRule="auto"/>
                        <w:rPr>
                          <w:rFonts w:hint="eastAsia" w:eastAsia="宋体"/>
                          <w:b/>
                          <w:sz w:val="28"/>
                          <w:szCs w:val="28"/>
                          <w:lang w:eastAsia="zh-CN"/>
                        </w:rPr>
                      </w:pPr>
                      <w:r>
                        <w:rPr>
                          <w:rFonts w:hint="eastAsia" w:ascii="Times New Roman" w:cs="宋体"/>
                          <w:bCs/>
                          <w:kern w:val="2"/>
                          <w:sz w:val="28"/>
                          <w:szCs w:val="28"/>
                        </w:rPr>
                        <w:t>项目名称：</w:t>
                      </w:r>
                    </w:p>
                    <w:p w14:paraId="05E0C8A8">
                      <w:pPr>
                        <w:spacing w:line="324" w:lineRule="auto"/>
                        <w:jc w:val="center"/>
                        <w:rPr>
                          <w:rFonts w:hint="eastAsia" w:eastAsia="宋体"/>
                          <w:b/>
                          <w:sz w:val="44"/>
                          <w:szCs w:val="44"/>
                          <w:lang w:eastAsia="zh-CN"/>
                        </w:rPr>
                      </w:pPr>
                      <w:r>
                        <w:rPr>
                          <w:rFonts w:hint="eastAsia" w:ascii="Times New Roman" w:cs="宋体"/>
                          <w:b/>
                          <w:kern w:val="2"/>
                          <w:sz w:val="44"/>
                          <w:szCs w:val="44"/>
                        </w:rPr>
                        <w:t>资质证明文件</w:t>
                      </w:r>
                    </w:p>
                    <w:p w14:paraId="146FC702">
                      <w:pPr>
                        <w:spacing w:line="324" w:lineRule="auto"/>
                        <w:jc w:val="center"/>
                        <w:rPr>
                          <w:b/>
                          <w:sz w:val="28"/>
                          <w:szCs w:val="28"/>
                        </w:rPr>
                      </w:pPr>
                    </w:p>
                    <w:p w14:paraId="224FA8C9">
                      <w:pPr>
                        <w:spacing w:line="324" w:lineRule="auto"/>
                        <w:rPr>
                          <w:bCs/>
                          <w:sz w:val="28"/>
                          <w:szCs w:val="28"/>
                        </w:rPr>
                      </w:pPr>
                      <w:r>
                        <w:rPr>
                          <w:rFonts w:hint="eastAsia" w:ascii="Times New Roman" w:cs="宋体"/>
                          <w:bCs/>
                          <w:kern w:val="2"/>
                          <w:sz w:val="28"/>
                          <w:szCs w:val="28"/>
                          <w:lang w:eastAsia="zh-CN"/>
                        </w:rPr>
                        <w:t>磋商响应人</w:t>
                      </w:r>
                      <w:r>
                        <w:rPr>
                          <w:rFonts w:hint="eastAsia" w:ascii="Times New Roman" w:cs="宋体"/>
                          <w:bCs/>
                          <w:kern w:val="2"/>
                          <w:sz w:val="28"/>
                          <w:szCs w:val="28"/>
                        </w:rPr>
                        <w:t>名称：（公章）</w:t>
                      </w:r>
                    </w:p>
                    <w:p w14:paraId="3CE44DBD">
                      <w:pPr>
                        <w:spacing w:line="324" w:lineRule="auto"/>
                        <w:rPr>
                          <w:rFonts w:hint="eastAsia" w:eastAsia="宋体"/>
                          <w:b/>
                          <w:color w:val="FF0000"/>
                          <w:sz w:val="28"/>
                          <w:szCs w:val="28"/>
                          <w:lang w:eastAsia="zh-CN"/>
                        </w:rPr>
                      </w:pPr>
                      <w:r>
                        <w:rPr>
                          <w:rFonts w:hint="eastAsia" w:ascii="Times New Roman" w:cs="宋体"/>
                          <w:bCs/>
                          <w:kern w:val="2"/>
                          <w:sz w:val="28"/>
                          <w:szCs w:val="28"/>
                        </w:rPr>
                        <w:t>封袋内容：资质证明文件</w:t>
                      </w:r>
                    </w:p>
                  </w:txbxContent>
                </v:textbox>
              </v:rect>
            </w:pict>
          </mc:Fallback>
        </mc:AlternateContent>
      </w:r>
    </w:p>
    <w:p w14:paraId="160D62E0">
      <w:pPr>
        <w:spacing w:line="460" w:lineRule="exact"/>
        <w:ind w:firstLine="420" w:firstLineChars="200"/>
        <w:rPr>
          <w:rFonts w:hAnsi="宋体" w:cs="宋体"/>
          <w:szCs w:val="24"/>
          <w:highlight w:val="none"/>
        </w:rPr>
      </w:pPr>
    </w:p>
    <w:p w14:paraId="4BAE43DD">
      <w:pPr>
        <w:spacing w:line="460" w:lineRule="exact"/>
        <w:ind w:firstLine="420" w:firstLineChars="200"/>
        <w:rPr>
          <w:rFonts w:hAnsi="宋体" w:cs="宋体"/>
          <w:szCs w:val="24"/>
          <w:highlight w:val="none"/>
        </w:rPr>
      </w:pPr>
    </w:p>
    <w:p w14:paraId="467F1D3B">
      <w:pPr>
        <w:spacing w:line="360" w:lineRule="atLeast"/>
        <w:ind w:firstLine="2100" w:firstLineChars="500"/>
        <w:rPr>
          <w:rFonts w:hAnsi="宋体" w:cs="宋体"/>
          <w:sz w:val="42"/>
          <w:szCs w:val="42"/>
          <w:highlight w:val="none"/>
        </w:rPr>
      </w:pPr>
    </w:p>
    <w:p w14:paraId="6F342B4C">
      <w:pPr>
        <w:spacing w:line="360" w:lineRule="atLeast"/>
        <w:ind w:firstLine="2100" w:firstLineChars="500"/>
        <w:rPr>
          <w:rFonts w:hAnsi="宋体" w:cs="宋体"/>
          <w:sz w:val="42"/>
          <w:szCs w:val="42"/>
          <w:highlight w:val="none"/>
        </w:rPr>
      </w:pPr>
    </w:p>
    <w:p w14:paraId="67AADB8C">
      <w:pPr>
        <w:spacing w:line="360" w:lineRule="atLeast"/>
        <w:ind w:firstLine="2100" w:firstLineChars="500"/>
        <w:rPr>
          <w:rFonts w:hAnsi="宋体" w:cs="宋体"/>
          <w:sz w:val="42"/>
          <w:szCs w:val="42"/>
          <w:highlight w:val="none"/>
        </w:rPr>
      </w:pPr>
    </w:p>
    <w:p w14:paraId="0ECF4B9D">
      <w:pPr>
        <w:spacing w:line="360" w:lineRule="atLeast"/>
        <w:ind w:firstLine="2100" w:firstLineChars="500"/>
        <w:rPr>
          <w:rFonts w:hAnsi="宋体" w:cs="宋体"/>
          <w:sz w:val="42"/>
          <w:szCs w:val="42"/>
          <w:highlight w:val="none"/>
        </w:rPr>
      </w:pPr>
    </w:p>
    <w:p w14:paraId="68B480E0">
      <w:pPr>
        <w:spacing w:line="360" w:lineRule="atLeast"/>
        <w:ind w:firstLine="2100" w:firstLineChars="500"/>
        <w:rPr>
          <w:rFonts w:hAnsi="宋体" w:cs="宋体"/>
          <w:sz w:val="42"/>
          <w:szCs w:val="42"/>
          <w:highlight w:val="none"/>
        </w:rPr>
      </w:pPr>
    </w:p>
    <w:p w14:paraId="7DF53603">
      <w:pPr>
        <w:spacing w:line="360" w:lineRule="auto"/>
        <w:ind w:right="-161"/>
        <w:outlineLvl w:val="2"/>
        <w:rPr>
          <w:rFonts w:hint="eastAsia" w:hAnsi="宋体" w:cs="宋体"/>
          <w:b/>
          <w:kern w:val="2"/>
          <w:szCs w:val="24"/>
          <w:highlight w:val="none"/>
        </w:rPr>
      </w:pPr>
    </w:p>
    <w:p w14:paraId="24D45B0A">
      <w:pPr>
        <w:spacing w:line="360" w:lineRule="auto"/>
        <w:ind w:right="-161"/>
        <w:outlineLvl w:val="2"/>
        <w:rPr>
          <w:rFonts w:hint="eastAsia" w:hAnsi="宋体" w:cs="宋体"/>
          <w:b/>
          <w:kern w:val="2"/>
          <w:szCs w:val="24"/>
          <w:highlight w:val="none"/>
        </w:rPr>
      </w:pPr>
    </w:p>
    <w:p w14:paraId="21DC958D">
      <w:pPr>
        <w:rPr>
          <w:rFonts w:hint="eastAsia" w:hAnsi="宋体" w:cs="宋体"/>
          <w:highlight w:val="none"/>
        </w:rPr>
      </w:pPr>
    </w:p>
    <w:p w14:paraId="5257A4FE">
      <w:pPr>
        <w:spacing w:before="240" w:beforeLines="100" w:after="240" w:afterLines="100" w:line="440" w:lineRule="exact"/>
        <w:jc w:val="both"/>
        <w:rPr>
          <w:rFonts w:hint="eastAsia" w:ascii="宋体" w:hAnsi="宋体" w:eastAsia="宋体" w:cs="宋体"/>
          <w:b/>
          <w:bCs/>
          <w:color w:val="000000"/>
          <w:sz w:val="28"/>
          <w:szCs w:val="28"/>
          <w:highlight w:val="none"/>
          <w:lang w:val="en-US" w:eastAsia="zh-CN"/>
        </w:rPr>
      </w:pPr>
    </w:p>
    <w:sectPr>
      <w:headerReference r:id="rId13" w:type="default"/>
      <w:footerReference r:id="rId14" w:type="default"/>
      <w:pgSz w:w="11906" w:h="16838"/>
      <w:pgMar w:top="1417" w:right="1417" w:bottom="1417" w:left="1417" w:header="851" w:footer="850" w:gutter="0"/>
      <w:pgNumType w:fmt="decimal"/>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B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Copperplate Gothic Bold">
    <w:altName w:val="Segoe Print"/>
    <w:panose1 w:val="020E0705020206020404"/>
    <w:charset w:val="00"/>
    <w:family w:val="swiss"/>
    <w:pitch w:val="default"/>
    <w:sig w:usb0="00000000" w:usb1="00000000" w:usb2="00000000" w:usb3="00000000" w:csb0="20000001" w:csb1="00000000"/>
  </w:font>
  <w:font w:name="Segoe Print">
    <w:panose1 w:val="02000600000000000000"/>
    <w:charset w:val="00"/>
    <w:family w:val="auto"/>
    <w:pitch w:val="default"/>
    <w:sig w:usb0="0000028F" w:usb1="00000000" w:usb2="00000000" w:usb3="00000000" w:csb0="2000009F" w:csb1="4701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04C67A">
    <w:pPr>
      <w:spacing w:before="38" w:line="211" w:lineRule="auto"/>
      <w:ind w:left="31"/>
      <w:rPr>
        <w:rFonts w:hint="eastAsia" w:ascii="微软雅黑" w:hAnsi="微软雅黑" w:eastAsia="微软雅黑" w:cs="微软雅黑"/>
        <w:sz w:val="14"/>
        <w:szCs w:val="14"/>
        <w:lang w:val="en-US" w:eastAsia="zh-C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4BBE40">
    <w:pPr>
      <w:pStyle w:val="12"/>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B70480A">
                          <w:pPr>
                            <w:pStyle w:val="12"/>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B70480A">
                    <w:pPr>
                      <w:pStyle w:val="12"/>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BFF015">
    <w:pPr>
      <w:pStyle w:val="12"/>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12382C">
                          <w:pPr>
                            <w:pStyle w:val="12"/>
                          </w:pPr>
                          <w:r>
                            <w:fldChar w:fldCharType="begin"/>
                          </w:r>
                          <w:r>
                            <w:instrText xml:space="preserve"> PAGE  \* MERGEFORMAT </w:instrText>
                          </w:r>
                          <w:r>
                            <w:fldChar w:fldCharType="separate"/>
                          </w:r>
                          <w:r>
                            <w:t>28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3712382C">
                    <w:pPr>
                      <w:pStyle w:val="12"/>
                    </w:pPr>
                    <w:r>
                      <w:fldChar w:fldCharType="begin"/>
                    </w:r>
                    <w:r>
                      <w:instrText xml:space="preserve"> PAGE  \* MERGEFORMAT </w:instrText>
                    </w:r>
                    <w:r>
                      <w:fldChar w:fldCharType="separate"/>
                    </w:r>
                    <w:r>
                      <w:t>28</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1154BD">
    <w:pPr>
      <w:spacing w:line="209" w:lineRule="auto"/>
      <w:ind w:left="4149"/>
      <w:rPr>
        <w:rFonts w:hAnsi="宋体" w:cs="宋体"/>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BF13094">
                          <w:pPr>
                            <w:pStyle w:val="12"/>
                          </w:pPr>
                          <w:r>
                            <w:fldChar w:fldCharType="begin"/>
                          </w:r>
                          <w:r>
                            <w:instrText xml:space="preserve"> PAGE  \* MERGEFORMAT </w:instrText>
                          </w:r>
                          <w:r>
                            <w:fldChar w:fldCharType="separate"/>
                          </w:r>
                          <w:r>
                            <w:t>- 3 -</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CuuuM7yQEAAJsDAAAOAAAAAAAAAAEAIAAAAB4BAABkcnMvZTJvRG9j&#10;LnhtbFBLBQYAAAAABgAGAFkBAABZBQAAAAA=&#10;">
              <v:fill on="f" focussize="0,0"/>
              <v:stroke on="f"/>
              <v:imagedata o:title=""/>
              <o:lock v:ext="edit" aspectratio="f"/>
              <v:textbox inset="0mm,0mm,0mm,0mm" style="mso-fit-shape-to-text:t;">
                <w:txbxContent>
                  <w:p w14:paraId="4BF13094">
                    <w:pPr>
                      <w:pStyle w:val="12"/>
                    </w:pPr>
                    <w:r>
                      <w:fldChar w:fldCharType="begin"/>
                    </w:r>
                    <w:r>
                      <w:instrText xml:space="preserve"> PAGE  \* MERGEFORMAT </w:instrText>
                    </w:r>
                    <w:r>
                      <w:fldChar w:fldCharType="separate"/>
                    </w:r>
                    <w:r>
                      <w:t>- 3 -</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A61CFE">
    <w:pPr>
      <w:pStyle w:val="12"/>
      <w:jc w:val="both"/>
      <w:rPr>
        <w:rFonts w:hint="eastAsia" w:eastAsia="宋体"/>
        <w:lang w:eastAsia="zh-CN"/>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F9B806C">
                          <w:pPr>
                            <w:pStyle w:val="12"/>
                          </w:pPr>
                          <w:r>
                            <w:fldChar w:fldCharType="begin"/>
                          </w:r>
                          <w:r>
                            <w:instrText xml:space="preserve"> PAGE  \* MERGEFORMAT </w:instrText>
                          </w:r>
                          <w:r>
                            <w:fldChar w:fldCharType="separate"/>
                          </w:r>
                          <w:r>
                            <w:t>- 82 -</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L97GEPIAQAAmwMAAA4AAAAAAAAAAQAgAAAAHgEAAGRycy9lMm9Eb2Mu&#10;eG1sUEsFBgAAAAAGAAYAWQEAAFgFAAAAAA==&#10;">
              <v:fill on="f" focussize="0,0"/>
              <v:stroke on="f"/>
              <v:imagedata o:title=""/>
              <o:lock v:ext="edit" aspectratio="f"/>
              <v:textbox inset="0mm,0mm,0mm,0mm" style="mso-fit-shape-to-text:t;">
                <w:txbxContent>
                  <w:p w14:paraId="7F9B806C">
                    <w:pPr>
                      <w:pStyle w:val="12"/>
                    </w:pPr>
                    <w:r>
                      <w:fldChar w:fldCharType="begin"/>
                    </w:r>
                    <w:r>
                      <w:instrText xml:space="preserve"> PAGE  \* MERGEFORMAT </w:instrText>
                    </w:r>
                    <w:r>
                      <w:fldChar w:fldCharType="separate"/>
                    </w:r>
                    <w:r>
                      <w:t>- 82 -</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38C182">
    <w:pPr>
      <w:spacing w:line="239" w:lineRule="auto"/>
      <w:ind w:left="813"/>
      <w:rPr>
        <w:rFonts w:ascii="微软雅黑" w:hAnsi="微软雅黑" w:eastAsia="微软雅黑" w:cs="微软雅黑"/>
        <w:sz w:val="12"/>
        <w:szCs w:val="1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518558">
    <w:pPr>
      <w:pStyle w:val="1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7EE3A0">
    <w:pPr>
      <w:pStyle w:val="1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E9BF76">
    <w:pPr>
      <w:pStyle w:val="13"/>
      <w:pBdr>
        <w:bottom w:val="none" w:color="auto" w:sz="0" w:space="1"/>
      </w:pBdr>
      <w:jc w:val="both"/>
      <w:rPr>
        <w:rFonts w:hint="eastAsia"/>
        <w:lang w:eastAsia="zh-CN"/>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20C988">
    <w:pPr>
      <w:pStyle w:val="13"/>
      <w:pBdr>
        <w:bottom w:val="none" w:color="auto" w:sz="0" w:space="1"/>
      </w:pBdr>
      <w:jc w:val="both"/>
      <w:rPr>
        <w:rFonts w:hint="eastAsia" w:eastAsia="宋体"/>
        <w:sz w:val="21"/>
        <w:szCs w:val="21"/>
        <w:u w:val="single"/>
        <w:lang w:eastAsia="zh-CN"/>
      </w:rPr>
    </w:pPr>
  </w:p>
  <w:p w14:paraId="2005B044">
    <w:pPr>
      <w:pStyle w:val="13"/>
      <w:pBdr>
        <w:bottom w:val="none" w:color="auto" w:sz="0" w:space="1"/>
      </w:pBdr>
      <w:jc w:val="both"/>
      <w:rPr>
        <w:sz w:val="21"/>
        <w:szCs w:val="21"/>
        <w:u w:val="single"/>
      </w:rPr>
    </w:pPr>
  </w:p>
  <w:p w14:paraId="7683CA09">
    <w:pPr>
      <w:pStyle w:val="13"/>
      <w:pBdr>
        <w:bottom w:val="none" w:color="auto" w:sz="0" w:space="1"/>
      </w:pBdr>
      <w:rPr>
        <w:u w:val="sing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9468DF0"/>
    <w:multiLevelType w:val="singleLevel"/>
    <w:tmpl w:val="89468DF0"/>
    <w:lvl w:ilvl="0" w:tentative="0">
      <w:start w:val="1"/>
      <w:numFmt w:val="decimal"/>
      <w:suff w:val="nothing"/>
      <w:lvlText w:val="（%1）"/>
      <w:lvlJc w:val="left"/>
    </w:lvl>
  </w:abstractNum>
  <w:abstractNum w:abstractNumId="1">
    <w:nsid w:val="00000001"/>
    <w:multiLevelType w:val="multilevel"/>
    <w:tmpl w:val="00000001"/>
    <w:lvl w:ilvl="0" w:tentative="0">
      <w:start w:val="1"/>
      <w:numFmt w:val="lowerLetter"/>
      <w:lvlText w:val="%1)"/>
      <w:lvlJc w:val="left"/>
      <w:pPr>
        <w:tabs>
          <w:tab w:val="left" w:pos="840"/>
        </w:tabs>
        <w:ind w:left="84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2">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3">
    <w:nsid w:val="52FD7323"/>
    <w:multiLevelType w:val="multilevel"/>
    <w:tmpl w:val="52FD7323"/>
    <w:lvl w:ilvl="0" w:tentative="0">
      <w:start w:val="1"/>
      <w:numFmt w:val="decimal"/>
      <w:lvlText w:val="%1."/>
      <w:lvlJc w:val="left"/>
      <w:pPr>
        <w:ind w:left="205" w:hanging="322"/>
      </w:pPr>
      <w:rPr>
        <w:rFonts w:hint="default" w:ascii="仿宋" w:hAnsi="仿宋" w:eastAsia="仿宋" w:cs="仿宋"/>
        <w:spacing w:val="-46"/>
        <w:w w:val="99"/>
        <w:sz w:val="30"/>
        <w:szCs w:val="3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00186BF0"/>
    <w:rsid w:val="0084520B"/>
    <w:rsid w:val="00B2494E"/>
    <w:rsid w:val="00F50CDF"/>
    <w:rsid w:val="01431A4A"/>
    <w:rsid w:val="01747E56"/>
    <w:rsid w:val="019F3DB0"/>
    <w:rsid w:val="01AE15BA"/>
    <w:rsid w:val="01B24D24"/>
    <w:rsid w:val="01BF5575"/>
    <w:rsid w:val="01C81F50"/>
    <w:rsid w:val="01FB2325"/>
    <w:rsid w:val="021D673F"/>
    <w:rsid w:val="026C6D7F"/>
    <w:rsid w:val="027A32AE"/>
    <w:rsid w:val="0293200C"/>
    <w:rsid w:val="02A824AD"/>
    <w:rsid w:val="02AE7397"/>
    <w:rsid w:val="02B0310F"/>
    <w:rsid w:val="02C646E1"/>
    <w:rsid w:val="0372320B"/>
    <w:rsid w:val="03C2134C"/>
    <w:rsid w:val="03E96C90"/>
    <w:rsid w:val="040419BE"/>
    <w:rsid w:val="040D00EE"/>
    <w:rsid w:val="04117BDE"/>
    <w:rsid w:val="042D7784"/>
    <w:rsid w:val="046E5030"/>
    <w:rsid w:val="046E73FB"/>
    <w:rsid w:val="04966335"/>
    <w:rsid w:val="04A8155B"/>
    <w:rsid w:val="04C66C1A"/>
    <w:rsid w:val="04E13A78"/>
    <w:rsid w:val="04F741D1"/>
    <w:rsid w:val="04FA2D68"/>
    <w:rsid w:val="05092FAB"/>
    <w:rsid w:val="051F1D78"/>
    <w:rsid w:val="05B63D34"/>
    <w:rsid w:val="05D8384B"/>
    <w:rsid w:val="05F43F56"/>
    <w:rsid w:val="05F72E03"/>
    <w:rsid w:val="05FE4192"/>
    <w:rsid w:val="0612417D"/>
    <w:rsid w:val="062077BC"/>
    <w:rsid w:val="065B15E4"/>
    <w:rsid w:val="06654211"/>
    <w:rsid w:val="06D01FD2"/>
    <w:rsid w:val="06E710CA"/>
    <w:rsid w:val="06F16724"/>
    <w:rsid w:val="07181283"/>
    <w:rsid w:val="0730481F"/>
    <w:rsid w:val="07941252"/>
    <w:rsid w:val="07C05BA3"/>
    <w:rsid w:val="081155B0"/>
    <w:rsid w:val="086564F3"/>
    <w:rsid w:val="08F5187C"/>
    <w:rsid w:val="09A6701A"/>
    <w:rsid w:val="09B554AF"/>
    <w:rsid w:val="09BE7967"/>
    <w:rsid w:val="09C37BCC"/>
    <w:rsid w:val="09D575EE"/>
    <w:rsid w:val="09F77876"/>
    <w:rsid w:val="0A060382"/>
    <w:rsid w:val="0A0C278A"/>
    <w:rsid w:val="0A1F5376"/>
    <w:rsid w:val="0A426DE3"/>
    <w:rsid w:val="0A826958"/>
    <w:rsid w:val="0A9926DB"/>
    <w:rsid w:val="0AAE6186"/>
    <w:rsid w:val="0AD876A7"/>
    <w:rsid w:val="0ADF27E4"/>
    <w:rsid w:val="0B0A6810"/>
    <w:rsid w:val="0B0E20B4"/>
    <w:rsid w:val="0B204BAA"/>
    <w:rsid w:val="0B666A61"/>
    <w:rsid w:val="0B6A1110"/>
    <w:rsid w:val="0B754EF6"/>
    <w:rsid w:val="0B8B64C8"/>
    <w:rsid w:val="0BC348DB"/>
    <w:rsid w:val="0C4072B2"/>
    <w:rsid w:val="0C65576F"/>
    <w:rsid w:val="0C6E02C3"/>
    <w:rsid w:val="0C7476C0"/>
    <w:rsid w:val="0C803B53"/>
    <w:rsid w:val="0C86260D"/>
    <w:rsid w:val="0C8A2C23"/>
    <w:rsid w:val="0C8D626F"/>
    <w:rsid w:val="0CEC743A"/>
    <w:rsid w:val="0CF307C8"/>
    <w:rsid w:val="0D3D7004"/>
    <w:rsid w:val="0D5007AC"/>
    <w:rsid w:val="0D86163D"/>
    <w:rsid w:val="0DC67C8B"/>
    <w:rsid w:val="0E2B5D40"/>
    <w:rsid w:val="0E6574A4"/>
    <w:rsid w:val="0E9B4C74"/>
    <w:rsid w:val="0E9E4764"/>
    <w:rsid w:val="0EA16002"/>
    <w:rsid w:val="0EAD2BF9"/>
    <w:rsid w:val="0EC51CF1"/>
    <w:rsid w:val="0EC872A4"/>
    <w:rsid w:val="0EE543DF"/>
    <w:rsid w:val="0EEE7499"/>
    <w:rsid w:val="0F1A576B"/>
    <w:rsid w:val="0F7A2ADB"/>
    <w:rsid w:val="0F81030D"/>
    <w:rsid w:val="0F8120BC"/>
    <w:rsid w:val="0F8A3E81"/>
    <w:rsid w:val="0FB65EEB"/>
    <w:rsid w:val="0FF43D4D"/>
    <w:rsid w:val="0FF705D0"/>
    <w:rsid w:val="10030D22"/>
    <w:rsid w:val="100F7B34"/>
    <w:rsid w:val="10234F21"/>
    <w:rsid w:val="10354C54"/>
    <w:rsid w:val="10383F73"/>
    <w:rsid w:val="1069318A"/>
    <w:rsid w:val="10C71101"/>
    <w:rsid w:val="10CA1543"/>
    <w:rsid w:val="11032FA4"/>
    <w:rsid w:val="1127164D"/>
    <w:rsid w:val="1131366D"/>
    <w:rsid w:val="113E5D8A"/>
    <w:rsid w:val="119A4728"/>
    <w:rsid w:val="11CC23E2"/>
    <w:rsid w:val="128A0C48"/>
    <w:rsid w:val="12C86253"/>
    <w:rsid w:val="12E167EE"/>
    <w:rsid w:val="12E27315"/>
    <w:rsid w:val="12F34F74"/>
    <w:rsid w:val="132A4818"/>
    <w:rsid w:val="13386F35"/>
    <w:rsid w:val="13390EFF"/>
    <w:rsid w:val="13AE71F7"/>
    <w:rsid w:val="142474B9"/>
    <w:rsid w:val="14531B4D"/>
    <w:rsid w:val="14BE346A"/>
    <w:rsid w:val="14D7452C"/>
    <w:rsid w:val="14D97238"/>
    <w:rsid w:val="15037006"/>
    <w:rsid w:val="153876C0"/>
    <w:rsid w:val="155B515D"/>
    <w:rsid w:val="158F4E06"/>
    <w:rsid w:val="159C398E"/>
    <w:rsid w:val="15CD14F0"/>
    <w:rsid w:val="15D1043A"/>
    <w:rsid w:val="15EE4223"/>
    <w:rsid w:val="1638549E"/>
    <w:rsid w:val="16771C9E"/>
    <w:rsid w:val="169F5A09"/>
    <w:rsid w:val="16B529CF"/>
    <w:rsid w:val="16B72867"/>
    <w:rsid w:val="16BA6FA4"/>
    <w:rsid w:val="170B2BB3"/>
    <w:rsid w:val="173F754F"/>
    <w:rsid w:val="174A3ECF"/>
    <w:rsid w:val="177D4A3F"/>
    <w:rsid w:val="17936E30"/>
    <w:rsid w:val="17AE3C6A"/>
    <w:rsid w:val="17DB09A3"/>
    <w:rsid w:val="17E8313A"/>
    <w:rsid w:val="18153469"/>
    <w:rsid w:val="18A60854"/>
    <w:rsid w:val="18C179CD"/>
    <w:rsid w:val="18D410CD"/>
    <w:rsid w:val="195425EF"/>
    <w:rsid w:val="1978264F"/>
    <w:rsid w:val="1981715C"/>
    <w:rsid w:val="199B1FCC"/>
    <w:rsid w:val="19F4792E"/>
    <w:rsid w:val="1A19188B"/>
    <w:rsid w:val="1A345F7C"/>
    <w:rsid w:val="1A3D6779"/>
    <w:rsid w:val="1A522CD0"/>
    <w:rsid w:val="1A661FA5"/>
    <w:rsid w:val="1A664330"/>
    <w:rsid w:val="1AB01AA7"/>
    <w:rsid w:val="1AC26FAB"/>
    <w:rsid w:val="1AFA71C6"/>
    <w:rsid w:val="1B2304CB"/>
    <w:rsid w:val="1B2D1349"/>
    <w:rsid w:val="1B417528"/>
    <w:rsid w:val="1B872048"/>
    <w:rsid w:val="1B974A15"/>
    <w:rsid w:val="1B9C027D"/>
    <w:rsid w:val="1BA14FCC"/>
    <w:rsid w:val="1C542906"/>
    <w:rsid w:val="1C5671C3"/>
    <w:rsid w:val="1CB66F82"/>
    <w:rsid w:val="1CBA4E5F"/>
    <w:rsid w:val="1CBB4733"/>
    <w:rsid w:val="1CD86168"/>
    <w:rsid w:val="1CF85987"/>
    <w:rsid w:val="1D0936F0"/>
    <w:rsid w:val="1D3764AF"/>
    <w:rsid w:val="1D4D182F"/>
    <w:rsid w:val="1D535106"/>
    <w:rsid w:val="1D57445C"/>
    <w:rsid w:val="1D903E12"/>
    <w:rsid w:val="1DD04C16"/>
    <w:rsid w:val="1E917E41"/>
    <w:rsid w:val="1EC8234E"/>
    <w:rsid w:val="1EC91B79"/>
    <w:rsid w:val="1F136AA8"/>
    <w:rsid w:val="1F6317DE"/>
    <w:rsid w:val="1F675F89"/>
    <w:rsid w:val="1F6B0692"/>
    <w:rsid w:val="1F7A6B27"/>
    <w:rsid w:val="1FB060A5"/>
    <w:rsid w:val="1FEC17D3"/>
    <w:rsid w:val="20384A18"/>
    <w:rsid w:val="20623843"/>
    <w:rsid w:val="20631369"/>
    <w:rsid w:val="21037966"/>
    <w:rsid w:val="21674E89"/>
    <w:rsid w:val="21A41C3A"/>
    <w:rsid w:val="21CC6C28"/>
    <w:rsid w:val="21EA7F94"/>
    <w:rsid w:val="22342FBD"/>
    <w:rsid w:val="22A87507"/>
    <w:rsid w:val="22F369D5"/>
    <w:rsid w:val="23045086"/>
    <w:rsid w:val="23052BAC"/>
    <w:rsid w:val="236363E1"/>
    <w:rsid w:val="2378512C"/>
    <w:rsid w:val="23870442"/>
    <w:rsid w:val="23871813"/>
    <w:rsid w:val="239B2E2F"/>
    <w:rsid w:val="23EA427B"/>
    <w:rsid w:val="23F01166"/>
    <w:rsid w:val="23F24EDE"/>
    <w:rsid w:val="2401103D"/>
    <w:rsid w:val="241A4BC2"/>
    <w:rsid w:val="243F5C4A"/>
    <w:rsid w:val="245C2C9F"/>
    <w:rsid w:val="247104F9"/>
    <w:rsid w:val="2480698E"/>
    <w:rsid w:val="24BD373E"/>
    <w:rsid w:val="24C820E3"/>
    <w:rsid w:val="2504136D"/>
    <w:rsid w:val="25044D18"/>
    <w:rsid w:val="254E4396"/>
    <w:rsid w:val="255A0F8D"/>
    <w:rsid w:val="25627E42"/>
    <w:rsid w:val="258450F3"/>
    <w:rsid w:val="25D92115"/>
    <w:rsid w:val="25E44CFA"/>
    <w:rsid w:val="264439EB"/>
    <w:rsid w:val="264C1537"/>
    <w:rsid w:val="266A7F48"/>
    <w:rsid w:val="26773DC1"/>
    <w:rsid w:val="26CD591F"/>
    <w:rsid w:val="26D54B69"/>
    <w:rsid w:val="26DB434F"/>
    <w:rsid w:val="26F471BF"/>
    <w:rsid w:val="27084A19"/>
    <w:rsid w:val="270F224B"/>
    <w:rsid w:val="27346332"/>
    <w:rsid w:val="27565784"/>
    <w:rsid w:val="276C144B"/>
    <w:rsid w:val="27A41166"/>
    <w:rsid w:val="27AD5C0B"/>
    <w:rsid w:val="27B17B37"/>
    <w:rsid w:val="27BF157B"/>
    <w:rsid w:val="27FC457D"/>
    <w:rsid w:val="280C3C0D"/>
    <w:rsid w:val="281F201A"/>
    <w:rsid w:val="284D302B"/>
    <w:rsid w:val="289C2C66"/>
    <w:rsid w:val="28A013AD"/>
    <w:rsid w:val="28AA7457"/>
    <w:rsid w:val="28BB61E6"/>
    <w:rsid w:val="29047EBC"/>
    <w:rsid w:val="29115E06"/>
    <w:rsid w:val="297E7214"/>
    <w:rsid w:val="298C1931"/>
    <w:rsid w:val="29BF1D06"/>
    <w:rsid w:val="2A005E7B"/>
    <w:rsid w:val="2A2415D2"/>
    <w:rsid w:val="2A383867"/>
    <w:rsid w:val="2A7C19D1"/>
    <w:rsid w:val="2AFA0B1C"/>
    <w:rsid w:val="2B376E8C"/>
    <w:rsid w:val="2B473D61"/>
    <w:rsid w:val="2BF65788"/>
    <w:rsid w:val="2C37230A"/>
    <w:rsid w:val="2C3B1725"/>
    <w:rsid w:val="2C46226B"/>
    <w:rsid w:val="2C765AA2"/>
    <w:rsid w:val="2CA3146B"/>
    <w:rsid w:val="2CBC6323"/>
    <w:rsid w:val="2CE51A84"/>
    <w:rsid w:val="2CE9283B"/>
    <w:rsid w:val="2D2D1A07"/>
    <w:rsid w:val="2D796670"/>
    <w:rsid w:val="2DA059AB"/>
    <w:rsid w:val="2DC202E4"/>
    <w:rsid w:val="2E24038A"/>
    <w:rsid w:val="2EA9563A"/>
    <w:rsid w:val="2EAC006C"/>
    <w:rsid w:val="2EBD433B"/>
    <w:rsid w:val="2ECE6548"/>
    <w:rsid w:val="2F2919D0"/>
    <w:rsid w:val="2F520F27"/>
    <w:rsid w:val="2F667EE7"/>
    <w:rsid w:val="2F715851"/>
    <w:rsid w:val="2F9652B7"/>
    <w:rsid w:val="2FA21EAE"/>
    <w:rsid w:val="2FB35EDB"/>
    <w:rsid w:val="2FCB5858"/>
    <w:rsid w:val="2FDC4484"/>
    <w:rsid w:val="2FE36023"/>
    <w:rsid w:val="300466C5"/>
    <w:rsid w:val="300855B0"/>
    <w:rsid w:val="305D3393"/>
    <w:rsid w:val="30A25EDE"/>
    <w:rsid w:val="30BA4D13"/>
    <w:rsid w:val="30BF083E"/>
    <w:rsid w:val="30F524B2"/>
    <w:rsid w:val="3135465C"/>
    <w:rsid w:val="31F12C79"/>
    <w:rsid w:val="31F91B2E"/>
    <w:rsid w:val="32116E77"/>
    <w:rsid w:val="322546D1"/>
    <w:rsid w:val="322F37A1"/>
    <w:rsid w:val="32847649"/>
    <w:rsid w:val="32F32A21"/>
    <w:rsid w:val="330F1575"/>
    <w:rsid w:val="33154745"/>
    <w:rsid w:val="332826CA"/>
    <w:rsid w:val="3369683F"/>
    <w:rsid w:val="33791178"/>
    <w:rsid w:val="33A20910"/>
    <w:rsid w:val="33D7797D"/>
    <w:rsid w:val="33DB598F"/>
    <w:rsid w:val="33DC70E2"/>
    <w:rsid w:val="33E02FA5"/>
    <w:rsid w:val="33F2212E"/>
    <w:rsid w:val="33F81F50"/>
    <w:rsid w:val="341964B7"/>
    <w:rsid w:val="34264730"/>
    <w:rsid w:val="345319C9"/>
    <w:rsid w:val="348A4CBF"/>
    <w:rsid w:val="34AD74BA"/>
    <w:rsid w:val="34C957E7"/>
    <w:rsid w:val="34CC5FFC"/>
    <w:rsid w:val="35430471"/>
    <w:rsid w:val="356E45E1"/>
    <w:rsid w:val="36200D59"/>
    <w:rsid w:val="36914A2B"/>
    <w:rsid w:val="370074BA"/>
    <w:rsid w:val="37427AD3"/>
    <w:rsid w:val="374B4BD9"/>
    <w:rsid w:val="37FD45B5"/>
    <w:rsid w:val="385E6B8E"/>
    <w:rsid w:val="386677F1"/>
    <w:rsid w:val="389A4932"/>
    <w:rsid w:val="38A1611E"/>
    <w:rsid w:val="38B53DB7"/>
    <w:rsid w:val="3925145A"/>
    <w:rsid w:val="39643D30"/>
    <w:rsid w:val="39B60304"/>
    <w:rsid w:val="39DA0497"/>
    <w:rsid w:val="39FB25CF"/>
    <w:rsid w:val="3A1E0383"/>
    <w:rsid w:val="3A751F6D"/>
    <w:rsid w:val="3A817813"/>
    <w:rsid w:val="3A8A6E0E"/>
    <w:rsid w:val="3B176FF3"/>
    <w:rsid w:val="3B300C1B"/>
    <w:rsid w:val="3B337E5E"/>
    <w:rsid w:val="3B53405D"/>
    <w:rsid w:val="3B763297"/>
    <w:rsid w:val="3B844B5E"/>
    <w:rsid w:val="3B932778"/>
    <w:rsid w:val="3B96663F"/>
    <w:rsid w:val="3BA50630"/>
    <w:rsid w:val="3BAB4DDA"/>
    <w:rsid w:val="3BB31D50"/>
    <w:rsid w:val="3BDF7FE6"/>
    <w:rsid w:val="3C127B13"/>
    <w:rsid w:val="3C1A2DCC"/>
    <w:rsid w:val="3C650C36"/>
    <w:rsid w:val="3C706E90"/>
    <w:rsid w:val="3D4A148F"/>
    <w:rsid w:val="3D717ADB"/>
    <w:rsid w:val="3D7D7AB7"/>
    <w:rsid w:val="3D8F3346"/>
    <w:rsid w:val="3D9F7F26"/>
    <w:rsid w:val="3DE25B6C"/>
    <w:rsid w:val="3E025173"/>
    <w:rsid w:val="3E097A68"/>
    <w:rsid w:val="3E2D58B0"/>
    <w:rsid w:val="3E940F81"/>
    <w:rsid w:val="3E95498C"/>
    <w:rsid w:val="3ED50AA2"/>
    <w:rsid w:val="3F72181A"/>
    <w:rsid w:val="3F9F3D14"/>
    <w:rsid w:val="40073050"/>
    <w:rsid w:val="401B181A"/>
    <w:rsid w:val="40412C3E"/>
    <w:rsid w:val="407E7DCE"/>
    <w:rsid w:val="40E90FBF"/>
    <w:rsid w:val="40F57964"/>
    <w:rsid w:val="415601F0"/>
    <w:rsid w:val="4190635D"/>
    <w:rsid w:val="41A2189A"/>
    <w:rsid w:val="41CA0DF1"/>
    <w:rsid w:val="41DE4724"/>
    <w:rsid w:val="41E9396D"/>
    <w:rsid w:val="4258464E"/>
    <w:rsid w:val="425A2175"/>
    <w:rsid w:val="429F227D"/>
    <w:rsid w:val="42B07FE6"/>
    <w:rsid w:val="42BC4EB0"/>
    <w:rsid w:val="42DE4B54"/>
    <w:rsid w:val="430E15E6"/>
    <w:rsid w:val="43233691"/>
    <w:rsid w:val="43525542"/>
    <w:rsid w:val="43780EE4"/>
    <w:rsid w:val="438D25C3"/>
    <w:rsid w:val="43A0442F"/>
    <w:rsid w:val="43C27FD1"/>
    <w:rsid w:val="43C81360"/>
    <w:rsid w:val="440717BD"/>
    <w:rsid w:val="443A4014"/>
    <w:rsid w:val="44492766"/>
    <w:rsid w:val="4464552C"/>
    <w:rsid w:val="44D82665"/>
    <w:rsid w:val="44EE4DF6"/>
    <w:rsid w:val="45813EBC"/>
    <w:rsid w:val="45A857B8"/>
    <w:rsid w:val="45B85163"/>
    <w:rsid w:val="45BE6BF8"/>
    <w:rsid w:val="45F66658"/>
    <w:rsid w:val="460A3EB2"/>
    <w:rsid w:val="463F0389"/>
    <w:rsid w:val="466435C2"/>
    <w:rsid w:val="46875502"/>
    <w:rsid w:val="46A240EA"/>
    <w:rsid w:val="46BC33FE"/>
    <w:rsid w:val="46C71DA3"/>
    <w:rsid w:val="46E60AF3"/>
    <w:rsid w:val="4772322E"/>
    <w:rsid w:val="47906638"/>
    <w:rsid w:val="47A3011A"/>
    <w:rsid w:val="47C67C47"/>
    <w:rsid w:val="47CE2EEF"/>
    <w:rsid w:val="4857121B"/>
    <w:rsid w:val="48846CD9"/>
    <w:rsid w:val="48B87BF5"/>
    <w:rsid w:val="48BA396D"/>
    <w:rsid w:val="48F6071D"/>
    <w:rsid w:val="490A6919"/>
    <w:rsid w:val="49155047"/>
    <w:rsid w:val="49566C12"/>
    <w:rsid w:val="49677556"/>
    <w:rsid w:val="4990767C"/>
    <w:rsid w:val="49A87C69"/>
    <w:rsid w:val="49ED1B20"/>
    <w:rsid w:val="4A525E27"/>
    <w:rsid w:val="4A534079"/>
    <w:rsid w:val="4A743FEF"/>
    <w:rsid w:val="4A8F0E29"/>
    <w:rsid w:val="4AA52C88"/>
    <w:rsid w:val="4AF40C8C"/>
    <w:rsid w:val="4BA97CC9"/>
    <w:rsid w:val="4BD74836"/>
    <w:rsid w:val="4BDB6C5E"/>
    <w:rsid w:val="4BE94CF3"/>
    <w:rsid w:val="4BF947AC"/>
    <w:rsid w:val="4BFF5B3B"/>
    <w:rsid w:val="4C107D48"/>
    <w:rsid w:val="4C3B2252"/>
    <w:rsid w:val="4C7B1665"/>
    <w:rsid w:val="4D4203D5"/>
    <w:rsid w:val="4DBD7A5B"/>
    <w:rsid w:val="4E217FEA"/>
    <w:rsid w:val="4E2B2C17"/>
    <w:rsid w:val="4EF71347"/>
    <w:rsid w:val="4F10078B"/>
    <w:rsid w:val="4F133DD7"/>
    <w:rsid w:val="4F1864F5"/>
    <w:rsid w:val="4F2F6737"/>
    <w:rsid w:val="4F337FD5"/>
    <w:rsid w:val="4F487871"/>
    <w:rsid w:val="4F506DD9"/>
    <w:rsid w:val="4F9547EC"/>
    <w:rsid w:val="502838B2"/>
    <w:rsid w:val="509B0528"/>
    <w:rsid w:val="50B3294A"/>
    <w:rsid w:val="50F97DCA"/>
    <w:rsid w:val="511D1FF8"/>
    <w:rsid w:val="51311890"/>
    <w:rsid w:val="514E1E53"/>
    <w:rsid w:val="51894824"/>
    <w:rsid w:val="51C8534D"/>
    <w:rsid w:val="51D5427B"/>
    <w:rsid w:val="51F15F26"/>
    <w:rsid w:val="52416EAD"/>
    <w:rsid w:val="52483D98"/>
    <w:rsid w:val="529D5860"/>
    <w:rsid w:val="52B4142D"/>
    <w:rsid w:val="52BF7DD2"/>
    <w:rsid w:val="52CD24EF"/>
    <w:rsid w:val="52D95337"/>
    <w:rsid w:val="5330250E"/>
    <w:rsid w:val="53556C17"/>
    <w:rsid w:val="53982AFD"/>
    <w:rsid w:val="53B86CFB"/>
    <w:rsid w:val="54085ED4"/>
    <w:rsid w:val="54AB4AB2"/>
    <w:rsid w:val="54E015EF"/>
    <w:rsid w:val="54E84FB3"/>
    <w:rsid w:val="54ED0C26"/>
    <w:rsid w:val="551C775D"/>
    <w:rsid w:val="5560764A"/>
    <w:rsid w:val="55674DDF"/>
    <w:rsid w:val="558822E1"/>
    <w:rsid w:val="55E97640"/>
    <w:rsid w:val="55ED326C"/>
    <w:rsid w:val="560426CB"/>
    <w:rsid w:val="561918DE"/>
    <w:rsid w:val="56242D6E"/>
    <w:rsid w:val="5685794A"/>
    <w:rsid w:val="568E6439"/>
    <w:rsid w:val="568F75D6"/>
    <w:rsid w:val="56A874FB"/>
    <w:rsid w:val="56C105BC"/>
    <w:rsid w:val="56D46542"/>
    <w:rsid w:val="571921A6"/>
    <w:rsid w:val="574B6766"/>
    <w:rsid w:val="57511940"/>
    <w:rsid w:val="57665924"/>
    <w:rsid w:val="57877110"/>
    <w:rsid w:val="57984347"/>
    <w:rsid w:val="57A81A8E"/>
    <w:rsid w:val="57C14700"/>
    <w:rsid w:val="57C87729"/>
    <w:rsid w:val="5829466B"/>
    <w:rsid w:val="58415E63"/>
    <w:rsid w:val="58591297"/>
    <w:rsid w:val="586E02D0"/>
    <w:rsid w:val="588354C3"/>
    <w:rsid w:val="58C148A4"/>
    <w:rsid w:val="58D46A28"/>
    <w:rsid w:val="59367040"/>
    <w:rsid w:val="59611791"/>
    <w:rsid w:val="596D0588"/>
    <w:rsid w:val="59B47F65"/>
    <w:rsid w:val="59EC3BA2"/>
    <w:rsid w:val="59EF71EF"/>
    <w:rsid w:val="5A0F7891"/>
    <w:rsid w:val="5A755946"/>
    <w:rsid w:val="5AAB580B"/>
    <w:rsid w:val="5B2F01EA"/>
    <w:rsid w:val="5B6D2AC1"/>
    <w:rsid w:val="5B7025B1"/>
    <w:rsid w:val="5B743E4F"/>
    <w:rsid w:val="5B85605C"/>
    <w:rsid w:val="5BBC1352"/>
    <w:rsid w:val="5BE82147"/>
    <w:rsid w:val="5C4E644E"/>
    <w:rsid w:val="5CB87D6C"/>
    <w:rsid w:val="5CCD7CBB"/>
    <w:rsid w:val="5CE532D4"/>
    <w:rsid w:val="5D38165A"/>
    <w:rsid w:val="5D810AA5"/>
    <w:rsid w:val="5D8440F2"/>
    <w:rsid w:val="5E4C4C10"/>
    <w:rsid w:val="5E582FB3"/>
    <w:rsid w:val="5E8A5738"/>
    <w:rsid w:val="5ED8638A"/>
    <w:rsid w:val="5F8D54E0"/>
    <w:rsid w:val="5F9525E6"/>
    <w:rsid w:val="5FCC7707"/>
    <w:rsid w:val="5FDA624B"/>
    <w:rsid w:val="5FFF5CB2"/>
    <w:rsid w:val="60161AF4"/>
    <w:rsid w:val="6062528B"/>
    <w:rsid w:val="60CC2038"/>
    <w:rsid w:val="610B0DB2"/>
    <w:rsid w:val="61167757"/>
    <w:rsid w:val="6151313A"/>
    <w:rsid w:val="619E627D"/>
    <w:rsid w:val="621C1874"/>
    <w:rsid w:val="6263708B"/>
    <w:rsid w:val="627A7761"/>
    <w:rsid w:val="62A83B61"/>
    <w:rsid w:val="631B72A6"/>
    <w:rsid w:val="63497970"/>
    <w:rsid w:val="63954A32"/>
    <w:rsid w:val="639D5F0D"/>
    <w:rsid w:val="63A63014"/>
    <w:rsid w:val="63A66B70"/>
    <w:rsid w:val="63AB2098"/>
    <w:rsid w:val="63B03E93"/>
    <w:rsid w:val="63B23767"/>
    <w:rsid w:val="63BC45E5"/>
    <w:rsid w:val="63C35974"/>
    <w:rsid w:val="63C811DC"/>
    <w:rsid w:val="63D86F45"/>
    <w:rsid w:val="63DB4FCE"/>
    <w:rsid w:val="63E8362C"/>
    <w:rsid w:val="64155AA4"/>
    <w:rsid w:val="64194BE3"/>
    <w:rsid w:val="641D00AF"/>
    <w:rsid w:val="649B069F"/>
    <w:rsid w:val="64A82DBC"/>
    <w:rsid w:val="64FB2EEB"/>
    <w:rsid w:val="65420B1A"/>
    <w:rsid w:val="65677F9C"/>
    <w:rsid w:val="65A63422"/>
    <w:rsid w:val="660109D5"/>
    <w:rsid w:val="660202AA"/>
    <w:rsid w:val="660364FC"/>
    <w:rsid w:val="661C136B"/>
    <w:rsid w:val="666B5E4F"/>
    <w:rsid w:val="66794A10"/>
    <w:rsid w:val="66B6356E"/>
    <w:rsid w:val="66D435C2"/>
    <w:rsid w:val="66D439F4"/>
    <w:rsid w:val="66F67E0E"/>
    <w:rsid w:val="6721173E"/>
    <w:rsid w:val="67372CEC"/>
    <w:rsid w:val="67654F94"/>
    <w:rsid w:val="679063FA"/>
    <w:rsid w:val="67EC1211"/>
    <w:rsid w:val="682628E4"/>
    <w:rsid w:val="682D7860"/>
    <w:rsid w:val="684150B9"/>
    <w:rsid w:val="68752FB5"/>
    <w:rsid w:val="68C1444C"/>
    <w:rsid w:val="68F62348"/>
    <w:rsid w:val="691C1682"/>
    <w:rsid w:val="69394130"/>
    <w:rsid w:val="6940349D"/>
    <w:rsid w:val="696E424B"/>
    <w:rsid w:val="69C266CE"/>
    <w:rsid w:val="69E479F6"/>
    <w:rsid w:val="69F24F19"/>
    <w:rsid w:val="6A2C4137"/>
    <w:rsid w:val="6A470981"/>
    <w:rsid w:val="6A4B0471"/>
    <w:rsid w:val="6A6E23B2"/>
    <w:rsid w:val="6ABC2BAC"/>
    <w:rsid w:val="6B013226"/>
    <w:rsid w:val="6B3C600C"/>
    <w:rsid w:val="6B623CC4"/>
    <w:rsid w:val="6B811C71"/>
    <w:rsid w:val="6B855C05"/>
    <w:rsid w:val="6B9B0F84"/>
    <w:rsid w:val="6BB35594"/>
    <w:rsid w:val="6BDD77EF"/>
    <w:rsid w:val="6C4E5FF7"/>
    <w:rsid w:val="6CA81BAB"/>
    <w:rsid w:val="6CBE317C"/>
    <w:rsid w:val="6D033285"/>
    <w:rsid w:val="6D0843F7"/>
    <w:rsid w:val="6D423A63"/>
    <w:rsid w:val="6D614B55"/>
    <w:rsid w:val="6DCA5B51"/>
    <w:rsid w:val="6E2C2368"/>
    <w:rsid w:val="6EA3753C"/>
    <w:rsid w:val="6ECC76A7"/>
    <w:rsid w:val="6F38508C"/>
    <w:rsid w:val="6F63179C"/>
    <w:rsid w:val="70001CFE"/>
    <w:rsid w:val="701B6B38"/>
    <w:rsid w:val="703B2D36"/>
    <w:rsid w:val="704B11CB"/>
    <w:rsid w:val="70A51CC5"/>
    <w:rsid w:val="70B36D70"/>
    <w:rsid w:val="71511CEE"/>
    <w:rsid w:val="71B92164"/>
    <w:rsid w:val="71E02DC1"/>
    <w:rsid w:val="71E728AB"/>
    <w:rsid w:val="721455EC"/>
    <w:rsid w:val="722D66AE"/>
    <w:rsid w:val="7231619E"/>
    <w:rsid w:val="72B50B7E"/>
    <w:rsid w:val="72BE0325"/>
    <w:rsid w:val="72CF3F03"/>
    <w:rsid w:val="73085A56"/>
    <w:rsid w:val="73B01B06"/>
    <w:rsid w:val="73C80D84"/>
    <w:rsid w:val="73E12AEA"/>
    <w:rsid w:val="73EF00BF"/>
    <w:rsid w:val="741841D5"/>
    <w:rsid w:val="742C30C1"/>
    <w:rsid w:val="74510D7A"/>
    <w:rsid w:val="7461628A"/>
    <w:rsid w:val="7480340D"/>
    <w:rsid w:val="749018A2"/>
    <w:rsid w:val="74AB40F8"/>
    <w:rsid w:val="74B45753"/>
    <w:rsid w:val="74DB6696"/>
    <w:rsid w:val="74FB238D"/>
    <w:rsid w:val="750A515B"/>
    <w:rsid w:val="750A781A"/>
    <w:rsid w:val="753164B5"/>
    <w:rsid w:val="754E52B9"/>
    <w:rsid w:val="755328D0"/>
    <w:rsid w:val="75917CED"/>
    <w:rsid w:val="75B65DC2"/>
    <w:rsid w:val="75D02172"/>
    <w:rsid w:val="760D2A7F"/>
    <w:rsid w:val="76165DD7"/>
    <w:rsid w:val="76361484"/>
    <w:rsid w:val="764010A6"/>
    <w:rsid w:val="764364A0"/>
    <w:rsid w:val="764E0053"/>
    <w:rsid w:val="766C59F7"/>
    <w:rsid w:val="769D2054"/>
    <w:rsid w:val="76A513E8"/>
    <w:rsid w:val="76B63116"/>
    <w:rsid w:val="76E732D0"/>
    <w:rsid w:val="76EE4A1A"/>
    <w:rsid w:val="77366005"/>
    <w:rsid w:val="77EE06A9"/>
    <w:rsid w:val="78167E71"/>
    <w:rsid w:val="781E71C5"/>
    <w:rsid w:val="783F0EE9"/>
    <w:rsid w:val="7840102A"/>
    <w:rsid w:val="78414C61"/>
    <w:rsid w:val="784529A4"/>
    <w:rsid w:val="7849180F"/>
    <w:rsid w:val="78B9045C"/>
    <w:rsid w:val="78CA4C57"/>
    <w:rsid w:val="78F85C68"/>
    <w:rsid w:val="795310F0"/>
    <w:rsid w:val="7AB67B89"/>
    <w:rsid w:val="7ABE719E"/>
    <w:rsid w:val="7B087CB8"/>
    <w:rsid w:val="7B95154C"/>
    <w:rsid w:val="7B98103C"/>
    <w:rsid w:val="7C321491"/>
    <w:rsid w:val="7C631EB1"/>
    <w:rsid w:val="7C7B2E38"/>
    <w:rsid w:val="7C7F1B18"/>
    <w:rsid w:val="7D206701"/>
    <w:rsid w:val="7D6C452F"/>
    <w:rsid w:val="7E290672"/>
    <w:rsid w:val="7E2D4BB1"/>
    <w:rsid w:val="7E6E55FA"/>
    <w:rsid w:val="7EBE700C"/>
    <w:rsid w:val="7EFB3DBC"/>
    <w:rsid w:val="7F2D62FE"/>
    <w:rsid w:val="7F2F3A66"/>
    <w:rsid w:val="7F596D35"/>
    <w:rsid w:val="7F6F47AA"/>
    <w:rsid w:val="7F8644D9"/>
    <w:rsid w:val="7F961D37"/>
    <w:rsid w:val="7FC40652"/>
    <w:rsid w:val="7FC76394"/>
    <w:rsid w:val="7FFC444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iPriority="3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1"/>
    <w:basedOn w:val="1"/>
    <w:next w:val="1"/>
    <w:link w:val="29"/>
    <w:qFormat/>
    <w:uiPriority w:val="0"/>
    <w:pPr>
      <w:keepNext/>
      <w:outlineLvl w:val="0"/>
    </w:pPr>
    <w:rPr>
      <w:rFonts w:ascii="仿宋_GB2312" w:hAnsi="宋体" w:eastAsia="仿宋_GB2312"/>
      <w:b/>
      <w:kern w:val="2"/>
      <w:sz w:val="32"/>
    </w:rPr>
  </w:style>
  <w:style w:type="paragraph" w:styleId="3">
    <w:name w:val="heading 2"/>
    <w:basedOn w:val="1"/>
    <w:next w:val="1"/>
    <w:qFormat/>
    <w:uiPriority w:val="9"/>
    <w:pPr>
      <w:keepNext/>
      <w:keepLines/>
      <w:widowControl/>
      <w:spacing w:before="260" w:beforeLines="0" w:after="260" w:afterLines="0"/>
      <w:ind w:left="284"/>
      <w:jc w:val="left"/>
      <w:outlineLvl w:val="1"/>
    </w:pPr>
    <w:rPr>
      <w:rFonts w:ascii="Arial" w:hAnsi="Arial"/>
      <w:b/>
      <w:bCs/>
      <w:sz w:val="28"/>
      <w:szCs w:val="32"/>
    </w:rPr>
  </w:style>
  <w:style w:type="paragraph" w:styleId="4">
    <w:name w:val="heading 3"/>
    <w:basedOn w:val="1"/>
    <w:next w:val="1"/>
    <w:qFormat/>
    <w:uiPriority w:val="9"/>
    <w:pPr>
      <w:keepNext/>
      <w:spacing w:beforeLines="200" w:line="400" w:lineRule="exact"/>
      <w:jc w:val="center"/>
      <w:outlineLvl w:val="2"/>
    </w:pPr>
    <w:rPr>
      <w:rFonts w:cs="Times New Roman"/>
      <w:b/>
      <w:bCs/>
      <w:kern w:val="0"/>
      <w:sz w:val="20"/>
    </w:rPr>
  </w:style>
  <w:style w:type="character" w:default="1" w:styleId="20">
    <w:name w:val="Default Paragraph Font"/>
    <w:semiHidden/>
    <w:qFormat/>
    <w:uiPriority w:val="0"/>
  </w:style>
  <w:style w:type="table" w:default="1" w:styleId="19">
    <w:name w:val="Normal Table"/>
    <w:semiHidden/>
    <w:qFormat/>
    <w:uiPriority w:val="0"/>
    <w:tblPr>
      <w:tblCellMar>
        <w:top w:w="0" w:type="dxa"/>
        <w:left w:w="108" w:type="dxa"/>
        <w:bottom w:w="0" w:type="dxa"/>
        <w:right w:w="108" w:type="dxa"/>
      </w:tblCellMar>
    </w:tblPr>
  </w:style>
  <w:style w:type="paragraph" w:styleId="5">
    <w:name w:val="Normal Indent"/>
    <w:basedOn w:val="1"/>
    <w:next w:val="6"/>
    <w:qFormat/>
    <w:uiPriority w:val="0"/>
    <w:pPr>
      <w:adjustRightInd w:val="0"/>
      <w:snapToGrid w:val="0"/>
      <w:spacing w:line="360" w:lineRule="auto"/>
      <w:ind w:firstLine="420" w:firstLineChars="200"/>
    </w:pPr>
    <w:rPr>
      <w:rFonts w:hAnsi="宋体" w:cs="宋体"/>
      <w:kern w:val="2"/>
      <w:szCs w:val="24"/>
    </w:rPr>
  </w:style>
  <w:style w:type="paragraph" w:styleId="6">
    <w:name w:val="toc 4"/>
    <w:basedOn w:val="1"/>
    <w:next w:val="1"/>
    <w:unhideWhenUsed/>
    <w:qFormat/>
    <w:uiPriority w:val="39"/>
    <w:pPr>
      <w:ind w:left="1260" w:leftChars="600"/>
    </w:pPr>
  </w:style>
  <w:style w:type="paragraph" w:styleId="7">
    <w:name w:val="annotation text"/>
    <w:basedOn w:val="1"/>
    <w:qFormat/>
    <w:uiPriority w:val="99"/>
    <w:pPr>
      <w:jc w:val="left"/>
    </w:pPr>
    <w:rPr>
      <w:rFonts w:ascii="Times New Roman"/>
      <w:kern w:val="2"/>
      <w:sz w:val="21"/>
      <w:szCs w:val="24"/>
    </w:rPr>
  </w:style>
  <w:style w:type="paragraph" w:styleId="8">
    <w:name w:val="Body Text"/>
    <w:basedOn w:val="1"/>
    <w:next w:val="1"/>
    <w:semiHidden/>
    <w:qFormat/>
    <w:uiPriority w:val="0"/>
    <w:rPr>
      <w:rFonts w:ascii="Arial" w:hAnsi="Arial" w:eastAsia="Arial" w:cs="Arial"/>
      <w:sz w:val="21"/>
      <w:szCs w:val="21"/>
      <w:lang w:val="en-US" w:eastAsia="en-US" w:bidi="ar-SA"/>
    </w:rPr>
  </w:style>
  <w:style w:type="paragraph" w:styleId="9">
    <w:name w:val="Body Text Indent"/>
    <w:basedOn w:val="1"/>
    <w:next w:val="1"/>
    <w:qFormat/>
    <w:uiPriority w:val="0"/>
    <w:pPr>
      <w:widowControl/>
      <w:ind w:firstLine="652" w:firstLineChars="233"/>
    </w:pPr>
    <w:rPr>
      <w:rFonts w:ascii="Times New Roman"/>
      <w:sz w:val="28"/>
    </w:rPr>
  </w:style>
  <w:style w:type="paragraph" w:styleId="10">
    <w:name w:val="toc 3"/>
    <w:basedOn w:val="1"/>
    <w:next w:val="1"/>
    <w:qFormat/>
    <w:uiPriority w:val="0"/>
    <w:pPr>
      <w:ind w:left="840" w:leftChars="400"/>
    </w:pPr>
  </w:style>
  <w:style w:type="paragraph" w:styleId="11">
    <w:name w:val="Plain Text"/>
    <w:basedOn w:val="1"/>
    <w:qFormat/>
    <w:uiPriority w:val="99"/>
    <w:rPr>
      <w:rFonts w:hAnsi="Courier New"/>
      <w:kern w:val="2"/>
      <w:sz w:val="21"/>
    </w:rPr>
  </w:style>
  <w:style w:type="paragraph" w:styleId="12">
    <w:name w:val="footer"/>
    <w:basedOn w:val="1"/>
    <w:qFormat/>
    <w:uiPriority w:val="0"/>
    <w:pPr>
      <w:tabs>
        <w:tab w:val="center" w:pos="4153"/>
        <w:tab w:val="right" w:pos="8306"/>
      </w:tabs>
      <w:snapToGrid w:val="0"/>
      <w:jc w:val="left"/>
    </w:pPr>
    <w:rPr>
      <w:sz w:val="18"/>
    </w:rPr>
  </w:style>
  <w:style w:type="paragraph" w:styleId="1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4">
    <w:name w:val="toc 1"/>
    <w:basedOn w:val="1"/>
    <w:next w:val="1"/>
    <w:qFormat/>
    <w:uiPriority w:val="0"/>
  </w:style>
  <w:style w:type="paragraph" w:styleId="15">
    <w:name w:val="toc 2"/>
    <w:basedOn w:val="1"/>
    <w:next w:val="1"/>
    <w:qFormat/>
    <w:uiPriority w:val="0"/>
    <w:pPr>
      <w:ind w:left="420" w:leftChars="200"/>
    </w:pPr>
  </w:style>
  <w:style w:type="paragraph" w:styleId="16">
    <w:name w:val="Normal (Web)"/>
    <w:basedOn w:val="1"/>
    <w:qFormat/>
    <w:uiPriority w:val="0"/>
    <w:pPr>
      <w:widowControl/>
      <w:spacing w:before="100" w:beforeLines="0" w:beforeAutospacing="1" w:after="100" w:afterLines="0" w:afterAutospacing="1"/>
      <w:jc w:val="left"/>
    </w:pPr>
    <w:rPr>
      <w:rFonts w:ascii="宋体" w:hAnsi="宋体"/>
      <w:kern w:val="0"/>
      <w:sz w:val="24"/>
      <w:szCs w:val="24"/>
    </w:rPr>
  </w:style>
  <w:style w:type="paragraph" w:styleId="17">
    <w:name w:val="Body Text First Indent"/>
    <w:basedOn w:val="8"/>
    <w:unhideWhenUsed/>
    <w:qFormat/>
    <w:uiPriority w:val="99"/>
    <w:pPr>
      <w:spacing w:after="120" w:line="240" w:lineRule="auto"/>
      <w:ind w:firstLine="420" w:firstLineChars="100"/>
    </w:pPr>
    <w:rPr>
      <w:rFonts w:ascii="Calibri" w:hAnsi="Calibri"/>
      <w:sz w:val="18"/>
      <w:szCs w:val="18"/>
    </w:rPr>
  </w:style>
  <w:style w:type="paragraph" w:styleId="18">
    <w:name w:val="Body Text First Indent 2"/>
    <w:basedOn w:val="9"/>
    <w:next w:val="1"/>
    <w:unhideWhenUsed/>
    <w:qFormat/>
    <w:uiPriority w:val="99"/>
    <w:pPr>
      <w:spacing w:after="120" w:line="240" w:lineRule="auto"/>
      <w:ind w:left="420" w:leftChars="200" w:firstLine="420" w:firstLineChars="200"/>
    </w:pPr>
  </w:style>
  <w:style w:type="table" w:customStyle="1" w:styleId="21">
    <w:name w:val="Table Normal"/>
    <w:semiHidden/>
    <w:unhideWhenUsed/>
    <w:qFormat/>
    <w:uiPriority w:val="0"/>
    <w:tblPr>
      <w:tblCellMar>
        <w:top w:w="0" w:type="dxa"/>
        <w:left w:w="0" w:type="dxa"/>
        <w:bottom w:w="0" w:type="dxa"/>
        <w:right w:w="0" w:type="dxa"/>
      </w:tblCellMar>
    </w:tblPr>
  </w:style>
  <w:style w:type="paragraph" w:customStyle="1" w:styleId="22">
    <w:name w:val="Table Text"/>
    <w:basedOn w:val="1"/>
    <w:semiHidden/>
    <w:qFormat/>
    <w:uiPriority w:val="0"/>
    <w:rPr>
      <w:rFonts w:ascii="Arial" w:hAnsi="Arial" w:eastAsia="Arial" w:cs="Arial"/>
      <w:sz w:val="21"/>
      <w:szCs w:val="21"/>
      <w:lang w:val="en-US" w:eastAsia="en-US" w:bidi="ar-SA"/>
    </w:rPr>
  </w:style>
  <w:style w:type="paragraph" w:customStyle="1" w:styleId="23">
    <w:name w:val="null3"/>
    <w:hidden/>
    <w:qFormat/>
    <w:uiPriority w:val="0"/>
    <w:rPr>
      <w:rFonts w:hint="eastAsia" w:asciiTheme="minorHAnsi" w:hAnsiTheme="minorHAnsi" w:eastAsiaTheme="minorEastAsia" w:cstheme="minorBidi"/>
      <w:lang w:val="en-US" w:eastAsia="zh-Hans"/>
    </w:rPr>
  </w:style>
  <w:style w:type="paragraph" w:customStyle="1" w:styleId="24">
    <w:name w:val="title13"/>
    <w:basedOn w:val="1"/>
    <w:qFormat/>
    <w:uiPriority w:val="0"/>
    <w:pPr>
      <w:spacing w:before="150" w:beforeAutospacing="0" w:after="0" w:afterAutospacing="0"/>
      <w:ind w:left="0" w:right="0" w:firstLine="0"/>
      <w:jc w:val="left"/>
    </w:pPr>
    <w:rPr>
      <w:b/>
      <w:kern w:val="0"/>
      <w:sz w:val="22"/>
      <w:szCs w:val="22"/>
      <w:lang w:val="en-US" w:eastAsia="zh-CN" w:bidi="ar"/>
    </w:rPr>
  </w:style>
  <w:style w:type="paragraph" w:customStyle="1" w:styleId="25">
    <w:name w:val="表注1"/>
    <w:basedOn w:val="1"/>
    <w:qFormat/>
    <w:uiPriority w:val="0"/>
    <w:pPr>
      <w:adjustRightInd w:val="0"/>
      <w:snapToGrid w:val="0"/>
      <w:spacing w:before="156" w:beforeLines="50" w:line="300" w:lineRule="auto"/>
      <w:ind w:left="350" w:hanging="350" w:hangingChars="350"/>
    </w:pPr>
    <w:rPr>
      <w:rFonts w:eastAsia="仿宋_GB2312"/>
      <w:bCs/>
      <w:color w:val="000000"/>
      <w:szCs w:val="24"/>
    </w:rPr>
  </w:style>
  <w:style w:type="paragraph" w:customStyle="1" w:styleId="26">
    <w:name w:val="标题2"/>
    <w:basedOn w:val="3"/>
    <w:qFormat/>
    <w:uiPriority w:val="0"/>
    <w:pPr>
      <w:keepLines w:val="0"/>
      <w:widowControl w:val="0"/>
      <w:spacing w:before="0" w:after="0" w:line="720" w:lineRule="exact"/>
      <w:ind w:left="0"/>
    </w:pPr>
    <w:rPr>
      <w:rFonts w:ascii="黑体" w:hAnsi="Copperplate Gothic Bold" w:eastAsia="楷体_GB2312"/>
      <w:b w:val="0"/>
      <w:bCs w:val="0"/>
      <w:szCs w:val="28"/>
    </w:rPr>
  </w:style>
  <w:style w:type="paragraph" w:customStyle="1" w:styleId="27">
    <w:name w:val="纯文本1"/>
    <w:basedOn w:val="1"/>
    <w:qFormat/>
    <w:uiPriority w:val="0"/>
    <w:pPr>
      <w:widowControl/>
      <w:spacing w:line="240" w:lineRule="auto"/>
      <w:jc w:val="left"/>
    </w:pPr>
    <w:rPr>
      <w:rFonts w:ascii="Arial" w:hAnsi="仿宋" w:cs="仿宋"/>
      <w:szCs w:val="21"/>
    </w:rPr>
  </w:style>
  <w:style w:type="paragraph" w:customStyle="1" w:styleId="28">
    <w:name w:val="样式 10 磅"/>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29">
    <w:name w:val="标题 1 Char"/>
    <w:link w:val="2"/>
    <w:qFormat/>
    <w:uiPriority w:val="0"/>
    <w:rPr>
      <w:rFonts w:ascii="仿宋_GB2312" w:hAnsi="宋体" w:eastAsia="仿宋_GB2312"/>
      <w:b/>
      <w:kern w:val="2"/>
      <w:sz w:val="32"/>
    </w:rPr>
  </w:style>
  <w:style w:type="paragraph" w:customStyle="1" w:styleId="30">
    <w:name w:val="表格"/>
    <w:basedOn w:val="1"/>
    <w:qFormat/>
    <w:uiPriority w:val="0"/>
    <w:pPr>
      <w:jc w:val="center"/>
    </w:pPr>
    <w:rPr>
      <w:rFonts w:hAnsi="宋体" w:cs="宋体"/>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5.xml"/><Relationship Id="rId13" Type="http://schemas.openxmlformats.org/officeDocument/2006/relationships/header" Target="head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81</Pages>
  <Words>28982</Words>
  <Characters>30505</Characters>
  <TotalTime>12</TotalTime>
  <ScaleCrop>false</ScaleCrop>
  <LinksUpToDate>false</LinksUpToDate>
  <CharactersWithSpaces>32195</CharactersWithSpaces>
  <Application>WPS Office_12.1.0.28505_F1E327BC-269C-435d-A152-05C5408002CA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2023-11-22T08:34:00Z</dcterms:created>
  <dc:creator>Administrator</dc:creator>
  <cp:lastModifiedBy>Clear. Z</cp:lastModifiedBy>
  <cp:lastPrinted>2026-05-29T09:12:00Z</cp:lastPrinted>
  <dcterms:modified xsi:type="dcterms:W3CDTF">2026-09-28T01:50:32Z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wqlLaW5nc29mdCBQREYgdG8gV1BTIDExMA</vt:lpwstr>
  </property>
  <property fmtid="{D5CDD505-2E9C-101B-9397-08002B2CF9AE}" pid="3" name="Created">
    <vt:filetime>2025-06-11T08:28:32Z</vt:filetime>
  </property>
  <property fmtid="{D5CDD505-2E9C-101B-9397-08002B2CF9AE}" pid="4" name="KSOTemplateDocerSaveRecord">
    <vt:lpwstr>eyJoZGlkIjoiYTYyYTA1YzI2N2YxZmY3OWVmOTU1ZWI4MzBmMDA0MWEiLCJ1c2VySWQiOiIzMzY1MDY4NzQifQ==</vt:lpwstr>
  </property>
  <property fmtid="{D5CDD505-2E9C-101B-9397-08002B2CF9AE}" pid="5" name="KSOProductBuildVer">
    <vt:lpwstr>2052-12.1.0.28505</vt:lpwstr>
  </property>
  <property fmtid="{D5CDD505-2E9C-101B-9397-08002B2CF9AE}" pid="6" name="ICV">
    <vt:lpwstr>F12F4D9A76294CB9B173FCD26871EB08_13</vt:lpwstr>
  </property>
</Properties>
</file>