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815F6">
      <w:pPr>
        <w:pStyle w:val="2"/>
        <w:bidi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662A2115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55899136">
      <w:pPr>
        <w:pStyle w:val="3"/>
        <w:spacing w:line="360" w:lineRule="auto"/>
        <w:ind w:firstLine="840" w:firstLineChars="300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（采购项目编号：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合同金额的5%或   万元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，特此承诺。</w:t>
      </w:r>
    </w:p>
    <w:p w14:paraId="7D5E8DF3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0D2CE7C9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bCs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（公章）</w:t>
      </w:r>
    </w:p>
    <w:p w14:paraId="696076B5">
      <w:pPr>
        <w:shd w:val="clear" w:color="auto" w:fill="auto"/>
        <w:topLinePunct/>
        <w:spacing w:line="440" w:lineRule="exact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日</w:t>
      </w:r>
    </w:p>
    <w:p w14:paraId="344CDA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2649F"/>
    <w:rsid w:val="5413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2026-06-15T07:13:03Z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7584CCAC51134FB7820508180D9A6C06_12</vt:lpwstr>
  </property>
</Properties>
</file>