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版本号：ZCSP-白水县-2026-00135-02120260804001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白水县2026-2027学年度校园餐大宗食材政府采购项目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ZCSP-白水县-2026-00135-021</w:t>
      </w:r>
      <w:r>
        <w:br/>
      </w:r>
      <w:r>
        <w:br/>
      </w:r>
      <w:r>
        <w:br/>
      </w:r>
    </w:p>
    <w:p>
      <w:pPr>
        <w:pStyle w:val="null3"/>
        <w:jc w:val="center"/>
        <w:outlineLvl w:val="2"/>
      </w:pPr>
      <w:r>
        <w:rPr>
          <w:rFonts w:ascii="仿宋_GB2312" w:hAnsi="仿宋_GB2312" w:cs="仿宋_GB2312" w:eastAsia="仿宋_GB2312"/>
          <w:sz w:val="28"/>
          <w:b/>
        </w:rPr>
        <w:t>白水县教育体育局</w:t>
      </w:r>
    </w:p>
    <w:p>
      <w:pPr>
        <w:pStyle w:val="null3"/>
        <w:jc w:val="center"/>
        <w:outlineLvl w:val="2"/>
      </w:pPr>
      <w:r>
        <w:rPr>
          <w:rFonts w:ascii="仿宋_GB2312" w:hAnsi="仿宋_GB2312" w:cs="仿宋_GB2312" w:eastAsia="仿宋_GB2312"/>
          <w:sz w:val="28"/>
          <w:b/>
        </w:rPr>
        <w:t>鸿民国际工程（集团）有限公司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鸿民国际工程（集团）有限公司</w:t>
      </w:r>
      <w:r>
        <w:rPr>
          <w:rFonts w:ascii="仿宋_GB2312" w:hAnsi="仿宋_GB2312" w:cs="仿宋_GB2312" w:eastAsia="仿宋_GB2312"/>
        </w:rPr>
        <w:t>（以下简称“代理机构”）受</w:t>
      </w:r>
      <w:r>
        <w:rPr>
          <w:rFonts w:ascii="仿宋_GB2312" w:hAnsi="仿宋_GB2312" w:cs="仿宋_GB2312" w:eastAsia="仿宋_GB2312"/>
        </w:rPr>
        <w:t>白水县教育体育局</w:t>
      </w:r>
      <w:r>
        <w:rPr>
          <w:rFonts w:ascii="仿宋_GB2312" w:hAnsi="仿宋_GB2312" w:cs="仿宋_GB2312" w:eastAsia="仿宋_GB2312"/>
        </w:rPr>
        <w:t>委托，拟对</w:t>
      </w:r>
      <w:r>
        <w:rPr>
          <w:rFonts w:ascii="仿宋_GB2312" w:hAnsi="仿宋_GB2312" w:cs="仿宋_GB2312" w:eastAsia="仿宋_GB2312"/>
        </w:rPr>
        <w:t>白水县2026-2027学年度校园餐大宗食材政府采购项目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ZCSP-白水县-2026-00135-021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白水县2026-2027学年度校园餐大宗食材政府采购项目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1.项目内容：为白水县各中小学、幼儿园提供校园餐大宗食材供应服务，采购品类主要包含大米、小麦粉、食用菜籽油、鲜鸡蛋、各类生鲜肉类、纯牛奶，覆盖2026-2027全学年度日常供餐食材需求，保障师生膳食安全与营养供给。 2.分包情况：采购项目分包情况9个包 3.功能目标：通过采购安全、优质、营养、合规的大宗食材，优化中小学生日常膳食结构，均衡补充蛋白质、维生素、矿物质等生长必需微量元素，改善学生营养状况，有效增强学生身体素质，助力青少年健康成长，保障校园营养餐安全、规范、常态化供应。 4.交付时间：服务周期为完整一学年，即2026年9月1日至2027年7月31日，根据采购人各学校作息、供餐计划，每日按需定时配送，节假日、寒暑假按采购人通知暂停或按需配送。 5.交付地点：白水县采购人指定各中小学、幼儿园食堂点位（分A、B、C三个服务区域，按分包属地配送）。</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人代表身份：法定代表人参加投标的，须提供本人身份证复印件（附在资格证明文件中）；法定代表人授权他人参加投标的，须提供法定代表人授权委托书、授权代表身份证、授权代表本单位证明（在投标人单位近3个月内任意一个月缴纳的养老保险证明）。招标文件中凡是需要法定代表人盖章之处，非法人单位的负责人均参照执行。法人的分支机构参与投标时，除提供《法定代表人授权委托书》外，还须同时提供法人给分支机构出具的授权书。</w:t>
      </w:r>
    </w:p>
    <w:p>
      <w:pPr>
        <w:pStyle w:val="null3"/>
      </w:pPr>
      <w:r>
        <w:rPr>
          <w:rFonts w:ascii="仿宋_GB2312" w:hAnsi="仿宋_GB2312" w:cs="仿宋_GB2312" w:eastAsia="仿宋_GB2312"/>
        </w:rPr>
        <w:t>2、营业执照等主体资格证明文件：具有独立承担民事责任能力的法人、其它组织或自然人，出具合法有效的营业执照等相关证明文件，自然人参与的提供其身份证明；</w:t>
      </w:r>
    </w:p>
    <w:p>
      <w:pPr>
        <w:pStyle w:val="null3"/>
      </w:pPr>
      <w:r>
        <w:rPr>
          <w:rFonts w:ascii="仿宋_GB2312" w:hAnsi="仿宋_GB2312" w:cs="仿宋_GB2312" w:eastAsia="仿宋_GB2312"/>
        </w:rPr>
        <w:t>3、专项资格要求：合同包1-3（米面油）：生产厂家需提供有效期内《食品生产许可证》《食品经营许可证》；代理商需提供自身《食品经营许可证》以及厂家有效《食品生产许可证》。</w:t>
      </w:r>
    </w:p>
    <w:p>
      <w:pPr>
        <w:pStyle w:val="null3"/>
      </w:pPr>
      <w:r>
        <w:rPr>
          <w:rFonts w:ascii="仿宋_GB2312" w:hAnsi="仿宋_GB2312" w:cs="仿宋_GB2312" w:eastAsia="仿宋_GB2312"/>
        </w:rPr>
        <w:t>4、财务状况报告：提供2025年度经审计的财务报告（包括“四表一注”，即资产负债表、利润表、现金流量表、所有者权益变动表及其附注，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5、社保缴纳证明：提供2026年1月1日至投标截止之日任意一个月的社会保障资金缴存单据或社保机构开具的社会保险参保缴费情况证明。依法不需要缴纳社会保障资金的投标人应提供相关证明文件；</w:t>
      </w:r>
    </w:p>
    <w:p>
      <w:pPr>
        <w:pStyle w:val="null3"/>
      </w:pPr>
      <w:r>
        <w:rPr>
          <w:rFonts w:ascii="仿宋_GB2312" w:hAnsi="仿宋_GB2312" w:cs="仿宋_GB2312" w:eastAsia="仿宋_GB2312"/>
        </w:rPr>
        <w:t>6、税收缴纳证明：提供2026年1月1日至投标截止之日任意一个月的依法缴纳税收的相关凭据（时间以税款所属日期为准、税种须包含增值税或企业所得税），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7、信用记录：提供《投标人信用记录书面声明函》（按格式填写，提供原件）。经查，投标人未被列入“信用中国”网站记录的“失信被执行人”或“重大税收违法失信主体”名单；不处于“中国政府采购网”记录的“政府采购严重违法失信行为记录名单”中的禁止参加政府采购活动期间；</w:t>
      </w:r>
    </w:p>
    <w:p>
      <w:pPr>
        <w:pStyle w:val="null3"/>
      </w:pPr>
      <w:r>
        <w:rPr>
          <w:rFonts w:ascii="仿宋_GB2312" w:hAnsi="仿宋_GB2312" w:cs="仿宋_GB2312" w:eastAsia="仿宋_GB2312"/>
        </w:rPr>
        <w:t>8、控股管理关系：提供直接控股和管理关系清单。若与其他投标人存在单位负责人为同一人或者存在直接控股、管理关系的，则投标无效；</w:t>
      </w:r>
    </w:p>
    <w:p>
      <w:pPr>
        <w:pStyle w:val="null3"/>
      </w:pPr>
      <w:r>
        <w:rPr>
          <w:rFonts w:ascii="仿宋_GB2312" w:hAnsi="仿宋_GB2312" w:cs="仿宋_GB2312" w:eastAsia="仿宋_GB2312"/>
        </w:rPr>
        <w:t>9、书面声明：提供书面声明，包括声明具有履行合同所必需的设备和专业技术能力；未为本项目提供整体设计、规范编制或者项目管理、监理、检测等服务；</w:t>
      </w:r>
    </w:p>
    <w:p>
      <w:pPr>
        <w:pStyle w:val="null3"/>
      </w:pPr>
      <w:r>
        <w:rPr>
          <w:rFonts w:ascii="仿宋_GB2312" w:hAnsi="仿宋_GB2312" w:cs="仿宋_GB2312" w:eastAsia="仿宋_GB2312"/>
        </w:rPr>
        <w:t>10、非联合体投标不分包声明：本合同包不接受联合体投标、不允许分包，投标人提供《非联合体投标不分包声明》，视为独立投标、不分包。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投标人代表身份：法定代表人参加投标的，须提供本人身份证复印件（附在资格证明文件中）；法定代表人授权他人参加投标的，须提供法定代表人授权委托书、授权代表身份证、授权代表本单位证明（在投标人单位近3个月内任意一个月缴纳的养老保险证明）。招标文件中凡是需要法定代表人盖章之处，非法人单位的负责人均参照执行。法人的分支机构参与投标时，除提供《法定代表人授权委托书》外，还须同时提供法人给分支机构出具的授权书。</w:t>
      </w:r>
    </w:p>
    <w:p>
      <w:pPr>
        <w:pStyle w:val="null3"/>
      </w:pPr>
      <w:r>
        <w:rPr>
          <w:rFonts w:ascii="仿宋_GB2312" w:hAnsi="仿宋_GB2312" w:cs="仿宋_GB2312" w:eastAsia="仿宋_GB2312"/>
        </w:rPr>
        <w:t>2、营业执照等主体资格证明文件：具有独立承担民事责任能力的法人、其它组织或自然人，出具合法有效的营业执照等相关证明文件，自然人参与的提供其身份证明；</w:t>
      </w:r>
    </w:p>
    <w:p>
      <w:pPr>
        <w:pStyle w:val="null3"/>
      </w:pPr>
      <w:r>
        <w:rPr>
          <w:rFonts w:ascii="仿宋_GB2312" w:hAnsi="仿宋_GB2312" w:cs="仿宋_GB2312" w:eastAsia="仿宋_GB2312"/>
        </w:rPr>
        <w:t>3、专项资格要求：合同包1-3（米面油）：生产厂家需提供有效期内《食品生产许可证》《食品经营许可证》；代理商需提供自身《食品经营许可证》以及厂家有效《食品生产许可证》。</w:t>
      </w:r>
    </w:p>
    <w:p>
      <w:pPr>
        <w:pStyle w:val="null3"/>
      </w:pPr>
      <w:r>
        <w:rPr>
          <w:rFonts w:ascii="仿宋_GB2312" w:hAnsi="仿宋_GB2312" w:cs="仿宋_GB2312" w:eastAsia="仿宋_GB2312"/>
        </w:rPr>
        <w:t>4、财务状况报告：提供2025年度经审计的财务报告（包括“四表一注”，即资产负债表、利润表、现金流量表、所有者权益变动表及其附注，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5、社保缴纳证明：提供2026年1月1日至投标截止之日任意一个月的社会保障资金缴存单据或社保机构开具的社会保险参保缴费情况证明。依法不需要缴纳社会保障资金的投标人应提供相关证明文件；</w:t>
      </w:r>
    </w:p>
    <w:p>
      <w:pPr>
        <w:pStyle w:val="null3"/>
      </w:pPr>
      <w:r>
        <w:rPr>
          <w:rFonts w:ascii="仿宋_GB2312" w:hAnsi="仿宋_GB2312" w:cs="仿宋_GB2312" w:eastAsia="仿宋_GB2312"/>
        </w:rPr>
        <w:t>6、税收缴纳证明：提供2026年1月1日至投标截止之日任意一个月的依法缴纳税收的相关凭据（时间以税款所属日期为准、税种须包含增值税或企业所得税），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7、信用记录：提供《投标人信用记录书面声明函》（按格式填写，提供原件）。经查，投标人未被列入“信用中国”网站记录的“失信被执行人”或“重大税收违法失信主体”名单；不处于“中国政府采购网”记录的“政府采购严重违法失信行为记录名单”中的禁止参加政府采购活动期间；</w:t>
      </w:r>
    </w:p>
    <w:p>
      <w:pPr>
        <w:pStyle w:val="null3"/>
      </w:pPr>
      <w:r>
        <w:rPr>
          <w:rFonts w:ascii="仿宋_GB2312" w:hAnsi="仿宋_GB2312" w:cs="仿宋_GB2312" w:eastAsia="仿宋_GB2312"/>
        </w:rPr>
        <w:t>8、控股管理关系：提供直接控股和管理关系清单。若与其他投标人存在单位负责人为同一人或者存在直接控股、管理关系的，则投标无效；</w:t>
      </w:r>
    </w:p>
    <w:p>
      <w:pPr>
        <w:pStyle w:val="null3"/>
      </w:pPr>
      <w:r>
        <w:rPr>
          <w:rFonts w:ascii="仿宋_GB2312" w:hAnsi="仿宋_GB2312" w:cs="仿宋_GB2312" w:eastAsia="仿宋_GB2312"/>
        </w:rPr>
        <w:t>9、书面声明：提供书面声明，包括声明具有履行合同所必需的设备和专业技术能力；未为本项目提供整体设计、规范编制或者项目管理、监理、检测等服务；</w:t>
      </w:r>
    </w:p>
    <w:p>
      <w:pPr>
        <w:pStyle w:val="null3"/>
      </w:pPr>
      <w:r>
        <w:rPr>
          <w:rFonts w:ascii="仿宋_GB2312" w:hAnsi="仿宋_GB2312" w:cs="仿宋_GB2312" w:eastAsia="仿宋_GB2312"/>
        </w:rPr>
        <w:t>10、非联合体投标不分包声明：本合同包不接受联合体投标、不允许分包，投标人提供《非联合体投标不分包声明》，视为独立投标、不分包。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投标人代表身份：法定代表人参加投标的，须提供本人身份证复印件（附在资格证明文件中）；法定代表人授权他人参加投标的，须提供法定代表人授权委托书、授权代表身份证、授权代表本单位证明（在投标人单位近3个月内任意一个月缴纳的养老保险证明）。招标文件中凡是需要法定代表人盖章之处，非法人单位的负责人均参照执行。法人的分支机构参与投标时，除提供《法定代表人授权委托书》外，还须同时提供法人给分支机构出具的授权书。</w:t>
      </w:r>
    </w:p>
    <w:p>
      <w:pPr>
        <w:pStyle w:val="null3"/>
      </w:pPr>
      <w:r>
        <w:rPr>
          <w:rFonts w:ascii="仿宋_GB2312" w:hAnsi="仿宋_GB2312" w:cs="仿宋_GB2312" w:eastAsia="仿宋_GB2312"/>
        </w:rPr>
        <w:t>2、营业执照等主体资格证明文件：具有独立承担民事责任能力的法人、其它组织或自然人，出具合法有效的营业执照等相关证明文件，自然人参与的提供其身份证明；</w:t>
      </w:r>
    </w:p>
    <w:p>
      <w:pPr>
        <w:pStyle w:val="null3"/>
      </w:pPr>
      <w:r>
        <w:rPr>
          <w:rFonts w:ascii="仿宋_GB2312" w:hAnsi="仿宋_GB2312" w:cs="仿宋_GB2312" w:eastAsia="仿宋_GB2312"/>
        </w:rPr>
        <w:t>3、专项资格要求：合同包1-3（米面油）：生产厂家需提供有效期内《食品生产许可证》《食品经营许可证》；代理商需提供自身《食品经营许可证》以及厂家有效《食品生产许可证》。</w:t>
      </w:r>
    </w:p>
    <w:p>
      <w:pPr>
        <w:pStyle w:val="null3"/>
      </w:pPr>
      <w:r>
        <w:rPr>
          <w:rFonts w:ascii="仿宋_GB2312" w:hAnsi="仿宋_GB2312" w:cs="仿宋_GB2312" w:eastAsia="仿宋_GB2312"/>
        </w:rPr>
        <w:t>4、财务状况报告：提供2025年度经审计的财务报告（包括“四表一注”，即资产负债表、利润表、现金流量表、所有者权益变动表及其附注，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5、社保缴纳证明：提供2026年1月1日至投标截止之日任意一个月的社会保障资金缴存单据或社保机构开具的社会保险参保缴费情况证明。依法不需要缴纳社会保障资金的投标人应提供相关证明文件；</w:t>
      </w:r>
    </w:p>
    <w:p>
      <w:pPr>
        <w:pStyle w:val="null3"/>
      </w:pPr>
      <w:r>
        <w:rPr>
          <w:rFonts w:ascii="仿宋_GB2312" w:hAnsi="仿宋_GB2312" w:cs="仿宋_GB2312" w:eastAsia="仿宋_GB2312"/>
        </w:rPr>
        <w:t>6、税收缴纳证明：提供2026年1月1日至投标截止之日任意一个月的依法缴纳税收的相关凭据（时间以税款所属日期为准、税种须包含增值税或企业所得税），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7、信用记录：提供《投标人信用记录书面声明函》（按格式填写，提供原件）。经查，投标人未被列入“信用中国”网站记录的“失信被执行人”或“重大税收违法失信主体”名单；不处于“中国政府采购网”记录的“政府采购严重违法失信行为记录名单”中的禁止参加政府采购活动期间；</w:t>
      </w:r>
    </w:p>
    <w:p>
      <w:pPr>
        <w:pStyle w:val="null3"/>
      </w:pPr>
      <w:r>
        <w:rPr>
          <w:rFonts w:ascii="仿宋_GB2312" w:hAnsi="仿宋_GB2312" w:cs="仿宋_GB2312" w:eastAsia="仿宋_GB2312"/>
        </w:rPr>
        <w:t>8、控股管理关系：提供直接控股和管理关系清单。若与其他投标人存在单位负责人为同一人或者存在直接控股、管理关系的，则投标无效；</w:t>
      </w:r>
    </w:p>
    <w:p>
      <w:pPr>
        <w:pStyle w:val="null3"/>
      </w:pPr>
      <w:r>
        <w:rPr>
          <w:rFonts w:ascii="仿宋_GB2312" w:hAnsi="仿宋_GB2312" w:cs="仿宋_GB2312" w:eastAsia="仿宋_GB2312"/>
        </w:rPr>
        <w:t>9、书面声明：提供书面声明，包括声明具有履行合同所必需的设备和专业技术能力；未为本项目提供整体设计、规范编制或者项目管理、监理、检测等服务；</w:t>
      </w:r>
    </w:p>
    <w:p>
      <w:pPr>
        <w:pStyle w:val="null3"/>
      </w:pPr>
      <w:r>
        <w:rPr>
          <w:rFonts w:ascii="仿宋_GB2312" w:hAnsi="仿宋_GB2312" w:cs="仿宋_GB2312" w:eastAsia="仿宋_GB2312"/>
        </w:rPr>
        <w:t>10、非联合体投标不分包声明：本合同包不接受联合体投标、不允许分包，投标人提供《非联合体投标不分包声明》，视为独立投标、不分包。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投标人代表身份：法定代表人参加投标的，须提供本人身份证复印件（附在资格证明文件中）；法定代表人授权他人参加投标的，须提供法定代表人授权委托书、授权代表身份证、授权代表本单位证明（在投标人单位近3个月内任意一个月缴纳的养老保险证明）。招标文件中凡是需要法定代表人盖章之处，非法人单位的负责人均参照执行。法人的分支机构参与投标时，除提供《法定代表人授权委托书》外，还须同时提供法人给分支机构出具的授权书。</w:t>
      </w:r>
    </w:p>
    <w:p>
      <w:pPr>
        <w:pStyle w:val="null3"/>
      </w:pPr>
      <w:r>
        <w:rPr>
          <w:rFonts w:ascii="仿宋_GB2312" w:hAnsi="仿宋_GB2312" w:cs="仿宋_GB2312" w:eastAsia="仿宋_GB2312"/>
        </w:rPr>
        <w:t>2、营业执照等主体资格证明文件：具有独立承担民事责任能力的法人、其它组织或自然人，出具合法有效的营业执照等相关证明文件，自然人参与的提供其身份证明；</w:t>
      </w:r>
    </w:p>
    <w:p>
      <w:pPr>
        <w:pStyle w:val="null3"/>
      </w:pPr>
      <w:r>
        <w:rPr>
          <w:rFonts w:ascii="仿宋_GB2312" w:hAnsi="仿宋_GB2312" w:cs="仿宋_GB2312" w:eastAsia="仿宋_GB2312"/>
        </w:rPr>
        <w:t>3、专项资格要求：合同包4-6（肉、蛋）：生产厂家需提供有效期内《牲畜定点屠宰证》《禽类定点屠宰证》《动物防疫条件合格证》；代理商需提供自身《食品经营许可证》或《生鲜肉经营备案表》以及厂家全套有效屠宰、防疫资质证书。</w:t>
      </w:r>
    </w:p>
    <w:p>
      <w:pPr>
        <w:pStyle w:val="null3"/>
      </w:pPr>
      <w:r>
        <w:rPr>
          <w:rFonts w:ascii="仿宋_GB2312" w:hAnsi="仿宋_GB2312" w:cs="仿宋_GB2312" w:eastAsia="仿宋_GB2312"/>
        </w:rPr>
        <w:t>4、财务状况报告：提供2025年度经审计的财务报告（包括“四表一注”，即资产负债表、利润表、现金流量表、所有者权益变动表及其附注，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5、社保缴纳证明：提供2026年1月1日至投标截止之日任意一个月的社会保障资金缴存单据或社保机构开具的社会保险参保缴费情况证明。依法不需要缴纳社会保障资金的投标人应提供相关证明文件；</w:t>
      </w:r>
    </w:p>
    <w:p>
      <w:pPr>
        <w:pStyle w:val="null3"/>
      </w:pPr>
      <w:r>
        <w:rPr>
          <w:rFonts w:ascii="仿宋_GB2312" w:hAnsi="仿宋_GB2312" w:cs="仿宋_GB2312" w:eastAsia="仿宋_GB2312"/>
        </w:rPr>
        <w:t>6、税收缴纳证明：提供2026年1月1日至投标截止之日任意一个月的依法缴纳税收的相关凭据（时间以税款所属日期为准、税种须包含增值税或企业所得税），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7、信用记录：提供《投标人信用记录书面声明函》（按格式填写，提供原件）。经查，投标人未被列入“信用中国”网站记录的“失信被执行人”或“重大税收违法失信主体”名单；不处于“中国政府采购网”记录的“政府采购严重违法失信行为记录名单”中的禁止参加政府采购活动期间；</w:t>
      </w:r>
    </w:p>
    <w:p>
      <w:pPr>
        <w:pStyle w:val="null3"/>
      </w:pPr>
      <w:r>
        <w:rPr>
          <w:rFonts w:ascii="仿宋_GB2312" w:hAnsi="仿宋_GB2312" w:cs="仿宋_GB2312" w:eastAsia="仿宋_GB2312"/>
        </w:rPr>
        <w:t>8、控股管理关系：提供直接控股和管理关系清单。若与其他投标人存在单位负责人为同一人或者存在直接控股、管理关系的，则投标无效；</w:t>
      </w:r>
    </w:p>
    <w:p>
      <w:pPr>
        <w:pStyle w:val="null3"/>
      </w:pPr>
      <w:r>
        <w:rPr>
          <w:rFonts w:ascii="仿宋_GB2312" w:hAnsi="仿宋_GB2312" w:cs="仿宋_GB2312" w:eastAsia="仿宋_GB2312"/>
        </w:rPr>
        <w:t>9、书面声明：提供书面声明，包括声明具有履行合同所必需的设备和专业技术能力；未为本项目提供整体设计、规范编制或者项目管理、监理、检测等服务；</w:t>
      </w:r>
    </w:p>
    <w:p>
      <w:pPr>
        <w:pStyle w:val="null3"/>
      </w:pPr>
      <w:r>
        <w:rPr>
          <w:rFonts w:ascii="仿宋_GB2312" w:hAnsi="仿宋_GB2312" w:cs="仿宋_GB2312" w:eastAsia="仿宋_GB2312"/>
        </w:rPr>
        <w:t>10、非联合体投标不分包声明：本合同包不接受联合体投标、不允许分包，投标人提供《非联合体投标不分包声明》，视为独立投标、不分包。</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投标人代表身份：法定代表人参加投标的，须提供本人身份证复印件（附在资格证明文件中）；法定代表人授权他人参加投标的，须提供法定代表人授权委托书、授权代表身份证、授权代表本单位证明（在投标人单位近3个月内任意一个月缴纳的养老保险证明）。招标文件中凡是需要法定代表人盖章之处，非法人单位的负责人均参照执行。法人的分支机构参与投标时，除提供《法定代表人授权委托书》外，还须同时提供法人给分支机构出具的授权书。</w:t>
      </w:r>
    </w:p>
    <w:p>
      <w:pPr>
        <w:pStyle w:val="null3"/>
      </w:pPr>
      <w:r>
        <w:rPr>
          <w:rFonts w:ascii="仿宋_GB2312" w:hAnsi="仿宋_GB2312" w:cs="仿宋_GB2312" w:eastAsia="仿宋_GB2312"/>
        </w:rPr>
        <w:t>2、营业执照等主体资格证明文件：具有独立承担民事责任能力的法人、其它组织或自然人，出具合法有效的营业执照等相关证明文件，自然人参与的提供其身份证明；</w:t>
      </w:r>
    </w:p>
    <w:p>
      <w:pPr>
        <w:pStyle w:val="null3"/>
      </w:pPr>
      <w:r>
        <w:rPr>
          <w:rFonts w:ascii="仿宋_GB2312" w:hAnsi="仿宋_GB2312" w:cs="仿宋_GB2312" w:eastAsia="仿宋_GB2312"/>
        </w:rPr>
        <w:t>3、专项资格要求：合同包4-6（肉、蛋）：生产厂家需提供有效期内《牲畜定点屠宰证》《禽类定点屠宰证》《动物防疫条件合格证》；代理商需提供自身《食品经营许可证》或《生鲜肉经营备案表》以及厂家全套有效屠宰、防疫资质证书。</w:t>
      </w:r>
    </w:p>
    <w:p>
      <w:pPr>
        <w:pStyle w:val="null3"/>
      </w:pPr>
      <w:r>
        <w:rPr>
          <w:rFonts w:ascii="仿宋_GB2312" w:hAnsi="仿宋_GB2312" w:cs="仿宋_GB2312" w:eastAsia="仿宋_GB2312"/>
        </w:rPr>
        <w:t>4、财务状况报告：提供2025年度经审计的财务报告（包括“四表一注”，即资产负债表、利润表、现金流量表、所有者权益变动表及其附注，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5、社保缴纳证明：提供2026年1月1日至投标截止之日任意一个月的社会保障资金缴存单据或社保机构开具的社会保险参保缴费情况证明。依法不需要缴纳社会保障资金的投标人应提供相关证明文件；</w:t>
      </w:r>
    </w:p>
    <w:p>
      <w:pPr>
        <w:pStyle w:val="null3"/>
      </w:pPr>
      <w:r>
        <w:rPr>
          <w:rFonts w:ascii="仿宋_GB2312" w:hAnsi="仿宋_GB2312" w:cs="仿宋_GB2312" w:eastAsia="仿宋_GB2312"/>
        </w:rPr>
        <w:t>6、税收缴纳证明：提供2026年1月1日至投标截止之日任意一个月的依法缴纳税收的相关凭据（时间以税款所属日期为准、税种须包含增值税或企业所得税），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7、信用记录：提供《投标人信用记录书面声明函》（按格式填写，提供原件）。经查，投标人未被列入“信用中国”网站记录的“失信被执行人”或“重大税收违法失信主体”名单；不处于“中国政府采购网”记录的“政府采购严重违法失信行为记录名单”中的禁止参加政府采购活动期间；</w:t>
      </w:r>
    </w:p>
    <w:p>
      <w:pPr>
        <w:pStyle w:val="null3"/>
      </w:pPr>
      <w:r>
        <w:rPr>
          <w:rFonts w:ascii="仿宋_GB2312" w:hAnsi="仿宋_GB2312" w:cs="仿宋_GB2312" w:eastAsia="仿宋_GB2312"/>
        </w:rPr>
        <w:t>8、控股管理关系：提供直接控股和管理关系清单。若与其他投标人存在单位负责人为同一人或者存在直接控股、管理关系的，则投标无效；</w:t>
      </w:r>
    </w:p>
    <w:p>
      <w:pPr>
        <w:pStyle w:val="null3"/>
      </w:pPr>
      <w:r>
        <w:rPr>
          <w:rFonts w:ascii="仿宋_GB2312" w:hAnsi="仿宋_GB2312" w:cs="仿宋_GB2312" w:eastAsia="仿宋_GB2312"/>
        </w:rPr>
        <w:t>9、书面声明：提供书面声明，包括声明具有履行合同所必需的设备和专业技术能力；未为本项目提供整体设计、规范编制或者项目管理、监理、检测等服务；</w:t>
      </w:r>
    </w:p>
    <w:p>
      <w:pPr>
        <w:pStyle w:val="null3"/>
      </w:pPr>
      <w:r>
        <w:rPr>
          <w:rFonts w:ascii="仿宋_GB2312" w:hAnsi="仿宋_GB2312" w:cs="仿宋_GB2312" w:eastAsia="仿宋_GB2312"/>
        </w:rPr>
        <w:t>10、非联合体投标不分包声明：本合同包不接受联合体投标、不允许分包，投标人提供《非联合体投标不分包声明》，视为独立投标、不分包。</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投标人代表身份：法定代表人参加投标的，须提供本人身份证复印件（附在资格证明文件中）；法定代表人授权他人参加投标的，须提供法定代表人授权委托书、授权代表身份证、授权代表本单位证明（在投标人单位近3个月内任意一个月缴纳的养老保险证明）。招标文件中凡是需要法定代表人盖章之处，非法人单位的负责人均参照执行。法人的分支机构参与投标时，除提供《法定代表人授权委托书》外，还须同时提供法人给分支机构出具的授权书。</w:t>
      </w:r>
    </w:p>
    <w:p>
      <w:pPr>
        <w:pStyle w:val="null3"/>
      </w:pPr>
      <w:r>
        <w:rPr>
          <w:rFonts w:ascii="仿宋_GB2312" w:hAnsi="仿宋_GB2312" w:cs="仿宋_GB2312" w:eastAsia="仿宋_GB2312"/>
        </w:rPr>
        <w:t>2、营业执照等主体资格证明文件：具有独立承担民事责任能力的法人、其它组织或自然人，出具合法有效的营业执照等相关证明文件，自然人参与的提供其身份证明；</w:t>
      </w:r>
    </w:p>
    <w:p>
      <w:pPr>
        <w:pStyle w:val="null3"/>
      </w:pPr>
      <w:r>
        <w:rPr>
          <w:rFonts w:ascii="仿宋_GB2312" w:hAnsi="仿宋_GB2312" w:cs="仿宋_GB2312" w:eastAsia="仿宋_GB2312"/>
        </w:rPr>
        <w:t>3、专项资格要求：合同包4-6（肉、蛋）：生产厂家需提供有效期内《牲畜定点屠宰证》《禽类定点屠宰证》《动物防疫条件合格证》；代理商需提供自身《食品经营许可证》或《生鲜肉经营备案表》以及厂家全套有效屠宰、防疫资质证书。</w:t>
      </w:r>
    </w:p>
    <w:p>
      <w:pPr>
        <w:pStyle w:val="null3"/>
      </w:pPr>
      <w:r>
        <w:rPr>
          <w:rFonts w:ascii="仿宋_GB2312" w:hAnsi="仿宋_GB2312" w:cs="仿宋_GB2312" w:eastAsia="仿宋_GB2312"/>
        </w:rPr>
        <w:t>4、财务状况报告：提供2025年度经审计的财务报告（包括“四表一注”，即资产负债表、利润表、现金流量表、所有者权益变动表及其附注，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5、社保缴纳证明：提供2026年1月1日至投标截止之日任意一个月的社会保障资金缴存单据或社保机构开具的社会保险参保缴费情况证明。依法不需要缴纳社会保障资金的投标人应提供相关证明文件；</w:t>
      </w:r>
    </w:p>
    <w:p>
      <w:pPr>
        <w:pStyle w:val="null3"/>
      </w:pPr>
      <w:r>
        <w:rPr>
          <w:rFonts w:ascii="仿宋_GB2312" w:hAnsi="仿宋_GB2312" w:cs="仿宋_GB2312" w:eastAsia="仿宋_GB2312"/>
        </w:rPr>
        <w:t>6、税收缴纳证明：提供2026年1月1日至投标截止之日任意一个月的依法缴纳税收的相关凭据（时间以税款所属日期为准、税种须包含增值税或企业所得税），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7、信用记录：提供《投标人信用记录书面声明函》（按格式填写，提供原件）。经查，投标人未被列入“信用中国”网站记录的“失信被执行人”或“重大税收违法失信主体”名单；不处于“中国政府采购网”记录的“政府采购严重违法失信行为记录名单”中的禁止参加政府采购活动期间；</w:t>
      </w:r>
    </w:p>
    <w:p>
      <w:pPr>
        <w:pStyle w:val="null3"/>
      </w:pPr>
      <w:r>
        <w:rPr>
          <w:rFonts w:ascii="仿宋_GB2312" w:hAnsi="仿宋_GB2312" w:cs="仿宋_GB2312" w:eastAsia="仿宋_GB2312"/>
        </w:rPr>
        <w:t>8、控股管理关系：提供直接控股和管理关系清单。若与其他投标人存在单位负责人为同一人或者存在直接控股、管理关系的，则投标无效；</w:t>
      </w:r>
    </w:p>
    <w:p>
      <w:pPr>
        <w:pStyle w:val="null3"/>
      </w:pPr>
      <w:r>
        <w:rPr>
          <w:rFonts w:ascii="仿宋_GB2312" w:hAnsi="仿宋_GB2312" w:cs="仿宋_GB2312" w:eastAsia="仿宋_GB2312"/>
        </w:rPr>
        <w:t>9、书面声明：提供书面声明，包括声明具有履行合同所必需的设备和专业技术能力；未为本项目提供整体设计、规范编制或者项目管理、监理、检测等服务；</w:t>
      </w:r>
    </w:p>
    <w:p>
      <w:pPr>
        <w:pStyle w:val="null3"/>
      </w:pPr>
      <w:r>
        <w:rPr>
          <w:rFonts w:ascii="仿宋_GB2312" w:hAnsi="仿宋_GB2312" w:cs="仿宋_GB2312" w:eastAsia="仿宋_GB2312"/>
        </w:rPr>
        <w:t>10、非联合体投标不分包声明：本合同包不接受联合体投标、不允许分包，投标人提供《非联合体投标不分包声明》，视为独立投标、不分包。</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投标人代表身份：法定代表人参加投标的，须提供本人身份证复印件（附在资格证明文件中）；法定代表人授权他人参加投标的，须提供法定代表人授权委托书、授权代表身份证、授权代表本单位证明（在投标人单位近3个月内任意一个月缴纳的养老保险证明）。招标文件中凡是需要法定代表人盖章之处，非法人单位的负责人均参照执行。法人的分支机构参与投标时，除提供《法定代表人授权委托书》外，还须同时提供法人给分支机构出具的授权书。</w:t>
      </w:r>
    </w:p>
    <w:p>
      <w:pPr>
        <w:pStyle w:val="null3"/>
      </w:pPr>
      <w:r>
        <w:rPr>
          <w:rFonts w:ascii="仿宋_GB2312" w:hAnsi="仿宋_GB2312" w:cs="仿宋_GB2312" w:eastAsia="仿宋_GB2312"/>
        </w:rPr>
        <w:t>2、营业执照等主体资格证明文件：具有独立承担民事责任能力的法人、其它组织或自然人，出具合法有效的营业执照等相关证明文件，自然人参与的提供其身份证明；</w:t>
      </w:r>
    </w:p>
    <w:p>
      <w:pPr>
        <w:pStyle w:val="null3"/>
      </w:pPr>
      <w:r>
        <w:rPr>
          <w:rFonts w:ascii="仿宋_GB2312" w:hAnsi="仿宋_GB2312" w:cs="仿宋_GB2312" w:eastAsia="仿宋_GB2312"/>
        </w:rPr>
        <w:t>3、专项资格要求：合同包7-9（纯牛奶）：生产厂家需提供有效期内《食品生产许可证》，及《食品经营许可证》或预包装食品经营者备案表；代理商需提供自身备案/经营资质以及厂家有效《食品生产许可证》。</w:t>
      </w:r>
    </w:p>
    <w:p>
      <w:pPr>
        <w:pStyle w:val="null3"/>
      </w:pPr>
      <w:r>
        <w:rPr>
          <w:rFonts w:ascii="仿宋_GB2312" w:hAnsi="仿宋_GB2312" w:cs="仿宋_GB2312" w:eastAsia="仿宋_GB2312"/>
        </w:rPr>
        <w:t>4、财务状况报告：提供2025年度经审计的财务报告（包括“四表一注”，即资产负债表、利润表、现金流量表、所有者权益变动表及其附注，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5、社保缴纳证明：提供2026年1月1日至投标截止之日任意一个月的社会保障资金缴存单据或社保机构开具的社会保险参保缴费情况证明。依法不需要缴纳社会保障资金的投标人应提供相关证明文件；</w:t>
      </w:r>
    </w:p>
    <w:p>
      <w:pPr>
        <w:pStyle w:val="null3"/>
      </w:pPr>
      <w:r>
        <w:rPr>
          <w:rFonts w:ascii="仿宋_GB2312" w:hAnsi="仿宋_GB2312" w:cs="仿宋_GB2312" w:eastAsia="仿宋_GB2312"/>
        </w:rPr>
        <w:t>6、税收缴纳证明：提供2026年1月1日至投标截止之日任意一个月的依法缴纳税收的相关凭据（时间以税款所属日期为准、税种须包含增值税或企业所得税），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7、信用记录：提供《投标人信用记录书面声明函》（按格式填写，提供原件）。经查，投标人未被列入“信用中国”网站记录的“失信被执行人”或“重大税收违法失信主体”名单；不处于“中国政府采购网”记录的“政府采购严重违法失信行为记录名单”中的禁止参加政府采购活动期间；</w:t>
      </w:r>
    </w:p>
    <w:p>
      <w:pPr>
        <w:pStyle w:val="null3"/>
      </w:pPr>
      <w:r>
        <w:rPr>
          <w:rFonts w:ascii="仿宋_GB2312" w:hAnsi="仿宋_GB2312" w:cs="仿宋_GB2312" w:eastAsia="仿宋_GB2312"/>
        </w:rPr>
        <w:t>8、控股管理关系：提供直接控股和管理关系清单。若与其他投标人存在单位负责人为同一人或者存在直接控股、管理关系的，则投标无效；</w:t>
      </w:r>
    </w:p>
    <w:p>
      <w:pPr>
        <w:pStyle w:val="null3"/>
      </w:pPr>
      <w:r>
        <w:rPr>
          <w:rFonts w:ascii="仿宋_GB2312" w:hAnsi="仿宋_GB2312" w:cs="仿宋_GB2312" w:eastAsia="仿宋_GB2312"/>
        </w:rPr>
        <w:t>9、书面声明：提供书面声明，包括声明具有履行合同所必需的设备和专业技术能力；未为本项目提供整体设计、规范编制或者项目管理、监理、检测等服务；</w:t>
      </w:r>
    </w:p>
    <w:p>
      <w:pPr>
        <w:pStyle w:val="null3"/>
      </w:pPr>
      <w:r>
        <w:rPr>
          <w:rFonts w:ascii="仿宋_GB2312" w:hAnsi="仿宋_GB2312" w:cs="仿宋_GB2312" w:eastAsia="仿宋_GB2312"/>
        </w:rPr>
        <w:t>10、非联合体投标不分包声明：本合同包不接受联合体投标、不允许分包，投标人提供《非联合体投标不分包声明》，视为独立投标、不分包。</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投标人代表身份：法定代表人参加投标的，须提供本人身份证复印件（附在资格证明文件中）；法定代表人授权他人参加投标的，须提供法定代表人授权委托书、授权代表身份证、授权代表本单位证明（在投标人单位近3个月内任意一个月缴纳的养老保险证明）。招标文件中凡是需要法定代表人盖章之处，非法人单位的负责人均参照执行。法人的分支机构参与投标时，除提供《法定代表人授权委托书》外，还须同时提供法人给分支机构出具的授权书。</w:t>
      </w:r>
    </w:p>
    <w:p>
      <w:pPr>
        <w:pStyle w:val="null3"/>
      </w:pPr>
      <w:r>
        <w:rPr>
          <w:rFonts w:ascii="仿宋_GB2312" w:hAnsi="仿宋_GB2312" w:cs="仿宋_GB2312" w:eastAsia="仿宋_GB2312"/>
        </w:rPr>
        <w:t>2、营业执照等主体资格证明文件：具有独立承担民事责任能力的法人、其它组织或自然人，出具合法有效的营业执照等相关证明文件，自然人参与的提供其身份证明；</w:t>
      </w:r>
    </w:p>
    <w:p>
      <w:pPr>
        <w:pStyle w:val="null3"/>
      </w:pPr>
      <w:r>
        <w:rPr>
          <w:rFonts w:ascii="仿宋_GB2312" w:hAnsi="仿宋_GB2312" w:cs="仿宋_GB2312" w:eastAsia="仿宋_GB2312"/>
        </w:rPr>
        <w:t>3、专项资格要求：合同包7-9（纯牛奶）：生产厂家需提供有效期内《食品生产许可证》，及《食品经营许可证》或预包装食品经营者备案表；代理商需提供自身备案/经营资质以及厂家有效《食品生产许可证》。</w:t>
      </w:r>
    </w:p>
    <w:p>
      <w:pPr>
        <w:pStyle w:val="null3"/>
      </w:pPr>
      <w:r>
        <w:rPr>
          <w:rFonts w:ascii="仿宋_GB2312" w:hAnsi="仿宋_GB2312" w:cs="仿宋_GB2312" w:eastAsia="仿宋_GB2312"/>
        </w:rPr>
        <w:t>4、财务状况报告：提供2025年度经审计的财务报告（包括“四表一注”，即资产负债表、利润表、现金流量表、所有者权益变动表及其附注，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5、社保缴纳证明：提供2026年1月1日至投标截止之日任意一个月的社会保障资金缴存单据或社保机构开具的社会保险参保缴费情况证明。依法不需要缴纳社会保障资金的投标人应提供相关证明文件；</w:t>
      </w:r>
    </w:p>
    <w:p>
      <w:pPr>
        <w:pStyle w:val="null3"/>
      </w:pPr>
      <w:r>
        <w:rPr>
          <w:rFonts w:ascii="仿宋_GB2312" w:hAnsi="仿宋_GB2312" w:cs="仿宋_GB2312" w:eastAsia="仿宋_GB2312"/>
        </w:rPr>
        <w:t>6、税收缴纳证明：提供2026年1月1日至投标截止之日任意一个月的依法缴纳税收的相关凭据（时间以税款所属日期为准、税种须包含增值税或企业所得税），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7、信用记录：提供《投标人信用记录书面声明函》（按格式填写，提供原件）。经查，投标人未被列入“信用中国”网站记录的“失信被执行人”或“重大税收违法失信主体”名单；不处于“中国政府采购网”记录的“政府采购严重违法失信行为记录名单”中的禁止参加政府采购活动期间；</w:t>
      </w:r>
    </w:p>
    <w:p>
      <w:pPr>
        <w:pStyle w:val="null3"/>
      </w:pPr>
      <w:r>
        <w:rPr>
          <w:rFonts w:ascii="仿宋_GB2312" w:hAnsi="仿宋_GB2312" w:cs="仿宋_GB2312" w:eastAsia="仿宋_GB2312"/>
        </w:rPr>
        <w:t>8、控股管理关系：提供直接控股和管理关系清单。若与其他投标人存在单位负责人为同一人或者存在直接控股、管理关系的，则投标无效；</w:t>
      </w:r>
    </w:p>
    <w:p>
      <w:pPr>
        <w:pStyle w:val="null3"/>
      </w:pPr>
      <w:r>
        <w:rPr>
          <w:rFonts w:ascii="仿宋_GB2312" w:hAnsi="仿宋_GB2312" w:cs="仿宋_GB2312" w:eastAsia="仿宋_GB2312"/>
        </w:rPr>
        <w:t>9、书面声明：提供书面声明，包括声明具有履行合同所必需的设备和专业技术能力；未为本项目提供整体设计、规范编制或者项目管理、监理、检测等服务；</w:t>
      </w:r>
    </w:p>
    <w:p>
      <w:pPr>
        <w:pStyle w:val="null3"/>
      </w:pPr>
      <w:r>
        <w:rPr>
          <w:rFonts w:ascii="仿宋_GB2312" w:hAnsi="仿宋_GB2312" w:cs="仿宋_GB2312" w:eastAsia="仿宋_GB2312"/>
        </w:rPr>
        <w:t>10、非联合体投标不分包声明：本合同包不接受联合体投标、不允许分包，投标人提供《非联合体投标不分包声明》，视为独立投标、不分包。</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投标人代表身份：法定代表人参加投标的，须提供本人身份证复印件（附在资格证明文件中）；法定代表人授权他人参加投标的，须提供法定代表人授权委托书、授权代表身份证、授权代表本单位证明（在投标人单位近3个月内任意一个月缴纳的养老保险证明）。招标文件中凡是需要法定代表人盖章之处，非法人单位的负责人均参照执行。法人的分支机构参与投标时，除提供《法定代表人授权委托书》外，还须同时提供法人给分支机构出具的授权书。</w:t>
      </w:r>
    </w:p>
    <w:p>
      <w:pPr>
        <w:pStyle w:val="null3"/>
      </w:pPr>
      <w:r>
        <w:rPr>
          <w:rFonts w:ascii="仿宋_GB2312" w:hAnsi="仿宋_GB2312" w:cs="仿宋_GB2312" w:eastAsia="仿宋_GB2312"/>
        </w:rPr>
        <w:t>2、营业执照等主体资格证明文件：具有独立承担民事责任能力的法人、其它组织或自然人，出具合法有效的营业执照等相关证明文件，自然人参与的提供其身份证明；</w:t>
      </w:r>
    </w:p>
    <w:p>
      <w:pPr>
        <w:pStyle w:val="null3"/>
      </w:pPr>
      <w:r>
        <w:rPr>
          <w:rFonts w:ascii="仿宋_GB2312" w:hAnsi="仿宋_GB2312" w:cs="仿宋_GB2312" w:eastAsia="仿宋_GB2312"/>
        </w:rPr>
        <w:t>3、专项资格要求：合同包7-9（纯牛奶）：生产厂家需提供有效期内《食品生产许可证》，及《食品经营许可证》或预包装食品经营者备案表；代理商需提供自身备案/经营资质以及厂家有效《食品生产许可证》。</w:t>
      </w:r>
    </w:p>
    <w:p>
      <w:pPr>
        <w:pStyle w:val="null3"/>
      </w:pPr>
      <w:r>
        <w:rPr>
          <w:rFonts w:ascii="仿宋_GB2312" w:hAnsi="仿宋_GB2312" w:cs="仿宋_GB2312" w:eastAsia="仿宋_GB2312"/>
        </w:rPr>
        <w:t>4、财务状况报告：提供2025年度经审计的财务报告（包括“四表一注”，即资产负债表、利润表、现金流量表、所有者权益变动表及其附注，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5、社保缴纳证明：提供2026年1月1日至投标截止之日任意一个月的社会保障资金缴存单据或社保机构开具的社会保险参保缴费情况证明。依法不需要缴纳社会保障资金的投标人应提供相关证明文件；</w:t>
      </w:r>
    </w:p>
    <w:p>
      <w:pPr>
        <w:pStyle w:val="null3"/>
      </w:pPr>
      <w:r>
        <w:rPr>
          <w:rFonts w:ascii="仿宋_GB2312" w:hAnsi="仿宋_GB2312" w:cs="仿宋_GB2312" w:eastAsia="仿宋_GB2312"/>
        </w:rPr>
        <w:t>6、税收缴纳证明：提供2026年1月1日至投标截止之日任意一个月的依法缴纳税收的相关凭据（时间以税款所属日期为准、税种须包含增值税或企业所得税），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7、信用记录：提供《投标人信用记录书面声明函》（按格式填写，提供原件）。经查，投标人未被列入“信用中国”网站记录的“失信被执行人”或“重大税收违法失信主体”名单；不处于“中国政府采购网”记录的“政府采购严重违法失信行为记录名单”中的禁止参加政府采购活动期间；</w:t>
      </w:r>
    </w:p>
    <w:p>
      <w:pPr>
        <w:pStyle w:val="null3"/>
      </w:pPr>
      <w:r>
        <w:rPr>
          <w:rFonts w:ascii="仿宋_GB2312" w:hAnsi="仿宋_GB2312" w:cs="仿宋_GB2312" w:eastAsia="仿宋_GB2312"/>
        </w:rPr>
        <w:t>8、控股管理关系：提供直接控股和管理关系清单。若与其他投标人存在单位负责人为同一人或者存在直接控股、管理关系的，则投标无效；</w:t>
      </w:r>
    </w:p>
    <w:p>
      <w:pPr>
        <w:pStyle w:val="null3"/>
      </w:pPr>
      <w:r>
        <w:rPr>
          <w:rFonts w:ascii="仿宋_GB2312" w:hAnsi="仿宋_GB2312" w:cs="仿宋_GB2312" w:eastAsia="仿宋_GB2312"/>
        </w:rPr>
        <w:t>9、书面声明：提供书面声明，包括声明具有履行合同所必需的设备和专业技术能力；未为本项目提供整体设计、规范编制或者项目管理、监理、检测等服务；</w:t>
      </w:r>
    </w:p>
    <w:p>
      <w:pPr>
        <w:pStyle w:val="null3"/>
      </w:pPr>
      <w:r>
        <w:rPr>
          <w:rFonts w:ascii="仿宋_GB2312" w:hAnsi="仿宋_GB2312" w:cs="仿宋_GB2312" w:eastAsia="仿宋_GB2312"/>
        </w:rPr>
        <w:t>10、非联合体投标不分包声明：本合同包不接受联合体投标、不允许分包，投标人提供《非联合体投标不分包声明》，视为独立投标、不分包。</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白水县教育体育局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白水县四马路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高继红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0913-6188181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鸿民国际工程（集团）有限公司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渭南市临渭区西四路林业大厦四层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党文丽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18220320178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白水县政府采购管理股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韩琳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0913-8483373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采购包1：1,500,000.00元</w:t>
            </w:r>
          </w:p>
          <w:p>
            <w:pPr>
              <w:pStyle w:val="null3"/>
            </w:pPr>
            <w:r>
              <w:rPr>
                <w:rFonts w:ascii="仿宋_GB2312" w:hAnsi="仿宋_GB2312" w:cs="仿宋_GB2312" w:eastAsia="仿宋_GB2312"/>
              </w:rPr>
              <w:t>采购包2：1,500,000.00元</w:t>
            </w:r>
          </w:p>
          <w:p>
            <w:pPr>
              <w:pStyle w:val="null3"/>
            </w:pPr>
            <w:r>
              <w:rPr>
                <w:rFonts w:ascii="仿宋_GB2312" w:hAnsi="仿宋_GB2312" w:cs="仿宋_GB2312" w:eastAsia="仿宋_GB2312"/>
              </w:rPr>
              <w:t>采购包3：3,000,000.00元</w:t>
            </w:r>
          </w:p>
          <w:p>
            <w:pPr>
              <w:pStyle w:val="null3"/>
            </w:pPr>
            <w:r>
              <w:rPr>
                <w:rFonts w:ascii="仿宋_GB2312" w:hAnsi="仿宋_GB2312" w:cs="仿宋_GB2312" w:eastAsia="仿宋_GB2312"/>
              </w:rPr>
              <w:t>采购包4：3,000,000.00元</w:t>
            </w:r>
          </w:p>
          <w:p>
            <w:pPr>
              <w:pStyle w:val="null3"/>
            </w:pPr>
            <w:r>
              <w:rPr>
                <w:rFonts w:ascii="仿宋_GB2312" w:hAnsi="仿宋_GB2312" w:cs="仿宋_GB2312" w:eastAsia="仿宋_GB2312"/>
              </w:rPr>
              <w:t>采购包5：3,000,000.00元</w:t>
            </w:r>
          </w:p>
          <w:p>
            <w:pPr>
              <w:pStyle w:val="null3"/>
            </w:pPr>
            <w:r>
              <w:rPr>
                <w:rFonts w:ascii="仿宋_GB2312" w:hAnsi="仿宋_GB2312" w:cs="仿宋_GB2312" w:eastAsia="仿宋_GB2312"/>
              </w:rPr>
              <w:t>采购包6：6,000,000.00元</w:t>
            </w:r>
          </w:p>
          <w:p>
            <w:pPr>
              <w:pStyle w:val="null3"/>
            </w:pPr>
            <w:r>
              <w:rPr>
                <w:rFonts w:ascii="仿宋_GB2312" w:hAnsi="仿宋_GB2312" w:cs="仿宋_GB2312" w:eastAsia="仿宋_GB2312"/>
              </w:rPr>
              <w:t>采购包7：1,000,000.00元</w:t>
            </w:r>
          </w:p>
          <w:p>
            <w:pPr>
              <w:pStyle w:val="null3"/>
            </w:pPr>
            <w:r>
              <w:rPr>
                <w:rFonts w:ascii="仿宋_GB2312" w:hAnsi="仿宋_GB2312" w:cs="仿宋_GB2312" w:eastAsia="仿宋_GB2312"/>
              </w:rPr>
              <w:t>采购包8：1,000,000.00元</w:t>
            </w:r>
          </w:p>
          <w:p>
            <w:pPr>
              <w:pStyle w:val="null3"/>
            </w:pPr>
            <w:r>
              <w:rPr>
                <w:rFonts w:ascii="仿宋_GB2312" w:hAnsi="仿宋_GB2312" w:cs="仿宋_GB2312" w:eastAsia="仿宋_GB2312"/>
              </w:rPr>
              <w:t>采购包9：1,000,000.00元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p>
          <w:p>
            <w:pPr>
              <w:pStyle w:val="null3"/>
            </w:pPr>
            <w:r>
              <w:rPr>
                <w:rFonts w:ascii="仿宋_GB2312" w:hAnsi="仿宋_GB2312" w:cs="仿宋_GB2312" w:eastAsia="仿宋_GB2312"/>
              </w:rPr>
              <w:t>采购包8：综合评分法</w:t>
            </w:r>
          </w:p>
          <w:p>
            <w:pPr>
              <w:pStyle w:val="null3"/>
            </w:pPr>
            <w:r>
              <w:rPr>
                <w:rFonts w:ascii="仿宋_GB2312" w:hAnsi="仿宋_GB2312" w:cs="仿宋_GB2312" w:eastAsia="仿宋_GB2312"/>
              </w:rPr>
              <w:t>采购包9：综合评分法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p>
            <w:pPr>
              <w:pStyle w:val="null3"/>
            </w:pPr>
            <w:r>
              <w:rPr>
                <w:rFonts w:ascii="仿宋_GB2312" w:hAnsi="仿宋_GB2312" w:cs="仿宋_GB2312" w:eastAsia="仿宋_GB2312"/>
              </w:rPr>
              <w:t>采购包6：不接受</w:t>
            </w:r>
          </w:p>
          <w:p>
            <w:pPr>
              <w:pStyle w:val="null3"/>
            </w:pPr>
            <w:r>
              <w:rPr>
                <w:rFonts w:ascii="仿宋_GB2312" w:hAnsi="仿宋_GB2312" w:cs="仿宋_GB2312" w:eastAsia="仿宋_GB2312"/>
              </w:rPr>
              <w:t>采购包7：不接受</w:t>
            </w:r>
          </w:p>
          <w:p>
            <w:pPr>
              <w:pStyle w:val="null3"/>
            </w:pPr>
            <w:r>
              <w:rPr>
                <w:rFonts w:ascii="仿宋_GB2312" w:hAnsi="仿宋_GB2312" w:cs="仿宋_GB2312" w:eastAsia="仿宋_GB2312"/>
              </w:rPr>
              <w:t>采购包8：不接受</w:t>
            </w:r>
          </w:p>
          <w:p>
            <w:pPr>
              <w:pStyle w:val="null3"/>
            </w:pPr>
            <w:r>
              <w:rPr>
                <w:rFonts w:ascii="仿宋_GB2312" w:hAnsi="仿宋_GB2312" w:cs="仿宋_GB2312" w:eastAsia="仿宋_GB2312"/>
              </w:rPr>
              <w:t>采购包9：不接受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采购包2保证金金额：15,000.00元</w:t>
            </w:r>
          </w:p>
          <w:p>
            <w:pPr>
              <w:pStyle w:val="null3"/>
            </w:pPr>
            <w:r>
              <w:rPr>
                <w:rFonts w:ascii="仿宋_GB2312" w:hAnsi="仿宋_GB2312" w:cs="仿宋_GB2312" w:eastAsia="仿宋_GB2312"/>
              </w:rPr>
              <w:t>采购包3保证金金额：30,000.00元</w:t>
            </w:r>
          </w:p>
          <w:p>
            <w:pPr>
              <w:pStyle w:val="null3"/>
            </w:pPr>
            <w:r>
              <w:rPr>
                <w:rFonts w:ascii="仿宋_GB2312" w:hAnsi="仿宋_GB2312" w:cs="仿宋_GB2312" w:eastAsia="仿宋_GB2312"/>
              </w:rPr>
              <w:t>采购包4保证金金额：30,000.00元</w:t>
            </w:r>
          </w:p>
          <w:p>
            <w:pPr>
              <w:pStyle w:val="null3"/>
            </w:pPr>
            <w:r>
              <w:rPr>
                <w:rFonts w:ascii="仿宋_GB2312" w:hAnsi="仿宋_GB2312" w:cs="仿宋_GB2312" w:eastAsia="仿宋_GB2312"/>
              </w:rPr>
              <w:t>采购包5保证金金额：30,000.00元</w:t>
            </w:r>
          </w:p>
          <w:p>
            <w:pPr>
              <w:pStyle w:val="null3"/>
            </w:pPr>
            <w:r>
              <w:rPr>
                <w:rFonts w:ascii="仿宋_GB2312" w:hAnsi="仿宋_GB2312" w:cs="仿宋_GB2312" w:eastAsia="仿宋_GB2312"/>
              </w:rPr>
              <w:t>采购包6保证金金额：60,000.00元</w:t>
            </w:r>
          </w:p>
          <w:p>
            <w:pPr>
              <w:pStyle w:val="null3"/>
            </w:pPr>
            <w:r>
              <w:rPr>
                <w:rFonts w:ascii="仿宋_GB2312" w:hAnsi="仿宋_GB2312" w:cs="仿宋_GB2312" w:eastAsia="仿宋_GB2312"/>
              </w:rPr>
              <w:t>采购包7保证金金额：10,000.00元</w:t>
            </w:r>
          </w:p>
          <w:p>
            <w:pPr>
              <w:pStyle w:val="null3"/>
            </w:pPr>
            <w:r>
              <w:rPr>
                <w:rFonts w:ascii="仿宋_GB2312" w:hAnsi="仿宋_GB2312" w:cs="仿宋_GB2312" w:eastAsia="仿宋_GB2312"/>
              </w:rPr>
              <w:t>采购包8保证金金额：10,000.00元</w:t>
            </w:r>
          </w:p>
          <w:p>
            <w:pPr>
              <w:pStyle w:val="null3"/>
            </w:pPr>
            <w:r>
              <w:rPr>
                <w:rFonts w:ascii="仿宋_GB2312" w:hAnsi="仿宋_GB2312" w:cs="仿宋_GB2312" w:eastAsia="仿宋_GB2312"/>
              </w:rPr>
              <w:t>采购包9保证金金额：10,000.00元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开户名称：鸿民国际工程（集团）有限公司</w:t>
            </w:r>
          </w:p>
          <w:p>
            <w:pPr>
              <w:pStyle w:val="null3"/>
            </w:pPr>
            <w:r>
              <w:rPr>
                <w:rFonts w:ascii="仿宋_GB2312" w:hAnsi="仿宋_GB2312" w:cs="仿宋_GB2312" w:eastAsia="仿宋_GB2312"/>
              </w:rPr>
              <w:t>开户银行：中国银行渭南分行营业部</w:t>
            </w:r>
          </w:p>
          <w:p>
            <w:pPr>
              <w:pStyle w:val="null3"/>
            </w:pPr>
            <w:r>
              <w:rPr>
                <w:rFonts w:ascii="仿宋_GB2312" w:hAnsi="仿宋_GB2312" w:cs="仿宋_GB2312" w:eastAsia="仿宋_GB2312"/>
              </w:rPr>
              <w:t>银行账号：103311740136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p>
            <w:pPr>
              <w:pStyle w:val="null3"/>
            </w:pPr>
            <w:r>
              <w:rPr>
                <w:rFonts w:ascii="仿宋_GB2312" w:hAnsi="仿宋_GB2312" w:cs="仿宋_GB2312" w:eastAsia="仿宋_GB2312"/>
              </w:rPr>
              <w:t>采购包6：不缴纳</w:t>
            </w:r>
          </w:p>
          <w:p>
            <w:pPr>
              <w:pStyle w:val="null3"/>
            </w:pPr>
            <w:r>
              <w:rPr>
                <w:rFonts w:ascii="仿宋_GB2312" w:hAnsi="仿宋_GB2312" w:cs="仿宋_GB2312" w:eastAsia="仿宋_GB2312"/>
              </w:rPr>
              <w:t>采购包7：不缴纳</w:t>
            </w:r>
          </w:p>
          <w:p>
            <w:pPr>
              <w:pStyle w:val="null3"/>
            </w:pPr>
            <w:r>
              <w:rPr>
                <w:rFonts w:ascii="仿宋_GB2312" w:hAnsi="仿宋_GB2312" w:cs="仿宋_GB2312" w:eastAsia="仿宋_GB2312"/>
              </w:rPr>
              <w:t>采购包8：不缴纳</w:t>
            </w:r>
          </w:p>
          <w:p>
            <w:pPr>
              <w:pStyle w:val="null3"/>
            </w:pPr>
            <w:r>
              <w:rPr>
                <w:rFonts w:ascii="仿宋_GB2312" w:hAnsi="仿宋_GB2312" w:cs="仿宋_GB2312" w:eastAsia="仿宋_GB2312"/>
              </w:rPr>
              <w:t>采购包9：不缴纳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与采购代理机构依据“财库[2018]2号-财政部关于印发《政府采购代理机构管理暂⾏办法》的通知”第⼗五条规定，约定代理服务费由各合同包中标单位⽀付。中标单位在领取中标通知书前⼀次性付清。参照国家计委关于《招标代理服务收费管理暂⾏办法》（计价格〔2002〕1980号）、《国家发展改⾰委关于降低部分建设项⽬收费标准规范收费⾏为等有关问题的通知》（发改价格〔2011〕534号），以合同包采购预算金额为基数，按标准的100%收取。中标单位的代理服务费交纳信息，户名：鸿⺠国际⼯程（集团）有限公司渭南分公司，开户银⾏：中国建设银⾏股份有限公司渭南朝阳⼤街⽀⾏，账号：61050164500800000631，联系⼈：党⽂丽，联系电话：18220320178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p>
            <w:pPr>
              <w:pStyle w:val="null3"/>
            </w:pPr>
            <w:r>
              <w:rPr>
                <w:rFonts w:ascii="仿宋_GB2312" w:hAnsi="仿宋_GB2312" w:cs="仿宋_GB2312" w:eastAsia="仿宋_GB2312"/>
              </w:rPr>
              <w:t>采购包7：组织现场踏勘：否</w:t>
            </w:r>
          </w:p>
          <w:p>
            <w:pPr>
              <w:pStyle w:val="null3"/>
            </w:pPr>
            <w:r>
              <w:rPr>
                <w:rFonts w:ascii="仿宋_GB2312" w:hAnsi="仿宋_GB2312" w:cs="仿宋_GB2312" w:eastAsia="仿宋_GB2312"/>
              </w:rPr>
              <w:t>采购包8：组织现场踏勘：否</w:t>
            </w:r>
          </w:p>
          <w:p>
            <w:pPr>
              <w:pStyle w:val="null3"/>
            </w:pPr>
            <w:r>
              <w:rPr>
                <w:rFonts w:ascii="仿宋_GB2312" w:hAnsi="仿宋_GB2312" w:cs="仿宋_GB2312" w:eastAsia="仿宋_GB2312"/>
              </w:rPr>
              <w:t>采购包9：组织现场踏勘：否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白水县教育体育局</w:t>
      </w:r>
      <w:r>
        <w:rPr>
          <w:rFonts w:ascii="仿宋_GB2312" w:hAnsi="仿宋_GB2312" w:cs="仿宋_GB2312" w:eastAsia="仿宋_GB2312"/>
        </w:rPr>
        <w:t>和</w:t>
      </w:r>
      <w:r>
        <w:rPr>
          <w:rFonts w:ascii="仿宋_GB2312" w:hAnsi="仿宋_GB2312" w:cs="仿宋_GB2312" w:eastAsia="仿宋_GB2312"/>
        </w:rPr>
        <w:t>鸿民国际工程（集团）有限公司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白水县教育体育局</w:t>
      </w:r>
      <w:r>
        <w:rPr>
          <w:rFonts w:ascii="仿宋_GB2312" w:hAnsi="仿宋_GB2312" w:cs="仿宋_GB2312" w:eastAsia="仿宋_GB2312"/>
        </w:rPr>
        <w:t>负责解释。除上述招标文件内容，其他内容由</w:t>
      </w:r>
      <w:r>
        <w:rPr>
          <w:rFonts w:ascii="仿宋_GB2312" w:hAnsi="仿宋_GB2312" w:cs="仿宋_GB2312" w:eastAsia="仿宋_GB2312"/>
        </w:rPr>
        <w:t>鸿民国际工程（集团）有限公司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白水县教育体育局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鸿民国际工程（集团）有限公司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 供应商为本项目提供的所有食材产品、包装设计、检测技术资料、溯源系统数据、宣传素材、服务方案等全部内容，所涉及的商标权、著作权、专利权、商业秘密等知识产权，均须为供应商自有、合法授权或无知识产权权属争议的合规成果，严禁使用盗版、侵权、伪造、冒用的知识产权成果。 2. 若供应商履约过程中需使用第三方知识产权成果（包含但不限于品牌授权、检测技术、溯源系统、包装专利、图文资料等），须在投标阶段或履约初期主动向采购人报备，完整提供第三方合法授权证明、权属证明等佐证材料，确保授权范围、使用期限完全覆盖本项目2026-2027学年度服务周期。未主动报备引发的一切权属纠纷，由供应商全权承担责任。 3. 本项目采购标的为校园餐大宗食材，采购人采购食材产品及配套服务后，依法享有食材使用权、服务成果使用权、相关资料查阅及归档使用权。供应商交付的产品资料、检测报告、溯源台账、服务记录等履约资料，采购人可无偿用于本项目履约验收、日常监管、台账归档、上级部门核查等非商业性工作用途。 4. 供应商承诺，本项目履约全过程交付的所有食材、资料、服务成果，不存在任何知识产权侵权、权属争议、冒用品牌、仿冒产品等问题。若因知识产权权属不清、侵权、假冒伪造等问题引发投诉、举报、诉讼、行政处罚或造成采购人声誉、经济损失的，供应商须立即停止侵权行为、消除不良影响，承担全部赔偿责任、行政及法律责任，同时采购人有权单方面终止合同、扣除履约保证金、不予结算剩余款项，并将其不良行为上报政府采购监管部门记入信用档案。 5. 项目履约期间，若知识产权授权到期、权属变更、产生权属纠纷的，供应商须提前7个工作日书面告知采购人，并无条件及时补齐合法有效的权属及授权资料，保障项目正常履约，不得因此出现停供、断供、服务降级等问题。 6. 本项目无特殊知识产权转让要求，未经采购人书面同意，供应商不得将本项目履约成果、采购人相关资料、校园食材供应数据及台账信息用于本项目以外的其他商业用途。</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pPr>
      <w:r>
        <w:rPr>
          <w:rFonts w:ascii="仿宋_GB2312" w:hAnsi="仿宋_GB2312" w:cs="仿宋_GB2312" w:eastAsia="仿宋_GB2312"/>
        </w:rPr>
        <w:t>采购包7：不允许合同分包。</w:t>
      </w:r>
    </w:p>
    <w:p>
      <w:pPr>
        <w:pStyle w:val="null3"/>
      </w:pPr>
      <w:r>
        <w:rPr>
          <w:rFonts w:ascii="仿宋_GB2312" w:hAnsi="仿宋_GB2312" w:cs="仿宋_GB2312" w:eastAsia="仿宋_GB2312"/>
        </w:rPr>
        <w:t>采购包8：不允许合同分包。</w:t>
      </w:r>
    </w:p>
    <w:p>
      <w:pPr>
        <w:pStyle w:val="null3"/>
      </w:pPr>
      <w:r>
        <w:rPr>
          <w:rFonts w:ascii="仿宋_GB2312" w:hAnsi="仿宋_GB2312" w:cs="仿宋_GB2312" w:eastAsia="仿宋_GB2312"/>
        </w:rPr>
        <w:t>采购包9：不允许合同分包。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所有技术指标100%达标、商务服务零重大违约、无食品安全问题、资料完整归档，即为履约验收合格；任意一项核心指标不达标、出现食品安全隐患、重大服务违约，整体验收不合格。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所有技术指标100%达标、商务服务零重大违约、无食品安全问题、资料完整归档，即为履约验收合格；任意一项核心指标不达标、出现食品安全隐患、重大服务违约，整体验收不合格。</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所有技术指标100%达标、商务服务零重大违约、无食品安全问题、资料完整归档，即为履约验收合格；任意一项核心指标不达标、出现食品安全隐患、重大服务违约，整体验收不合格。</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所有技术指标100%达标、商务服务零重大违约、无食品安全问题、资料完整归档，即为履约验收合格；任意一项核心指标不达标、出现食品安全隐患、重大服务违约，整体验收不合格。</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所有技术指标100%达标、商务服务零重大违约、无食品安全问题、资料完整归档，即为履约验收合格；任意一项核心指标不达标、出现食品安全隐患、重大服务违约，整体验收不合格。</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所有技术指标100%达标、商务服务零重大违约、无食品安全问题、资料完整归档，即为履约验收合格；任意一项核心指标不达标、出现食品安全隐患、重大服务违约，整体验收不合格。</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所有技术指标100%达标、商务服务零重大违约、无食品安全问题、资料完整归档，即为履约验收合格；任意一项核心指标不达标、出现食品安全隐患、重大服务违约，整体验收不合格。</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所有技术指标100%达标、商务服务零重大违约、无食品安全问题、资料完整归档，即为履约验收合格；任意一项核心指标不达标、出现食品安全隐患、重大服务违约，整体验收不合格。</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所有技术指标100%达标、商务服务零重大违约、无食品安全问题、资料完整归档，即为履约验收合格；任意一项核心指标不达标、出现食品安全隐患、重大服务违约，整体验收不合格。</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鸿民国际工程（集团）有限公司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鸿民国际工程（集团）有限公司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鸿民国际工程（集团）有限公司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联系人：党文丽</w:t>
      </w:r>
    </w:p>
    <w:p>
      <w:pPr>
        <w:pStyle w:val="null3"/>
      </w:pPr>
      <w:r>
        <w:rPr>
          <w:rFonts w:ascii="仿宋_GB2312" w:hAnsi="仿宋_GB2312" w:cs="仿宋_GB2312" w:eastAsia="仿宋_GB2312"/>
        </w:rPr>
        <w:t>联系电话：18220320178</w:t>
      </w:r>
    </w:p>
    <w:p>
      <w:pPr>
        <w:pStyle w:val="null3"/>
      </w:pPr>
      <w:r>
        <w:rPr>
          <w:rFonts w:ascii="仿宋_GB2312" w:hAnsi="仿宋_GB2312" w:cs="仿宋_GB2312" w:eastAsia="仿宋_GB2312"/>
        </w:rPr>
        <w:t>地址：渭南市临渭区西四路林业大厦四层</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1.项目内容：为白水县各中小学、幼儿园提供校园餐大宗食材供应服务，采购品类主要包含大米、小麦粉、食用菜籽油、鲜鸡蛋、各类生鲜肉类、纯牛奶，覆盖2026-2027全学年度日常供餐食材需求，保障师生膳食安全与营养供给。 2.分包情况：采购项目分包情况9个包 3.功能目标：通过采购安全、优质、营养、合规的大宗食材，优化中小学生日常膳食结构，均衡补充蛋白质、维生素、矿物质等生长必需微量元素，改善学生营养状况，有效增强学生身体素质，助力青少年健康成长，保障校园营养餐安全、规范、常态化供应。 4.交付时间：服务周期为完整一学年，即2026年9月1日至2027年7月31日，根据采购人各学校作息、供餐计划，每日按需定时配送，节假日、寒暑假按采购人通知暂停或按需配送。 5.交付地点：白水县采购人指定各中小学、幼儿园食堂点位（分A、B、C三个服务区域，按分包属地配送）。</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304.65</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合同包1米、面、油（A区）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304.65</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合同包2米、面、油（B区）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3,000,000.00</w:t>
      </w:r>
    </w:p>
    <w:p>
      <w:pPr>
        <w:pStyle w:val="null3"/>
      </w:pPr>
      <w:r>
        <w:rPr>
          <w:rFonts w:ascii="仿宋_GB2312" w:hAnsi="仿宋_GB2312" w:cs="仿宋_GB2312" w:eastAsia="仿宋_GB2312"/>
        </w:rPr>
        <w:t>采购包最高限价（元）: 304.65</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合同包3米、面、油（C区）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3,000,000.00</w:t>
      </w:r>
    </w:p>
    <w:p>
      <w:pPr>
        <w:pStyle w:val="null3"/>
      </w:pPr>
      <w:r>
        <w:rPr>
          <w:rFonts w:ascii="仿宋_GB2312" w:hAnsi="仿宋_GB2312" w:cs="仿宋_GB2312" w:eastAsia="仿宋_GB2312"/>
        </w:rPr>
        <w:t>采购包最高限价（元）: 140.24</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合同包4鸡蛋、肉（A区）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3,000,000.00</w:t>
      </w:r>
    </w:p>
    <w:p>
      <w:pPr>
        <w:pStyle w:val="null3"/>
      </w:pPr>
      <w:r>
        <w:rPr>
          <w:rFonts w:ascii="仿宋_GB2312" w:hAnsi="仿宋_GB2312" w:cs="仿宋_GB2312" w:eastAsia="仿宋_GB2312"/>
        </w:rPr>
        <w:t>采购包最高限价（元）: 140.24</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合同包5鸡蛋、肉（B区）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6,000,000.00</w:t>
      </w:r>
    </w:p>
    <w:p>
      <w:pPr>
        <w:pStyle w:val="null3"/>
      </w:pPr>
      <w:r>
        <w:rPr>
          <w:rFonts w:ascii="仿宋_GB2312" w:hAnsi="仿宋_GB2312" w:cs="仿宋_GB2312" w:eastAsia="仿宋_GB2312"/>
        </w:rPr>
        <w:t>采购包最高限价（元）: 140.24</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合同包6鸡蛋、肉（C区）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2.05</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合同包7纯牛奶（A区）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2.05</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合同包8纯牛奶（B区）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2.05</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合同包9纯牛奶（C区）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标的名称：合同包1米、面、油（A区）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一、参数要求：</w:t>
            </w:r>
          </w:p>
          <w:p>
            <w:pPr>
              <w:pStyle w:val="null3"/>
            </w:pPr>
            <w:r>
              <w:rPr>
                <w:rFonts w:ascii="仿宋_GB2312" w:hAnsi="仿宋_GB2312" w:cs="仿宋_GB2312" w:eastAsia="仿宋_GB2312"/>
              </w:rPr>
              <w:t>1.大米：执行GB/T 1354-2018《大米》，一级粳米。承诺不使用转基因原料。符合GB 2715-2016《食品安全国家标准 粮食》。颗粒均匀，无霉变、无虫蛀、无异味，杜绝陈化粮。杂质、脂肪酸值等各项理化指标符合新粮质量要求。供货时须提供该批次原粮的《产地证明》或《新粮入库检化验单》，明确标注收获年份。生产企业持有有效期内SC食品生产许可证，许可范围包含大米生产。投标时提供生产企业投标截止日前12个月内具备CMA资质第三方机构出具的产品型式检验报告；供货时随货提供对应批次出厂检验合格报告。单袋净含量≥25kg，包装完好无破损、无泄漏。产品标签标识清晰齐全，符合GB 7718-2011《食品安全国家标准 预包装食品标签通则》及后续有效修订版。</w:t>
            </w:r>
            <w:r>
              <w:br/>
            </w:r>
            <w:r>
              <w:rPr>
                <w:rFonts w:ascii="仿宋_GB2312" w:hAnsi="仿宋_GB2312" w:cs="仿宋_GB2312" w:eastAsia="仿宋_GB2312"/>
              </w:rPr>
              <w:t xml:space="preserve"> 2.小麦粉：执行GB/T 1355-2021《小麦粉》，特制一等小麦粉。承诺不使用转基因原料。符合GB 2715-2016《食品安全国家标准 粮食》。粉质均匀松散，无结块、无霉变、无异味，感官、理化指标全部满足国标要求。严禁添加任何增白剂（如过氧化苯甲酰等）。若使用其他食品添加剂（如偶氮甲酰胺等），须在标签中明示添加成分及含量，符合GB 2760-2024《食品安全国家标准 食品添加剂使用标准》限量规定。生产企业持有有效期内SC食品生产许可证，许可范围包含小麦粉生产。投标时提供生产企业投标截止日前12个月内具备CMA资质第三方机构出具的产品型式检验报告；供货时随货提供对应批次出厂检验合格报告。单袋净含量≥25kg，外包装完好。产品标签标识规范清晰，符合GB 7718-2011《食品安全国家标准 预包装食品标签通则》及后续有效修订版。</w:t>
            </w:r>
            <w:r>
              <w:br/>
            </w:r>
            <w:r>
              <w:rPr>
                <w:rFonts w:ascii="仿宋_GB2312" w:hAnsi="仿宋_GB2312" w:cs="仿宋_GB2312" w:eastAsia="仿宋_GB2312"/>
              </w:rPr>
              <w:t xml:space="preserve"> 3.菜籽油：执行GB/T 1536-2021《菜籽油》，非转基因一级压榨菜籽油。符合GB 2716-2018《食品安全国家标准 植物油》。油品澄清透明、无异味，质量与卫生指标满足国标。供货时须随货提供该批次油品的“脂肪酸组成”检验数据（棕榈酸、亚油酸、α-亚麻酸等特征指标），需符合GB/T 1536-2021附录A中纯菜籽油的固有范围，以此作为判定纯压榨菜籽油的重要依据，严禁以任何形式掺混其他植物油或使用调和油冒充。生产企业持有有效期内SC食品生产许可证，许可范围包含食用植物油生产。投标时提供生产企业投标截止日前12个月内具备CMA资质第三方机构出具的产品型式检验报告；供货时随货提供对应批次出厂检验合格报告（须包含脂肪酸组成项目）。单桶净含量≥5L，容器密封完好、无渗漏、无浑浊沉淀。交货产品剩余保质期不低于产品总保质期的2/3。外包装及产品标签信息完整规范，符合GB 7718-2011《食品安全国家标准 预包装食品标签通则》及后续有效修订版。</w:t>
            </w:r>
          </w:p>
          <w:p>
            <w:pPr>
              <w:pStyle w:val="null3"/>
            </w:pPr>
            <w:r>
              <w:rPr>
                <w:rFonts w:ascii="仿宋_GB2312" w:hAnsi="仿宋_GB2312" w:cs="仿宋_GB2312" w:eastAsia="仿宋_GB2312"/>
              </w:rPr>
              <w:t>二、标准要求：所有供货食材除满足各品类专属国标外，须同时符合以下通用标准，所有条款为实质性响应条款，不满足视为无效投标、履约不合格：</w:t>
            </w:r>
          </w:p>
          <w:p>
            <w:pPr>
              <w:pStyle w:val="null3"/>
            </w:pPr>
            <w:r>
              <w:rPr>
                <w:rFonts w:ascii="仿宋_GB2312" w:hAnsi="仿宋_GB2312" w:cs="仿宋_GB2312" w:eastAsia="仿宋_GB2312"/>
              </w:rPr>
              <w:t>1.食品安全通用标准：严格执行《中华人民共和国食品安全法》《学校食品安全与营养健康管理规定》，食材污染物、农药残留符合GB 2763《食品安全国家标准 食品中农药最大残留限量》、GB 2762《食品安全国家标准 食品中污染物限量》，严禁使用过期、变质、三无、翻新、陈化食材。</w:t>
            </w:r>
          </w:p>
          <w:p>
            <w:pPr>
              <w:pStyle w:val="null3"/>
            </w:pPr>
            <w:r>
              <w:rPr>
                <w:rFonts w:ascii="仿宋_GB2312" w:hAnsi="仿宋_GB2312" w:cs="仿宋_GB2312" w:eastAsia="仿宋_GB2312"/>
              </w:rPr>
              <w:t>2.包装标识标准：所有预包装食品标签符合GB 7718-2011《食品安全国家标准 预包装食品标签通则》及后续有效修订版、GB 28050-2011《食品安全国家标准 预包装食品营养标签通则》及后续有效修订版，清晰标注产品名称、规格、生产日期、保质期、生产厂家、SC编号、执行标准、溯源码等信息，包装完好无破损、无漏液、无污染。</w:t>
            </w:r>
          </w:p>
          <w:p>
            <w:pPr>
              <w:pStyle w:val="null3"/>
            </w:pPr>
            <w:r>
              <w:rPr>
                <w:rFonts w:ascii="仿宋_GB2312" w:hAnsi="仿宋_GB2312" w:cs="仿宋_GB2312" w:eastAsia="仿宋_GB2312"/>
              </w:rPr>
              <w:t>3.溯源管理标准：预包装粮油可提供生产批次溯源信息，溯源资料可随时向采购人、监管部门调取。</w:t>
            </w:r>
          </w:p>
          <w:p>
            <w:pPr>
              <w:pStyle w:val="null3"/>
            </w:pPr>
            <w:r>
              <w:rPr>
                <w:rFonts w:ascii="仿宋_GB2312" w:hAnsi="仿宋_GB2312" w:cs="仿宋_GB2312" w:eastAsia="仿宋_GB2312"/>
              </w:rPr>
              <w:t>4.检测资质标准：所有食材年度CMA检验报告真实有效，批次检疫报告、检测资料齐全，杜绝伪造、过期检测文件。</w:t>
            </w:r>
          </w:p>
          <w:p>
            <w:pPr>
              <w:pStyle w:val="null3"/>
            </w:pPr>
            <w:r>
              <w:rPr>
                <w:rFonts w:ascii="仿宋_GB2312" w:hAnsi="仿宋_GB2312" w:cs="仿宋_GB2312" w:eastAsia="仿宋_GB2312"/>
              </w:rPr>
              <w:t>5.配送通用标准：生鲜食材全程冷链运输，温控数据实时可查，配送车辆定期消杀，人员持有效健康证上岗，配送过程无污染、无二次污染。</w:t>
            </w:r>
          </w:p>
          <w:p>
            <w:pPr>
              <w:pStyle w:val="null3"/>
            </w:pPr>
            <w:r>
              <w:rPr>
                <w:rFonts w:ascii="仿宋_GB2312" w:hAnsi="仿宋_GB2312" w:cs="仿宋_GB2312" w:eastAsia="仿宋_GB2312"/>
              </w:rPr>
              <w:t>三、售后响应：</w:t>
            </w:r>
          </w:p>
          <w:p>
            <w:pPr>
              <w:pStyle w:val="null3"/>
            </w:pPr>
            <w:r>
              <w:rPr>
                <w:rFonts w:ascii="仿宋_GB2312" w:hAnsi="仿宋_GB2312" w:cs="仿宋_GB2312" w:eastAsia="仿宋_GB2312"/>
              </w:rPr>
              <w:t>1.应急响应：供应商须设立24小时服务热线，工作日食材问题30分钟内响应，1小时内完成现场处置、退换货；节假日、突发情况1小时内响应，2小时内处置完毕，保障校园正常供餐。无法及时补货造成食堂断供的，按合同违约责任执行。</w:t>
            </w:r>
          </w:p>
          <w:p>
            <w:pPr>
              <w:pStyle w:val="null3"/>
            </w:pPr>
            <w:r>
              <w:rPr>
                <w:rFonts w:ascii="仿宋_GB2312" w:hAnsi="仿宋_GB2312" w:cs="仿宋_GB2312" w:eastAsia="仿宋_GB2312"/>
              </w:rPr>
              <w:t>2.退换货服务：所有不合格、过期、变质、规格不符、检测超标食材，供应商必须无条件免费退换、补送，承担全部物流及损失费用。</w:t>
            </w:r>
          </w:p>
          <w:p>
            <w:pPr>
              <w:pStyle w:val="null3"/>
            </w:pPr>
            <w:r>
              <w:rPr>
                <w:rFonts w:ascii="仿宋_GB2312" w:hAnsi="仿宋_GB2312" w:cs="仿宋_GB2312" w:eastAsia="仿宋_GB2312"/>
              </w:rPr>
              <w:t>3.定期回访：供应商每月主动对接各服务学校，回访食材质量、配送服务情况，建立售后台账，及时优化服务。</w:t>
            </w:r>
          </w:p>
          <w:p>
            <w:pPr>
              <w:pStyle w:val="null3"/>
            </w:pPr>
            <w:r>
              <w:rPr>
                <w:rFonts w:ascii="仿宋_GB2312" w:hAnsi="仿宋_GB2312" w:cs="仿宋_GB2312" w:eastAsia="仿宋_GB2312"/>
              </w:rPr>
              <w:t>4.应急保障：遇极端天气、食材紧缺、突发食品安全事件，供应商须优先保障本项目供货，不得擅自停供、断供、涨价。</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标的名称：合同包2米、面、油（B区）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一、参数要求：</w:t>
            </w:r>
          </w:p>
          <w:p>
            <w:pPr>
              <w:pStyle w:val="null3"/>
            </w:pPr>
            <w:r>
              <w:rPr>
                <w:rFonts w:ascii="仿宋_GB2312" w:hAnsi="仿宋_GB2312" w:cs="仿宋_GB2312" w:eastAsia="仿宋_GB2312"/>
              </w:rPr>
              <w:t>1.大米：执行GB/T 1354-2018《大米》，一级粳米。承诺不使用转基因原料。符合GB 2715-2016《食品安全国家标准 粮食》。颗粒均匀，无霉变、无虫蛀、无异味，杜绝陈化粮。杂质、脂肪酸值等各项理化指标符合新粮质量要求。供货时须提供该批次原粮的《产地证明》或《新粮入库检化验单》，明确标注收获年份。生产企业持有有效期内SC食品生产许可证，许可范围包含大米生产。投标时提供生产企业投标截止日前12个月内具备CMA资质第三方机构出具的产品型式检验报告；供货时随货提供对应批次出厂检验合格报告。单袋净含量≥25kg，包装完好无破损、无泄漏。产品标签标识清晰齐全，符合GB 7718-2011《食品安全国家标准 预包装食品标签通则》及后续有效修订版。</w:t>
            </w:r>
            <w:r>
              <w:br/>
            </w:r>
            <w:r>
              <w:rPr>
                <w:rFonts w:ascii="仿宋_GB2312" w:hAnsi="仿宋_GB2312" w:cs="仿宋_GB2312" w:eastAsia="仿宋_GB2312"/>
              </w:rPr>
              <w:t xml:space="preserve"> 2.小麦粉：执行GB/T 1355-2021《小麦粉》，特制一等小麦粉。承诺不使用转基因原料。符合GB 2715-2016《食品安全国家标准 粮食》。粉质均匀松散，无结块、无霉变、无异味，感官、理化指标全部满足国标要求。严禁添加任何增白剂（如过氧化苯甲酰等）。若使用其他食品添加剂（如偶氮甲酰胺等），须在标签中明示添加成分及含量，符合GB 2760-2024《食品安全国家标准 食品添加剂使用标准》限量规定。生产企业持有有效期内SC食品生产许可证，许可范围包含小麦粉生产。投标时提供生产企业投标截止日前12个月内具备CMA资质第三方机构出具的产品型式检验报告；供货时随货提供对应批次出厂检验合格报告。单袋净含量≥25kg，外包装完好。产品标签标识规范清晰，符合GB 7718-2011《食品安全国家标准 预包装食品标签通则》及后续有效修订版。</w:t>
            </w:r>
            <w:r>
              <w:br/>
            </w:r>
            <w:r>
              <w:rPr>
                <w:rFonts w:ascii="仿宋_GB2312" w:hAnsi="仿宋_GB2312" w:cs="仿宋_GB2312" w:eastAsia="仿宋_GB2312"/>
              </w:rPr>
              <w:t xml:space="preserve"> 3.菜籽油：执行GB/T 1536-2021《菜籽油》，非转基因一级压榨菜籽油。符合GB 2716-2018《食品安全国家标准 植物油》。油品澄清透明、无异味，质量与卫生指标满足国标。供货时须随货提供该批次油品的“脂肪酸组成”检验数据（棕榈酸、亚油酸、α-亚麻酸等特征指标），需符合GB/T 1536-2021附录A中纯菜籽油的固有范围，以此作为判定纯压榨菜籽油的重要依据，严禁以任何形式掺混其他植物油或使用调和油冒充。生产企业持有有效期内SC食品生产许可证，许可范围包含食用植物油生产。投标时提供生产企业投标截止日前12个月内具备CMA资质第三方机构出具的产品型式检验报告；供货时随货提供对应批次出厂检验合格报告（须包含脂肪酸组成项目）。单桶净含量≥5L，容器密封完好、无渗漏、无浑浊沉淀。交货产品剩余保质期不低于产品总保质期的2/3。外包装及产品标签信息完整规范，符合GB 7718-2011《食品安全国家标准 预包装食品标签通则》及后续有效修订版。</w:t>
            </w:r>
          </w:p>
          <w:p>
            <w:pPr>
              <w:pStyle w:val="null3"/>
            </w:pPr>
            <w:r>
              <w:rPr>
                <w:rFonts w:ascii="仿宋_GB2312" w:hAnsi="仿宋_GB2312" w:cs="仿宋_GB2312" w:eastAsia="仿宋_GB2312"/>
              </w:rPr>
              <w:t>二、标准要求：所有供货食材除满足各品类专属国标外，须同时符合以下通用标准，所有条款为实质性响应条款，不满足视为无效投标、履约不合格：</w:t>
            </w:r>
          </w:p>
          <w:p>
            <w:pPr>
              <w:pStyle w:val="null3"/>
            </w:pPr>
            <w:r>
              <w:rPr>
                <w:rFonts w:ascii="仿宋_GB2312" w:hAnsi="仿宋_GB2312" w:cs="仿宋_GB2312" w:eastAsia="仿宋_GB2312"/>
              </w:rPr>
              <w:t>1.食品安全通用标准：严格执行《中华人民共和国食品安全法》《学校食品安全与营养健康管理规定》，食材污染物、农药残留符合GB 2763《食品安全国家标准 食品中农药最大残留限量》、GB 2762《食品安全国家标准 食品中污染物限量》，严禁使用过期、变质、三无、翻新、陈化食材。</w:t>
            </w:r>
          </w:p>
          <w:p>
            <w:pPr>
              <w:pStyle w:val="null3"/>
            </w:pPr>
            <w:r>
              <w:rPr>
                <w:rFonts w:ascii="仿宋_GB2312" w:hAnsi="仿宋_GB2312" w:cs="仿宋_GB2312" w:eastAsia="仿宋_GB2312"/>
              </w:rPr>
              <w:t>2.包装标识标准：所有预包装食品标签符合GB 7718-2011《食品安全国家标准 预包装食品标签通则》及后续有效修订版、GB 28050-2011《食品安全国家标准 预包装食品营养标签通则》及后续有效修订版，清晰标注产品名称、规格、生产日期、保质期、生产厂家、SC编号、执行标准、溯源码等信息，包装完好无破损、无漏液、无污染。</w:t>
            </w:r>
          </w:p>
          <w:p>
            <w:pPr>
              <w:pStyle w:val="null3"/>
            </w:pPr>
            <w:r>
              <w:rPr>
                <w:rFonts w:ascii="仿宋_GB2312" w:hAnsi="仿宋_GB2312" w:cs="仿宋_GB2312" w:eastAsia="仿宋_GB2312"/>
              </w:rPr>
              <w:t>3.溯源管理标准：预包装粮油可提供生产批次溯源信息，溯源资料可随时向采购人、监管部门调取。</w:t>
            </w:r>
          </w:p>
          <w:p>
            <w:pPr>
              <w:pStyle w:val="null3"/>
            </w:pPr>
            <w:r>
              <w:rPr>
                <w:rFonts w:ascii="仿宋_GB2312" w:hAnsi="仿宋_GB2312" w:cs="仿宋_GB2312" w:eastAsia="仿宋_GB2312"/>
              </w:rPr>
              <w:t>4.检测资质标准：所有食材年度CMA检验报告真实有效，批次检疫报告、检测资料齐全，杜绝伪造、过期检测文件。</w:t>
            </w:r>
          </w:p>
          <w:p>
            <w:pPr>
              <w:pStyle w:val="null3"/>
            </w:pPr>
            <w:r>
              <w:rPr>
                <w:rFonts w:ascii="仿宋_GB2312" w:hAnsi="仿宋_GB2312" w:cs="仿宋_GB2312" w:eastAsia="仿宋_GB2312"/>
              </w:rPr>
              <w:t>5.配送通用标准：生鲜食材全程冷链运输，温控数据实时可查，配送车辆定期消杀，人员持有效健康证上岗，配送过程无污染、无二次污染。</w:t>
            </w:r>
          </w:p>
          <w:p>
            <w:pPr>
              <w:pStyle w:val="null3"/>
            </w:pPr>
            <w:r>
              <w:rPr>
                <w:rFonts w:ascii="仿宋_GB2312" w:hAnsi="仿宋_GB2312" w:cs="仿宋_GB2312" w:eastAsia="仿宋_GB2312"/>
              </w:rPr>
              <w:t>三、售后响应：</w:t>
            </w:r>
          </w:p>
          <w:p>
            <w:pPr>
              <w:pStyle w:val="null3"/>
            </w:pPr>
            <w:r>
              <w:rPr>
                <w:rFonts w:ascii="仿宋_GB2312" w:hAnsi="仿宋_GB2312" w:cs="仿宋_GB2312" w:eastAsia="仿宋_GB2312"/>
              </w:rPr>
              <w:t>1.应急响应：供应商须设立24小时服务热线，工作日食材问题30分钟内响应，1小时内完成现场处置、退换货；节假日、突发情况1小时内响应，2小时内处置完毕，保障校园正常供餐。无法及时补货造成食堂断供的，按合同违约责任执行。</w:t>
            </w:r>
          </w:p>
          <w:p>
            <w:pPr>
              <w:pStyle w:val="null3"/>
            </w:pPr>
            <w:r>
              <w:rPr>
                <w:rFonts w:ascii="仿宋_GB2312" w:hAnsi="仿宋_GB2312" w:cs="仿宋_GB2312" w:eastAsia="仿宋_GB2312"/>
              </w:rPr>
              <w:t>2.退换货服务：所有不合格、过期、变质、规格不符、检测超标食材，供应商必须无条件免费退换、补送，承担全部物流及损失费用。</w:t>
            </w:r>
          </w:p>
          <w:p>
            <w:pPr>
              <w:pStyle w:val="null3"/>
            </w:pPr>
            <w:r>
              <w:rPr>
                <w:rFonts w:ascii="仿宋_GB2312" w:hAnsi="仿宋_GB2312" w:cs="仿宋_GB2312" w:eastAsia="仿宋_GB2312"/>
              </w:rPr>
              <w:t>3.定期回访：供应商每月主动对接各服务学校，回访食材质量、配送服务情况，建立售后台账，及时优化服务。</w:t>
            </w:r>
          </w:p>
          <w:p>
            <w:pPr>
              <w:pStyle w:val="null3"/>
            </w:pPr>
            <w:r>
              <w:rPr>
                <w:rFonts w:ascii="仿宋_GB2312" w:hAnsi="仿宋_GB2312" w:cs="仿宋_GB2312" w:eastAsia="仿宋_GB2312"/>
              </w:rPr>
              <w:t>4.应急保障：遇极端天气、食材紧缺、突发食品安全事件，供应商须优先保障本项目供货，不得擅自停供、断供、涨价。</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标的名称：合同包3米、面、油（C区）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一、参数要求：</w:t>
            </w:r>
          </w:p>
          <w:p>
            <w:pPr>
              <w:pStyle w:val="null3"/>
            </w:pPr>
            <w:r>
              <w:rPr>
                <w:rFonts w:ascii="仿宋_GB2312" w:hAnsi="仿宋_GB2312" w:cs="仿宋_GB2312" w:eastAsia="仿宋_GB2312"/>
              </w:rPr>
              <w:t>1.大米：执行GB/T 1354-2018《大米》，一级粳米。承诺不使用转基因原料。符合GB 2715-2016《食品安全国家标准 粮食》。颗粒均匀，无霉变、无虫蛀、无异味，杜绝陈化粮。杂质、脂肪酸值等各项理化指标符合新粮质量要求。供货时须提供该批次原粮的《产地证明》或《新粮入库检化验单》，明确标注收获年份。生产企业持有有效期内SC食品生产许可证，许可范围包含大米生产。投标时提供生产企业投标截止日前12个月内具备CMA资质第三方机构出具的产品型式检验报告；供货时随货提供对应批次出厂检验合格报告。单袋净含量≥25kg，包装完好无破损、无泄漏。产品标签标识清晰齐全，符合GB 7718-2011《食品安全国家标准 预包装食品标签通则》及后续有效修订版。</w:t>
            </w:r>
            <w:r>
              <w:br/>
            </w:r>
            <w:r>
              <w:rPr>
                <w:rFonts w:ascii="仿宋_GB2312" w:hAnsi="仿宋_GB2312" w:cs="仿宋_GB2312" w:eastAsia="仿宋_GB2312"/>
              </w:rPr>
              <w:t xml:space="preserve"> 2.小麦粉：执行GB/T 1355-2021《小麦粉》，特制一等小麦粉。承诺不使用转基因原料。符合GB 2715-2016《食品安全国家标准 粮食》。粉质均匀松散，无结块、无霉变、无异味，感官、理化指标全部满足国标要求。严禁添加任何增白剂（如过氧化苯甲酰等）。若使用其他食品添加剂（如偶氮甲酰胺等），须在标签中明示添加成分及含量，符合GB 2760-2024《食品安全国家标准 食品添加剂使用标准》限量规定。生产企业持有有效期内SC食品生产许可证，许可范围包含小麦粉生产。投标时提供生产企业投标截止日前12个月内具备CMA资质第三方机构出具的产品型式检验报告；供货时随货提供对应批次出厂检验合格报告。单袋净含量≥25kg，外包装完好。产品标签标识规范清晰，符合GB 7718-2011《食品安全国家标准 预包装食品标签通则》及后续有效修订版。</w:t>
            </w:r>
            <w:r>
              <w:br/>
            </w:r>
            <w:r>
              <w:rPr>
                <w:rFonts w:ascii="仿宋_GB2312" w:hAnsi="仿宋_GB2312" w:cs="仿宋_GB2312" w:eastAsia="仿宋_GB2312"/>
              </w:rPr>
              <w:t xml:space="preserve"> 3.菜籽油：执行GB/T 1536-2021《菜籽油》，非转基因一级压榨菜籽油。符合GB 2716-2018《食品安全国家标准 植物油》。油品澄清透明、无异味，质量与卫生指标满足国标。供货时须随货提供该批次油品的“脂肪酸组成”检验数据（棕榈酸、亚油酸、α-亚麻酸等特征指标），需符合GB/T 1536-2021附录A中纯菜籽油的固有范围，以此作为判定纯压榨菜籽油的重要依据，严禁以任何形式掺混其他植物油或使用调和油冒充。生产企业持有有效期内SC食品生产许可证，许可范围包含食用植物油生产。投标时提供生产企业投标截止日前12个月内具备CMA资质第三方机构出具的产品型式检验报告；供货时随货提供对应批次出厂检验合格报告（须包含脂肪酸组成项目）。单桶净含量≥5L，容器密封完好、无渗漏、无浑浊沉淀。交货产品剩余保质期不低于产品总保质期的2/3。外包装及产品标签信息完整规范，符合GB 7718-2011《食品安全国家标准 预包装食品标签通则》及后续有效修订版。</w:t>
            </w:r>
          </w:p>
          <w:p>
            <w:pPr>
              <w:pStyle w:val="null3"/>
            </w:pPr>
            <w:r>
              <w:rPr>
                <w:rFonts w:ascii="仿宋_GB2312" w:hAnsi="仿宋_GB2312" w:cs="仿宋_GB2312" w:eastAsia="仿宋_GB2312"/>
              </w:rPr>
              <w:t>二、标准要求：所有供货食材除满足各品类专属国标外，须同时符合以下通用标准，所有条款为实质性响应条款，不满足视为无效投标、履约不合格：</w:t>
            </w:r>
          </w:p>
          <w:p>
            <w:pPr>
              <w:pStyle w:val="null3"/>
            </w:pPr>
            <w:r>
              <w:rPr>
                <w:rFonts w:ascii="仿宋_GB2312" w:hAnsi="仿宋_GB2312" w:cs="仿宋_GB2312" w:eastAsia="仿宋_GB2312"/>
              </w:rPr>
              <w:t>1.食品安全通用标准：严格执行《中华人民共和国食品安全法》《学校食品安全与营养健康管理规定》，食材污染物、农药残留符合GB 2763《食品安全国家标准 食品中农药最大残留限量》、GB 2762《食品安全国家标准 食品中污染物限量》，严禁使用过期、变质、三无、翻新、陈化食材。</w:t>
            </w:r>
          </w:p>
          <w:p>
            <w:pPr>
              <w:pStyle w:val="null3"/>
            </w:pPr>
            <w:r>
              <w:rPr>
                <w:rFonts w:ascii="仿宋_GB2312" w:hAnsi="仿宋_GB2312" w:cs="仿宋_GB2312" w:eastAsia="仿宋_GB2312"/>
              </w:rPr>
              <w:t>2.包装标识标准：所有预包装食品标签符合GB 7718-2011《食品安全国家标准 预包装食品标签通则》及后续有效修订版、GB 28050-2011《食品安全国家标准 预包装食品营养标签通则》及后续有效修订版，清晰标注产品名称、规格、生产日期、保质期、生产厂家、SC编号、执行标准、溯源码等信息，包装完好无破损、无漏液、无污染。</w:t>
            </w:r>
          </w:p>
          <w:p>
            <w:pPr>
              <w:pStyle w:val="null3"/>
            </w:pPr>
            <w:r>
              <w:rPr>
                <w:rFonts w:ascii="仿宋_GB2312" w:hAnsi="仿宋_GB2312" w:cs="仿宋_GB2312" w:eastAsia="仿宋_GB2312"/>
              </w:rPr>
              <w:t>3.溯源管理标准：预包装粮油可提供生产批次溯源信息，溯源资料可随时向采购人、监管部门调取。</w:t>
            </w:r>
          </w:p>
          <w:p>
            <w:pPr>
              <w:pStyle w:val="null3"/>
            </w:pPr>
            <w:r>
              <w:rPr>
                <w:rFonts w:ascii="仿宋_GB2312" w:hAnsi="仿宋_GB2312" w:cs="仿宋_GB2312" w:eastAsia="仿宋_GB2312"/>
              </w:rPr>
              <w:t>4.检测资质标准：所有食材年度CMA检验报告真实有效，批次检疫报告、检测资料齐全，杜绝伪造、过期检测文件。</w:t>
            </w:r>
          </w:p>
          <w:p>
            <w:pPr>
              <w:pStyle w:val="null3"/>
            </w:pPr>
            <w:r>
              <w:rPr>
                <w:rFonts w:ascii="仿宋_GB2312" w:hAnsi="仿宋_GB2312" w:cs="仿宋_GB2312" w:eastAsia="仿宋_GB2312"/>
              </w:rPr>
              <w:t>5.配送通用标准：生鲜食材全程冷链运输，温控数据实时可查，配送车辆定期消杀，人员持有效健康证上岗，配送过程无污染、无二次污染。</w:t>
            </w:r>
          </w:p>
          <w:p>
            <w:pPr>
              <w:pStyle w:val="null3"/>
            </w:pPr>
            <w:r>
              <w:rPr>
                <w:rFonts w:ascii="仿宋_GB2312" w:hAnsi="仿宋_GB2312" w:cs="仿宋_GB2312" w:eastAsia="仿宋_GB2312"/>
              </w:rPr>
              <w:t>三、售后响应：</w:t>
            </w:r>
          </w:p>
          <w:p>
            <w:pPr>
              <w:pStyle w:val="null3"/>
            </w:pPr>
            <w:r>
              <w:rPr>
                <w:rFonts w:ascii="仿宋_GB2312" w:hAnsi="仿宋_GB2312" w:cs="仿宋_GB2312" w:eastAsia="仿宋_GB2312"/>
              </w:rPr>
              <w:t>1.应急响应：供应商须设立24小时服务热线，工作日食材问题30分钟内响应，1小时内完成现场处置、退换货；节假日、突发情况1小时内响应，2小时内处置完毕，保障校园正常供餐。无法及时补货造成食堂断供的，按合同违约责任执行。</w:t>
            </w:r>
          </w:p>
          <w:p>
            <w:pPr>
              <w:pStyle w:val="null3"/>
            </w:pPr>
            <w:r>
              <w:rPr>
                <w:rFonts w:ascii="仿宋_GB2312" w:hAnsi="仿宋_GB2312" w:cs="仿宋_GB2312" w:eastAsia="仿宋_GB2312"/>
              </w:rPr>
              <w:t>2.退换货服务：所有不合格、过期、变质、规格不符、检测超标食材，供应商必须无条件免费退换、补送，承担全部物流及损失费用。</w:t>
            </w:r>
          </w:p>
          <w:p>
            <w:pPr>
              <w:pStyle w:val="null3"/>
            </w:pPr>
            <w:r>
              <w:rPr>
                <w:rFonts w:ascii="仿宋_GB2312" w:hAnsi="仿宋_GB2312" w:cs="仿宋_GB2312" w:eastAsia="仿宋_GB2312"/>
              </w:rPr>
              <w:t>3.定期回访：供应商每月主动对接各服务学校，回访食材质量、配送服务情况，建立售后台账，及时优化服务。</w:t>
            </w:r>
          </w:p>
          <w:p>
            <w:pPr>
              <w:pStyle w:val="null3"/>
            </w:pPr>
            <w:r>
              <w:rPr>
                <w:rFonts w:ascii="仿宋_GB2312" w:hAnsi="仿宋_GB2312" w:cs="仿宋_GB2312" w:eastAsia="仿宋_GB2312"/>
              </w:rPr>
              <w:t>4.应急保障：遇极端天气、食材紧缺、突发食品安全事件，供应商须优先保障本项目供货，不得擅自停供、断供、涨价。</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标的名称：合同包4鸡蛋、肉（A区）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一、参数要求：</w:t>
            </w:r>
          </w:p>
          <w:p>
            <w:pPr>
              <w:pStyle w:val="null3"/>
            </w:pPr>
            <w:r>
              <w:rPr>
                <w:rFonts w:ascii="仿宋_GB2312" w:hAnsi="仿宋_GB2312" w:cs="仿宋_GB2312" w:eastAsia="仿宋_GB2312"/>
              </w:rPr>
              <w:t>1.鲜鸡蛋：符合GB 2749-2015《食品安全国家标准 蛋与蛋制品》；推荐参考GB/T 39222-2020《鲜鸡蛋》。单枚重量≥55g（大号蛋）。蛋壳完整洁净，污渍少，无散黄、无变质、无异味，到货破损率≤1%。投标时提供投标截止日前12个月内具备CMA资质第三方机构出具的鲜鸡蛋型式检验报告。货源来自非疫区规模化蛋鸡养殖场，投标时须提供养殖场动物防疫条件合格证或备案相关材料。供应商具备稳定供货能力与全程冷链配送条件。运输及贮存温度须全程控制在0℃～10℃之间（参考鲜鸡蛋储运规范），配送车辆配备实时温度监测及记录功能，物流信息可追溯。</w:t>
            </w:r>
            <w:r>
              <w:br/>
            </w:r>
            <w:r>
              <w:rPr>
                <w:rFonts w:ascii="仿宋_GB2312" w:hAnsi="仿宋_GB2312" w:cs="仿宋_GB2312" w:eastAsia="仿宋_GB2312"/>
              </w:rPr>
              <w:t xml:space="preserve"> 2.各类生鲜肉类：符合GB 2707-2016《食品安全国家标准 鲜（冻）畜、禽产品》。肉质新鲜，有正常光泽，无变质、酸败异味，无大面积淤血、病变组织，严禁注水肉、病死畜禽肉。每批次供货随货提供《动物检疫合格证明》、《肉品品质检验合格证》。投标时提供投标截止日前12个月内具备CMA资质第三方机构出具的型式检验报告。采购人有权不定期抽样送检。牛羊肉屠宰后采用0℃～4℃低温成熟（排酸）工艺处理，供应商提供加工工艺承诺。鲜肉屠宰后全程0℃～4℃冷链配送。冷藏运输车辆配备实时温度监控及GPS定位，温度记录留存可溯源。到货时肉品中心温度须≤4℃（牛羊肉中心温度≤3℃），验收时采购人采用探针或红外温度计随机抽检，不合格批次直接拒收。供应商须具备配套冷藏仓储设施，保障食材新鲜。</w:t>
            </w:r>
          </w:p>
          <w:p>
            <w:pPr>
              <w:pStyle w:val="null3"/>
            </w:pPr>
            <w:r>
              <w:rPr>
                <w:rFonts w:ascii="仿宋_GB2312" w:hAnsi="仿宋_GB2312" w:cs="仿宋_GB2312" w:eastAsia="仿宋_GB2312"/>
              </w:rPr>
              <w:t>二、标准要求：所有供货食材除满足各品类专属国标外，须同时符合以下通用标准，所有条款为实质性响应条款，不满足视为无效投标、履约不合格：</w:t>
            </w:r>
          </w:p>
          <w:p>
            <w:pPr>
              <w:pStyle w:val="null3"/>
            </w:pPr>
            <w:r>
              <w:rPr>
                <w:rFonts w:ascii="仿宋_GB2312" w:hAnsi="仿宋_GB2312" w:cs="仿宋_GB2312" w:eastAsia="仿宋_GB2312"/>
              </w:rPr>
              <w:t>1.食品安全通用标准：严格执行《中华人民共和国食品安全法》《学校食品安全与营养健康管理规定》，食材污染物、农药残留、兽药残留符合GB 2763、GB 31650-2019《食品安全国家标准 食品中兽药最大残留限量》、GB 2762《食品安全国家标准 食品中污染物限量》，严禁使用过期、变质、三无、翻新、陈化食材。</w:t>
            </w:r>
          </w:p>
          <w:p>
            <w:pPr>
              <w:pStyle w:val="null3"/>
            </w:pPr>
            <w:r>
              <w:rPr>
                <w:rFonts w:ascii="仿宋_GB2312" w:hAnsi="仿宋_GB2312" w:cs="仿宋_GB2312" w:eastAsia="仿宋_GB2312"/>
              </w:rPr>
              <w:t>2.包装标识标准：所有预包装食品标签符合GB 7718-2011《食品安全国家标准 预包装食品标签通则》及后续有效修订版、GB 28050-2011《食品安全国家标准 预包装食品营养标签通则》及后续有效修订版，清晰标注产品名称、规格、生产日期、保质期、生产厂家、SC编号、执行标准、溯源码等信息，包装完好无破损、无漏液、无污染。</w:t>
            </w:r>
          </w:p>
          <w:p>
            <w:pPr>
              <w:pStyle w:val="null3"/>
            </w:pPr>
            <w:r>
              <w:rPr>
                <w:rFonts w:ascii="仿宋_GB2312" w:hAnsi="仿宋_GB2312" w:cs="仿宋_GB2312" w:eastAsia="仿宋_GB2312"/>
              </w:rPr>
              <w:t>3.溯源管理标准：生鲜肉类附动物检疫溯源凭证；鲜鸡蛋可提供养殖场来源备案信息，溯源资料可随时向采购人、监管部门调取。</w:t>
            </w:r>
          </w:p>
          <w:p>
            <w:pPr>
              <w:pStyle w:val="null3"/>
            </w:pPr>
            <w:r>
              <w:rPr>
                <w:rFonts w:ascii="仿宋_GB2312" w:hAnsi="仿宋_GB2312" w:cs="仿宋_GB2312" w:eastAsia="仿宋_GB2312"/>
              </w:rPr>
              <w:t>4.检测资质标准：所有食材年度CMA检验报告真实有效，批次检疫报告、检测资料齐全，杜绝伪造、过期检测文件。</w:t>
            </w:r>
          </w:p>
          <w:p>
            <w:pPr>
              <w:pStyle w:val="null3"/>
            </w:pPr>
            <w:r>
              <w:rPr>
                <w:rFonts w:ascii="仿宋_GB2312" w:hAnsi="仿宋_GB2312" w:cs="仿宋_GB2312" w:eastAsia="仿宋_GB2312"/>
              </w:rPr>
              <w:t>5.配送通用标准：生鲜食材全程冷链运输，温控数据实时可查，配送车辆定期消杀，人员持有效健康证上岗，配送过程无污染、无二次污染。</w:t>
            </w:r>
          </w:p>
          <w:p>
            <w:pPr>
              <w:pStyle w:val="null3"/>
            </w:pPr>
            <w:r>
              <w:rPr>
                <w:rFonts w:ascii="仿宋_GB2312" w:hAnsi="仿宋_GB2312" w:cs="仿宋_GB2312" w:eastAsia="仿宋_GB2312"/>
              </w:rPr>
              <w:t>三、售后响应：</w:t>
            </w:r>
          </w:p>
          <w:p>
            <w:pPr>
              <w:pStyle w:val="null3"/>
            </w:pPr>
            <w:r>
              <w:rPr>
                <w:rFonts w:ascii="仿宋_GB2312" w:hAnsi="仿宋_GB2312" w:cs="仿宋_GB2312" w:eastAsia="仿宋_GB2312"/>
              </w:rPr>
              <w:t>1.应急响应：供应商须设立24小时服务热线，工作日食材问题30分钟内响应，1小时内完成现场处置、退换货；节假日、突发情况1小时内响应，2小时内处置完毕，保障校园正常供餐。无法及时补货造成食堂断供的，按合同违约责任执行。</w:t>
            </w:r>
          </w:p>
          <w:p>
            <w:pPr>
              <w:pStyle w:val="null3"/>
            </w:pPr>
            <w:r>
              <w:rPr>
                <w:rFonts w:ascii="仿宋_GB2312" w:hAnsi="仿宋_GB2312" w:cs="仿宋_GB2312" w:eastAsia="仿宋_GB2312"/>
              </w:rPr>
              <w:t>2.退换货服务：所有不合格、过期、变质、规格不符、检测超标食材，供应商必须无条件免费退换、补送，承担全部物流及损失费用。</w:t>
            </w:r>
          </w:p>
          <w:p>
            <w:pPr>
              <w:pStyle w:val="null3"/>
            </w:pPr>
            <w:r>
              <w:rPr>
                <w:rFonts w:ascii="仿宋_GB2312" w:hAnsi="仿宋_GB2312" w:cs="仿宋_GB2312" w:eastAsia="仿宋_GB2312"/>
              </w:rPr>
              <w:t>3.定期回访：供应商每月主动对接各服务学校，回访食材质量、配送服务情况，建立售后台账，及时优化服务。</w:t>
            </w:r>
          </w:p>
          <w:p>
            <w:pPr>
              <w:pStyle w:val="null3"/>
            </w:pPr>
            <w:r>
              <w:rPr>
                <w:rFonts w:ascii="仿宋_GB2312" w:hAnsi="仿宋_GB2312" w:cs="仿宋_GB2312" w:eastAsia="仿宋_GB2312"/>
              </w:rPr>
              <w:t>4.应急保障：遇极端天气、食材紧缺、突发食品安全事件，供应商须优先保障本项目供货，不得擅自停供、断供、涨价。</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标的名称：合同包5鸡蛋、肉（B区）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一、参数要求：</w:t>
            </w:r>
          </w:p>
          <w:p>
            <w:pPr>
              <w:pStyle w:val="null3"/>
            </w:pPr>
            <w:r>
              <w:rPr>
                <w:rFonts w:ascii="仿宋_GB2312" w:hAnsi="仿宋_GB2312" w:cs="仿宋_GB2312" w:eastAsia="仿宋_GB2312"/>
              </w:rPr>
              <w:t>1.鲜鸡蛋：符合GB 2749-2015《食品安全国家标准 蛋与蛋制品》；推荐参考GB/T 39222-2020《鲜鸡蛋》。单枚重量≥55g（大号蛋）。蛋壳完整洁净，污渍少，无散黄、无变质、无异味，到货破损率≤1%。投标时提供投标截止日前12个月内具备CMA资质第三方机构出具的鲜鸡蛋型式检验报告。货源来自非疫区规模化蛋鸡养殖场，投标时须提供养殖场动物防疫条件合格证或备案相关材料。供应商具备稳定供货能力与全程冷链配送条件。运输及贮存温度须全程控制在0℃～10℃之间（参考鲜鸡蛋储运规范），配送车辆配备实时温度监测及记录功能，物流信息可追溯。</w:t>
            </w:r>
            <w:r>
              <w:br/>
            </w:r>
            <w:r>
              <w:rPr>
                <w:rFonts w:ascii="仿宋_GB2312" w:hAnsi="仿宋_GB2312" w:cs="仿宋_GB2312" w:eastAsia="仿宋_GB2312"/>
              </w:rPr>
              <w:t xml:space="preserve"> 2.各类生鲜肉类：符合GB 2707-2016《食品安全国家标准 鲜（冻）畜、禽产品》。肉质新鲜，有正常光泽，无变质、酸败异味，无大面积淤血、病变组织，严禁注水肉、病死畜禽肉。每批次供货随货提供《动物检疫合格证明》、《肉品品质检验合格证》。投标时提供投标截止日前12个月内具备CMA资质第三方机构出具的型式检验报告。采购人有权不定期抽样送检。牛羊肉屠宰后采用0℃～4℃低温成熟（排酸）工艺处理，供应商提供加工工艺承诺。鲜肉屠宰后全程0℃～4℃冷链配送。冷藏运输车辆配备实时温度监控及GPS定位，温度记录留存可溯源。到货时肉品中心温度须≤4℃（牛羊肉中心温度≤3℃），验收时采购人采用探针或红外温度计随机抽检，不合格批次直接拒收。供应商须具备配套冷藏仓储设施，保障食材新鲜。</w:t>
            </w:r>
          </w:p>
          <w:p>
            <w:pPr>
              <w:pStyle w:val="null3"/>
            </w:pPr>
            <w:r>
              <w:rPr>
                <w:rFonts w:ascii="仿宋_GB2312" w:hAnsi="仿宋_GB2312" w:cs="仿宋_GB2312" w:eastAsia="仿宋_GB2312"/>
              </w:rPr>
              <w:t>二、标准要求：所有供货食材除满足各品类专属国标外，须同时符合以下通用标准，所有条款为实质性响应条款，不满足视为无效投标、履约不合格：</w:t>
            </w:r>
          </w:p>
          <w:p>
            <w:pPr>
              <w:pStyle w:val="null3"/>
            </w:pPr>
            <w:r>
              <w:rPr>
                <w:rFonts w:ascii="仿宋_GB2312" w:hAnsi="仿宋_GB2312" w:cs="仿宋_GB2312" w:eastAsia="仿宋_GB2312"/>
              </w:rPr>
              <w:t>1.食品安全通用标准：严格执行《中华人民共和国食品安全法》《学校食品安全与营养健康管理规定》，食材污染物、农药残留、兽药残留符合GB 2763、GB 31650-2019《食品安全国家标准 食品中兽药最大残留限量》、GB 2762《食品安全国家标准 食品中污染物限量》，严禁使用过期、变质、三无、翻新、陈化食材。</w:t>
            </w:r>
          </w:p>
          <w:p>
            <w:pPr>
              <w:pStyle w:val="null3"/>
            </w:pPr>
            <w:r>
              <w:rPr>
                <w:rFonts w:ascii="仿宋_GB2312" w:hAnsi="仿宋_GB2312" w:cs="仿宋_GB2312" w:eastAsia="仿宋_GB2312"/>
              </w:rPr>
              <w:t>2.包装标识标准：所有预包装食品标签符合GB 7718-2011《食品安全国家标准 预包装食品标签通则》及后续有效修订版、GB 28050-2011《食品安全国家标准 预包装食品营养标签通则》及后续有效修订版，清晰标注产品名称、规格、生产日期、保质期、生产厂家、SC编号、执行标准、溯源码等信息，包装完好无破损、无漏液、无污染。</w:t>
            </w:r>
          </w:p>
          <w:p>
            <w:pPr>
              <w:pStyle w:val="null3"/>
            </w:pPr>
            <w:r>
              <w:rPr>
                <w:rFonts w:ascii="仿宋_GB2312" w:hAnsi="仿宋_GB2312" w:cs="仿宋_GB2312" w:eastAsia="仿宋_GB2312"/>
              </w:rPr>
              <w:t>3.溯源管理标准：生鲜肉类附动物检疫溯源凭证；鲜鸡蛋可提供养殖场来源备案信息，溯源资料可随时向采购人、监管部门调取。</w:t>
            </w:r>
          </w:p>
          <w:p>
            <w:pPr>
              <w:pStyle w:val="null3"/>
            </w:pPr>
            <w:r>
              <w:rPr>
                <w:rFonts w:ascii="仿宋_GB2312" w:hAnsi="仿宋_GB2312" w:cs="仿宋_GB2312" w:eastAsia="仿宋_GB2312"/>
              </w:rPr>
              <w:t>4.检测资质标准：所有食材年度CMA检验报告真实有效，批次检疫报告、检测资料齐全，杜绝伪造、过期检测文件。</w:t>
            </w:r>
          </w:p>
          <w:p>
            <w:pPr>
              <w:pStyle w:val="null3"/>
            </w:pPr>
            <w:r>
              <w:rPr>
                <w:rFonts w:ascii="仿宋_GB2312" w:hAnsi="仿宋_GB2312" w:cs="仿宋_GB2312" w:eastAsia="仿宋_GB2312"/>
              </w:rPr>
              <w:t>5.配送通用标准：生鲜食材全程冷链运输，温控数据实时可查，配送车辆定期消杀，人员持有效健康证上岗，配送过程无污染、无二次污染。</w:t>
            </w:r>
          </w:p>
          <w:p>
            <w:pPr>
              <w:pStyle w:val="null3"/>
            </w:pPr>
            <w:r>
              <w:rPr>
                <w:rFonts w:ascii="仿宋_GB2312" w:hAnsi="仿宋_GB2312" w:cs="仿宋_GB2312" w:eastAsia="仿宋_GB2312"/>
              </w:rPr>
              <w:t>三、售后响应：</w:t>
            </w:r>
          </w:p>
          <w:p>
            <w:pPr>
              <w:pStyle w:val="null3"/>
            </w:pPr>
            <w:r>
              <w:rPr>
                <w:rFonts w:ascii="仿宋_GB2312" w:hAnsi="仿宋_GB2312" w:cs="仿宋_GB2312" w:eastAsia="仿宋_GB2312"/>
              </w:rPr>
              <w:t>1.应急响应：供应商须设立24小时服务热线，工作日食材问题30分钟内响应，1小时内完成现场处置、退换货；节假日、突发情况1小时内响应，2小时内处置完毕，保障校园正常供餐。无法及时补货造成食堂断供的，按合同违约责任执行。</w:t>
            </w:r>
          </w:p>
          <w:p>
            <w:pPr>
              <w:pStyle w:val="null3"/>
            </w:pPr>
            <w:r>
              <w:rPr>
                <w:rFonts w:ascii="仿宋_GB2312" w:hAnsi="仿宋_GB2312" w:cs="仿宋_GB2312" w:eastAsia="仿宋_GB2312"/>
              </w:rPr>
              <w:t>2.退换货服务：所有不合格、过期、变质、规格不符、检测超标食材，供应商必须无条件免费退换、补送，承担全部物流及损失费用。</w:t>
            </w:r>
          </w:p>
          <w:p>
            <w:pPr>
              <w:pStyle w:val="null3"/>
            </w:pPr>
            <w:r>
              <w:rPr>
                <w:rFonts w:ascii="仿宋_GB2312" w:hAnsi="仿宋_GB2312" w:cs="仿宋_GB2312" w:eastAsia="仿宋_GB2312"/>
              </w:rPr>
              <w:t>3.定期回访：供应商每月主动对接各服务学校，回访食材质量、配送服务情况，建立售后台账，及时优化服务。</w:t>
            </w:r>
          </w:p>
          <w:p>
            <w:pPr>
              <w:pStyle w:val="null3"/>
            </w:pPr>
            <w:r>
              <w:rPr>
                <w:rFonts w:ascii="仿宋_GB2312" w:hAnsi="仿宋_GB2312" w:cs="仿宋_GB2312" w:eastAsia="仿宋_GB2312"/>
              </w:rPr>
              <w:t>4.应急保障：遇极端天气、食材紧缺、突发食品安全事件，供应商须优先保障本项目供货，不得擅自停供、断供、涨价。</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标的名称：合同包6鸡蛋、肉（C区）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一、参数要求：</w:t>
            </w:r>
          </w:p>
          <w:p>
            <w:pPr>
              <w:pStyle w:val="null3"/>
            </w:pPr>
            <w:r>
              <w:rPr>
                <w:rFonts w:ascii="仿宋_GB2312" w:hAnsi="仿宋_GB2312" w:cs="仿宋_GB2312" w:eastAsia="仿宋_GB2312"/>
              </w:rPr>
              <w:t>1.鲜鸡蛋：符合GB 2749-2015《食品安全国家标准 蛋与蛋制品》；推荐参考GB/T 39222-2020《鲜鸡蛋》。单枚重量≥55g（大号蛋）。蛋壳完整洁净，污渍少，无散黄、无变质、无异味，到货破损率≤1%。投标时提供投标截止日前12个月内具备CMA资质第三方机构出具的鲜鸡蛋型式检验报告。货源来自非疫区规模化蛋鸡养殖场，投标时须提供养殖场动物防疫条件合格证或备案相关材料。供应商具备稳定供货能力与全程冷链配送条件。运输及贮存温度须全程控制在0℃～10℃之间（参考鲜鸡蛋储运规范），配送车辆配备实时温度监测及记录功能，物流信息可追溯。</w:t>
            </w:r>
            <w:r>
              <w:br/>
            </w:r>
            <w:r>
              <w:rPr>
                <w:rFonts w:ascii="仿宋_GB2312" w:hAnsi="仿宋_GB2312" w:cs="仿宋_GB2312" w:eastAsia="仿宋_GB2312"/>
              </w:rPr>
              <w:t xml:space="preserve"> 2.各类生鲜肉类：符合GB 2707-2016《食品安全国家标准 鲜（冻）畜、禽产品》。肉质新鲜，有正常光泽，无变质、酸败异味，无大面积淤血、病变组织，严禁注水肉、病死畜禽肉。每批次供货随货提供《动物检疫合格证明》、《肉品品质检验合格证》。投标时提供投标截止日前12个月内具备CMA资质第三方机构出具的型式检验报告。采购人有权不定期抽样送检。牛羊肉屠宰后采用0℃～4℃低温成熟（排酸）工艺处理，供应商提供加工工艺承诺。鲜肉屠宰后全程0℃～4℃冷链配送。冷藏运输车辆配备实时温度监控及GPS定位，温度记录留存可溯源。到货时肉品中心温度须≤4℃（牛羊肉中心温度≤3℃），验收时采购人采用探针或红外温度计随机抽检，不合格批次直接拒收。供应商须具备配套冷藏仓储设施，保障食材新鲜。</w:t>
            </w:r>
          </w:p>
          <w:p>
            <w:pPr>
              <w:pStyle w:val="null3"/>
            </w:pPr>
            <w:r>
              <w:rPr>
                <w:rFonts w:ascii="仿宋_GB2312" w:hAnsi="仿宋_GB2312" w:cs="仿宋_GB2312" w:eastAsia="仿宋_GB2312"/>
              </w:rPr>
              <w:t>二、标准要求：所有供货食材除满足各品类专属国标外，须同时符合以下通用标准，所有条款为实质性响应条款，不满足视为无效投标、履约不合格：</w:t>
            </w:r>
          </w:p>
          <w:p>
            <w:pPr>
              <w:pStyle w:val="null3"/>
            </w:pPr>
            <w:r>
              <w:rPr>
                <w:rFonts w:ascii="仿宋_GB2312" w:hAnsi="仿宋_GB2312" w:cs="仿宋_GB2312" w:eastAsia="仿宋_GB2312"/>
              </w:rPr>
              <w:t>1.食品安全通用标准：严格执行《中华人民共和国食品安全法》《学校食品安全与营养健康管理规定》，食材污染物、农药残留、兽药残留符合GB 2763、GB 31650-2019《食品安全国家标准 食品中兽药最大残留限量》、GB 2762《食品安全国家标准 食品中污染物限量》，严禁使用过期、变质、三无、翻新、陈化食材。</w:t>
            </w:r>
          </w:p>
          <w:p>
            <w:pPr>
              <w:pStyle w:val="null3"/>
            </w:pPr>
            <w:r>
              <w:rPr>
                <w:rFonts w:ascii="仿宋_GB2312" w:hAnsi="仿宋_GB2312" w:cs="仿宋_GB2312" w:eastAsia="仿宋_GB2312"/>
              </w:rPr>
              <w:t>2.包装标识标准：所有预包装食品标签符合GB 7718-2011《食品安全国家标准 预包装食品标签通则》及后续有效修订版、GB 28050-2011《食品安全国家标准 预包装食品营养标签通则》及后续有效修订版，清晰标注产品名称、规格、生产日期、保质期、生产厂家、SC编号、执行标准、溯源码等信息，包装完好无破损、无漏液、无污染。</w:t>
            </w:r>
          </w:p>
          <w:p>
            <w:pPr>
              <w:pStyle w:val="null3"/>
            </w:pPr>
            <w:r>
              <w:rPr>
                <w:rFonts w:ascii="仿宋_GB2312" w:hAnsi="仿宋_GB2312" w:cs="仿宋_GB2312" w:eastAsia="仿宋_GB2312"/>
              </w:rPr>
              <w:t>3.溯源管理标准：生鲜肉类附动物检疫溯源凭证；鲜鸡蛋可提供养殖场来源备案信息，溯源资料可随时向采购人、监管部门调取。</w:t>
            </w:r>
          </w:p>
          <w:p>
            <w:pPr>
              <w:pStyle w:val="null3"/>
            </w:pPr>
            <w:r>
              <w:rPr>
                <w:rFonts w:ascii="仿宋_GB2312" w:hAnsi="仿宋_GB2312" w:cs="仿宋_GB2312" w:eastAsia="仿宋_GB2312"/>
              </w:rPr>
              <w:t>4.检测资质标准：所有食材年度CMA检验报告真实有效，批次检疫报告、检测资料齐全，杜绝伪造、过期检测文件。</w:t>
            </w:r>
          </w:p>
          <w:p>
            <w:pPr>
              <w:pStyle w:val="null3"/>
            </w:pPr>
            <w:r>
              <w:rPr>
                <w:rFonts w:ascii="仿宋_GB2312" w:hAnsi="仿宋_GB2312" w:cs="仿宋_GB2312" w:eastAsia="仿宋_GB2312"/>
              </w:rPr>
              <w:t>5.配送通用标准：生鲜食材全程冷链运输，温控数据实时可查，配送车辆定期消杀，人员持有效健康证上岗，配送过程无污染、无二次污染。</w:t>
            </w:r>
          </w:p>
          <w:p>
            <w:pPr>
              <w:pStyle w:val="null3"/>
            </w:pPr>
            <w:r>
              <w:rPr>
                <w:rFonts w:ascii="仿宋_GB2312" w:hAnsi="仿宋_GB2312" w:cs="仿宋_GB2312" w:eastAsia="仿宋_GB2312"/>
              </w:rPr>
              <w:t>三、售后响应：</w:t>
            </w:r>
          </w:p>
          <w:p>
            <w:pPr>
              <w:pStyle w:val="null3"/>
            </w:pPr>
            <w:r>
              <w:rPr>
                <w:rFonts w:ascii="仿宋_GB2312" w:hAnsi="仿宋_GB2312" w:cs="仿宋_GB2312" w:eastAsia="仿宋_GB2312"/>
              </w:rPr>
              <w:t>1.应急响应：供应商须设立24小时服务热线，工作日食材问题30分钟内响应，1小时内完成现场处置、退换货；节假日、突发情况1小时内响应，2小时内处置完毕，保障校园正常供餐。无法及时补货造成食堂断供的，按合同违约责任执行。</w:t>
            </w:r>
          </w:p>
          <w:p>
            <w:pPr>
              <w:pStyle w:val="null3"/>
            </w:pPr>
            <w:r>
              <w:rPr>
                <w:rFonts w:ascii="仿宋_GB2312" w:hAnsi="仿宋_GB2312" w:cs="仿宋_GB2312" w:eastAsia="仿宋_GB2312"/>
              </w:rPr>
              <w:t>2.退换货服务：所有不合格、过期、变质、规格不符、检测超标食材，供应商必须无条件免费退换、补送，承担全部物流及损失费用。</w:t>
            </w:r>
          </w:p>
          <w:p>
            <w:pPr>
              <w:pStyle w:val="null3"/>
            </w:pPr>
            <w:r>
              <w:rPr>
                <w:rFonts w:ascii="仿宋_GB2312" w:hAnsi="仿宋_GB2312" w:cs="仿宋_GB2312" w:eastAsia="仿宋_GB2312"/>
              </w:rPr>
              <w:t>3.定期回访：供应商每月主动对接各服务学校，回访食材质量、配送服务情况，建立售后台账，及时优化服务。</w:t>
            </w:r>
          </w:p>
          <w:p>
            <w:pPr>
              <w:pStyle w:val="null3"/>
            </w:pPr>
            <w:r>
              <w:rPr>
                <w:rFonts w:ascii="仿宋_GB2312" w:hAnsi="仿宋_GB2312" w:cs="仿宋_GB2312" w:eastAsia="仿宋_GB2312"/>
              </w:rPr>
              <w:t>4.应急保障：遇极端天气、食材紧缺、突发食品安全事件，供应商须优先保障本项目供货，不得擅自停供、断供、涨价。</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标的名称：合同包7纯牛奶（A区）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一、参数要求：</w:t>
            </w:r>
          </w:p>
          <w:p>
            <w:pPr>
              <w:pStyle w:val="null3"/>
            </w:pPr>
            <w:r>
              <w:rPr>
                <w:rFonts w:ascii="仿宋_GB2312" w:hAnsi="仿宋_GB2312" w:cs="仿宋_GB2312" w:eastAsia="仿宋_GB2312"/>
              </w:rPr>
              <w:t>纯牛奶：符合GB 25190-2010《食品安全国家标准 灭菌乳》（含第1号修改单）。单盒净含量≥200mL，净含量标识符合定量包装相关法规。蛋白质≥3.0g/100mL。产品原料仅限生牛乳，不得使用复原乳，不得添加任何食品添加剂。包装完好，无胀包、漏液；产品无分层、结块、酸败及其他异味，具备纯牛乳正常风味。生产企业持有有效期内SC食品生产许可证，许可范围包含乳制品[灭菌乳]类别；企业建立生鲜乳原料至成品出厂全过程质量管控与溯源体系。投标时提供生产企业投标截止日前12个月内具备CMA资质第三方机构出具的产品型式检验报告；供货时随货提供对应批次出厂检验合格报告。产品外包装标签标识符合GB 7718-2011《食品安全国家标准 预包装食品标签通则》及后续有效修订版。到货产品剩余保质期不低于产品总保质期的2/3，同批次产品生产日期统一。</w:t>
            </w:r>
          </w:p>
          <w:p>
            <w:pPr>
              <w:pStyle w:val="null3"/>
            </w:pPr>
            <w:r>
              <w:rPr>
                <w:rFonts w:ascii="仿宋_GB2312" w:hAnsi="仿宋_GB2312" w:cs="仿宋_GB2312" w:eastAsia="仿宋_GB2312"/>
              </w:rPr>
              <w:t>二、标准要求：所有供货食材除满足各品类专属国标外，须同时符合以下通用标准，所有条款为实质性响应条款，不满足视为无效投标、履约不合格：</w:t>
            </w:r>
          </w:p>
          <w:p>
            <w:pPr>
              <w:pStyle w:val="null3"/>
            </w:pPr>
            <w:r>
              <w:rPr>
                <w:rFonts w:ascii="仿宋_GB2312" w:hAnsi="仿宋_GB2312" w:cs="仿宋_GB2312" w:eastAsia="仿宋_GB2312"/>
              </w:rPr>
              <w:t>1.食品安全通用标准：严格执行《中华人民共和国食品安全法》《学校食品安全与营养健康管理规定》，食材污染物、农药残留、兽药残留符合GB 2763、GB 31650-2019《食品安全国家标准 食品中兽药最大残留限量》、GB 2762《食品安全国家标准 食品中污染物限量》，严禁使用过期、变质、三无、翻新、陈化食材。</w:t>
            </w:r>
          </w:p>
          <w:p>
            <w:pPr>
              <w:pStyle w:val="null3"/>
            </w:pPr>
            <w:r>
              <w:rPr>
                <w:rFonts w:ascii="仿宋_GB2312" w:hAnsi="仿宋_GB2312" w:cs="仿宋_GB2312" w:eastAsia="仿宋_GB2312"/>
              </w:rPr>
              <w:t>2.包装标识标准：所有预包装食品标签符合GB 7718-2011《食品安全国家标准 预包装食品标签通则》及后续有效修订版、GB 28050-2011《食品安全国家标准 预包装食品营养标签通则》及后续有效修订版，清晰标注产品名称、规格、生产日期、保质期、生产厂家、SC编号、执行标准、溯源码等信息，包装完好无破损、无漏液、无污染。</w:t>
            </w:r>
          </w:p>
          <w:p>
            <w:pPr>
              <w:pStyle w:val="null3"/>
            </w:pPr>
            <w:r>
              <w:rPr>
                <w:rFonts w:ascii="仿宋_GB2312" w:hAnsi="仿宋_GB2312" w:cs="仿宋_GB2312" w:eastAsia="仿宋_GB2312"/>
              </w:rPr>
              <w:t>3.溯源管理标准：预包纯牛奶可提供生产批次溯源信息；溯源资料可随时向采购人、监管部门调取。</w:t>
            </w:r>
          </w:p>
          <w:p>
            <w:pPr>
              <w:pStyle w:val="null3"/>
            </w:pPr>
            <w:r>
              <w:rPr>
                <w:rFonts w:ascii="仿宋_GB2312" w:hAnsi="仿宋_GB2312" w:cs="仿宋_GB2312" w:eastAsia="仿宋_GB2312"/>
              </w:rPr>
              <w:t>4.检测资质标准：所有食材年度CMA检验报告真实有效，批次检疫报告、检测资料齐全，杜绝伪造、过期检测文件。</w:t>
            </w:r>
          </w:p>
          <w:p>
            <w:pPr>
              <w:pStyle w:val="null3"/>
            </w:pPr>
            <w:r>
              <w:rPr>
                <w:rFonts w:ascii="仿宋_GB2312" w:hAnsi="仿宋_GB2312" w:cs="仿宋_GB2312" w:eastAsia="仿宋_GB2312"/>
              </w:rPr>
              <w:t>5.配送通用标准：生鲜食材全程冷链运输，温控数据实时可查，配送车辆定期消杀，人员持有效健康证上岗，配送过程无污染、无二次污染。</w:t>
            </w:r>
          </w:p>
          <w:p>
            <w:pPr>
              <w:pStyle w:val="null3"/>
            </w:pPr>
            <w:r>
              <w:rPr>
                <w:rFonts w:ascii="仿宋_GB2312" w:hAnsi="仿宋_GB2312" w:cs="仿宋_GB2312" w:eastAsia="仿宋_GB2312"/>
              </w:rPr>
              <w:t>三、售后响应：</w:t>
            </w:r>
          </w:p>
          <w:p>
            <w:pPr>
              <w:pStyle w:val="null3"/>
            </w:pPr>
            <w:r>
              <w:rPr>
                <w:rFonts w:ascii="仿宋_GB2312" w:hAnsi="仿宋_GB2312" w:cs="仿宋_GB2312" w:eastAsia="仿宋_GB2312"/>
              </w:rPr>
              <w:t>1.应急响应：供应商须设立24小时服务热线，工作日食材问题30分钟内响应，1小时内完成现场处置、退换货；节假日、突发情况1小时内响应，2小时内处置完毕，保障校园正常供餐。无法及时补货造成食堂断供的，按合同违约责任执行。</w:t>
            </w:r>
          </w:p>
          <w:p>
            <w:pPr>
              <w:pStyle w:val="null3"/>
            </w:pPr>
            <w:r>
              <w:rPr>
                <w:rFonts w:ascii="仿宋_GB2312" w:hAnsi="仿宋_GB2312" w:cs="仿宋_GB2312" w:eastAsia="仿宋_GB2312"/>
              </w:rPr>
              <w:t>2.退换货服务：所有不合格、过期、变质、规格不符、检测超标食材，供应商必须无条件免费退换、补送，承担全部物流及损失费用。</w:t>
            </w:r>
          </w:p>
          <w:p>
            <w:pPr>
              <w:pStyle w:val="null3"/>
            </w:pPr>
            <w:r>
              <w:rPr>
                <w:rFonts w:ascii="仿宋_GB2312" w:hAnsi="仿宋_GB2312" w:cs="仿宋_GB2312" w:eastAsia="仿宋_GB2312"/>
              </w:rPr>
              <w:t>3.定期回访：供应商每月主动对接各服务学校，回访食材质量、配送服务情况，建立售后台账，及时优化服务。</w:t>
            </w:r>
          </w:p>
          <w:p>
            <w:pPr>
              <w:pStyle w:val="null3"/>
            </w:pPr>
            <w:r>
              <w:rPr>
                <w:rFonts w:ascii="仿宋_GB2312" w:hAnsi="仿宋_GB2312" w:cs="仿宋_GB2312" w:eastAsia="仿宋_GB2312"/>
              </w:rPr>
              <w:t>4.应急保障：遇极端天气、食材紧缺、突发食品安全事件，供应商须优先保障本项目供货，不得擅自停供、断供、涨价。</w:t>
            </w: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标的名称：合同包8纯牛奶（B区）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一、参数要求：</w:t>
            </w:r>
          </w:p>
          <w:p>
            <w:pPr>
              <w:pStyle w:val="null3"/>
            </w:pPr>
            <w:r>
              <w:rPr>
                <w:rFonts w:ascii="仿宋_GB2312" w:hAnsi="仿宋_GB2312" w:cs="仿宋_GB2312" w:eastAsia="仿宋_GB2312"/>
              </w:rPr>
              <w:t>纯牛奶：符合GB 25190-2010《食品安全国家标准 灭菌乳》（含第1号修改单）。单盒净含量≥200mL，净含量标识符合定量包装相关法规。蛋白质≥3.0g/100mL。产品原料仅限生牛乳，不得使用复原乳，不得添加任何食品添加剂。包装完好，无胀包、漏液；产品无分层、结块、酸败及其他异味，具备纯牛乳正常风味。生产企业持有有效期内SC食品生产许可证，许可范围包含乳制品[灭菌乳]类别；企业建立生鲜乳原料至成品出厂全过程质量管控与溯源体系。投标时提供生产企业投标截止日前12个月内具备CMA资质第三方机构出具的产品型式检验报告；供货时随货提供对应批次出厂检验合格报告。产品外包装标签标识符合GB 7718-2011《食品安全国家标准 预包装食品标签通则》及后续有效修订版。到货产品剩余保质期不低于产品总保质期的2/3，同批次产品生产日期统一。</w:t>
            </w:r>
          </w:p>
          <w:p>
            <w:pPr>
              <w:pStyle w:val="null3"/>
            </w:pPr>
            <w:r>
              <w:rPr>
                <w:rFonts w:ascii="仿宋_GB2312" w:hAnsi="仿宋_GB2312" w:cs="仿宋_GB2312" w:eastAsia="仿宋_GB2312"/>
              </w:rPr>
              <w:t>二、标准要求：所有供货食材除满足各品类专属国标外，须同时符合以下通用标准，所有条款为实质性响应条款，不满足视为无效投标、履约不合格：</w:t>
            </w:r>
          </w:p>
          <w:p>
            <w:pPr>
              <w:pStyle w:val="null3"/>
            </w:pPr>
            <w:r>
              <w:rPr>
                <w:rFonts w:ascii="仿宋_GB2312" w:hAnsi="仿宋_GB2312" w:cs="仿宋_GB2312" w:eastAsia="仿宋_GB2312"/>
              </w:rPr>
              <w:t>1.食品安全通用标准：严格执行《中华人民共和国食品安全法》《学校食品安全与营养健康管理规定》，食材污染物、农药残留、兽药残留符合GB 2763、GB 31650-2019《食品安全国家标准 食品中兽药最大残留限量》、GB 2762《食品安全国家标准 食品中污染物限量》，严禁使用过期、变质、三无、翻新、陈化食材。</w:t>
            </w:r>
          </w:p>
          <w:p>
            <w:pPr>
              <w:pStyle w:val="null3"/>
            </w:pPr>
            <w:r>
              <w:rPr>
                <w:rFonts w:ascii="仿宋_GB2312" w:hAnsi="仿宋_GB2312" w:cs="仿宋_GB2312" w:eastAsia="仿宋_GB2312"/>
              </w:rPr>
              <w:t>2.包装标识标准：所有预包装食品标签符合GB 7718-2011《食品安全国家标准 预包装食品标签通则》及后续有效修订版、GB 28050-2011《食品安全国家标准 预包装食品营养标签通则》及后续有效修订版，清晰标注产品名称、规格、生产日期、保质期、生产厂家、SC编号、执行标准、溯源码等信息，包装完好无破损、无漏液、无污染。</w:t>
            </w:r>
          </w:p>
          <w:p>
            <w:pPr>
              <w:pStyle w:val="null3"/>
            </w:pPr>
            <w:r>
              <w:rPr>
                <w:rFonts w:ascii="仿宋_GB2312" w:hAnsi="仿宋_GB2312" w:cs="仿宋_GB2312" w:eastAsia="仿宋_GB2312"/>
              </w:rPr>
              <w:t>3.溯源管理标准：预包纯牛奶可提供生产批次溯源信息；溯源资料可随时向采购人、监管部门调取。</w:t>
            </w:r>
          </w:p>
          <w:p>
            <w:pPr>
              <w:pStyle w:val="null3"/>
            </w:pPr>
            <w:r>
              <w:rPr>
                <w:rFonts w:ascii="仿宋_GB2312" w:hAnsi="仿宋_GB2312" w:cs="仿宋_GB2312" w:eastAsia="仿宋_GB2312"/>
              </w:rPr>
              <w:t>4.检测资质标准：所有食材年度CMA检验报告真实有效，批次检疫报告、检测资料齐全，杜绝伪造、过期检测文件。</w:t>
            </w:r>
          </w:p>
          <w:p>
            <w:pPr>
              <w:pStyle w:val="null3"/>
            </w:pPr>
            <w:r>
              <w:rPr>
                <w:rFonts w:ascii="仿宋_GB2312" w:hAnsi="仿宋_GB2312" w:cs="仿宋_GB2312" w:eastAsia="仿宋_GB2312"/>
              </w:rPr>
              <w:t>5.配送通用标准：生鲜食材全程冷链运输，温控数据实时可查，配送车辆定期消杀，人员持有效健康证上岗，配送过程无污染、无二次污染。</w:t>
            </w:r>
          </w:p>
          <w:p>
            <w:pPr>
              <w:pStyle w:val="null3"/>
            </w:pPr>
            <w:r>
              <w:rPr>
                <w:rFonts w:ascii="仿宋_GB2312" w:hAnsi="仿宋_GB2312" w:cs="仿宋_GB2312" w:eastAsia="仿宋_GB2312"/>
              </w:rPr>
              <w:t>三、售后响应：</w:t>
            </w:r>
          </w:p>
          <w:p>
            <w:pPr>
              <w:pStyle w:val="null3"/>
            </w:pPr>
            <w:r>
              <w:rPr>
                <w:rFonts w:ascii="仿宋_GB2312" w:hAnsi="仿宋_GB2312" w:cs="仿宋_GB2312" w:eastAsia="仿宋_GB2312"/>
              </w:rPr>
              <w:t>1.应急响应：供应商须设立24小时服务热线，工作日食材问题30分钟内响应，1小时内完成现场处置、退换货；节假日、突发情况1小时内响应，2小时内处置完毕，保障校园正常供餐。无法及时补货造成食堂断供的，按合同违约责任执行。</w:t>
            </w:r>
          </w:p>
          <w:p>
            <w:pPr>
              <w:pStyle w:val="null3"/>
            </w:pPr>
            <w:r>
              <w:rPr>
                <w:rFonts w:ascii="仿宋_GB2312" w:hAnsi="仿宋_GB2312" w:cs="仿宋_GB2312" w:eastAsia="仿宋_GB2312"/>
              </w:rPr>
              <w:t>2.退换货服务：所有不合格、过期、变质、规格不符、检测超标食材，供应商必须无条件免费退换、补送，承担全部物流及损失费用。</w:t>
            </w:r>
          </w:p>
          <w:p>
            <w:pPr>
              <w:pStyle w:val="null3"/>
            </w:pPr>
            <w:r>
              <w:rPr>
                <w:rFonts w:ascii="仿宋_GB2312" w:hAnsi="仿宋_GB2312" w:cs="仿宋_GB2312" w:eastAsia="仿宋_GB2312"/>
              </w:rPr>
              <w:t>3.定期回访：供应商每月主动对接各服务学校，回访食材质量、配送服务情况，建立售后台账，及时优化服务。</w:t>
            </w:r>
          </w:p>
          <w:p>
            <w:pPr>
              <w:pStyle w:val="null3"/>
            </w:pPr>
            <w:r>
              <w:rPr>
                <w:rFonts w:ascii="仿宋_GB2312" w:hAnsi="仿宋_GB2312" w:cs="仿宋_GB2312" w:eastAsia="仿宋_GB2312"/>
              </w:rPr>
              <w:t>4.应急保障：遇极端天气、食材紧缺、突发食品安全事件，供应商须优先保障本项目供货，不得擅自停供、断供、涨价。</w:t>
            </w:r>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标的名称：合同包9纯牛奶（C区）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一、参数要求：</w:t>
            </w:r>
          </w:p>
          <w:p>
            <w:pPr>
              <w:pStyle w:val="null3"/>
            </w:pPr>
            <w:r>
              <w:rPr>
                <w:rFonts w:ascii="仿宋_GB2312" w:hAnsi="仿宋_GB2312" w:cs="仿宋_GB2312" w:eastAsia="仿宋_GB2312"/>
              </w:rPr>
              <w:t>纯牛奶：符合GB 25190-2010《食品安全国家标准 灭菌乳》（含第1号修改单）。单盒净含量≥200mL，净含量标识符合定量包装相关法规。蛋白质≥3.0g/100mL。产品原料仅限生牛乳，不得使用复原乳，不得添加任何食品添加剂。包装完好，无胀包、漏液；产品无分层、结块、酸败及其他异味，具备纯牛乳正常风味。生产企业持有有效期内SC食品生产许可证，许可范围包含乳制品[灭菌乳]类别；企业建立生鲜乳原料至成品出厂全过程质量管控与溯源体系。投标时提供生产企业投标截止日前12个月内具备CMA资质第三方机构出具的产品型式检验报告；供货时随货提供对应批次出厂检验合格报告。产品外包装标签标识符合GB 7718-2011《食品安全国家标准 预包装食品标签通则》及后续有效修订版。到货产品剩余保质期不低于产品总保质期的2/3，同批次产品生产日期统一。</w:t>
            </w:r>
          </w:p>
          <w:p>
            <w:pPr>
              <w:pStyle w:val="null3"/>
            </w:pPr>
            <w:r>
              <w:rPr>
                <w:rFonts w:ascii="仿宋_GB2312" w:hAnsi="仿宋_GB2312" w:cs="仿宋_GB2312" w:eastAsia="仿宋_GB2312"/>
              </w:rPr>
              <w:t>二、标准要求：所有供货食材除满足各品类专属国标外，须同时符合以下通用标准，所有条款为实质性响应条款，不满足视为无效投标、履约不合格：</w:t>
            </w:r>
          </w:p>
          <w:p>
            <w:pPr>
              <w:pStyle w:val="null3"/>
            </w:pPr>
            <w:r>
              <w:rPr>
                <w:rFonts w:ascii="仿宋_GB2312" w:hAnsi="仿宋_GB2312" w:cs="仿宋_GB2312" w:eastAsia="仿宋_GB2312"/>
              </w:rPr>
              <w:t>1.食品安全通用标准：严格执行《中华人民共和国食品安全法》《学校食品安全与营养健康管理规定》，食材污染物、农药残留、兽药残留符合GB 2763、GB 31650-2019《食品安全国家标准 食品中兽药最大残留限量》、GB 2762《食品安全国家标准 食品中污染物限量》，严禁使用过期、变质、三无、翻新、陈化食材。</w:t>
            </w:r>
          </w:p>
          <w:p>
            <w:pPr>
              <w:pStyle w:val="null3"/>
            </w:pPr>
            <w:r>
              <w:rPr>
                <w:rFonts w:ascii="仿宋_GB2312" w:hAnsi="仿宋_GB2312" w:cs="仿宋_GB2312" w:eastAsia="仿宋_GB2312"/>
              </w:rPr>
              <w:t>2.包装标识标准：所有预包装食品标签符合GB 7718-2011《食品安全国家标准 预包装食品标签通则》及后续有效修订版、GB 28050-2011《食品安全国家标准 预包装食品营养标签通则》及后续有效修订版，清晰标注产品名称、规格、生产日期、保质期、生产厂家、SC编号、执行标准、溯源码等信息，包装完好无破损、无漏液、无污染。</w:t>
            </w:r>
          </w:p>
          <w:p>
            <w:pPr>
              <w:pStyle w:val="null3"/>
            </w:pPr>
            <w:r>
              <w:rPr>
                <w:rFonts w:ascii="仿宋_GB2312" w:hAnsi="仿宋_GB2312" w:cs="仿宋_GB2312" w:eastAsia="仿宋_GB2312"/>
              </w:rPr>
              <w:t>3.溯源管理标准：预包纯牛奶可提供生产批次溯源信息；溯源资料可随时向采购人、监管部门调取。</w:t>
            </w:r>
          </w:p>
          <w:p>
            <w:pPr>
              <w:pStyle w:val="null3"/>
            </w:pPr>
            <w:r>
              <w:rPr>
                <w:rFonts w:ascii="仿宋_GB2312" w:hAnsi="仿宋_GB2312" w:cs="仿宋_GB2312" w:eastAsia="仿宋_GB2312"/>
              </w:rPr>
              <w:t>4.检测资质标准：所有食材年度CMA检验报告真实有效，批次检疫报告、检测资料齐全，杜绝伪造、过期检测文件。</w:t>
            </w:r>
          </w:p>
          <w:p>
            <w:pPr>
              <w:pStyle w:val="null3"/>
            </w:pPr>
            <w:r>
              <w:rPr>
                <w:rFonts w:ascii="仿宋_GB2312" w:hAnsi="仿宋_GB2312" w:cs="仿宋_GB2312" w:eastAsia="仿宋_GB2312"/>
              </w:rPr>
              <w:t>5.配送通用标准：生鲜食材全程冷链运输，温控数据实时可查，配送车辆定期消杀，人员持有效健康证上岗，配送过程无污染、无二次污染。</w:t>
            </w:r>
          </w:p>
          <w:p>
            <w:pPr>
              <w:pStyle w:val="null3"/>
            </w:pPr>
            <w:r>
              <w:rPr>
                <w:rFonts w:ascii="仿宋_GB2312" w:hAnsi="仿宋_GB2312" w:cs="仿宋_GB2312" w:eastAsia="仿宋_GB2312"/>
              </w:rPr>
              <w:t>三、售后响应：</w:t>
            </w:r>
          </w:p>
          <w:p>
            <w:pPr>
              <w:pStyle w:val="null3"/>
            </w:pPr>
            <w:r>
              <w:rPr>
                <w:rFonts w:ascii="仿宋_GB2312" w:hAnsi="仿宋_GB2312" w:cs="仿宋_GB2312" w:eastAsia="仿宋_GB2312"/>
              </w:rPr>
              <w:t>1.应急响应：供应商须设立24小时服务热线，工作日食材问题30分钟内响应，1小时内完成现场处置、退换货；节假日、突发情况1小时内响应，2小时内处置完毕，保障校园正常供餐。无法及时补货造成食堂断供的，按合同违约责任执行。</w:t>
            </w:r>
          </w:p>
          <w:p>
            <w:pPr>
              <w:pStyle w:val="null3"/>
            </w:pPr>
            <w:r>
              <w:rPr>
                <w:rFonts w:ascii="仿宋_GB2312" w:hAnsi="仿宋_GB2312" w:cs="仿宋_GB2312" w:eastAsia="仿宋_GB2312"/>
              </w:rPr>
              <w:t>2.退换货服务：所有不合格、过期、变质、规格不符、检测超标食材，供应商必须无条件免费退换、补送，承担全部物流及损失费用。</w:t>
            </w:r>
          </w:p>
          <w:p>
            <w:pPr>
              <w:pStyle w:val="null3"/>
            </w:pPr>
            <w:r>
              <w:rPr>
                <w:rFonts w:ascii="仿宋_GB2312" w:hAnsi="仿宋_GB2312" w:cs="仿宋_GB2312" w:eastAsia="仿宋_GB2312"/>
              </w:rPr>
              <w:t>3.定期回访：供应商每月主动对接各服务学校，回访食材质量、配送服务情况，建立售后台账，及时优化服务。</w:t>
            </w:r>
          </w:p>
          <w:p>
            <w:pPr>
              <w:pStyle w:val="null3"/>
            </w:pPr>
            <w:r>
              <w:rPr>
                <w:rFonts w:ascii="仿宋_GB2312" w:hAnsi="仿宋_GB2312" w:cs="仿宋_GB2312" w:eastAsia="仿宋_GB2312"/>
              </w:rPr>
              <w:t>4.应急保障：遇极端天气、食材紧缺、突发食品安全事件，供应商须优先保障本项目供货，不得擅自停供、断供、涨价。</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服务周期为完整一学年，即2026年9月1日至2027年7月31日，根据采购人各学校作息、供餐计划，每日按需定时配送，节假日、寒暑假按采购人通知暂停或按需配送。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服务周期为完整一学年，即2026年9月1日至2027年7月31日，根据采购人各学校作息、供餐计划，每日按需定时配送，节假日、寒暑假按采购人通知暂停或按需配送。</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服务周期为完整一学年，即2026年9月1日至2027年7月31日，根据采购人各学校作息、供餐计划，每日按需定时配送，节假日、寒暑假按采购人通知暂停或按需配送。</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服务周期为完整一学年，即2026年9月1日至2027年7月31日，根据采购人各学校作息、供餐计划，每日按需定时配送，节假日、寒暑假按采购人通知暂停或按需配送。</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服务周期为完整一学年，即2026年9月1日至2027年7月31日，根据采购人各学校作息、供餐计划，每日按需定时配送，节假日、寒暑假按采购人通知暂停或按需配送。</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服务周期为完整一学年，即2026年9月1日至2027年7月31日，根据采购人各学校作息、供餐计划，每日按需定时配送，节假日、寒暑假按采购人通知暂停或按需配送。</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服务周期为完整一学年，即2026年9月1日至2027年7月31日，根据采购人各学校作息、供餐计划，每日按需定时配送，节假日、寒暑假按采购人通知暂停或按需配送。</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服务周期为完整一学年，即2026年9月1日至2027年7月31日，根据采购人各学校作息、供餐计划，每日按需定时配送，节假日、寒暑假按采购人通知暂停或按需配送。</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服务周期为完整一学年，即2026年9月1日至2027年7月31日，根据采购人各学校作息、供餐计划，每日按需定时配送，节假日、寒暑假按采购人通知暂停或按需配送。</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白水县采购人指定各中小学、幼儿园食堂点位（分A、B、C三个服务区域，按分包属地配送）。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白水县采购人指定各中小学、幼儿园食堂点位（分A、B、C三个服务区域，按分包属地配送）。</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白水县采购人指定各中小学、幼儿园食堂点位（分A、B、C三个服务区域，按分包属地配送）。</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白水县采购人指定各中小学、幼儿园食堂点位（分A、B、C三个服务区域，按分包属地配送）。</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白水县采购人指定各中小学、幼儿园食堂点位（分A、B、C三个服务区域，按分包属地配送）。</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白水县采购人指定各中小学、幼儿园食堂点位（分A、B、C三个服务区域，按分包属地配送）。</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白水县采购人指定各中小学、幼儿园食堂点位（分A、B、C三个服务区域，按分包属地配送）。</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白水县采购人指定各中小学、幼儿园食堂点位（分A、B、C三个服务区域，按分包属地配送）。</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白水县采购人指定各中小学、幼儿园食堂点位（分A、B、C三个服务区域，按分包属地配送）。</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进度款，供应商应于次⽉5⽇前将上⽉（⾃然⽉）双⽅签字确认的验收证明材料、货物清单及开具的正式发票，送学校确认，学校按照合同约定⽀付货款，达到付款条件起10个工作日内，支付合同总金额的10.0%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进度款，供应商应于次⽉5⽇前将上⽉（⾃然⽉）双⽅签字确认的验收证明材料、货物清单及开具的正式发票，送学校确认，学校按照合同约定⽀付货款，达到付款条件起10个工作日内，支付合同总金额的10.0%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进度款，供应商应于次⽉5⽇前将上⽉（⾃然⽉）双⽅签字确认的验收证明材料、货物清单及开具的正式发票，送学校确认，学校按照合同约定⽀付货款，达到付款条件起10个工作日内，支付合同总金额的10.0%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进度款，供应商应于次⽉5⽇前将上⽉（⾃然⽉）双⽅签字确认的验收证明材料、货物清单及开具的正式发票，送学校确认，学校按照合同约定⽀付货款，达到付款条件起10个工作日内，支付合同总金额的10.0%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进度款，供应商应于次⽉5⽇前将上⽉（⾃然⽉）双⽅签字确认的验收证明材料、货物清单及开具的正式发票，送学校确认，学校按照合同约定⽀付货款，达到付款条件起10个工作日内，支付合同总金额的10.0%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进度款，供应商应于次⽉5⽇前将上⽉（⾃然⽉）双⽅签字确认的验收证明材料、货物清单及开具的正式发票，送学校确认，学校按照合同约定⽀付货款，达到付款条件起10个工作日内，支付合同总金额的10.0%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进度款，供应商应于次⽉5⽇前将上⽉（⾃然⽉）双⽅签字确认的验收证明材料、货物清单及开具的正式发票，送学校确认，学校按照合同约定⽀付货款，达到付款条件起10个工作日内，支付合同总金额的10.0%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进度款，供应商应于次⽉5⽇前将上⽉（⾃然⽉）双⽅签字确认的验收证明材料、货物清单及开具的正式发票，送学校确认，学校按照合同约定⽀付货款，达到付款条件起10个工作日内，支付合同总金额的10.0%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进度款，供应商应于次⽉5⽇前将上⽉（⾃然⽉）双⽅签字确认的验收证明材料、货物清单及开具的正式发票，送学校确认，学校按照合同约定⽀付货款，达到付款条件起10个工作日内，支付合同总金额的10.0%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进度款，供应商应于次⽉5⽇前将上⽉（⾃然⽉）双⽅签字确认的验收证明材料、货物清单及开具的正式发票，送学校确认，学校按照合同约定⽀付货款，达到付款条件起10个工作日内，支付合同总金额的10.0%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进度款，供应商应于次⽉5⽇前将上⽉（⾃然⽉）双⽅签字确认的验收证明材料、货物清单及开具的正式发票，送学校确认，学校按照合同约定⽀付货款，达到付款条件起10个工作日内，支付合同总金额的10.0%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进度款，供应商应于次⽉5⽇前将上⽉（⾃然⽉）双⽅签字确认的验收证明材料、货物清单及开具的正式发票，送学校确认，学校按照合同约定⽀付货款，达到付款条件起10个工作日内，支付合同总金额的10.0%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进度款，供应商应于次⽉5⽇前将上⽉（⾃然⽉）双⽅签字确认的验收证明材料、货物清单及开具的正式发票，送学校确认，学校按照合同约定⽀付货款，达到付款条件起10个工作日内，支付合同总金额的10.0%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进度款，供应商应于次⽉5⽇前将上⽉（⾃然⽉）双⽅签字确认的验收证明材料、货物清单及开具的正式发票，送学校确认，学校按照合同约定⽀付货款，达到付款条件起10个工作日内，支付合同总金额的10.0%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进度款，供应商应于次⽉5⽇前将上⽉（⾃然⽉）双⽅签字确认的验收证明材料、货物清单及开具的正式发票，送学校确认，学校按照合同约定⽀付货款，达到付款条件起10个工作日内，支付合同总金额的10.0%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进度款，供应商应于次⽉5⽇前将上⽉（⾃然⽉）双⽅签字确认的验收证明材料、货物清单及开具的正式发票，送学校确认，学校按照合同约定⽀付货款，达到付款条件起10个工作日内，支付合同总金额的10.0%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进度款，供应商应于次⽉5⽇前将上⽉（⾃然⽉）双⽅签字确认的验收证明材料、货物清单及开具的正式发票，送学校确认，学校按照合同约定⽀付货款，达到付款条件起10个工作日内，支付合同总金额的10.0%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进度款，供应商应于次⽉5⽇前将上⽉（⾃然⽉）双⽅签字确认的验收证明材料、货物清单及开具的正式发票，送学校确认，学校按照合同约定⽀付货款，达到付款条件起10个工作日内，支付合同总金额的10.0%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进度款，供应商应于次⽉5⽇前将上⽉（⾃然⽉）双⽅签字确认的验收证明材料、货物清单及开具的正式发票，送学校确认，学校按照合同约定⽀付货款，达到付款条件起10个工作日内，支付合同总金额的10.0%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进度款，供应商应于次⽉5⽇前将上⽉（⾃然⽉）双⽅签字确认的验收证明材料、货物清单及开具的正式发票，送学校确认，学校按照合同约定⽀付货款，达到付款条件起10个工作日内，支付合同总金额的10.0%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进度款，供应商应于次⽉5⽇前将上⽉（⾃然⽉）双⽅签字确认的验收证明材料、货物清单及开具的正式发票，送学校确认，学校按照合同约定⽀付货款，达到付款条件起10个工作日内，支付合同总金额的10.0%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进度款，供应商应于次⽉5⽇前将上⽉（⾃然⽉）双⽅签字确认的验收证明材料、货物清单及开具的正式发票，送学校确认，学校按照合同约定⽀付货款，达到付款条件起10个工作日内，支付合同总金额的10.0%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进度款，供应商应于次⽉5⽇前将上⽉（⾃然⽉）双⽅签字确认的验收证明材料、货物清单及开具的正式发票，送学校确认，学校按照合同约定⽀付货款，达到付款条件起10个工作日内，支付合同总金额的10.0%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进度款，供应商应于次⽉5⽇前将上⽉（⾃然⽉）双⽅签字确认的验收证明材料、货物清单及开具的正式发票，送学校确认，学校按照合同约定⽀付货款，达到付款条件起10个工作日内，支付合同总金额的10.0%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进度款，供应商应于次⽉5⽇前将上⽉（⾃然⽉）双⽅签字确认的验收证明材料、货物清单及开具的正式发票，送学校确认，学校按照合同约定⽀付货款，达到付款条件起10个工作日内，支付合同总金额的10.0%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进度款，供应商应于次⽉5⽇前将上⽉（⾃然⽉）双⽅签字确认的验收证明材料、货物清单及开具的正式发票，送学校确认，学校按照合同约定⽀付货款，达到付款条件起10个工作日内，支付合同总金额的10.0%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进度款，供应商应于次⽉5⽇前将上⽉（⾃然⽉）双⽅签字确认的验收证明材料、货物清单及开具的正式发票，送学校确认，学校按照合同约定⽀付货款，达到付款条件起10个工作日内，支付合同总金额的10.0%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进度款，供应商应于次⽉5⽇前将上⽉（⾃然⽉）双⽅签字确认的验收证明材料、货物清单及开具的正式发票，送学校确认，学校按照合同约定⽀付货款，达到付款条件起10个工作日内，支付合同总金额的10.0%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进度款，供应商应于次⽉5⽇前将上⽉（⾃然⽉）双⽅签字确认的验收证明材料、货物清单及开具的正式发票，送学校确认，学校按照合同约定⽀付货款，达到付款条件起10个工作日内，支付合同总金额的10.0%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进度款，供应商应于次⽉5⽇前将上⽉（⾃然⽉）双⽅签字确认的验收证明材料、货物清单及开具的正式发票，送学校确认，学校按照合同约定⽀付货款，达到付款条件起10个工作日内，支付合同总金额的10.0%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进度款，供应商应于次⽉5⽇前将上⽉（⾃然⽉）双⽅签字确认的验收证明材料、货物清单及开具的正式发票，送学校确认，学校按照合同约定⽀付货款，达到付款条件起10个工作日内，支付合同总金额的10.0%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进度款，供应商应于次⽉5⽇前将上⽉（⾃然⽉）双⽅签字确认的验收证明材料、货物清单及开具的正式发票，送学校确认，学校按照合同约定⽀付货款，达到付款条件起10个工作日内，支付合同总金额的10.0%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进度款，供应商应于次⽉5⽇前将上⽉（⾃然⽉）双⽅签字确认的验收证明材料、货物清单及开具的正式发票，送学校确认，学校按照合同约定⽀付货款，达到付款条件起10个工作日内，支付合同总金额的10.0%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进度款，供应商应于次⽉5⽇前将上⽉（⾃然⽉）双⽅签字确认的验收证明材料、货物清单及开具的正式发票，送学校确认，学校按照合同约定⽀付货款，达到付款条件起10个工作日内，支付合同总金额的10.0%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进度款，供应商应于次⽉5⽇前将上⽉（⾃然⽉）双⽅签字确认的验收证明材料、货物清单及开具的正式发票，送学校确认，学校按照合同约定⽀付货款，达到付款条件起10个工作日内，支付合同总金额的10.0%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进度款，供应商应于次⽉5⽇前将上⽉（⾃然⽉）双⽅签字确认的验收证明材料、货物清单及开具的正式发票，送学校确认，学校按照合同约定⽀付货款，达到付款条件起10个工作日内，支付合同总金额的10.0%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进度款，供应商应于次⽉5⽇前将上⽉（⾃然⽉）双⽅签字确认的验收证明材料、货物清单及开具的正式发票，送学校确认，学校按照合同约定⽀付货款，达到付款条件起10个工作日内，支付合同总金额的10.0%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进度款，供应商应于次⽉5⽇前将上⽉（⾃然⽉）双⽅签字确认的验收证明材料、货物清单及开具的正式发票，送学校确认，学校按照合同约定⽀付货款，达到付款条件起10个工作日内，支付合同总金额的10.0%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进度款，供应商应于次⽉5⽇前将上⽉（⾃然⽉）双⽅签字确认的验收证明材料、货物清单及开具的正式发票，送学校确认，学校按照合同约定⽀付货款，达到付款条件起10个工作日内，支付合同总金额的10.0%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进度款，供应商应于次⽉5⽇前将上⽉（⾃然⽉）双⽅签字确认的验收证明材料、货物清单及开具的正式发票，送学校确认，学校按照合同约定⽀付货款，达到付款条件起10个工作日内，支付合同总金额的10.0%</w:t>
      </w:r>
    </w:p>
    <w:p>
      <w:pPr>
        <w:pStyle w:val="null3"/>
      </w:pPr>
      <w:r>
        <w:rPr>
          <w:rFonts w:ascii="仿宋_GB2312" w:hAnsi="仿宋_GB2312" w:cs="仿宋_GB2312" w:eastAsia="仿宋_GB2312"/>
        </w:rPr>
        <w:t>采购包5：</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进度款，供应商应于次⽉5⽇前将上⽉（⾃然⽉）双⽅签字确认的验收证明材料、货物清单及开具的正式发票，送学校确认，学校按照合同约定⽀付货款，达到付款条件起10个工作日内，支付合同总金额的10.0%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进度款，供应商应于次⽉5⽇前将上⽉（⾃然⽉）双⽅签字确认的验收证明材料、货物清单及开具的正式发票，送学校确认，学校按照合同约定⽀付货款，达到付款条件起10个工作日内，支付合同总金额的10.0%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进度款，供应商应于次⽉5⽇前将上⽉（⾃然⽉）双⽅签字确认的验收证明材料、货物清单及开具的正式发票，送学校确认，学校按照合同约定⽀付货款，达到付款条件起10个工作日内，支付合同总金额的10.0%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进度款，供应商应于次⽉5⽇前将上⽉（⾃然⽉）双⽅签字确认的验收证明材料、货物清单及开具的正式发票，送学校确认，学校按照合同约定⽀付货款，达到付款条件起10个工作日内，支付合同总金额的10.0%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进度款，供应商应于次⽉5⽇前将上⽉（⾃然⽉）双⽅签字确认的验收证明材料、货物清单及开具的正式发票，送学校确认，学校按照合同约定⽀付货款，达到付款条件起10个工作日内，支付合同总金额的10.0%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进度款，供应商应于次⽉5⽇前将上⽉（⾃然⽉）双⽅签字确认的验收证明材料、货物清单及开具的正式发票，送学校确认，学校按照合同约定⽀付货款，达到付款条件起10个工作日内，支付合同总金额的10.0%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进度款，供应商应于次⽉5⽇前将上⽉（⾃然⽉）双⽅签字确认的验收证明材料、货物清单及开具的正式发票，送学校确认，学校按照合同约定⽀付货款，达到付款条件起10个工作日内，支付合同总金额的10.0%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进度款，供应商应于次⽉5⽇前将上⽉（⾃然⽉）双⽅签字确认的验收证明材料、货物清单及开具的正式发票，送学校确认，学校按照合同约定⽀付货款，达到付款条件起10个工作日内，支付合同总金额的10.0%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进度款，供应商应于次⽉5⽇前将上⽉（⾃然⽉）双⽅签字确认的验收证明材料、货物清单及开具的正式发票，送学校确认，学校按照合同约定⽀付货款，达到付款条件起10个工作日内，支付合同总金额的10.0%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进度款，供应商应于次⽉5⽇前将上⽉（⾃然⽉）双⽅签字确认的验收证明材料、货物清单及开具的正式发票，送学校确认，学校按照合同约定⽀付货款，达到付款条件起10个工作日内，支付合同总金额的10.0%</w:t>
      </w:r>
    </w:p>
    <w:p>
      <w:pPr>
        <w:pStyle w:val="null3"/>
      </w:pPr>
      <w:r>
        <w:rPr>
          <w:rFonts w:ascii="仿宋_GB2312" w:hAnsi="仿宋_GB2312" w:cs="仿宋_GB2312" w:eastAsia="仿宋_GB2312"/>
        </w:rPr>
        <w:t>采购包6：</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进度款，供应商应于次⽉5⽇前将上⽉（⾃然⽉）双⽅签字确认的验收证明材料、货物清单及开具的正式发票，送学校确认，学校按照合同约定⽀付货款，达到付款条件起10个工作日内，支付合同总金额的10.0%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进度款，供应商应于次⽉5⽇前将上⽉（⾃然⽉）双⽅签字确认的验收证明材料、货物清单及开具的正式发票，送学校确认，学校按照合同约定⽀付货款，达到付款条件起10个工作日内，支付合同总金额的10.0%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进度款，供应商应于次⽉5⽇前将上⽉（⾃然⽉）双⽅签字确认的验收证明材料、货物清单及开具的正式发票，送学校确认，学校按照合同约定⽀付货款，达到付款条件起10个工作日内，支付合同总金额的10.0%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进度款，供应商应于次⽉5⽇前将上⽉（⾃然⽉）双⽅签字确认的验收证明材料、货物清单及开具的正式发票，送学校确认，学校按照合同约定⽀付货款，达到付款条件起10个工作日内，支付合同总金额的10.0%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进度款，供应商应于次⽉5⽇前将上⽉（⾃然⽉）双⽅签字确认的验收证明材料、货物清单及开具的正式发票，送学校确认，学校按照合同约定⽀付货款，达到付款条件起10个工作日内，支付合同总金额的10.0%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进度款，供应商应于次⽉5⽇前将上⽉（⾃然⽉）双⽅签字确认的验收证明材料、货物清单及开具的正式发票，送学校确认，学校按照合同约定⽀付货款，达到付款条件起10个工作日内，支付合同总金额的10.0%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进度款，供应商应于次⽉5⽇前将上⽉（⾃然⽉）双⽅签字确认的验收证明材料、货物清单及开具的正式发票，送学校确认，学校按照合同约定⽀付货款，达到付款条件起10个工作日内，支付合同总金额的10.0%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进度款，供应商应于次⽉5⽇前将上⽉（⾃然⽉）双⽅签字确认的验收证明材料、货物清单及开具的正式发票，送学校确认，学校按照合同约定⽀付货款，达到付款条件起10个工作日内，支付合同总金额的10.0%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进度款，供应商应于次⽉5⽇前将上⽉（⾃然⽉）双⽅签字确认的验收证明材料、货物清单及开具的正式发票，送学校确认，学校按照合同约定⽀付货款，达到付款条件起10个工作日内，支付合同总金额的10.0%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进度款，供应商应于次⽉5⽇前将上⽉（⾃然⽉）双⽅签字确认的验收证明材料、货物清单及开具的正式发票，送学校确认，学校按照合同约定⽀付货款，达到付款条件起10个工作日内，支付合同总金额的10.0%</w:t>
      </w:r>
    </w:p>
    <w:p>
      <w:pPr>
        <w:pStyle w:val="null3"/>
      </w:pPr>
      <w:r>
        <w:rPr>
          <w:rFonts w:ascii="仿宋_GB2312" w:hAnsi="仿宋_GB2312" w:cs="仿宋_GB2312" w:eastAsia="仿宋_GB2312"/>
        </w:rPr>
        <w:t>采购包7：</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进度款，供应商应于次⽉5⽇前将上⽉（⾃然⽉）双⽅签字确认的验收证明材料、货物清单及开具的正式发票，送学校确认，学校按照合同约定⽀付货款，达到付款条件起10个工作日内，支付合同总金额的10.0%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进度款，供应商应于次⽉5⽇前将上⽉（⾃然⽉）双⽅签字确认的验收证明材料、货物清单及开具的正式发票，送学校确认，学校按照合同约定⽀付货款，达到付款条件起10个工作日内，支付合同总金额的10.0%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进度款，供应商应于次⽉5⽇前将上⽉（⾃然⽉）双⽅签字确认的验收证明材料、货物清单及开具的正式发票，送学校确认，学校按照合同约定⽀付货款，达到付款条件起10个工作日内，支付合同总金额的10.0%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进度款，供应商应于次⽉5⽇前将上⽉（⾃然⽉）双⽅签字确认的验收证明材料、货物清单及开具的正式发票，送学校确认，学校按照合同约定⽀付货款，达到付款条件起10个工作日内，支付合同总金额的10.0%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进度款，供应商应于次⽉5⽇前将上⽉（⾃然⽉）双⽅签字确认的验收证明材料、货物清单及开具的正式发票，送学校确认，学校按照合同约定⽀付货款，达到付款条件起10个工作日内，支付合同总金额的10.0%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进度款，供应商应于次⽉5⽇前将上⽉（⾃然⽉）双⽅签字确认的验收证明材料、货物清单及开具的正式发票，送学校确认，学校按照合同约定⽀付货款，达到付款条件起10个工作日内，支付合同总金额的10.0%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进度款，供应商应于次⽉5⽇前将上⽉（⾃然⽉）双⽅签字确认的验收证明材料、货物清单及开具的正式发票，送学校确认，学校按照合同约定⽀付货款，达到付款条件起10个工作日内，支付合同总金额的10.0%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进度款，供应商应于次⽉5⽇前将上⽉（⾃然⽉）双⽅签字确认的验收证明材料、货物清单及开具的正式发票，送学校确认，学校按照合同约定⽀付货款，达到付款条件起10个工作日内，支付合同总金额的10.0%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进度款，供应商应于次⽉5⽇前将上⽉（⾃然⽉）双⽅签字确认的验收证明材料、货物清单及开具的正式发票，送学校确认，学校按照合同约定⽀付货款，达到付款条件起10个工作日内，支付合同总金额的10.0%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进度款，供应商应于次⽉5⽇前将上⽉（⾃然⽉）双⽅签字确认的验收证明材料、货物清单及开具的正式发票，送学校确认，学校按照合同约定⽀付货款，达到付款条件起10个工作日内，支付合同总金额的10.0%</w:t>
      </w:r>
    </w:p>
    <w:p>
      <w:pPr>
        <w:pStyle w:val="null3"/>
      </w:pPr>
      <w:r>
        <w:rPr>
          <w:rFonts w:ascii="仿宋_GB2312" w:hAnsi="仿宋_GB2312" w:cs="仿宋_GB2312" w:eastAsia="仿宋_GB2312"/>
        </w:rPr>
        <w:t>采购包8：</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进度款，供应商应于次⽉5⽇前将上⽉（⾃然⽉）双⽅签字确认的验收证明材料、货物清单及开具的正式发票，送学校确认，学校按照合同约定⽀付货款，达到付款条件起10个工作日内，支付合同总金额的10.0%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进度款，供应商应于次⽉5⽇前将上⽉（⾃然⽉）双⽅签字确认的验收证明材料、货物清单及开具的正式发票，送学校确认，学校按照合同约定⽀付货款，达到付款条件起10个工作日内，支付合同总金额的10.0%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进度款，供应商应于次⽉5⽇前将上⽉（⾃然⽉）双⽅签字确认的验收证明材料、货物清单及开具的正式发票，送学校确认，学校按照合同约定⽀付货款，达到付款条件起10个工作日内，支付合同总金额的10.0%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进度款，供应商应于次⽉5⽇前将上⽉（⾃然⽉）双⽅签字确认的验收证明材料、货物清单及开具的正式发票，送学校确认，学校按照合同约定⽀付货款，达到付款条件起10个工作日内，支付合同总金额的10.0%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进度款，供应商应于次⽉5⽇前将上⽉（⾃然⽉）双⽅签字确认的验收证明材料、货物清单及开具的正式发票，送学校确认，学校按照合同约定⽀付货款，达到付款条件起10个工作日内，支付合同总金额的10.0%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进度款，供应商应于次⽉5⽇前将上⽉（⾃然⽉）双⽅签字确认的验收证明材料、货物清单及开具的正式发票，送学校确认，学校按照合同约定⽀付货款，达到付款条件起10个工作日内，支付合同总金额的10.0%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进度款，供应商应于次⽉5⽇前将上⽉（⾃然⽉）双⽅签字确认的验收证明材料、货物清单及开具的正式发票，送学校确认，学校按照合同约定⽀付货款，达到付款条件起10个工作日内，支付合同总金额的10.0%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进度款，供应商应于次⽉5⽇前将上⽉（⾃然⽉）双⽅签字确认的验收证明材料、货物清单及开具的正式发票，送学校确认，学校按照合同约定⽀付货款，达到付款条件起10个工作日内，支付合同总金额的10.0%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进度款，供应商应于次⽉5⽇前将上⽉（⾃然⽉）双⽅签字确认的验收证明材料、货物清单及开具的正式发票，送学校确认，学校按照合同约定⽀付货款，达到付款条件起10个工作日内，支付合同总金额的10.0%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进度款，供应商应于次⽉5⽇前将上⽉（⾃然⽉）双⽅签字确认的验收证明材料、货物清单及开具的正式发票，送学校确认，学校按照合同约定⽀付货款，达到付款条件起10个工作日内，支付合同总金额的10.0%</w:t>
      </w:r>
    </w:p>
    <w:p>
      <w:pPr>
        <w:pStyle w:val="null3"/>
      </w:pPr>
      <w:r>
        <w:rPr>
          <w:rFonts w:ascii="仿宋_GB2312" w:hAnsi="仿宋_GB2312" w:cs="仿宋_GB2312" w:eastAsia="仿宋_GB2312"/>
        </w:rPr>
        <w:t>采购包9：</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进度款，供应商应于次⽉5⽇前将上⽉（⾃然⽉）双⽅签字确认的验收证明材料、货物清单及开具的正式发票，送学校确认，学校按照合同约定⽀付货款，达到付款条件起10个工作日内，支付合同总金额的10.0%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进度款，供应商应于次⽉5⽇前将上⽉（⾃然⽉）双⽅签字确认的验收证明材料、货物清单及开具的正式发票，送学校确认，学校按照合同约定⽀付货款，达到付款条件起10个工作日内，支付合同总金额的10.0%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进度款，供应商应于次⽉5⽇前将上⽉（⾃然⽉）双⽅签字确认的验收证明材料、货物清单及开具的正式发票，送学校确认，学校按照合同约定⽀付货款，达到付款条件起10个工作日内，支付合同总金额的10.0%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进度款，供应商应于次⽉5⽇前将上⽉（⾃然⽉）双⽅签字确认的验收证明材料、货物清单及开具的正式发票，送学校确认，学校按照合同约定⽀付货款，达到付款条件起10个工作日内，支付合同总金额的10.0%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进度款，供应商应于次⽉5⽇前将上⽉（⾃然⽉）双⽅签字确认的验收证明材料、货物清单及开具的正式发票，送学校确认，学校按照合同约定⽀付货款，达到付款条件起10个工作日内，支付合同总金额的10.0%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进度款，供应商应于次⽉5⽇前将上⽉（⾃然⽉）双⽅签字确认的验收证明材料、货物清单及开具的正式发票，送学校确认，学校按照合同约定⽀付货款，达到付款条件起10个工作日内，支付合同总金额的10.0%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进度款，供应商应于次⽉5⽇前将上⽉（⾃然⽉）双⽅签字确认的验收证明材料、货物清单及开具的正式发票，送学校确认，学校按照合同约定⽀付货款，达到付款条件起10个工作日内，支付合同总金额的10.0%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进度款，供应商应于次⽉5⽇前将上⽉（⾃然⽉）双⽅签字确认的验收证明材料、货物清单及开具的正式发票，送学校确认，学校按照合同约定⽀付货款，达到付款条件起10个工作日内，支付合同总金额的10.0%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进度款，供应商应于次⽉5⽇前将上⽉（⾃然⽉）双⽅签字确认的验收证明材料、货物清单及开具的正式发票，送学校确认，学校按照合同约定⽀付货款，达到付款条件起10个工作日内，支付合同总金额的10.0%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进度款，供应商应于次⽉5⽇前将上⽉（⾃然⽉）双⽅签字确认的验收证明材料、货物清单及开具的正式发票，送学校确认，学校按照合同约定⽀付货款，达到付款条件起10个工作日内，支付合同总金额的10.0%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1.验收依据：以《中华人民共和国食品安全法》、国家各品类食材强制国标、本次采购招标文件、投标文件、正式签订的采购合同、采购人管理制度为唯一验收依据。 2.到货日常验收：每次食材送达后，学校食堂管理人员、后勤负责人双人现场验收，核查食材规格、重量、外观、保质期、包装完整性，核对批次检疫报告、检测报告、溯源凭证、配送记录，当场查验冷链温控数据，不合格食材当场拒收、无条件退换，做好验收台账记录留存。 3.批次抽检及试运行验收：采购人、监管部门每月随机对供货食材进行抽样送检，重点检测农残、兽药残留、重金属、微生物等指标；每学期开展阶段性履约试运行验收，核查配送时效、食材质量、售后响应、合规性，试运行不合格的责令限期整改，整改不到位暂停付款、终止履约资格。 4.学年度正式验收：学年服务期满后，采购人组织专项验收小组，对全学年供货批次、食材质量、配送服务、资料归档、问题整改、售后服务等进行全面整体验收，出具正式履约验收报告，作为尾款结算核心依据。 5.验收整改要求：验收中发现食材质量不达标、资料缺失、配送不及时、服务违规等问题，供应商须在采购人规定时限内无条件整改、退换货品、补齐资料；逾期未整改、整改不合格、重复出现问题的，视为严重违约，采购人有权扣除履约保证金、暂缓或拒付尾款、终止合同。 6.验收结果认定：验收结果分为合格、不合格两个等级。单次到货不合格立即退换；阶段性验收不合格限期整改；学年整体验收合格方可全额结算；整体验收不合格的，采购人有权不予结算剩余款项，并记入政府采购不良信用记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1.验收依据：以《中华人民共和国食品安全法》、国家各品类食材强制国标、本次采购招标文件、投标文件、正式签订的采购合同、采购人管理制度为唯一验收依据。 2.到货日常验收：每次食材送达后，学校食堂管理人员、后勤负责人双人现场验收，核查食材规格、重量、外观、保质期、包装完整性，核对批次检疫报告、检测报告、溯源凭证、配送记录，当场查验冷链温控数据，不合格食材当场拒收、无条件退换，做好验收台账记录留存。 3.批次抽检及试运行验收：采购人、监管部门每月随机对供货食材进行抽样送检，重点检测农残、兽药残留、重金属、微生物等指标；每学期开展阶段性履约试运行验收，核查配送时效、食材质量、售后响应、合规性，试运行不合格的责令限期整改，整改不到位暂停付款、终止履约资格。 4.学年度正式验收：学年服务期满后，采购人组织专项验收小组，对全学年供货批次、食材质量、配送服务、资料归档、问题整改、售后服务等进行全面整体验收，出具正式履约验收报告，作为尾款结算核心依据。 5.验收整改要求：验收中发现食材质量不达标、资料缺失、配送不及时、服务违规等问题，供应商须在采购人规定时限内无条件整改、退换货品、补齐资料；逾期未整改、整改不合格、重复出现问题的，视为严重违约，采购人有权扣除履约保证金、暂缓或拒付尾款、终止合同。 6.验收结果认定：验收结果分为合格、不合格两个等级。单次到货不合格立即退换；阶段性验收不合格限期整改；学年整体验收合格方可全额结算；整体验收不合格的，采购人有权不予结算剩余款项，并记入政府采购不良信用记录。</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1.验收依据：以《中华人民共和国食品安全法》、国家各品类食材强制国标、本次采购招标文件、投标文件、正式签订的采购合同、采购人管理制度为唯一验收依据。 2.到货日常验收：每次食材送达后，学校食堂管理人员、后勤负责人双人现场验收，核查食材规格、重量、外观、保质期、包装完整性，核对批次检疫报告、检测报告、溯源凭证、配送记录，当场查验冷链温控数据，不合格食材当场拒收、无条件退换，做好验收台账记录留存。 3.批次抽检及试运行验收：采购人、监管部门每月随机对供货食材进行抽样送检，重点检测农残、兽药残留、重金属、微生物等指标；每学期开展阶段性履约试运行验收，核查配送时效、食材质量、售后响应、合规性，试运行不合格的责令限期整改，整改不到位暂停付款、终止履约资格。 4.学年度正式验收：学年服务期满后，采购人组织专项验收小组，对全学年供货批次、食材质量、配送服务、资料归档、问题整改、售后服务等进行全面整体验收，出具正式履约验收报告，作为尾款结算核心依据。 5.验收整改要求：验收中发现食材质量不达标、资料缺失、配送不及时、服务违规等问题，供应商须在采购人规定时限内无条件整改、退换货品、补齐资料；逾期未整改、整改不合格、重复出现问题的，视为严重违约，采购人有权扣除履约保证金、暂缓或拒付尾款、终止合同。 6.验收结果认定：验收结果分为合格、不合格两个等级。单次到货不合格立即退换；阶段性验收不合格限期整改；学年整体验收合格方可全额结算；整体验收不合格的，采购人有权不予结算剩余款项，并记入政府采购不良信用记录。</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1.验收依据：以《中华人民共和国食品安全法》、国家各品类食材强制国标、本次采购招标文件、投标文件、正式签订的采购合同、采购人管理制度为唯一验收依据。 2.到货日常验收：每次食材送达后，学校食堂管理人员、后勤负责人双人现场验收，核查食材规格、重量、外观、保质期、包装完整性，核对批次检疫报告、检测报告、溯源凭证、配送记录，当场查验冷链温控数据，不合格食材当场拒收、无条件退换，做好验收台账记录留存。 3.批次抽检及试运行验收：采购人、监管部门每月随机对供货食材进行抽样送检，重点检测农残、兽药残留、重金属、微生物等指标；每学期开展阶段性履约试运行验收，核查配送时效、食材质量、售后响应、合规性，试运行不合格的责令限期整改，整改不到位暂停付款、终止履约资格。 4.学年度正式验收：学年服务期满后，采购人组织专项验收小组，对全学年供货批次、食材质量、配送服务、资料归档、问题整改、售后服务等进行全面整体验收，出具正式履约验收报告，作为尾款结算核心依据。 5.验收整改要求：验收中发现食材质量不达标、资料缺失、配送不及时、服务违规等问题，供应商须在采购人规定时限内无条件整改、退换货品、补齐资料；逾期未整改、整改不合格、重复出现问题的，视为严重违约，采购人有权扣除履约保证金、暂缓或拒付尾款、终止合同。 6.验收结果认定：验收结果分为合格、不合格两个等级。单次到货不合格立即退换；阶段性验收不合格限期整改；学年整体验收合格方可全额结算；整体验收不合格的，采购人有权不予结算剩余款项，并记入政府采购不良信用记录。</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1.验收依据：以《中华人民共和国食品安全法》、国家各品类食材强制国标、本次采购招标文件、投标文件、正式签订的采购合同、采购人管理制度为唯一验收依据。 2.到货日常验收：每次食材送达后，学校食堂管理人员、后勤负责人双人现场验收，核查食材规格、重量、外观、保质期、包装完整性，核对批次检疫报告、检测报告、溯源凭证、配送记录，当场查验冷链温控数据，不合格食材当场拒收、无条件退换，做好验收台账记录留存。 3.批次抽检及试运行验收：采购人、监管部门每月随机对供货食材进行抽样送检，重点检测农残、兽药残留、重金属、微生物等指标；每学期开展阶段性履约试运行验收，核查配送时效、食材质量、售后响应、合规性，试运行不合格的责令限期整改，整改不到位暂停付款、终止履约资格。 4.学年度正式验收：学年服务期满后，采购人组织专项验收小组，对全学年供货批次、食材质量、配送服务、资料归档、问题整改、售后服务等进行全面整体验收，出具正式履约验收报告，作为尾款结算核心依据。 5.验收整改要求：验收中发现食材质量不达标、资料缺失、配送不及时、服务违规等问题，供应商须在采购人规定时限内无条件整改、退换货品、补齐资料；逾期未整改、整改不合格、重复出现问题的，视为严重违约，采购人有权扣除履约保证金、暂缓或拒付尾款、终止合同。 6.验收结果认定：验收结果分为合格、不合格两个等级。单次到货不合格立即退换；阶段性验收不合格限期整改；学年整体验收合格方可全额结算；整体验收不合格的，采购人有权不予结算剩余款项，并记入政府采购不良信用记录。</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1.验收依据：以《中华人民共和国食品安全法》、国家各品类食材强制国标、本次采购招标文件、投标文件、正式签订的采购合同、采购人管理制度为唯一验收依据。 2.到货日常验收：每次食材送达后，学校食堂管理人员、后勤负责人双人现场验收，核查食材规格、重量、外观、保质期、包装完整性，核对批次检疫报告、检测报告、溯源凭证、配送记录，当场查验冷链温控数据，不合格食材当场拒收、无条件退换，做好验收台账记录留存。 3.批次抽检及试运行验收：采购人、监管部门每月随机对供货食材进行抽样送检，重点检测农残、兽药残留、重金属、微生物等指标；每学期开展阶段性履约试运行验收，核查配送时效、食材质量、售后响应、合规性，试运行不合格的责令限期整改，整改不到位暂停付款、终止履约资格。 4.学年度正式验收：学年服务期满后，采购人组织专项验收小组，对全学年供货批次、食材质量、配送服务、资料归档、问题整改、售后服务等进行全面整体验收，出具正式履约验收报告，作为尾款结算核心依据。 5.验收整改要求：验收中发现食材质量不达标、资料缺失、配送不及时、服务违规等问题，供应商须在采购人规定时限内无条件整改、退换货品、补齐资料；逾期未整改、整改不合格、重复出现问题的，视为严重违约，采购人有权扣除履约保证金、暂缓或拒付尾款、终止合同。 6.验收结果认定：验收结果分为合格、不合格两个等级。单次到货不合格立即退换；阶段性验收不合格限期整改；学年整体验收合格方可全额结算；整体验收不合格的，采购人有权不予结算剩余款项，并记入政府采购不良信用记录。</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1.验收依据：以《中华人民共和国食品安全法》、国家各品类食材强制国标、本次采购招标文件、投标文件、正式签订的采购合同、采购人管理制度为唯一验收依据。 2.到货日常验收：每次食材送达后，学校食堂管理人员、后勤负责人双人现场验收，核查食材规格、重量、外观、保质期、包装完整性，核对批次检疫报告、检测报告、溯源凭证、配送记录，当场查验冷链温控数据，不合格食材当场拒收、无条件退换，做好验收台账记录留存。 3.批次抽检及试运行验收：采购人、监管部门每月随机对供货食材进行抽样送检，重点检测农残、兽药残留、重金属、微生物等指标；每学期开展阶段性履约试运行验收，核查配送时效、食材质量、售后响应、合规性，试运行不合格的责令限期整改，整改不到位暂停付款、终止履约资格。 4.学年度正式验收：学年服务期满后，采购人组织专项验收小组，对全学年供货批次、食材质量、配送服务、资料归档、问题整改、售后服务等进行全面整体验收，出具正式履约验收报告，作为尾款结算核心依据。 5.验收整改要求：验收中发现食材质量不达标、资料缺失、配送不及时、服务违规等问题，供应商须在采购人规定时限内无条件整改、退换货品、补齐资料；逾期未整改、整改不合格、重复出现问题的，视为严重违约，采购人有权扣除履约保证金、暂缓或拒付尾款、终止合同。 6.验收结果认定：验收结果分为合格、不合格两个等级。单次到货不合格立即退换；阶段性验收不合格限期整改；学年整体验收合格方可全额结算；整体验收不合格的，采购人有权不予结算剩余款项，并记入政府采购不良信用记录。</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1.验收依据：以《中华人民共和国食品安全法》、国家各品类食材强制国标、本次采购招标文件、投标文件、正式签订的采购合同、采购人管理制度为唯一验收依据。 2.到货日常验收：每次食材送达后，学校食堂管理人员、后勤负责人双人现场验收，核查食材规格、重量、外观、保质期、包装完整性，核对批次检疫报告、检测报告、溯源凭证、配送记录，当场查验冷链温控数据，不合格食材当场拒收、无条件退换，做好验收台账记录留存。 3.批次抽检及试运行验收：采购人、监管部门每月随机对供货食材进行抽样送检，重点检测农残、兽药残留、重金属、微生物等指标；每学期开展阶段性履约试运行验收，核查配送时效、食材质量、售后响应、合规性，试运行不合格的责令限期整改，整改不到位暂停付款、终止履约资格。 4.学年度正式验收：学年服务期满后，采购人组织专项验收小组，对全学年供货批次、食材质量、配送服务、资料归档、问题整改、售后服务等进行全面整体验收，出具正式履约验收报告，作为尾款结算核心依据。 5.验收整改要求：验收中发现食材质量不达标、资料缺失、配送不及时、服务违规等问题，供应商须在采购人规定时限内无条件整改、退换货品、补齐资料；逾期未整改、整改不合格、重复出现问题的，视为严重违约，采购人有权扣除履约保证金、暂缓或拒付尾款、终止合同。 6.验收结果认定：验收结果分为合格、不合格两个等级。单次到货不合格立即退换；阶段性验收不合格限期整改；学年整体验收合格方可全额结算；整体验收不合格的，采购人有权不予结算剩余款项，并记入政府采购不良信用记录。</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1.验收依据：以《中华人民共和国食品安全法》、国家各品类食材强制国标、本次采购招标文件、投标文件、正式签订的采购合同、采购人管理制度为唯一验收依据。 2.到货日常验收：每次食材送达后，学校食堂管理人员、后勤负责人双人现场验收，核查食材规格、重量、外观、保质期、包装完整性，核对批次检疫报告、检测报告、溯源凭证、配送记录，当场查验冷链温控数据，不合格食材当场拒收、无条件退换，做好验收台账记录留存。 3.批次抽检及试运行验收：采购人、监管部门每月随机对供货食材进行抽样送检，重点检测农残、兽药残留、重金属、微生物等指标；每学期开展阶段性履约试运行验收，核查配送时效、食材质量、售后响应、合规性，试运行不合格的责令限期整改，整改不到位暂停付款、终止履约资格。 4.学年度正式验收：学年服务期满后，采购人组织专项验收小组，对全学年供货批次、食材质量、配送服务、资料归档、问题整改、售后服务等进行全面整体验收，出具正式履约验收报告，作为尾款结算核心依据。 5.验收整改要求：验收中发现食材质量不达标、资料缺失、配送不及时、服务违规等问题，供应商须在采购人规定时限内无条件整改、退换货品、补齐资料；逾期未整改、整改不合格、重复出现问题的，视为严重违约，采购人有权扣除履约保证金、暂缓或拒付尾款、终止合同。 6.验收结果认定：验收结果分为合格、不合格两个等级。单次到货不合格立即退换；阶段性验收不合格限期整改；学年整体验收合格方可全额结算；整体验收不合格的，采购人有权不予结算剩余款项，并记入政府采购不良信用记录。</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本项目整体质保期与服务周期一致（2026年9月1日-2027年7月31日），所有送达食材在保质期、保鲜期内全程质保，因食材质量问题产生的一切损失由供应商全额承担。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本项目整体质保期与服务周期一致（2026年9月1日-2027年7月31日），所有送达食材在保质期、保鲜期内全程质保，因食材质量问题产生的一切损失由供应商全额承担。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本项目整体质保期与服务周期一致（2026年9月1日-2027年7月31日），所有送达食材在保质期、保鲜期内全程质保，因食材质量问题产生的一切损失由供应商全额承担。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本项目整体质保期与服务周期一致（2026年9月1日-2027年7月31日），所有送达食材在保质期、保鲜期内全程质保，因食材质量问题产生的一切损失由供应商全额承担。</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本项目整体质保期与服务周期一致（2026年9月1日-2027年7月31日），所有送达食材在保质期、保鲜期内全程质保，因食材质量问题产生的一切损失由供应商全额承担。</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本项目整体质保期与服务周期一致（2026年9月1日-2027年7月31日），所有送达食材在保质期、保鲜期内全程质保，因食材质量问题产生的一切损失由供应商全额承担。</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本项目整体质保期与服务周期一致（2026年9月1日-2027年7月31日），所有送达食材在保质期、保鲜期内全程质保，因食材质量问题产生的一切损失由供应商全额承担。</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本项目整体质保期与服务周期一致（2026年9月1日-2027年7月31日），所有送达食材在保质期、保鲜期内全程质保，因食材质量问题产生的一切损失由供应商全额承担。</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本项目整体质保期与服务周期一致（2026年9月1日-2027年7月31日），所有送达食材在保质期、保鲜期内全程质保，因食材质量问题产生的一切损失由供应商全额承担。</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（1）供应商逾期配送、供货不合格、擅自停供、转包分包、资质造假的，视为违约，采购人有权扣除履约保证金、扣减结算款、终止合同，列入政府采购黑名单。 （2）因食材质量问题引发食品安全事故的，供应商承担全部民事、行政、刑事责任，赔偿采购人全部损失。 （3）合同履约争议优先双方协商解决，协商不成的，向项目属地人民法院提起诉讼。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（1）供应商逾期配送、供货不合格、擅自停供、转包分包、资质造假的，视为违约，采购人有权扣除履约保证金、扣减结算款、终止合同，列入政府采购黑名单。 （2）因食材质量问题引发食品安全事故的，供应商承担全部民事、行政、刑事责任，赔偿采购人全部损失。 （3）合同履约争议优先双方协商解决，协商不成的，向项目属地人民法院提起诉讼。</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（1）供应商逾期配送、供货不合格、擅自停供、转包分包、资质造假的，视为违约，采购人有权扣除履约保证金、扣减结算款、终止合同，列入政府采购黑名单。 （2）因食材质量问题引发食品安全事故的，供应商承担全部民事、行政、刑事责任，赔偿采购人全部损失。 （3）合同履约争议优先双方协商解决，协商不成的，向项目属地人民法院提起诉讼。</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（1）供应商逾期配送、供货不合格、擅自停供、转包分包、资质造假的，视为违约，采购人有权扣除履约保证金、扣减结算款、终止合同，列入政府采购黑名单。 （2）因食材质量问题引发食品安全事故的，供应商承担全部民事、行政、刑事责任，赔偿采购人全部损失。 （3）合同履约争议优先双方协商解决，协商不成的，向项目属地人民法院提起诉讼。</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（1）供应商逾期配送、供货不合格、擅自停供、转包分包、资质造假的，视为违约，采购人有权扣除履约保证金、扣减结算款、终止合同，列入政府采购黑名单。 （2）因食材质量问题引发食品安全事故的，供应商承担全部民事、行政、刑事责任，赔偿采购人全部损失。 （3）合同履约争议优先双方协商解决，协商不成的，向项目属地人民法院提起诉讼。</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（1）供应商逾期配送、供货不合格、擅自停供、转包分包、资质造假的，视为违约，采购人有权扣除履约保证金、扣减结算款、终止合同，列入政府采购黑名单。 （2）因食材质量问题引发食品安全事故的，供应商承担全部民事、行政、刑事责任，赔偿采购人全部损失。 （3）合同履约争议优先双方协商解决，协商不成的，向项目属地人民法院提起诉讼。</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（1）供应商逾期配送、供货不合格、擅自停供、转包分包、资质造假的，视为违约，采购人有权扣除履约保证金、扣减结算款、终止合同，列入政府采购黑名单。 （2）因食材质量问题引发食品安全事故的，供应商承担全部民事、行政、刑事责任，赔偿采购人全部损失。 （3）合同履约争议优先双方协商解决，协商不成的，向项目属地人民法院提起诉讼。</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（1）供应商逾期配送、供货不合格、擅自停供、转包分包、资质造假的，视为违约，采购人有权扣除履约保证金、扣减结算款、终止合同，列入政府采购黑名单。 （2）因食材质量问题引发食品安全事故的，供应商承担全部民事、行政、刑事责任，赔偿采购人全部损失。 （3）合同履约争议优先双方协商解决，协商不成的，向项目属地人民法院提起诉讼。</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（1）供应商逾期配送、供货不合格、擅自停供、转包分包、资质造假的，视为违约，采购人有权扣除履约保证金、扣减结算款、终止合同，列入政府采购黑名单。 （2）因食材质量问题引发食品安全事故的，供应商承担全部民事、行政、刑事责任，赔偿采购人全部损失。 （3）合同履约争议优先双方协商解决，协商不成的，向项目属地人民法院提起诉讼。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（一）最高限价单价： 1.合同包1至合同包3：单价合计304.65元，其中大米136.75元/袋（25kg/袋）、小麦粉91.40元/袋（25kg/袋）、菜籽油76.50元/桶（5L/桶）。 2.合同包4至合同包6：单价合计140.24元，其中鸡蛋5.61元/斤、精瘦肉12.9元/斤、五花肉8.92元/斤、后腿肉8.72元/斤、排骨14.70元/斤（精）、鸡脯肉8.5元/斤、鸡腿7.56元/斤、生牛肉38.33元/斤（去骨）、生羊肉35元/斤（去骨）； 3.合同包7至合同包9：纯牛奶2.05元/盒（单盒净含量≥200mL）。 （二）核心产品：本项目合同包1至合同包6为非单一产品采购项目，合同包1至合同包3核心产品为大米，合同包4至合同包6核心产品为生鲜猪肉（精瘦肉/后腿肉/五花肉/排骨）。不同供应商提供了任意一个相同品牌的核心产品，评标委员会第二章投标人须知2.1投标人须知前附表第7项处理。 （三）本项目最小投标单位为合同包，投标人可同时参加多个合同包投标。项目合同包划分为 3 个业务类别：1. 米面油类：合同包 1、合同包 2、合同包 3；2. 鸡蛋肉类：合同包 4、合同包 5、合同包 6；3. 纯牛奶类：合同包 7、合同包 8、合同包 9。同一投标人在同一业务类别下最多只能中标一个合同包。评标按照包号从小到大顺序依次开展评审。如某投标人已被推荐为同一类别内靠前包号的中标候选人，则该投标人不得作为该类别后续包号的中标候选人，该类别后续包号中标候选人按得分排序依次顺延。本限制仅适用于同一类别，投标人可在不同业务类别中分别中标。 （四）样品： 1.样品需要密封，在投标截止时间前递交（样品需标明供应商名称，确定中标人后未中标的供应商样品退还，中标人样品留存于采购人）。2.合同包1至合同包3提供参数要求样品各类货物1袋/桶（按参数要求提供），合同包4至合同包6仅提供鲜鸡蛋样品20枚1份，合同包7至合同包9提供纯牛奶一箱。 （五）投标保证金缴纳规范：1.缴纳主体要求：投标保证金必须由投标人本单位对公账户转出缴纳，个人账户、非本投标人账户缴纳的保证金一律无效，直接视为投标人自动放弃投标资格，投标文件不予受理。2.缴纳时限要求：投标保证金（含保函）须在投标文件递交截止时间前完成全部提交手续，逾期提交、金额不足、提交形式不符的，直接判定投标无效。3.保函提交细则：采用保函形式缴纳保证金的投标人，须在投标文件递交截止时间前，将合规保函完整上传至政府采购电子化交易平台；同时将清晰、完整、无遮挡的保函PDF扫描件发送至指定邮箱：2518945557@@qq.com，邮件命名严格执行格式：项目名称+项目编号。投标人须在投标文件中附保函有效复印件，以备核查。4.保函合规要求：保函须由具备合法投标保函开具资质的金融机构/单位出具，保函条款合法有效、权责清晰。若投标人在投标及履约阶段发生违约行为，保函开具单位须依法承担相应连带责任。5.否决条款：投标保证金的缴纳金额、缴纳主体、提交时限、提交形式任意一项不满足本招标文件要求的，投标直接无效，不进入后续评审环节。 （六）合同文本确认要求：投标人参与本次投标，即表示已完整阅读、充分理解、完全认可本项目招标文件第七章《拟签订采购合同文本》的全部条款内容，自愿接受合同所有约束，无任何异议，中标后不得以此为由拒绝签订合同、变更合同条款或拒不履约。 （六）投标文件递交规范：1.中标人签订正式合同前，须按要求提交全套纸质及电子投标文件，具体份数：纸质投标文件正本壹份、副本贰份，电子版文件叁份（存储于U盘，U盘表面清晰标注投标人单位全称）。2.文件编制要求：所有纸质、电子文件须完整编制目录、标注连续页码，内容、版本、数据须与政府采购电子化交易平台线上提交的投标文件完全一致，不得存在删减、修改、替换内容等情形。3.文件装订要求：纸质文件正本、副本须分别独立胶装装订，采用不可拆卸装订方式，严禁活页装订、订书钉装订，建议采用双面打印，装订牢固、页面整洁、页码清晰，便于归档留存。 （七）合同价款结算：各合同包合同总价款为据实结算价，无固定总额。按照合同包中标单价、各校实际签收的有效配送数量据实结算。</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1.供应商需在项目电子化交易系统中按要求上传相应资格证明文件并进行电子签章；2.供应商需在项目电子化交易系统中按要求填写《投标函》完成承诺并进行电子签章。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1.供应商需在项目电子化交易系统中按要求上传相应资格证明文件并进行电子签章；2.供应商需在项目电子化交易系统中按要求填写《投标函》完成承诺并进行电子签章。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1.供应商需在项目电子化交易系统中按要求上传相应资格证明文件并进行电子签章；2.供应商需在项目电子化交易系统中按要求填写《投标函》完成承诺并进行电子签章。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1.供应商需在项目电子化交易系统中按要求上传相应资格证明文件并进行电子签章；2.供应商需在项目电子化交易系统中按要求填写《投标函》完成承诺并进行电子签章。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1.供应商需在项目电子化交易系统中按要求上传相应资格证明文件并进行电子签章；2.供应商需在项目电子化交易系统中按要求填写《投标函》完成承诺并进行电子签章。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1.供应商需在项目电子化交易系统中按要求上传相应资格证明文件并进行电子签章；2.供应商需在项目电子化交易系统中按要求填写《投标函》完成承诺并进行电子签章。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1.供应商需在项目电子化交易系统中按要求上传相应资格证明文件并进行电子签章；2.供应商需在项目电子化交易系统中按要求填写《投标函》完成承诺并进行电子签章。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1.供应商需在项目电子化交易系统中按要求上传相应资格证明文件并进行电子签章；2.供应商需在项目电子化交易系统中按要求填写《投标函》完成承诺并进行电子签章。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1.供应商需在项目电子化交易系统中按要求上传相应资格证明文件并进行电子签章；2.供应商需在项目电子化交易系统中按要求填写《投标函》完成承诺并进行电子签章。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1.供应商需在项目电子化交易系统中按要求上传相应资格证明文件并进行电子签章；2.供应商需在项目电子化交易系统中按要求填写《投标函》完成承诺并进行电子签章。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1.供应商需在项目电子化交易系统中按要求上传相应资格证明文件并进行电子签章；2.供应商需在项目电子化交易系统中按要求填写《投标函》完成承诺并进行电子签章。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1.供应商需在项目电子化交易系统中按要求上传相应资格证明文件并进行电子签章；2.供应商需在项目电子化交易系统中按要求填写《投标函》完成承诺并进行电子签章。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1.供应商需在项目电子化交易系统中按要求上传相应资格证明文件并进行电子签章；2.供应商需在项目电子化交易系统中按要求填写《投标函》完成承诺并进行电子签章。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1.供应商需在项目电子化交易系统中按要求上传相应资格证明文件并进行电子签章；2.供应商需在项目电子化交易系统中按要求填写《投标函》完成承诺并进行电子签章。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1.供应商需在项目电子化交易系统中按要求上传相应资格证明文件并进行电子签章；2.供应商需在项目电子化交易系统中按要求填写《投标函》完成承诺并进行电子签章。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1.供应商需在项目电子化交易系统中按要求上传相应资格证明文件并进行电子签章；2.供应商需在项目电子化交易系统中按要求填写《投标函》完成承诺并进行电子签章。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1.供应商需在项目电子化交易系统中按要求上传相应资格证明文件并进行电子签章；2.供应商需在项目电子化交易系统中按要求填写《投标函》完成承诺并进行电子签章。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1.供应商需在项目电子化交易系统中按要求上传相应资格证明文件并进行电子签章；2.供应商需在项目电子化交易系统中按要求填写《投标函》完成承诺并进行电子签章。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1.供应商需在项目电子化交易系统中按要求上传相应资格证明文件并进行电子签章；2.供应商需在项目电子化交易系统中按要求填写《投标函》完成承诺并进行电子签章。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1.供应商需在项目电子化交易系统中按要求上传相应资格证明文件并进行电子签章；2.供应商需在项目电子化交易系统中按要求填写《投标函》完成承诺并进行电子签章。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1.供应商需在项目电子化交易系统中按要求上传相应资格证明文件并进行电子签章；2.供应商需在项目电子化交易系统中按要求填写《投标函》完成承诺并进行电子签章。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1.供应商需在项目电子化交易系统中按要求上传相应资格证明文件并进行电子签章；2.供应商需在项目电子化交易系统中按要求填写《投标函》完成承诺并进行电子签章。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1.供应商需在项目电子化交易系统中按要求上传相应资格证明文件并进行电子签章；2.供应商需在项目电子化交易系统中按要求填写《投标函》完成承诺并进行电子签章。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1.供应商需在项目电子化交易系统中按要求上传相应资格证明文件并进行电子签章；2.供应商需在项目电子化交易系统中按要求填写《投标函》完成承诺并进行电子签章。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1.供应商需在项目电子化交易系统中按要求上传相应资格证明文件并进行电子签章；2.供应商需在项目电子化交易系统中按要求填写《投标函》完成承诺并进行电子签章。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1.供应商需在项目电子化交易系统中按要求上传相应资格证明文件并进行电子签章；2.供应商需在项目电子化交易系统中按要求填写《投标函》完成承诺并进行电子签章。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1.供应商需在项目电子化交易系统中按要求上传相应资格证明文件并进行电子签章；2.供应商需在项目电子化交易系统中按要求填写《投标函》完成承诺并进行电子签章。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投标人代表身份</w:t>
            </w:r>
          </w:p>
        </w:tc>
        <w:tc>
          <w:tcPr>
            <w:tcW w:type="dxa" w:w="3322"/>
          </w:tcPr>
          <w:p>
            <w:pPr>
              <w:pStyle w:val="null3"/>
            </w:pPr>
            <w:r>
              <w:rPr>
                <w:rFonts w:ascii="仿宋_GB2312" w:hAnsi="仿宋_GB2312" w:cs="仿宋_GB2312" w:eastAsia="仿宋_GB2312"/>
              </w:rPr>
              <w:t>法定代表人参加投标的，须提供本人身份证复印件（附在资格证明文件中）；法定代表人授权他人参加投标的，须提供法定代表人授权委托书、授权代表身份证、授权代表本单位证明（在投标人单位近3个月内任意一个月缴纳的养老保险证明）。招标文件中凡是需要法定代表人盖章之处，非法人单位的负责人均参照执行。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具有独立承担民事责任能力的法人、其它组织或自然人，出具合法有效的营业执照等相关证明文件，自然人参与的提供其身份证明；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专项资格要求</w:t>
            </w:r>
          </w:p>
        </w:tc>
        <w:tc>
          <w:tcPr>
            <w:tcW w:type="dxa" w:w="3322"/>
          </w:tcPr>
          <w:p>
            <w:pPr>
              <w:pStyle w:val="null3"/>
            </w:pPr>
            <w:r>
              <w:rPr>
                <w:rFonts w:ascii="仿宋_GB2312" w:hAnsi="仿宋_GB2312" w:cs="仿宋_GB2312" w:eastAsia="仿宋_GB2312"/>
              </w:rPr>
              <w:t>合同包1-3（米面油）：生产厂家需提供有效期内《食品生产许可证》《食品经营许可证》；代理商需提供自身《食品经营许可证》以及厂家有效《食品生产许可证》。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提供2026年1月1日至投标截止之日任意一个月的社会保障资金缴存单据或社保机构开具的社会保险参保缴费情况证明。依法不需要缴纳社会保障资金的投标人应提供相关证明文件；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1日至投标截止之日任意一个月的依法缴纳税收的相关凭据（时间以税款所属日期为准、税种须包含增值税或企业所得税），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提供《投标人信用记录书面声明函》（按格式填写，提供原件）。经查，投标人未被列入“信用中国”网站记录的“失信被执行人”或“重大税收违法失信主体”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提供书面声明，包括声明具有履行合同所必需的设备和专业技术能力；未为本项目提供整体设计、规范编制或者项目管理、监理、检测等服务；</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非联合体投标不分包声明</w:t>
            </w:r>
          </w:p>
        </w:tc>
        <w:tc>
          <w:tcPr>
            <w:tcW w:type="dxa" w:w="3322"/>
          </w:tcPr>
          <w:p>
            <w:pPr>
              <w:pStyle w:val="null3"/>
            </w:pPr>
            <w:r>
              <w:rPr>
                <w:rFonts w:ascii="仿宋_GB2312" w:hAnsi="仿宋_GB2312" w:cs="仿宋_GB2312" w:eastAsia="仿宋_GB2312"/>
              </w:rPr>
              <w:t>本合同包不接受联合体投标、不允许分包，投标人提供《非联合体投标不分包声明》，视为独立投标、不分包。</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投标人代表身份</w:t>
            </w:r>
          </w:p>
        </w:tc>
        <w:tc>
          <w:tcPr>
            <w:tcW w:type="dxa" w:w="3322"/>
          </w:tcPr>
          <w:p>
            <w:pPr>
              <w:pStyle w:val="null3"/>
            </w:pPr>
            <w:r>
              <w:rPr>
                <w:rFonts w:ascii="仿宋_GB2312" w:hAnsi="仿宋_GB2312" w:cs="仿宋_GB2312" w:eastAsia="仿宋_GB2312"/>
              </w:rPr>
              <w:t>法定代表人参加投标的，须提供本人身份证复印件（附在资格证明文件中）；法定代表人授权他人参加投标的，须提供法定代表人授权委托书、授权代表身份证、授权代表本单位证明（在投标人单位近3个月内任意一个月缴纳的养老保险证明）。招标文件中凡是需要法定代表人盖章之处，非法人单位的负责人均参照执行。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具有独立承担民事责任能力的法人、其它组织或自然人，出具合法有效的营业执照等相关证明文件，自然人参与的提供其身份证明；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专项资格要求</w:t>
            </w:r>
          </w:p>
        </w:tc>
        <w:tc>
          <w:tcPr>
            <w:tcW w:type="dxa" w:w="3322"/>
          </w:tcPr>
          <w:p>
            <w:pPr>
              <w:pStyle w:val="null3"/>
            </w:pPr>
            <w:r>
              <w:rPr>
                <w:rFonts w:ascii="仿宋_GB2312" w:hAnsi="仿宋_GB2312" w:cs="仿宋_GB2312" w:eastAsia="仿宋_GB2312"/>
              </w:rPr>
              <w:t>合同包1-3（米面油）：生产厂家需提供有效期内《食品生产许可证》《食品经营许可证》；代理商需提供自身《食品经营许可证》以及厂家有效《食品生产许可证》。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提供2026年1月1日至投标截止之日任意一个月的社会保障资金缴存单据或社保机构开具的社会保险参保缴费情况证明。依法不需要缴纳社会保障资金的投标人应提供相关证明文件；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1日至投标截止之日任意一个月的依法缴纳税收的相关凭据（时间以税款所属日期为准、税种须包含增值税或企业所得税），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提供《投标人信用记录书面声明函》（按格式填写，提供原件）。经查，投标人未被列入“信用中国”网站记录的“失信被执行人”或“重大税收违法失信主体”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提供书面声明，包括声明具有履行合同所必需的设备和专业技术能力；未为本项目提供整体设计、规范编制或者项目管理、监理、检测等服务；</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非联合体投标不分包声明</w:t>
            </w:r>
          </w:p>
        </w:tc>
        <w:tc>
          <w:tcPr>
            <w:tcW w:type="dxa" w:w="3322"/>
          </w:tcPr>
          <w:p>
            <w:pPr>
              <w:pStyle w:val="null3"/>
            </w:pPr>
            <w:r>
              <w:rPr>
                <w:rFonts w:ascii="仿宋_GB2312" w:hAnsi="仿宋_GB2312" w:cs="仿宋_GB2312" w:eastAsia="仿宋_GB2312"/>
              </w:rPr>
              <w:t>本合同包不接受联合体投标、不允许分包，投标人提供《非联合体投标不分包声明》，视为独立投标、不分包。</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投标人代表身份</w:t>
            </w:r>
          </w:p>
        </w:tc>
        <w:tc>
          <w:tcPr>
            <w:tcW w:type="dxa" w:w="3322"/>
          </w:tcPr>
          <w:p>
            <w:pPr>
              <w:pStyle w:val="null3"/>
            </w:pPr>
            <w:r>
              <w:rPr>
                <w:rFonts w:ascii="仿宋_GB2312" w:hAnsi="仿宋_GB2312" w:cs="仿宋_GB2312" w:eastAsia="仿宋_GB2312"/>
              </w:rPr>
              <w:t>法定代表人参加投标的，须提供本人身份证复印件（附在资格证明文件中）；法定代表人授权他人参加投标的，须提供法定代表人授权委托书、授权代表身份证、授权代表本单位证明（在投标人单位近3个月内任意一个月缴纳的养老保险证明）。招标文件中凡是需要法定代表人盖章之处，非法人单位的负责人均参照执行。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具有独立承担民事责任能力的法人、其它组织或自然人，出具合法有效的营业执照等相关证明文件，自然人参与的提供其身份证明；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专项资格要求</w:t>
            </w:r>
          </w:p>
        </w:tc>
        <w:tc>
          <w:tcPr>
            <w:tcW w:type="dxa" w:w="3322"/>
          </w:tcPr>
          <w:p>
            <w:pPr>
              <w:pStyle w:val="null3"/>
            </w:pPr>
            <w:r>
              <w:rPr>
                <w:rFonts w:ascii="仿宋_GB2312" w:hAnsi="仿宋_GB2312" w:cs="仿宋_GB2312" w:eastAsia="仿宋_GB2312"/>
              </w:rPr>
              <w:t>合同包1-3（米面油）：生产厂家需提供有效期内《食品生产许可证》《食品经营许可证》；代理商需提供自身《食品经营许可证》以及厂家有效《食品生产许可证》。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提供2026年1月1日至投标截止之日任意一个月的社会保障资金缴存单据或社保机构开具的社会保险参保缴费情况证明。依法不需要缴纳社会保障资金的投标人应提供相关证明文件；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1日至投标截止之日任意一个月的依法缴纳税收的相关凭据（时间以税款所属日期为准、税种须包含增值税或企业所得税），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提供《投标人信用记录书面声明函》（按格式填写，提供原件）。经查，投标人未被列入“信用中国”网站记录的“失信被执行人”或“重大税收违法失信主体”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提供书面声明，包括声明具有履行合同所必需的设备和专业技术能力；未为本项目提供整体设计、规范编制或者项目管理、监理、检测等服务；</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非联合体投标不分包声明</w:t>
            </w:r>
          </w:p>
        </w:tc>
        <w:tc>
          <w:tcPr>
            <w:tcW w:type="dxa" w:w="3322"/>
          </w:tcPr>
          <w:p>
            <w:pPr>
              <w:pStyle w:val="null3"/>
            </w:pPr>
            <w:r>
              <w:rPr>
                <w:rFonts w:ascii="仿宋_GB2312" w:hAnsi="仿宋_GB2312" w:cs="仿宋_GB2312" w:eastAsia="仿宋_GB2312"/>
              </w:rPr>
              <w:t>本合同包不接受联合体投标、不允许分包，投标人提供《非联合体投标不分包声明》，视为独立投标、不分包。</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投标人代表身份</w:t>
            </w:r>
          </w:p>
        </w:tc>
        <w:tc>
          <w:tcPr>
            <w:tcW w:type="dxa" w:w="3322"/>
          </w:tcPr>
          <w:p>
            <w:pPr>
              <w:pStyle w:val="null3"/>
            </w:pPr>
            <w:r>
              <w:rPr>
                <w:rFonts w:ascii="仿宋_GB2312" w:hAnsi="仿宋_GB2312" w:cs="仿宋_GB2312" w:eastAsia="仿宋_GB2312"/>
              </w:rPr>
              <w:t>法定代表人参加投标的，须提供本人身份证复印件（附在资格证明文件中）；法定代表人授权他人参加投标的，须提供法定代表人授权委托书、授权代表身份证、授权代表本单位证明（在投标人单位近3个月内任意一个月缴纳的养老保险证明）。招标文件中凡是需要法定代表人盖章之处，非法人单位的负责人均参照执行。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具有独立承担民事责任能力的法人、其它组织或自然人，出具合法有效的营业执照等相关证明文件，自然人参与的提供其身份证明；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专项资格要求</w:t>
            </w:r>
          </w:p>
        </w:tc>
        <w:tc>
          <w:tcPr>
            <w:tcW w:type="dxa" w:w="3322"/>
          </w:tcPr>
          <w:p>
            <w:pPr>
              <w:pStyle w:val="null3"/>
            </w:pPr>
            <w:r>
              <w:rPr>
                <w:rFonts w:ascii="仿宋_GB2312" w:hAnsi="仿宋_GB2312" w:cs="仿宋_GB2312" w:eastAsia="仿宋_GB2312"/>
              </w:rPr>
              <w:t>合同包4-6（肉、蛋）：生产厂家需提供有效期内《牲畜定点屠宰证》《禽类定点屠宰证》《动物防疫条件合格证》；代理商需提供自身《食品经营许可证》或《生鲜肉经营备案表》以及厂家全套有效屠宰、防疫资质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提供2026年1月1日至投标截止之日任意一个月的社会保障资金缴存单据或社保机构开具的社会保险参保缴费情况证明。依法不需要缴纳社会保障资金的投标人应提供相关证明文件；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1日至投标截止之日任意一个月的依法缴纳税收的相关凭据（时间以税款所属日期为准、税种须包含增值税或企业所得税），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提供《投标人信用记录书面声明函》（按格式填写，提供原件）。经查，投标人未被列入“信用中国”网站记录的“失信被执行人”或“重大税收违法失信主体”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提供书面声明，包括声明具有履行合同所必需的设备和专业技术能力；未为本项目提供整体设计、规范编制或者项目管理、监理、检测等服务；</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非联合体投标不分包声明</w:t>
            </w:r>
          </w:p>
        </w:tc>
        <w:tc>
          <w:tcPr>
            <w:tcW w:type="dxa" w:w="3322"/>
          </w:tcPr>
          <w:p>
            <w:pPr>
              <w:pStyle w:val="null3"/>
            </w:pPr>
            <w:r>
              <w:rPr>
                <w:rFonts w:ascii="仿宋_GB2312" w:hAnsi="仿宋_GB2312" w:cs="仿宋_GB2312" w:eastAsia="仿宋_GB2312"/>
              </w:rPr>
              <w:t>本合同包不接受联合体投标、不允许分包，投标人提供《非联合体投标不分包声明》，视为独立投标、不分包。</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投标人代表身份</w:t>
            </w:r>
          </w:p>
        </w:tc>
        <w:tc>
          <w:tcPr>
            <w:tcW w:type="dxa" w:w="3322"/>
          </w:tcPr>
          <w:p>
            <w:pPr>
              <w:pStyle w:val="null3"/>
            </w:pPr>
            <w:r>
              <w:rPr>
                <w:rFonts w:ascii="仿宋_GB2312" w:hAnsi="仿宋_GB2312" w:cs="仿宋_GB2312" w:eastAsia="仿宋_GB2312"/>
              </w:rPr>
              <w:t>法定代表人参加投标的，须提供本人身份证复印件（附在资格证明文件中）；法定代表人授权他人参加投标的，须提供法定代表人授权委托书、授权代表身份证、授权代表本单位证明（在投标人单位近3个月内任意一个月缴纳的养老保险证明）。招标文件中凡是需要法定代表人盖章之处，非法人单位的负责人均参照执行。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具有独立承担民事责任能力的法人、其它组织或自然人，出具合法有效的营业执照等相关证明文件，自然人参与的提供其身份证明；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专项资格要求</w:t>
            </w:r>
          </w:p>
        </w:tc>
        <w:tc>
          <w:tcPr>
            <w:tcW w:type="dxa" w:w="3322"/>
          </w:tcPr>
          <w:p>
            <w:pPr>
              <w:pStyle w:val="null3"/>
            </w:pPr>
            <w:r>
              <w:rPr>
                <w:rFonts w:ascii="仿宋_GB2312" w:hAnsi="仿宋_GB2312" w:cs="仿宋_GB2312" w:eastAsia="仿宋_GB2312"/>
              </w:rPr>
              <w:t>合同包4-6（肉、蛋）：生产厂家需提供有效期内《牲畜定点屠宰证》《禽类定点屠宰证》《动物防疫条件合格证》；代理商需提供自身《食品经营许可证》或《生鲜肉经营备案表》以及厂家全套有效屠宰、防疫资质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提供2026年1月1日至投标截止之日任意一个月的社会保障资金缴存单据或社保机构开具的社会保险参保缴费情况证明。依法不需要缴纳社会保障资金的投标人应提供相关证明文件；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1日至投标截止之日任意一个月的依法缴纳税收的相关凭据（时间以税款所属日期为准、税种须包含增值税或企业所得税），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提供《投标人信用记录书面声明函》（按格式填写，提供原件）。经查，投标人未被列入“信用中国”网站记录的“失信被执行人”或“重大税收违法失信主体”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提供书面声明，包括声明具有履行合同所必需的设备和专业技术能力；未为本项目提供整体设计、规范编制或者项目管理、监理、检测等服务；</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非联合体投标不分包声明</w:t>
            </w:r>
          </w:p>
        </w:tc>
        <w:tc>
          <w:tcPr>
            <w:tcW w:type="dxa" w:w="3322"/>
          </w:tcPr>
          <w:p>
            <w:pPr>
              <w:pStyle w:val="null3"/>
            </w:pPr>
            <w:r>
              <w:rPr>
                <w:rFonts w:ascii="仿宋_GB2312" w:hAnsi="仿宋_GB2312" w:cs="仿宋_GB2312" w:eastAsia="仿宋_GB2312"/>
              </w:rPr>
              <w:t>本合同包不接受联合体投标、不允许分包，投标人提供《非联合体投标不分包声明》，视为独立投标、不分包。</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投标人代表身份</w:t>
            </w:r>
          </w:p>
        </w:tc>
        <w:tc>
          <w:tcPr>
            <w:tcW w:type="dxa" w:w="3322"/>
          </w:tcPr>
          <w:p>
            <w:pPr>
              <w:pStyle w:val="null3"/>
            </w:pPr>
            <w:r>
              <w:rPr>
                <w:rFonts w:ascii="仿宋_GB2312" w:hAnsi="仿宋_GB2312" w:cs="仿宋_GB2312" w:eastAsia="仿宋_GB2312"/>
              </w:rPr>
              <w:t>法定代表人参加投标的，须提供本人身份证复印件（附在资格证明文件中）；法定代表人授权他人参加投标的，须提供法定代表人授权委托书、授权代表身份证、授权代表本单位证明（在投标人单位近3个月内任意一个月缴纳的养老保险证明）。招标文件中凡是需要法定代表人盖章之处，非法人单位的负责人均参照执行。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具有独立承担民事责任能力的法人、其它组织或自然人，出具合法有效的营业执照等相关证明文件，自然人参与的提供其身份证明；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专项资格要求</w:t>
            </w:r>
          </w:p>
        </w:tc>
        <w:tc>
          <w:tcPr>
            <w:tcW w:type="dxa" w:w="3322"/>
          </w:tcPr>
          <w:p>
            <w:pPr>
              <w:pStyle w:val="null3"/>
            </w:pPr>
            <w:r>
              <w:rPr>
                <w:rFonts w:ascii="仿宋_GB2312" w:hAnsi="仿宋_GB2312" w:cs="仿宋_GB2312" w:eastAsia="仿宋_GB2312"/>
              </w:rPr>
              <w:t>合同包4-6（肉、蛋）：生产厂家需提供有效期内《牲畜定点屠宰证》《禽类定点屠宰证》《动物防疫条件合格证》；代理商需提供自身《食品经营许可证》或《生鲜肉经营备案表》以及厂家全套有效屠宰、防疫资质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提供2026年1月1日至投标截止之日任意一个月的社会保障资金缴存单据或社保机构开具的社会保险参保缴费情况证明。依法不需要缴纳社会保障资金的投标人应提供相关证明文件；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1日至投标截止之日任意一个月的依法缴纳税收的相关凭据（时间以税款所属日期为准、税种须包含增值税或企业所得税），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提供《投标人信用记录书面声明函》（按格式填写，提供原件）。经查，投标人未被列入“信用中国”网站记录的“失信被执行人”或“重大税收违法失信主体”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提供书面声明，包括声明具有履行合同所必需的设备和专业技术能力；未为本项目提供整体设计、规范编制或者项目管理、监理、检测等服务；</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非联合体投标不分包声明</w:t>
            </w:r>
          </w:p>
        </w:tc>
        <w:tc>
          <w:tcPr>
            <w:tcW w:type="dxa" w:w="3322"/>
          </w:tcPr>
          <w:p>
            <w:pPr>
              <w:pStyle w:val="null3"/>
            </w:pPr>
            <w:r>
              <w:rPr>
                <w:rFonts w:ascii="仿宋_GB2312" w:hAnsi="仿宋_GB2312" w:cs="仿宋_GB2312" w:eastAsia="仿宋_GB2312"/>
              </w:rPr>
              <w:t>本合同包不接受联合体投标、不允许分包，投标人提供《非联合体投标不分包声明》，视为独立投标、不分包。</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投标人代表身份</w:t>
            </w:r>
          </w:p>
        </w:tc>
        <w:tc>
          <w:tcPr>
            <w:tcW w:type="dxa" w:w="3322"/>
          </w:tcPr>
          <w:p>
            <w:pPr>
              <w:pStyle w:val="null3"/>
            </w:pPr>
            <w:r>
              <w:rPr>
                <w:rFonts w:ascii="仿宋_GB2312" w:hAnsi="仿宋_GB2312" w:cs="仿宋_GB2312" w:eastAsia="仿宋_GB2312"/>
              </w:rPr>
              <w:t>法定代表人参加投标的，须提供本人身份证复印件（附在资格证明文件中）；法定代表人授权他人参加投标的，须提供法定代表人授权委托书、授权代表身份证、授权代表本单位证明（在投标人单位近3个月内任意一个月缴纳的养老保险证明）。招标文件中凡是需要法定代表人盖章之处，非法人单位的负责人均参照执行。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具有独立承担民事责任能力的法人、其它组织或自然人，出具合法有效的营业执照等相关证明文件，自然人参与的提供其身份证明；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专项资格要求</w:t>
            </w:r>
          </w:p>
        </w:tc>
        <w:tc>
          <w:tcPr>
            <w:tcW w:type="dxa" w:w="3322"/>
          </w:tcPr>
          <w:p>
            <w:pPr>
              <w:pStyle w:val="null3"/>
            </w:pPr>
            <w:r>
              <w:rPr>
                <w:rFonts w:ascii="仿宋_GB2312" w:hAnsi="仿宋_GB2312" w:cs="仿宋_GB2312" w:eastAsia="仿宋_GB2312"/>
              </w:rPr>
              <w:t>合同包7-9（纯牛奶）：生产厂家需提供有效期内《食品生产许可证》，及《食品经营许可证》或预包装食品经营者备案表；代理商需提供自身备案/经营资质以及厂家有效《食品生产许可证》。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提供2026年1月1日至投标截止之日任意一个月的社会保障资金缴存单据或社保机构开具的社会保险参保缴费情况证明。依法不需要缴纳社会保障资金的投标人应提供相关证明文件；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1日至投标截止之日任意一个月的依法缴纳税收的相关凭据（时间以税款所属日期为准、税种须包含增值税或企业所得税），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提供《投标人信用记录书面声明函》（按格式填写，提供原件）。经查，投标人未被列入“信用中国”网站记录的“失信被执行人”或“重大税收违法失信主体”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提供书面声明，包括声明具有履行合同所必需的设备和专业技术能力；未为本项目提供整体设计、规范编制或者项目管理、监理、检测等服务；</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非联合体投标不分包声明</w:t>
            </w:r>
          </w:p>
        </w:tc>
        <w:tc>
          <w:tcPr>
            <w:tcW w:type="dxa" w:w="3322"/>
          </w:tcPr>
          <w:p>
            <w:pPr>
              <w:pStyle w:val="null3"/>
            </w:pPr>
            <w:r>
              <w:rPr>
                <w:rFonts w:ascii="仿宋_GB2312" w:hAnsi="仿宋_GB2312" w:cs="仿宋_GB2312" w:eastAsia="仿宋_GB2312"/>
              </w:rPr>
              <w:t>本合同包不接受联合体投标、不允许分包，投标人提供《非联合体投标不分包声明》，视为独立投标、不分包。</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投标人代表身份</w:t>
            </w:r>
          </w:p>
        </w:tc>
        <w:tc>
          <w:tcPr>
            <w:tcW w:type="dxa" w:w="3322"/>
          </w:tcPr>
          <w:p>
            <w:pPr>
              <w:pStyle w:val="null3"/>
            </w:pPr>
            <w:r>
              <w:rPr>
                <w:rFonts w:ascii="仿宋_GB2312" w:hAnsi="仿宋_GB2312" w:cs="仿宋_GB2312" w:eastAsia="仿宋_GB2312"/>
              </w:rPr>
              <w:t>法定代表人参加投标的，须提供本人身份证复印件（附在资格证明文件中）；法定代表人授权他人参加投标的，须提供法定代表人授权委托书、授权代表身份证、授权代表本单位证明（在投标人单位近3个月内任意一个月缴纳的养老保险证明）。招标文件中凡是需要法定代表人盖章之处，非法人单位的负责人均参照执行。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具有独立承担民事责任能力的法人、其它组织或自然人，出具合法有效的营业执照等相关证明文件，自然人参与的提供其身份证明；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专项资格要求</w:t>
            </w:r>
          </w:p>
        </w:tc>
        <w:tc>
          <w:tcPr>
            <w:tcW w:type="dxa" w:w="3322"/>
          </w:tcPr>
          <w:p>
            <w:pPr>
              <w:pStyle w:val="null3"/>
            </w:pPr>
            <w:r>
              <w:rPr>
                <w:rFonts w:ascii="仿宋_GB2312" w:hAnsi="仿宋_GB2312" w:cs="仿宋_GB2312" w:eastAsia="仿宋_GB2312"/>
              </w:rPr>
              <w:t>合同包7-9（纯牛奶）：生产厂家需提供有效期内《食品生产许可证》，及《食品经营许可证》或预包装食品经营者备案表；代理商需提供自身备案/经营资质以及厂家有效《食品生产许可证》。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提供2026年1月1日至投标截止之日任意一个月的社会保障资金缴存单据或社保机构开具的社会保险参保缴费情况证明。依法不需要缴纳社会保障资金的投标人应提供相关证明文件；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1日至投标截止之日任意一个月的依法缴纳税收的相关凭据（时间以税款所属日期为准、税种须包含增值税或企业所得税），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提供《投标人信用记录书面声明函》（按格式填写，提供原件）。经查，投标人未被列入“信用中国”网站记录的“失信被执行人”或“重大税收违法失信主体”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提供书面声明，包括声明具有履行合同所必需的设备和专业技术能力；未为本项目提供整体设计、规范编制或者项目管理、监理、检测等服务；</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非联合体投标不分包声明</w:t>
            </w:r>
          </w:p>
        </w:tc>
        <w:tc>
          <w:tcPr>
            <w:tcW w:type="dxa" w:w="3322"/>
          </w:tcPr>
          <w:p>
            <w:pPr>
              <w:pStyle w:val="null3"/>
            </w:pPr>
            <w:r>
              <w:rPr>
                <w:rFonts w:ascii="仿宋_GB2312" w:hAnsi="仿宋_GB2312" w:cs="仿宋_GB2312" w:eastAsia="仿宋_GB2312"/>
              </w:rPr>
              <w:t>本合同包不接受联合体投标、不允许分包，投标人提供《非联合体投标不分包声明》，视为独立投标、不分包。</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投标人代表身份</w:t>
            </w:r>
          </w:p>
        </w:tc>
        <w:tc>
          <w:tcPr>
            <w:tcW w:type="dxa" w:w="3322"/>
          </w:tcPr>
          <w:p>
            <w:pPr>
              <w:pStyle w:val="null3"/>
            </w:pPr>
            <w:r>
              <w:rPr>
                <w:rFonts w:ascii="仿宋_GB2312" w:hAnsi="仿宋_GB2312" w:cs="仿宋_GB2312" w:eastAsia="仿宋_GB2312"/>
              </w:rPr>
              <w:t>法定代表人参加投标的，须提供本人身份证复印件（附在资格证明文件中）；法定代表人授权他人参加投标的，须提供法定代表人授权委托书、授权代表身份证、授权代表本单位证明（在投标人单位近3个月内任意一个月缴纳的养老保险证明）。招标文件中凡是需要法定代表人盖章之处，非法人单位的负责人均参照执行。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具有独立承担民事责任能力的法人、其它组织或自然人，出具合法有效的营业执照等相关证明文件，自然人参与的提供其身份证明；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专项资格要求</w:t>
            </w:r>
          </w:p>
        </w:tc>
        <w:tc>
          <w:tcPr>
            <w:tcW w:type="dxa" w:w="3322"/>
          </w:tcPr>
          <w:p>
            <w:pPr>
              <w:pStyle w:val="null3"/>
            </w:pPr>
            <w:r>
              <w:rPr>
                <w:rFonts w:ascii="仿宋_GB2312" w:hAnsi="仿宋_GB2312" w:cs="仿宋_GB2312" w:eastAsia="仿宋_GB2312"/>
              </w:rPr>
              <w:t>合同包7-9（纯牛奶）：生产厂家需提供有效期内《食品生产许可证》，及《食品经营许可证》或预包装食品经营者备案表；代理商需提供自身备案/经营资质以及厂家有效《食品生产许可证》。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提供2026年1月1日至投标截止之日任意一个月的社会保障资金缴存单据或社保机构开具的社会保险参保缴费情况证明。依法不需要缴纳社会保障资金的投标人应提供相关证明文件；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1日至投标截止之日任意一个月的依法缴纳税收的相关凭据（时间以税款所属日期为准、税种须包含增值税或企业所得税），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提供《投标人信用记录书面声明函》（按格式填写，提供原件）。经查，投标人未被列入“信用中国”网站记录的“失信被执行人”或“重大税收违法失信主体”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提供书面声明，包括声明具有履行合同所必需的设备和专业技术能力；未为本项目提供整体设计、规范编制或者项目管理、监理、检测等服务；</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非联合体投标不分包声明</w:t>
            </w:r>
          </w:p>
        </w:tc>
        <w:tc>
          <w:tcPr>
            <w:tcW w:type="dxa" w:w="3322"/>
          </w:tcPr>
          <w:p>
            <w:pPr>
              <w:pStyle w:val="null3"/>
            </w:pPr>
            <w:r>
              <w:rPr>
                <w:rFonts w:ascii="仿宋_GB2312" w:hAnsi="仿宋_GB2312" w:cs="仿宋_GB2312" w:eastAsia="仿宋_GB2312"/>
              </w:rPr>
              <w:t>本合同包不接受联合体投标、不允许分包，投标人提供《非联合体投标不分包声明》，视为独立投标、不分包。</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p>
    <w:p>
      <w:pPr>
        <w:pStyle w:val="null3"/>
      </w:pPr>
      <w:r>
        <w:rPr>
          <w:rFonts w:ascii="仿宋_GB2312" w:hAnsi="仿宋_GB2312" w:cs="仿宋_GB2312" w:eastAsia="仿宋_GB2312"/>
        </w:rPr>
        <w:t>采购包8：综合评分法</w:t>
      </w:r>
    </w:p>
    <w:p>
      <w:pPr>
        <w:pStyle w:val="null3"/>
      </w:pPr>
      <w:r>
        <w:rPr>
          <w:rFonts w:ascii="仿宋_GB2312" w:hAnsi="仿宋_GB2312" w:cs="仿宋_GB2312" w:eastAsia="仿宋_GB2312"/>
        </w:rPr>
        <w:t>采购包9：综合评分法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关于落实《关于推动解决政府采购异常低价问题的通知》财库〔2026〕2号文相关规定，在评标过程中，评标委员会认为投标人报价明显低于其他通过符合性审查投标人的报价，有可能影响产品质量或者不能诚信履约的，评标委员会应当要求其在合理的时间内通过项⽬电⼦化交易系统进⾏书⾯说明，必要时提交相关证明材料。投标人提交的书⾯说明和相关证明材料，应当加盖投标人公章，在评标委员会要求的时间内通过项⽬电⼦化交易系统进⾏提交，否则提交的相关材料⽆效，视为不能证明其投标报价合理性。投标人不能证明其投标报价合理性的，评标委员会应当将其投标⽂件作为⽆效投标处理。具体内容及要求以“第五章评审办法5.6.2评分标准”为准。</w:t>
            </w:r>
          </w:p>
        </w:tc>
        <w:tc>
          <w:tcPr>
            <w:tcW w:type="dxa" w:w="1661"/>
          </w:tcPr>
          <w:p>
            <w:pPr>
              <w:pStyle w:val="null3"/>
            </w:pPr>
            <w:r>
              <w:rPr>
                <w:rFonts w:ascii="仿宋_GB2312" w:hAnsi="仿宋_GB2312" w:cs="仿宋_GB2312" w:eastAsia="仿宋_GB2312"/>
              </w:rPr>
              <w:t>开标一览表 分项报价明细表-米面油.docx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产品技术参数表 投标函 分项报价明细表-米面油.docx 保证金及信用信息.docx 标的清单 投标文件封面 商务应答、其它要求应答表.docx 承诺函.docx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投标有效期满足招标文件要求的（提交投标文件的截止之日起不少于90天）</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w:t>
            </w:r>
          </w:p>
        </w:tc>
        <w:tc>
          <w:tcPr>
            <w:tcW w:type="dxa" w:w="1661"/>
          </w:tcPr>
          <w:p>
            <w:pPr>
              <w:pStyle w:val="null3"/>
            </w:pPr>
            <w:r>
              <w:rPr>
                <w:rFonts w:ascii="仿宋_GB2312" w:hAnsi="仿宋_GB2312" w:cs="仿宋_GB2312" w:eastAsia="仿宋_GB2312"/>
              </w:rPr>
              <w:t>开标一览表 投标函 分项报价明细表-米面油.docx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投标内容不存在漏项或数量与要求不符合招标文件规定情形，投标内容满足招标文件的商务、技术等实质性要求，不存在采购档次降低或影响采购性能、功能的情形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开标一览表 产品技术参数表 投标函 分项报价明细表-米面油.docx 保证金及信用信息.docx 标的清单 投标文件封面 商务应答、其它要求应答表.docx 承诺函.docx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投标函 承诺函.docx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 产品技术参数表 投标函 分项报价明细表-米面油.docx 保证金及信用信息.docx 标的清单 投标文件封面 商务应答、其它要求应答表.docx 承诺函.docx 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分项报价明细表-米面油.docx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产品技术参数表 投标函 分项报价明细表-米面油.docx 保证金及信用信息.docx 标的清单 商务应答、其它要求应答表.docx 投标文件封面 承诺函.docx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投标有效期满足招标文件要求的（提交投标文件的截止之日起不少于90天）</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w:t>
            </w:r>
          </w:p>
        </w:tc>
        <w:tc>
          <w:tcPr>
            <w:tcW w:type="dxa" w:w="1661"/>
          </w:tcPr>
          <w:p>
            <w:pPr>
              <w:pStyle w:val="null3"/>
            </w:pPr>
            <w:r>
              <w:rPr>
                <w:rFonts w:ascii="仿宋_GB2312" w:hAnsi="仿宋_GB2312" w:cs="仿宋_GB2312" w:eastAsia="仿宋_GB2312"/>
              </w:rPr>
              <w:t>开标一览表 分项报价明细表-米面油.docx 投标函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投标内容不存在漏项或数量与要求不符合招标文件规定情形，投标内容满足招标文件的商务、技术等实质性要求，不存在采购档次降低或影响采购性能、功能的情形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开标一览表 产品技术参数表 投标函 分项报价明细表-米面油.docx 保证金及信用信息.docx 标的清单 投标文件封面 商务应答、其它要求应答表.docx 承诺函.docx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投标函 承诺函.docx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 产品技术参数表 投标函 分项报价明细表-米面油.docx 保证金及信用信息.docx 标的清单 投标文件封面 商务应答、其它要求应答表.docx 承诺函.docx 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分项报价明细表-米面油.docx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w:t>
            </w:r>
          </w:p>
        </w:tc>
        <w:tc>
          <w:tcPr>
            <w:tcW w:type="dxa" w:w="1661"/>
          </w:tcPr>
          <w:p>
            <w:pPr>
              <w:pStyle w:val="null3"/>
            </w:pPr>
            <w:r>
              <w:rPr>
                <w:rFonts w:ascii="仿宋_GB2312" w:hAnsi="仿宋_GB2312" w:cs="仿宋_GB2312" w:eastAsia="仿宋_GB2312"/>
              </w:rPr>
              <w:t>开标一览表 分项报价明细表-米面油.docx 投标函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投标内容不存在漏项或数量与要求不符合招标文件规定情形，投标内容满足招标文件的商务、技术等实质性要求，不存在采购档次降低或影响采购性能、功能的情形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开标一览表 产品技术参数表 投标函 分项报价明细表-米面油.docx 保证金及信用信息.docx 标的清单 投标文件封面 商务应答、其它要求应答表.docx 承诺函.docx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遵循公平竞争的原则，没有弄虚作假、恶意串通或妨碍其他投标人的竞争行为，损害采购人或者其他投标人的合法权益。（弄虚作假、串通投标的情形见附注）</w:t>
            </w:r>
          </w:p>
        </w:tc>
        <w:tc>
          <w:tcPr>
            <w:tcW w:type="dxa" w:w="1661"/>
          </w:tcPr>
          <w:p>
            <w:pPr>
              <w:pStyle w:val="null3"/>
            </w:pPr>
            <w:r>
              <w:rPr>
                <w:rFonts w:ascii="仿宋_GB2312" w:hAnsi="仿宋_GB2312" w:cs="仿宋_GB2312" w:eastAsia="仿宋_GB2312"/>
              </w:rPr>
              <w:t>投标函 承诺函.docx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 产品技术参数表 投标函 分项报价明细表-米面油.docx 保证金及信用信息.docx 标的清单 商务应答、其它要求应答表.docx 投标文件封面 承诺函.docx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投标有效期满足招标文件要求的（提交投标文件的截止之日起不少于90天）</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产品技术参数表 投标函 分项报价明细表-米面油.docx 保证金及信用信息.docx 标的清单 投标文件封面 商务应答、其它要求应答表.docx 承诺函.docx 资格证明文件.docx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分项报价明细表-鸡蛋肉.docx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产品技术参数表 投标函 保证金及信用信息.docx 标的清单 分项报价明细表-鸡蛋肉.docx 商务应答、其它要求应答表.docx 投标文件封面 承诺函.docx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投标有效期满足招标文件要求的（提交投标文件的截止之日起不少于90天）</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w:t>
            </w:r>
          </w:p>
        </w:tc>
        <w:tc>
          <w:tcPr>
            <w:tcW w:type="dxa" w:w="1661"/>
          </w:tcPr>
          <w:p>
            <w:pPr>
              <w:pStyle w:val="null3"/>
            </w:pPr>
            <w:r>
              <w:rPr>
                <w:rFonts w:ascii="仿宋_GB2312" w:hAnsi="仿宋_GB2312" w:cs="仿宋_GB2312" w:eastAsia="仿宋_GB2312"/>
              </w:rPr>
              <w:t>开标一览表 投标函 标的清单 分项报价明细表-鸡蛋肉.docx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投标内容不存在漏项或数量与要求不符合招标文件规定情形，投标内容满足招标文件的商务、技术等实质性要求，不存在采购档次降低或影响采购性能、功能的情形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开标一览表 产品技术参数表 投标函 保证金及信用信息.docx 标的清单 分项报价明细表-鸡蛋肉.docx 商务应答、其它要求应答表.docx 投标文件封面 承诺函.docx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遵循公平竞争的原则，没有弄虚作假、恶意串通或妨碍其他投标人的竞争行为，损害采购人或者其他投标人的合法权益。（弄虚作假、串通投标的情形见附注）</w:t>
            </w:r>
          </w:p>
        </w:tc>
        <w:tc>
          <w:tcPr>
            <w:tcW w:type="dxa" w:w="1661"/>
          </w:tcPr>
          <w:p>
            <w:pPr>
              <w:pStyle w:val="null3"/>
            </w:pPr>
            <w:r>
              <w:rPr>
                <w:rFonts w:ascii="仿宋_GB2312" w:hAnsi="仿宋_GB2312" w:cs="仿宋_GB2312" w:eastAsia="仿宋_GB2312"/>
              </w:rPr>
              <w:t>投标函 承诺函.docx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 产品技术参数表 投标函 保证金及信用信息.docx 标的清单 分项报价明细表-鸡蛋肉.docx 商务应答、其它要求应答表.docx 投标文件封面 承诺函.docx 资格证明文件.docx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分项报价明细表-鸡蛋肉.docx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产品技术参数表 投标函 保证金及信用信息.docx 标的清单 分项报价明细表-鸡蛋肉.docx 商务应答、其它要求应答表.docx 投标文件封面 承诺函.docx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投标有效期满足招标文件要求的（提交投标文件的截止之日起不少于90天）</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w:t>
            </w:r>
          </w:p>
        </w:tc>
        <w:tc>
          <w:tcPr>
            <w:tcW w:type="dxa" w:w="1661"/>
          </w:tcPr>
          <w:p>
            <w:pPr>
              <w:pStyle w:val="null3"/>
            </w:pPr>
            <w:r>
              <w:rPr>
                <w:rFonts w:ascii="仿宋_GB2312" w:hAnsi="仿宋_GB2312" w:cs="仿宋_GB2312" w:eastAsia="仿宋_GB2312"/>
              </w:rPr>
              <w:t>开标一览表 投标函 标的清单 分项报价明细表-鸡蛋肉.docx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投标内容不存在漏项或数量与要求不符合招标文件规定情形，投标内容满足招标文件的商务、技术等实质性要求，不存在采购档次降低或影响采购性能、功能的情形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开标一览表 产品技术参数表 投标函 保证金及信用信息.docx 标的清单 投标文件封面 分项报价明细表-鸡蛋肉.docx 商务应答、其它要求应答表.docx 承诺函.docx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遵循公平竞争的原则，没有弄虚作假、恶意串通或妨碍其他投标人的竞争行为，损害采购人或者其他投标人的合法权益。（弄虚作假、串通投标的情形见附注）</w:t>
            </w:r>
          </w:p>
        </w:tc>
        <w:tc>
          <w:tcPr>
            <w:tcW w:type="dxa" w:w="1661"/>
          </w:tcPr>
          <w:p>
            <w:pPr>
              <w:pStyle w:val="null3"/>
            </w:pPr>
            <w:r>
              <w:rPr>
                <w:rFonts w:ascii="仿宋_GB2312" w:hAnsi="仿宋_GB2312" w:cs="仿宋_GB2312" w:eastAsia="仿宋_GB2312"/>
              </w:rPr>
              <w:t>投标函 承诺函.docx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 产品技术参数表 投标函 保证金及信用信息.docx 标的清单 投标文件封面 分项报价明细表-鸡蛋肉.docx 商务应答、其它要求应答表.docx 承诺函.docx 资格证明文件.docx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产品技术参数表 投标函 保证金及信用信息.docx 标的清单 投标文件封面 分项报价明细表-鸡蛋肉.docx 商务应答、其它要求应答表.docx 承诺函.docx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分项报价明细表-鸡蛋肉.docx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投标有效期满足招标文件要求的（提交投标文件的截止之日起不少于90天）</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w:t>
            </w:r>
          </w:p>
        </w:tc>
        <w:tc>
          <w:tcPr>
            <w:tcW w:type="dxa" w:w="1661"/>
          </w:tcPr>
          <w:p>
            <w:pPr>
              <w:pStyle w:val="null3"/>
            </w:pPr>
            <w:r>
              <w:rPr>
                <w:rFonts w:ascii="仿宋_GB2312" w:hAnsi="仿宋_GB2312" w:cs="仿宋_GB2312" w:eastAsia="仿宋_GB2312"/>
              </w:rPr>
              <w:t>开标一览表 投标函 标的清单 分项报价明细表-鸡蛋肉.docx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投标内容不存在漏项或数量与要求不符合招标文件规定情形，投标内容满足招标文件的商务、技术等实质性要求，不存在采购档次降低或影响采购性能、功能的情形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开标一览表 产品技术参数表 投标函 保证金及信用信息.docx 标的清单 投标文件封面 分项报价明细表-鸡蛋肉.docx 商务应答、其它要求应答表.docx 承诺函.docx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遵循公平竞争的原则，没有弄虚作假、恶意串通或妨碍其他投标人的竞争行为，损害采购人或者其他投标人的合法权益。（弄虚作假、串通投标的情形见附注）</w:t>
            </w:r>
          </w:p>
        </w:tc>
        <w:tc>
          <w:tcPr>
            <w:tcW w:type="dxa" w:w="1661"/>
          </w:tcPr>
          <w:p>
            <w:pPr>
              <w:pStyle w:val="null3"/>
            </w:pPr>
            <w:r>
              <w:rPr>
                <w:rFonts w:ascii="仿宋_GB2312" w:hAnsi="仿宋_GB2312" w:cs="仿宋_GB2312" w:eastAsia="仿宋_GB2312"/>
              </w:rPr>
              <w:t>投标函 承诺函.docx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 产品技术参数表 投标函 保证金及信用信息.docx 标的清单 投标文件封面 分项报价明细表-鸡蛋肉.docx 商务应答、其它要求应答表.docx 承诺函.docx 资格证明文件.docx</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产品技术参数表 投标函 分项报价明细表-纯牛奶.docx 保证金及信用信息.docx 标的清单 投标文件封面 商务应答、其它要求应答表.docx 承诺函.docx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分项报价明细表-纯牛奶.docx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投标有效期满足招标文件要求的（提交投标文件的截止之日起不少于90天）</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w:t>
            </w:r>
          </w:p>
        </w:tc>
        <w:tc>
          <w:tcPr>
            <w:tcW w:type="dxa" w:w="1661"/>
          </w:tcPr>
          <w:p>
            <w:pPr>
              <w:pStyle w:val="null3"/>
            </w:pPr>
            <w:r>
              <w:rPr>
                <w:rFonts w:ascii="仿宋_GB2312" w:hAnsi="仿宋_GB2312" w:cs="仿宋_GB2312" w:eastAsia="仿宋_GB2312"/>
              </w:rPr>
              <w:t>开标一览表 投标函 分项报价明细表-纯牛奶.docx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投标内容不存在漏项或数量与要求不符合招标文件规定情形，投标内容满足招标文件的商务、技术等实质性要求，不存在采购档次降低或影响采购性能、功能的情形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开标一览表 产品技术参数表 投标函 分项报价明细表-纯牛奶.docx 保证金及信用信息.docx 标的清单 商务应答、其它要求应答表.docx 投标文件封面 承诺函.docx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遵循公平竞争的原则，没有弄虚作假、恶意串通或妨碍其他投标人的竞争行为，损害采购人或者其他投标人的合法权益。（弄虚作假、串通投标的情形见附注）</w:t>
            </w:r>
          </w:p>
        </w:tc>
        <w:tc>
          <w:tcPr>
            <w:tcW w:type="dxa" w:w="1661"/>
          </w:tcPr>
          <w:p>
            <w:pPr>
              <w:pStyle w:val="null3"/>
            </w:pPr>
            <w:r>
              <w:rPr>
                <w:rFonts w:ascii="仿宋_GB2312" w:hAnsi="仿宋_GB2312" w:cs="仿宋_GB2312" w:eastAsia="仿宋_GB2312"/>
              </w:rPr>
              <w:t>投标函 承诺函.docx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 产品技术参数表 投标函 分项报价明细表-纯牛奶.docx 保证金及信用信息.docx 标的清单 投标文件封面 商务应答、其它要求应答表.docx 承诺函.docx 资格证明文件.docx</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分项报价明细表-纯牛奶.docx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产品技术参数表 投标函 分项报价明细表-纯牛奶.docx 保证金及信用信息.docx 标的清单 商务应答、其它要求应答表.docx 投标文件封面 承诺函.docx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投标有效期满足招标文件要求的（提交投标文件的截止之日起不少于90天）</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w:t>
            </w:r>
          </w:p>
        </w:tc>
        <w:tc>
          <w:tcPr>
            <w:tcW w:type="dxa" w:w="1661"/>
          </w:tcPr>
          <w:p>
            <w:pPr>
              <w:pStyle w:val="null3"/>
            </w:pPr>
            <w:r>
              <w:rPr>
                <w:rFonts w:ascii="仿宋_GB2312" w:hAnsi="仿宋_GB2312" w:cs="仿宋_GB2312" w:eastAsia="仿宋_GB2312"/>
              </w:rPr>
              <w:t>开标一览表 投标函 分项报价明细表-纯牛奶.docx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投标内容不存在漏项或数量与要求不符合招标文件规定情形，投标内容满足招标文件的商务、技术等实质性要求，不存在采购档次降低或影响采购性能、功能的情形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开标一览表 产品技术参数表 投标函 分项报价明细表-纯牛奶.docx 保证金及信用信息.docx 标的清单 商务应答、其它要求应答表.docx 投标文件封面 承诺函.docx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遵循公平竞争的原则，没有弄虚作假、恶意串通或妨碍其他投标人的竞争行为，损害采购人或者其他投标人的合法权益。（弄虚作假、串通投标的情形见附注）</w:t>
            </w:r>
          </w:p>
        </w:tc>
        <w:tc>
          <w:tcPr>
            <w:tcW w:type="dxa" w:w="1661"/>
          </w:tcPr>
          <w:p>
            <w:pPr>
              <w:pStyle w:val="null3"/>
            </w:pPr>
            <w:r>
              <w:rPr>
                <w:rFonts w:ascii="仿宋_GB2312" w:hAnsi="仿宋_GB2312" w:cs="仿宋_GB2312" w:eastAsia="仿宋_GB2312"/>
              </w:rPr>
              <w:t>投标函 承诺函.docx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 产品技术参数表 投标函 分项报价明细表-纯牛奶.docx 保证金及信用信息.docx 标的清单 投标文件封面 商务应答、其它要求应答表.docx 承诺函.docx 资格证明文件.docx</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产品技术参数表 投标函 分项报价明细表-纯牛奶.docx 保证金及信用信息.docx 标的清单 投标文件封面 商务应答、其它要求应答表.docx 承诺函.docx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分项报价明细表-纯牛奶.docx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投标有效期满足招标文件要求的（提交投标文件的截止之日起不少于90天）</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w:t>
            </w:r>
          </w:p>
        </w:tc>
        <w:tc>
          <w:tcPr>
            <w:tcW w:type="dxa" w:w="1661"/>
          </w:tcPr>
          <w:p>
            <w:pPr>
              <w:pStyle w:val="null3"/>
            </w:pPr>
            <w:r>
              <w:rPr>
                <w:rFonts w:ascii="仿宋_GB2312" w:hAnsi="仿宋_GB2312" w:cs="仿宋_GB2312" w:eastAsia="仿宋_GB2312"/>
              </w:rPr>
              <w:t>开标一览表 投标函 分项报价明细表-纯牛奶.docx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投标内容不存在漏项或数量与要求不符合招标文件规定情形，投标内容满足招标文件的商务、技术等实质性要求，不存在采购档次降低或影响采购性能、功能的情形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开标一览表 产品技术参数表 投标函 分项报价明细表-纯牛奶.docx 保证金及信用信息.docx 标的清单 投标文件封面 商务应答、其它要求应答表.docx 承诺函.docx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遵循公平竞争的原则，没有弄虚作假、恶意串通或妨碍其他投标人的竞争行为，损害采购人或者其他投标人的合法权益。（弄虚作假、串通投标的情形见附注）</w:t>
            </w:r>
          </w:p>
        </w:tc>
        <w:tc>
          <w:tcPr>
            <w:tcW w:type="dxa" w:w="1661"/>
          </w:tcPr>
          <w:p>
            <w:pPr>
              <w:pStyle w:val="null3"/>
            </w:pPr>
            <w:r>
              <w:rPr>
                <w:rFonts w:ascii="仿宋_GB2312" w:hAnsi="仿宋_GB2312" w:cs="仿宋_GB2312" w:eastAsia="仿宋_GB2312"/>
              </w:rPr>
              <w:t>投标函 承诺函.docx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 产品技术参数表 投标函 分项报价明细表-纯牛奶.docx 保证金及信用信息.docx 标的清单 投标文件封面 商务应答、其它要求应答表.docx 承诺函.docx 资格证明文件.docx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采购包6：</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采购包7：</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采购包8：</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采购包9：</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提供供应商2023年1月1日至今(以合同签订时间为准)类似项目业绩，每提供一份有效业绩证明材料，得5分，满分共10分。（注：业绩证明材料以投标文件中所附的合同复印件加盖公章为准。）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1.企业实力.docx</w:t>
            </w:r>
          </w:p>
        </w:tc>
      </w:tr>
      <w:tr>
        <w:tc>
          <w:tcPr>
            <w:tcW w:type="dxa" w:w="831"/>
            <w:vMerge/>
          </w:tcPr>
          <w:p/>
        </w:tc>
        <w:tc>
          <w:tcPr>
            <w:tcW w:type="dxa" w:w="1661"/>
          </w:tcPr>
          <w:p>
            <w:pPr>
              <w:pStyle w:val="null3"/>
            </w:pPr>
            <w:r>
              <w:rPr>
                <w:rFonts w:ascii="仿宋_GB2312" w:hAnsi="仿宋_GB2312" w:cs="仿宋_GB2312" w:eastAsia="仿宋_GB2312"/>
              </w:rPr>
              <w:t>仓储场地</w:t>
            </w:r>
          </w:p>
        </w:tc>
        <w:tc>
          <w:tcPr>
            <w:tcW w:type="dxa" w:w="2492"/>
          </w:tcPr>
          <w:p>
            <w:pPr>
              <w:pStyle w:val="null3"/>
            </w:pPr>
            <w:r>
              <w:rPr>
                <w:rFonts w:ascii="仿宋_GB2312" w:hAnsi="仿宋_GB2312" w:cs="仿宋_GB2312" w:eastAsia="仿宋_GB2312"/>
              </w:rPr>
              <w:t>供应商具备独立的符合国家标准的仓储场地。提供证明材料得5分，未提供不得分。备注：证明材料包括但不限于场地产权证明或租赁协议复印件。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1.企业实力.docx</w:t>
            </w:r>
          </w:p>
        </w:tc>
      </w:tr>
      <w:tr>
        <w:tc>
          <w:tcPr>
            <w:tcW w:type="dxa" w:w="831"/>
            <w:vMerge/>
          </w:tcPr>
          <w:p/>
        </w:tc>
        <w:tc>
          <w:tcPr>
            <w:tcW w:type="dxa" w:w="1661"/>
          </w:tcPr>
          <w:p>
            <w:pPr>
              <w:pStyle w:val="null3"/>
            </w:pPr>
            <w:r>
              <w:rPr>
                <w:rFonts w:ascii="仿宋_GB2312" w:hAnsi="仿宋_GB2312" w:cs="仿宋_GB2312" w:eastAsia="仿宋_GB2312"/>
              </w:rPr>
              <w:t>运输车辆配备</w:t>
            </w:r>
          </w:p>
        </w:tc>
        <w:tc>
          <w:tcPr>
            <w:tcW w:type="dxa" w:w="2492"/>
          </w:tcPr>
          <w:p>
            <w:pPr>
              <w:pStyle w:val="null3"/>
            </w:pPr>
            <w:r>
              <w:rPr>
                <w:rFonts w:ascii="仿宋_GB2312" w:hAnsi="仿宋_GB2312" w:cs="仿宋_GB2312" w:eastAsia="仿宋_GB2312"/>
              </w:rPr>
              <w:t>供应商具备满足供货要求的运输车辆，包括但不限于车辆类型、数量、用途、配置说明、保温保鲜条件、使用年限、车况等，提供车辆证明材料得5分，未提供不得分。 备注：证明文件包括但不限于购车发票、机动车登记证书、车辆行驶证或租赁合同等。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1.企业实力.docx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一、评审要求：供应商产品供应渠道正规、货源稳定、溯源可查，能够提供合法有效的产品来源渠道佐证材料，确保所供产品来源合法、供应链稳定可靠，杜绝三无货源、串货、非标货源。有效证明材料范围（包含但不限于）：厂家授权代理协议、长期供货销售协议、上下游购销合同、近期购货发票、厂家渠道溯源证明、供货资质备案文件等真实可查的有效纸质或电子佐证材料。 二 、评分细则： 1. 有效渠道证明材料齐全、真实有效、可溯源，完全满足评审要求，得10分； 2. 佐证材料轻微缺失，缺失材料数量≤2项，其余材料完整合规，得8分； 3. 佐证材料中度缺失，缺失材料数量为2-4项（不含2项、含4项），得6分； 4. 佐证材料严重缺失，缺失材料数量＞4项，或无任何渠道证明材料、材料过期、材料造假、材料无法溯源，本项不得分（0分）。 三、评审判定说明：所有佐证材料需对应本项目投标产品品类，材料信息清晰、签章齐全、真实有效；模糊不清、无有效签章、过期失效、与供货产品无关的材料视为无效材料，不计入有效材料数量。</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1.企业实力.docx</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提供承诺所投产品的生产日期为最新生产，符合国家食品标准，提供正常工作时间内随时响应的服务热线，产品使用中出现问题，应在30分钟内响应，60分钟内到达现场，12小时解决问题，如不能解决，应提供采购人可以接受的解决方案，并承诺因产品质量或配送造成一切安全问题和后果承担全部责任，承诺内容齐全得5分，不齐全或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2.售后服务承诺.docx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一、样品包装与标签合规性（5分） 1.包装规格与完整性（2分） 大米、小麦粉单袋重量≥25kg，菜籽油单桶容量≥5L；所有样品包装完好、密封严实，无破损、渗漏、受潮、漏气情况，得2分。包装规格不达标、包装破损、密封失效的，本项不得分；仅存在轻微污渍、轻微变形的，不扣分。 2.标签合规性（3分） 样品标签清晰规范，完整标注项目要求的9项强制信息，得3分。每缺失1项关键信息扣1分，标签模糊不清扣0.5分，信息存在错误、虚假、篡改情况的，本项不得分，分值扣完为止。 二、大米样品感官品质（3分） 评审要求：样品为非转基因一级粳米，无陈化、无霉变、无异味、无杂质。 1.外观颗粒品质（1.5分） 米粒饱满均匀、色泽正常，无陈化、霉变、黑斑、杂粒，无大量碎米及可见杂质，得1.5分。存在上述任意问题，本项不得分。 2.状态与气味（1.5分） 样品干燥松散，无受潮结块、无异物虫卵，气味纯正，无霉味、酸味、哈喇味等任何异味，得1.5分。存在上述任意问题，本项不得分。 三、小麦粉样品感官品质（3分） 评审要求：样品为非转基因特制一等粉，粉质细腻，无结块、无霉变、无异味。 1.粉质与色泽（1.5分） 粉质细腻松散、无结块硬结，色泽乳白均匀、无暗沉杂色，符合特制一等粉实物品质要求，得1.5分。粉质粗糙、结块严重、色泽异常的，本项不得分。 2.洁净与气味（1.5分） 样品无霉变、无虫卵异物、无受潮痕迹，气味纯正无任何异味，得1.5分。存在上述任意问题，本项不得分。 四、菜籽油样品感官品质（4分） 评审要求：样品为非转基因一级压榨菜籽油，无勾兑、澄清透明、无异味、无变质。 1.体态与色泽（2分） 油品澄清透明、质地均匀，无勾兑、无浑浊分层、无沉淀悬浮物、无絮状物，色泽正常，得2分。存在勾兑、浑浊、分层、大量杂质的，本项不得分。 2.气味与品质（2分） 具有纯正菜籽香味，无酸败、哈喇、焦糊、苦涩及刺激性异味，油品新鲜无变质，得2分。存在异味、酸败、变质情况的，本项不得分。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一、评分规则： 本项目管理制度包含①组织架构②规章制度③职责分工④监督机制，四项内容完整、不存在瑕疵的，得8分；每缺一项核心内容扣2分，存在瑕疵的单项扣0.2分，扣分扣完本项分值为止。 二、瑕疵判定标准： 本项所指“瑕疵”，针对项目管理制度（组织架构、规章制度、职责分工、监督机制）内容，存在以下任意一种情形即判定该项内容存在瑕疵： 1.内容不完整，缺失制度搭建必备关键内容、核心模块； 2.缺少关键点，组织架构、规章制度、职责分工、监督机制四大模块核心管控要点缺失； 3.非专门针对本项目编制，无本项目专属适配内容； 4.不适用本项目特性，与本项目业务场景、实施模式、项目规模、建设目标不匹配； 5.直接套用其他项目通用模板、非标内容，无本项目定制化调整与优化； 6.内容存在逻辑漏洞，条款前后矛盾、流程冲突、体系不闭环； 7.存在科学原理或常识错误，内容不符合行业通用规范、基础管理常识； 8.制度条款不利于本项目落地实施，存在管控冗余、限制不合理、导向偏差等问题； 9.现有人员、技术、资源、场地条件下无法落地实现，条款脱离实际、可执行性为零； 10.权责划分、工作流程、管控边界界定模糊，无明确执行标准、责任主体与管控节点。</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3.服务方案.docx</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一、评分规则： 要求产品的配送、组织措施完善，并针对本项目特点提出①食品配送方案及配送计划②配送路线③配送人员④车辆调配方案，能确保按时按量按质完成配送工作。 以上４项内容完整、不存在瑕疵，得8分；每缺一项扣2分，存在瑕疵的单项扣0.2分，扣分扣完本项分值为止。 二、瑕疵判定标准： 本项所指“瑕疵”，存在以下任意一种情形即判定该项内容存在瑕疵： 1. 内容不完整，缺失对应模块核心关键信息，无法支撑项目落地实施； 2. 缺少项目实施必备关键点，关键流程、参数、保障措施存在空白； 3. 内容非专门针对本项目编制，未结合本项目服务场景、需求特性定制； 4. 方案内容不适用本项目特性，与项目服务规模、配送频次、服务范围、时效要求不匹配； 5. 直接套用、照搬其他项目通用模板内容，无本项目专属优化和针对性调整； 6. 内容存在逻辑漏洞，流程前后矛盾、权责不清、衔接断层，无法闭环落地； 7. 存在科学原理、行业规范或生活常识错误，不符合食品配送行业通用标准； 8. 方案内容不利于本项目实施，会增加配送风险、延误时效、降低服务质量或提升运营隐患； 9. 方案内容在现有人员、车辆、场地、技术、合规条件下无法实现，不具备可落地性； 10. 配套保障、合规资料、管控机制存在缺失，未匹配食品配送合规及安全管理要求。 三、配套证明文件备注： 本项目配送配套证明文件包括但不限于：司机驾驶证、配送人员健康证、车辆消杀记录、车辆营运资质、人员岗前培训证明等相关合规材料。</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一、评分规则：针对本项目可能出现的各类问题及突发事件，制定具备针对性、可落地的应急处置措施与全套解决方案，预案核心考核内容包含：①各类突发紧急状况下保障项目正常供给与配送履约 ②货品出现质量、错漏等问题的应急更换与整改处置两项核心内容。以上2项内容完整、无任何瑕疵的，满分4分；每缺失1项核心内容扣2分，单项内容存在瑕疵扣0.2分，扣分扣完本项分值为止。 二、瑕疵判定标准： 1. 内容不完整，缺失对应应急模块核心内容、处置流程、执行步骤，无法支撑应急工作开展； 2. 缺少预案必备关键要点，无应急责任人、处置时限、备用方案、复盘整改等关键管控内容； 3. 内容非专门针对本项目编制，未结合本项目配送模式、服务场景、供货特点定制，通用性过强； 4. 内容不适用本项目特性，与本项目服务规模、配送范围、供货周期、客户需求等实际情况不匹配； 5. 直接照搬、套用通用模板或其他项目应急预案内容，无本项目专属细化、优化与适配调整； 6. 内容存在逻辑漏洞，应急流程前后矛盾、处置环节断层、权责衔接断裂，无法形成闭环处置； 7. 存在行业规范、基础常识或实操原理错误，不符合配送行业应急处置基本准则与合规要求； 8. 预案条款不利于本项目落地实施，易造成应急处置滞后、风险扩大、服务中断等负面问题； 9. 方案脱离项目实际条件，在现有人员配置、设备资源、技术能力、供应链条件下无法落地执行； 10. 应急权责、流程、边界界定模糊，未明确各岗位应急职责、处置权限与协作机制，易出现推诿缺位。</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分项报价明细表-米面油.docx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低价优先法计算，即满⾜招标⽂件要求且报价最低的投标⼈的价格为评标基准价，其价格分为满分。项⽬评审过程中，不得去掉最后报价中的最⾼报价和最低报价。其他供应商的价格分统⼀按照下列公式计算：报价得分=（评标基准价/报价）×价格权值（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分项报价明细表-米面油.docx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分项报价明细表-米面油.docx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提供供应商2023年1月1日至今(以合同签订时间为准)类似项目业绩，每提供一份有效业绩证明材料，得5分，满分共10分。（注：业绩证明材料以投标文件中所附的合同复印件加盖公章为准。）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1.企业实力.docx</w:t>
            </w:r>
          </w:p>
        </w:tc>
      </w:tr>
      <w:tr>
        <w:tc>
          <w:tcPr>
            <w:tcW w:type="dxa" w:w="831"/>
            <w:vMerge/>
          </w:tcPr>
          <w:p/>
        </w:tc>
        <w:tc>
          <w:tcPr>
            <w:tcW w:type="dxa" w:w="1661"/>
          </w:tcPr>
          <w:p>
            <w:pPr>
              <w:pStyle w:val="null3"/>
            </w:pPr>
            <w:r>
              <w:rPr>
                <w:rFonts w:ascii="仿宋_GB2312" w:hAnsi="仿宋_GB2312" w:cs="仿宋_GB2312" w:eastAsia="仿宋_GB2312"/>
              </w:rPr>
              <w:t>仓储场地</w:t>
            </w:r>
          </w:p>
        </w:tc>
        <w:tc>
          <w:tcPr>
            <w:tcW w:type="dxa" w:w="2492"/>
          </w:tcPr>
          <w:p>
            <w:pPr>
              <w:pStyle w:val="null3"/>
            </w:pPr>
            <w:r>
              <w:rPr>
                <w:rFonts w:ascii="仿宋_GB2312" w:hAnsi="仿宋_GB2312" w:cs="仿宋_GB2312" w:eastAsia="仿宋_GB2312"/>
              </w:rPr>
              <w:t>供应商具备独立的符合国家标准的仓储场地。提供证明材料得5分，未提供不得分。备注：证明材料包括但不限于场地产权证明或租赁协议复印件。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1.企业实力.docx</w:t>
            </w:r>
          </w:p>
        </w:tc>
      </w:tr>
      <w:tr>
        <w:tc>
          <w:tcPr>
            <w:tcW w:type="dxa" w:w="831"/>
            <w:vMerge/>
          </w:tcPr>
          <w:p/>
        </w:tc>
        <w:tc>
          <w:tcPr>
            <w:tcW w:type="dxa" w:w="1661"/>
          </w:tcPr>
          <w:p>
            <w:pPr>
              <w:pStyle w:val="null3"/>
            </w:pPr>
            <w:r>
              <w:rPr>
                <w:rFonts w:ascii="仿宋_GB2312" w:hAnsi="仿宋_GB2312" w:cs="仿宋_GB2312" w:eastAsia="仿宋_GB2312"/>
              </w:rPr>
              <w:t>运输车辆配备</w:t>
            </w:r>
          </w:p>
        </w:tc>
        <w:tc>
          <w:tcPr>
            <w:tcW w:type="dxa" w:w="2492"/>
          </w:tcPr>
          <w:p>
            <w:pPr>
              <w:pStyle w:val="null3"/>
            </w:pPr>
            <w:r>
              <w:rPr>
                <w:rFonts w:ascii="仿宋_GB2312" w:hAnsi="仿宋_GB2312" w:cs="仿宋_GB2312" w:eastAsia="仿宋_GB2312"/>
              </w:rPr>
              <w:t>供应商具备满足供货要求的运输车辆，包括但不限于车辆类型、数量、用途、配置说明、保温保鲜条件、使用年限、车况等，提供车辆证明材料得5分，未提供不得分。 备注：证明文件包括但不限于购车发票、机动车登记证书、车辆行驶证或租赁合同等。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1.企业实力.docx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一、评审要求：供应商产品供应渠道正规、货源稳定、溯源可查，能够提供合法有效的产品来源渠道佐证材料，确保所供产品来源合法、供应链稳定可靠，杜绝三无货源、串货、非标货源。有效证明材料范围（包含但不限于）：厂家授权代理协议、长期供货销售协议、上下游购销合同、近期购货发票、厂家渠道溯源证明、供货资质备案文件等真实可查的有效纸质或电子佐证材料。 二 、评分细则： 1. 有效渠道证明材料齐全、真实有效、可溯源，完全满足评审要求，得10分； 2. 佐证材料轻微缺失，缺失材料数量≤2项，其余材料完整合规，得8分； 3. 佐证材料中度缺失，缺失材料数量为2-4项（不含2项、含4项），得6分； 4. 佐证材料严重缺失，缺失材料数量＞4项，或无任何渠道证明材料、材料过期、材料造假、材料无法溯源，本项不得分（0分）。 三、评审判定说明：所有佐证材料需对应本项目投标产品品类，材料信息清晰、签章齐全、真实有效；模糊不清、无有效签章、过期失效、与供货产品无关的材料视为无效材料，不计入有效材料数量。</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1.企业实力.docx</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提供承诺所投产品的生产日期为最新生产，符合国家食品标准，提供正常工作时间内随时响应的服务热线，产品使用中出现问题，应在30分钟内响应，60分钟内到达现场，12小时解决问题，如不能解决，应提供采购人可以接受的解决方案，并承诺因产品质量或配送造成一切安全问题和后果承担全部责任，承诺内容齐全得5分，不齐全或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2.售后服务承诺.docx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一、样品包装与标签合规性（5分） 1.包装规格与完整性（2分） 大米、小麦粉单袋重量≥25kg，菜籽油单桶容量≥5L；所有样品包装完好、密封严实，无破损、渗漏、受潮、漏气情况，得2分。包装规格不达标、包装破损、密封失效的，本项不得分；仅存在轻微污渍、轻微变形的，不扣分。 2.标签合规性（3分） 样品标签清晰规范，完整标注项目要求的9项强制信息，得3分。每缺失1项关键信息扣1分，标签模糊不清扣0.5分，信息存在错误、虚假、篡改情况的，本项不得分，分值扣完为止。 二、大米样品感官品质（3分） 评审要求：样品为非转基因一级粳米，无陈化、无霉变、无异味、无杂质。 1.外观颗粒品质（1.5分） 米粒饱满均匀、色泽正常，无陈化、霉变、黑斑、杂粒，无大量碎米及可见杂质，得1.5分。存在上述任意问题，本项不得分。 2.状态与气味（1.5分） 样品干燥松散，无受潮结块、无异物虫卵，气味纯正，无霉味、酸味、哈喇味等任何异味，得1.5分。存在上述任意问题，本项不得分。 三、小麦粉样品感官品质（3分） 评审要求：样品为非转基因特制一等粉，粉质细腻，无结块、无霉变、无异味。 1.粉质与色泽（1.5分） 粉质细腻松散、无结块硬结，色泽乳白均匀、无暗沉杂色，符合特制一等粉实物品质要求，得1.5分。粉质粗糙、结块严重、色泽异常的，本项不得分。 2.洁净与气味（1.5分） 样品无霉变、无虫卵异物、无受潮痕迹，气味纯正无任何异味，得1.5分。存在上述任意问题，本项不得分。 四、菜籽油样品感官品质（4分） 评审要求：样品为非转基因一级压榨菜籽油，无勾兑、澄清透明、无异味、无变质。 1.体态与色泽（2分） 油品澄清透明、质地均匀，无勾兑、无浑浊分层、无沉淀悬浮物、无絮状物，色泽正常，得2分。存在勾兑、浑浊、分层、大量杂质的，本项不得分。 2.气味与品质（2分） 具有纯正菜籽香味，无酸败、哈喇、焦糊、苦涩及刺激性异味，油品新鲜无变质，得2分。存在异味、酸败、变质情况的，本项不得分。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一、评分规则： 本项目管理制度包含①组织架构②规章制度③职责分工④监督机制，四项内容完整、不存在瑕疵的，得8分；每缺一项核心内容扣2分，存在瑕疵的单项扣0.2分，扣分扣完本项分值为止。 二、瑕疵判定标准： 本项所指“瑕疵”，针对项目管理制度（组织架构、规章制度、职责分工、监督机制）内容，存在以下任意一种情形即判定该项内容存在瑕疵： 1.内容不完整，缺失制度搭建必备关键内容、核心模块； 2.缺少关键点，组织架构、规章制度、职责分工、监督机制四大模块核心管控要点缺失； 3.非专门针对本项目编制，无本项目专属适配内容； 4.不适用本项目特性，与本项目业务场景、实施模式、项目规模、建设目标不匹配； 5.直接套用其他项目通用模板、非标内容，无本项目定制化调整与优化； 6.内容存在逻辑漏洞，条款前后矛盾、流程冲突、体系不闭环； 7.存在科学原理或常识错误，内容不符合行业通用规范、基础管理常识； 8.制度条款不利于本项目落地实施，存在管控冗余、限制不合理、导向偏差等问题； 9.现有人员、技术、资源、场地条件下无法落地实现，条款脱离实际、可执行性为零； 10.权责划分、工作流程、管控边界界定模糊，无明确执行标准、责任主体与管控节点。</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3.服务方案.docx</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一、评分规则： 要求产品的配送、组织措施完善，并针对本项目特点提出①食品配送方案及配送计划②配送路线③配送人员④车辆调配方案，能确保按时按量按质完成配送工作。 以上４项内容完整、不存在瑕疵，得8分；每缺一项扣2分，存在瑕疵的单项扣0.2分，扣分扣完本项分值为止。 二、瑕疵判定标准： 本项所指“瑕疵”，存在以下任意一种情形即判定该项内容存在瑕疵： 1. 内容不完整，缺失对应模块核心关键信息，无法支撑项目落地实施； 2. 缺少项目实施必备关键点，关键流程、参数、保障措施存在空白； 3. 内容非专门针对本项目编制，未结合本项目服务场景、需求特性定制； 4. 方案内容不适用本项目特性，与项目服务规模、配送频次、服务范围、时效要求不匹配； 5. 直接套用、照搬其他项目通用模板内容，无本项目专属优化和针对性调整； 6. 内容存在逻辑漏洞，流程前后矛盾、权责不清、衔接断层，无法闭环落地； 7. 存在科学原理、行业规范或生活常识错误，不符合食品配送行业通用标准； 8. 方案内容不利于本项目实施，会增加配送风险、延误时效、降低服务质量或提升运营隐患； 9. 方案内容在现有人员、车辆、场地、技术、合规条件下无法实现，不具备可落地性； 10. 配套保障、合规资料、管控机制存在缺失，未匹配食品配送合规及安全管理要求。 三、配套证明文件备注： 本项目配送配套证明文件包括但不限于：司机驾驶证、配送人员健康证、车辆消杀记录、车辆营运资质、人员岗前培训证明等相关合规材料。</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一、评分规则：针对本项目可能出现的各类问题及突发事件，制定具备针对性、可落地的应急处置措施与全套解决方案，预案核心考核内容包含：①各类突发紧急状况下保障项目正常供给与配送履约 ②货品出现质量、错漏等问题的应急更换与整改处置两项核心内容。以上2项内容完整、无任何瑕疵的，满分4分；每缺失1项核心内容扣2分，单项内容存在瑕疵扣0.2分，扣分扣完本项分值为止。 二、瑕疵判定标准： 1. 内容不完整，缺失对应应急模块核心内容、处置流程、执行步骤，无法支撑应急工作开展； 2. 缺少预案必备关键要点，无应急责任人、处置时限、备用方案、复盘整改等关键管控内容； 3. 内容非专门针对本项目编制，未结合本项目配送模式、服务场景、供货特点定制，通用性过强； 4. 内容不适用本项目特性，与本项目服务规模、配送范围、供货周期、客户需求等实际情况不匹配； 5. 直接照搬、套用通用模板或其他项目应急预案内容，无本项目专属细化、优化与适配调整； 6. 内容存在逻辑漏洞，应急流程前后矛盾、处置环节断层、权责衔接断裂，无法形成闭环处置； 7. 存在行业规范、基础常识或实操原理错误，不符合配送行业应急处置基本准则与合规要求； 8. 预案条款不利于本项目落地实施，易造成应急处置滞后、风险扩大、服务中断等负面问题； 9. 方案脱离项目实际条件，在现有人员配置、设备资源、技术能力、供应链条件下无法落地执行； 10. 应急权责、流程、边界界定模糊，未明确各岗位应急职责、处置权限与协作机制，易出现推诿缺位。</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分项报价明细表-米面油.docx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低价优先法计算，即满⾜招标⽂件要求且报价最低的投标⼈的价格为评标基准价，其价格分为满分。项⽬评审过程中，不得去掉最后报价中的最⾼报价和最低报价。其他供应商的价格分统⼀按照下列公式计算：报价得分=（评标基准价/报价）×价格权值（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分项报价明细表-米面油.docx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分项报价明细表-米面油.docx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提供供应商2023年1月1日至今(以合同签订时间为准)类似项目业绩，每提供一份有效业绩证明材料，得5分，满分共10分。（注：业绩证明材料以投标文件中所附的合同复印件加盖公章为准。）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1.企业实力.docx</w:t>
            </w:r>
          </w:p>
        </w:tc>
      </w:tr>
      <w:tr>
        <w:tc>
          <w:tcPr>
            <w:tcW w:type="dxa" w:w="831"/>
            <w:vMerge/>
          </w:tcPr>
          <w:p/>
        </w:tc>
        <w:tc>
          <w:tcPr>
            <w:tcW w:type="dxa" w:w="1661"/>
          </w:tcPr>
          <w:p>
            <w:pPr>
              <w:pStyle w:val="null3"/>
            </w:pPr>
            <w:r>
              <w:rPr>
                <w:rFonts w:ascii="仿宋_GB2312" w:hAnsi="仿宋_GB2312" w:cs="仿宋_GB2312" w:eastAsia="仿宋_GB2312"/>
              </w:rPr>
              <w:t>仓储场地</w:t>
            </w:r>
          </w:p>
        </w:tc>
        <w:tc>
          <w:tcPr>
            <w:tcW w:type="dxa" w:w="2492"/>
          </w:tcPr>
          <w:p>
            <w:pPr>
              <w:pStyle w:val="null3"/>
            </w:pPr>
            <w:r>
              <w:rPr>
                <w:rFonts w:ascii="仿宋_GB2312" w:hAnsi="仿宋_GB2312" w:cs="仿宋_GB2312" w:eastAsia="仿宋_GB2312"/>
              </w:rPr>
              <w:t>供应商具备独立的符合国家标准的仓储场地。提供证明材料得5分，未提供不得分。备注：证明材料包括但不限于场地产权证明或租赁协议复印件。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1.企业实力.docx</w:t>
            </w:r>
          </w:p>
        </w:tc>
      </w:tr>
      <w:tr>
        <w:tc>
          <w:tcPr>
            <w:tcW w:type="dxa" w:w="831"/>
            <w:vMerge/>
          </w:tcPr>
          <w:p/>
        </w:tc>
        <w:tc>
          <w:tcPr>
            <w:tcW w:type="dxa" w:w="1661"/>
          </w:tcPr>
          <w:p>
            <w:pPr>
              <w:pStyle w:val="null3"/>
            </w:pPr>
            <w:r>
              <w:rPr>
                <w:rFonts w:ascii="仿宋_GB2312" w:hAnsi="仿宋_GB2312" w:cs="仿宋_GB2312" w:eastAsia="仿宋_GB2312"/>
              </w:rPr>
              <w:t>运输车辆配备</w:t>
            </w:r>
          </w:p>
        </w:tc>
        <w:tc>
          <w:tcPr>
            <w:tcW w:type="dxa" w:w="2492"/>
          </w:tcPr>
          <w:p>
            <w:pPr>
              <w:pStyle w:val="null3"/>
            </w:pPr>
            <w:r>
              <w:rPr>
                <w:rFonts w:ascii="仿宋_GB2312" w:hAnsi="仿宋_GB2312" w:cs="仿宋_GB2312" w:eastAsia="仿宋_GB2312"/>
              </w:rPr>
              <w:t>供应商具备满足供货要求的运输车辆，包括但不限于车辆类型、数量、用途、配置说明、保温保鲜条件、使用年限、车况等，提供车辆证明材料得5分，未提供不得分。 备注：证明文件包括但不限于购车发票、机动车登记证书、车辆行驶证或租赁合同等。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1.企业实力.docx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一、评审要求：供应商产品供应渠道正规、货源稳定、溯源可查，能够提供合法有效的产品来源渠道佐证材料，确保所供产品来源合法、供应链稳定可靠，杜绝三无货源、串货、非标货源。有效证明材料范围（包含但不限于）：厂家授权代理协议、长期供货销售协议、上下游购销合同、近期购货发票、厂家渠道溯源证明、供货资质备案文件等真实可查的有效纸质或电子佐证材料。 二 、评分细则： 1. 有效渠道证明材料齐全、真实有效、可溯源，完全满足评审要求，得10分； 2. 佐证材料轻微缺失，缺失材料数量≤2项，其余材料完整合规，得8分； 3. 佐证材料中度缺失，缺失材料数量为2-4项（不含2项、含4项），得6分； 4. 佐证材料严重缺失，缺失材料数量＞4项，或无任何渠道证明材料、材料过期、材料造假、材料无法溯源，本项不得分（0分）。 三、评审判定说明：所有佐证材料需对应本项目投标产品品类，材料信息清晰、签章齐全、真实有效；模糊不清、无有效签章、过期失效、与供货产品无关的材料视为无效材料，不计入有效材料数量。</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1.企业实力.docx</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提供承诺所投产品的生产日期为最新生产，符合国家食品标准，提供正常工作时间内随时响应的服务热线，产品使用中出现问题，应在30分钟内响应，60分钟内到达现场，12小时解决问题，如不能解决，应提供采购人可以接受的解决方案，并承诺因产品质量或配送造成一切安全问题和后果承担全部责任，承诺内容齐全得5分，不齐全或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2.售后服务承诺.docx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一、样品包装与标签合规性（5分） 1.包装规格与完整性（2分） 大米、小麦粉单袋重量≥25kg，菜籽油单桶容量≥5L；所有样品包装完好、密封严实，无破损、渗漏、受潮、漏气情况，得2分。包装规格不达标、包装破损、密封失效的，本项不得分；仅存在轻微污渍、轻微变形的，不扣分。 2.标签合规性（3分） 样品标签清晰规范，完整标注项目要求的9项强制信息，得3分。每缺失1项关键信息扣1分，标签模糊不清扣0.5分，信息存在错误、虚假、篡改情况的，本项不得分，分值扣完为止。 二、大米样品感官品质（3分） 评审要求：样品为非转基因一级粳米，无陈化、无霉变、无异味、无杂质。 1.外观颗粒品质（1.5分） 米粒饱满均匀、色泽正常，无陈化、霉变、黑斑、杂粒，无大量碎米及可见杂质，得1.5分。存在上述任意问题，本项不得分。 2.状态与气味（1.5分） 样品干燥松散，无受潮结块、无异物虫卵，气味纯正，无霉味、酸味、哈喇味等任何异味，得1.5分。存在上述任意问题，本项不得分。 三、小麦粉样品感官品质（3分） 评审要求：样品为非转基因特制一等粉，粉质细腻，无结块、无霉变、无异味。 1.粉质与色泽（1.5分） 粉质细腻松散、无结块硬结，色泽乳白均匀、无暗沉杂色，符合特制一等粉实物品质要求，得1.5分。粉质粗糙、结块严重、色泽异常的，本项不得分。 2.洁净与气味（1.5分） 样品无霉变、无虫卵异物、无受潮痕迹，气味纯正无任何异味，得1.5分。存在上述任意问题，本项不得分。 四、菜籽油样品感官品质（4分） 评审要求：样品为非转基因一级压榨菜籽油，无勾兑、澄清透明、无异味、无变质。 1.体态与色泽（2分） 油品澄清透明、质地均匀，无勾兑、无浑浊分层、无沉淀悬浮物、无絮状物，色泽正常，得2分。存在勾兑、浑浊、分层、大量杂质的，本项不得分。 2.气味与品质（2分） 具有纯正菜籽香味，无酸败、哈喇、焦糊、苦涩及刺激性异味，油品新鲜无变质，得2分。存在异味、酸败、变质情况的，本项不得分。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一、评分规则： 本项目管理制度包含①组织架构②规章制度③职责分工④监督机制，四项内容完整、不存在瑕疵的，得8分；每缺一项核心内容扣2分，存在瑕疵的单项扣0.2分，扣分扣完本项分值为止。 二、瑕疵判定标准： 本项所指“瑕疵”，针对项目管理制度（组织架构、规章制度、职责分工、监督机制）内容，存在以下任意一种情形即判定该项内容存在瑕疵： 1.内容不完整，缺失制度搭建必备关键内容、核心模块； 2.缺少关键点，组织架构、规章制度、职责分工、监督机制四大模块核心管控要点缺失； 3.非专门针对本项目编制，无本项目专属适配内容； 4.不适用本项目特性，与本项目业务场景、实施模式、项目规模、建设目标不匹配； 5.直接套用其他项目通用模板、非标内容，无本项目定制化调整与优化； 6.内容存在逻辑漏洞，条款前后矛盾、流程冲突、体系不闭环； 7.存在科学原理或常识错误，内容不符合行业通用规范、基础管理常识； 8.制度条款不利于本项目落地实施，存在管控冗余、限制不合理、导向偏差等问题； 9.现有人员、技术、资源、场地条件下无法落地实现，条款脱离实际、可执行性为零； 10.权责划分、工作流程、管控边界界定模糊，无明确执行标准、责任主体与管控节点。</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3.服务方案.docx</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一、评分规则： 要求产品的配送、组织措施完善，并针对本项目特点提出①食品配送方案及配送计划②配送路线③配送人员④车辆调配方案，能确保按时按量按质完成配送工作。 以上４项内容完整、不存在瑕疵，得8分；每缺一项扣2分，存在瑕疵的单项扣0.2分，扣分扣完本项分值为止。 二、瑕疵判定标准： 本项所指“瑕疵”，存在以下任意一种情形即判定该项内容存在瑕疵： 1. 内容不完整，缺失对应模块核心关键信息，无法支撑项目落地实施； 2. 缺少项目实施必备关键点，关键流程、参数、保障措施存在空白； 3. 内容非专门针对本项目编制，未结合本项目服务场景、需求特性定制； 4. 方案内容不适用本项目特性，与项目服务规模、配送频次、服务范围、时效要求不匹配； 5. 直接套用、照搬其他项目通用模板内容，无本项目专属优化和针对性调整； 6. 内容存在逻辑漏洞，流程前后矛盾、权责不清、衔接断层，无法闭环落地； 7. 存在科学原理、行业规范或生活常识错误，不符合食品配送行业通用标准； 8. 方案内容不利于本项目实施，会增加配送风险、延误时效、降低服务质量或提升运营隐患； 9. 方案内容在现有人员、车辆、场地、技术、合规条件下无法实现，不具备可落地性； 10. 配套保障、合规资料、管控机制存在缺失，未匹配食品配送合规及安全管理要求。 三、配套证明文件备注： 本项目配送配套证明文件包括但不限于：司机驾驶证、配送人员健康证、车辆消杀记录、车辆营运资质、人员岗前培训证明等相关合规材料。</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一、评分规则：针对本项目可能出现的各类问题及突发事件，制定具备针对性、可落地的应急处置措施与全套解决方案，预案核心考核内容包含：①各类突发紧急状况下保障项目正常供给与配送履约 ②货品出现质量、错漏等问题的应急更换与整改处置两项核心内容。以上2项内容完整、无任何瑕疵的，满分4分；每缺失1项核心内容扣2分，单项内容存在瑕疵扣0.2分，扣分扣完本项分值为止。 二、瑕疵判定标准： 1. 内容不完整，缺失对应应急模块核心内容、处置流程、执行步骤，无法支撑应急工作开展； 2. 缺少预案必备关键要点，无应急责任人、处置时限、备用方案、复盘整改等关键管控内容； 3. 内容非专门针对本项目编制，未结合本项目配送模式、服务场景、供货特点定制，通用性过强； 4. 内容不适用本项目特性，与本项目服务规模、配送范围、供货周期、客户需求等实际情况不匹配； 5. 直接照搬、套用通用模板或其他项目应急预案内容，无本项目专属细化、优化与适配调整； 6. 内容存在逻辑漏洞，应急流程前后矛盾、处置环节断层、权责衔接断裂，无法形成闭环处置； 7. 存在行业规范、基础常识或实操原理错误，不符合配送行业应急处置基本准则与合规要求； 8. 预案条款不利于本项目落地实施，易造成应急处置滞后、风险扩大、服务中断等负面问题； 9. 方案脱离项目实际条件，在现有人员配置、设备资源、技术能力、供应链条件下无法落地执行； 10. 应急权责、流程、边界界定模糊，未明确各岗位应急职责、处置权限与协作机制，易出现推诿缺位。</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分项报价明细表-米面油.docx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低价优先法计算，即满⾜招标⽂件要求且报价最低的投标⼈的价格为评标基准价，其价格分为满分。项⽬评审过程中，不得去掉最后报价中的最⾼报价和最低报价。其他供应商的价格分统⼀按照下列公式计算：报价得分=（评标基准价/报价）×价格权值（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分项报价明细表-米面油.docx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分项报价明细表-米面油.docx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提供供应商2023年1月1日至今(以合同签订时间为准)类似项目业绩，每提供一份有效业绩证明材料，得5分，满分共10分。（注：业绩证明材料以投标文件中所附的合同复印件加盖公章为准。）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1.企业实力.docx</w:t>
            </w:r>
          </w:p>
        </w:tc>
      </w:tr>
      <w:tr>
        <w:tc>
          <w:tcPr>
            <w:tcW w:type="dxa" w:w="831"/>
            <w:vMerge/>
          </w:tcPr>
          <w:p/>
        </w:tc>
        <w:tc>
          <w:tcPr>
            <w:tcW w:type="dxa" w:w="1661"/>
          </w:tcPr>
          <w:p>
            <w:pPr>
              <w:pStyle w:val="null3"/>
            </w:pPr>
            <w:r>
              <w:rPr>
                <w:rFonts w:ascii="仿宋_GB2312" w:hAnsi="仿宋_GB2312" w:cs="仿宋_GB2312" w:eastAsia="仿宋_GB2312"/>
              </w:rPr>
              <w:t>仓储场地</w:t>
            </w:r>
          </w:p>
        </w:tc>
        <w:tc>
          <w:tcPr>
            <w:tcW w:type="dxa" w:w="2492"/>
          </w:tcPr>
          <w:p>
            <w:pPr>
              <w:pStyle w:val="null3"/>
            </w:pPr>
            <w:r>
              <w:rPr>
                <w:rFonts w:ascii="仿宋_GB2312" w:hAnsi="仿宋_GB2312" w:cs="仿宋_GB2312" w:eastAsia="仿宋_GB2312"/>
              </w:rPr>
              <w:t>供应商具备独立的符合国家标准的仓储场地。提供证明材料得5分，未提供不得分。备注：证明材料包括但不限于场地产权证明或租赁协议复印件。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1.企业实力.docx</w:t>
            </w:r>
          </w:p>
        </w:tc>
      </w:tr>
      <w:tr>
        <w:tc>
          <w:tcPr>
            <w:tcW w:type="dxa" w:w="831"/>
            <w:vMerge/>
          </w:tcPr>
          <w:p/>
        </w:tc>
        <w:tc>
          <w:tcPr>
            <w:tcW w:type="dxa" w:w="1661"/>
          </w:tcPr>
          <w:p>
            <w:pPr>
              <w:pStyle w:val="null3"/>
            </w:pPr>
            <w:r>
              <w:rPr>
                <w:rFonts w:ascii="仿宋_GB2312" w:hAnsi="仿宋_GB2312" w:cs="仿宋_GB2312" w:eastAsia="仿宋_GB2312"/>
              </w:rPr>
              <w:t>运输车辆配备</w:t>
            </w:r>
          </w:p>
        </w:tc>
        <w:tc>
          <w:tcPr>
            <w:tcW w:type="dxa" w:w="2492"/>
          </w:tcPr>
          <w:p>
            <w:pPr>
              <w:pStyle w:val="null3"/>
            </w:pPr>
            <w:r>
              <w:rPr>
                <w:rFonts w:ascii="仿宋_GB2312" w:hAnsi="仿宋_GB2312" w:cs="仿宋_GB2312" w:eastAsia="仿宋_GB2312"/>
              </w:rPr>
              <w:t>供应商具备满足供货要求的运输车辆，包括但不限于车辆类型、数量、用途、配置说明、保温保鲜条件、使用年限、车况等，提供车辆证明材料得5分，未提供不得分。 备注：证明文件包括但不限于购车发票、机动车登记证书、车辆行驶证或租赁合同等。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1.企业实力.docx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一、评审要求：供应商产品供应渠道正规、货源稳定、溯源可查，能够提供合法有效的产品来源渠道佐证材料，确保所供产品来源合法、供应链稳定可靠，杜绝三无货源、串货、非标货源。有效证明材料范围（包含但不限于）：厂家授权代理协议、长期供货销售协议、上下游购销合同、近期购货发票、厂家渠道溯源证明、供货资质备案文件等真实可查的有效纸质或电子佐证材料。 二 、评分细则： 1. 有效渠道证明材料齐全、真实有效、可溯源，完全满足评审要求，得10分； 2. 佐证材料轻微缺失，缺失材料数量≤2项，其余材料完整合规，得8分； 3. 佐证材料中度缺失，缺失材料数量为2-4项（不含2项、含4项），得6分； 4. 佐证材料严重缺失，缺失材料数量＞4项，或无任何渠道证明材料、材料过期、材料造假、材料无法溯源，本项不得分（0分）。 三、评审判定说明：所有佐证材料需对应本项目投标产品品类，材料信息清晰、签章齐全、真实有效；模糊不清、无有效签章、过期失效、与供货产品无关的材料视为无效材料，不计入有效材料数量。</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1.企业实力.docx</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提供承诺所投产品的生产日期为最新生产，符合国家食品标准，提供正常工作时间内随时响应的服务热线，产品使用中出现问题，应在30分钟内响应，60分钟内到达现场，12小时解决问题，如不能解决，应提供采购人可以接受的解决方案，并承诺因产品质量或配送造成一切安全问题和后果承担全部责任，承诺内容齐全得5分，不齐全或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2.售后服务承诺.docx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1.投标人现场感官核验（4分） 1.1从开壳检查样品中随机开启1枚核验，蛋清无色或微黄色、透明，蛋黄色泽正常，无杂色、无腐败异味、蛋清蛋黄形态完好，得4分。 1.2若样品存在色泽发灰发暗、带有腐臭或化学异味、蛋清水样、蛋黄不成形等明显质量异常，本项不得分。 2.投标人单枚重量指标（4分） 2.1对5枚抽检样品逐枚称重（精确至0.1g），所有样品单枚重量≥55g得4分。 2.2每出现1枚重量不足55g的样品扣1分，分值扣完本项4分为止。 3.投标人蛋壳外观品质（4分） 3.1对5枚抽检样品进行自然光下外观检查，所有蛋壳完整无裂纹、表面洁净、无污渍、霉点、杂质，整体品相均匀完好，得4分。 3.2单枚样品存在污渍、沙壳、暗纹、破损、裂纹、霉斑等任意瑕疵扣1分，同一枚样品存在多项瑕疵不重复扣分，分值扣完本项4分为止。 4.投标人鸡蛋内在品质（3分） 4.1对5枚样品统一开壳检查，所有样品蛋黄完整饱满、轮廓清晰，蛋清浓稠分层、无血斑、无异味、无腐坏变质，得3分。 4.2出现轻微散黄、轻微异味、少量血斑等轻微质量问题，每枚扣0.8分，分值扣完本项3分为止。 4.3出现蛋黄蛋清完全混合、明显腐坏酸败、严重变质等严重问题，本项直接得0分。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一、评分规则： 本项目管理制度包含①组织架构②规章制度③职责分工④监督机制，四项内容完整、不存在瑕疵的，得8分；每缺一项核心内容扣2分，存在瑕疵的单项扣0.2分，扣分扣完本项分值为止。 二、瑕疵判定标准： 本项所指“瑕疵”，针对项目管理制度（组织架构、规章制度、职责分工、监督机制）内容，存在以下任意一种情形即判定该项内容存在瑕疵： 1.内容不完整，缺失制度搭建必备关键内容、核心模块； 2.缺少关键点，组织架构、规章制度、职责分工、监督机制四大模块核心管控要点缺失； 3.非专门针对本项目编制，无本项目专属适配内容； 4.不适用本项目特性，与本项目业务场景、实施模式、项目规模、建设目标不匹配； 5.直接套用其他项目通用模板、非标内容，无本项目定制化调整与优化； 6.内容存在逻辑漏洞，条款前后矛盾、流程冲突、体系不闭环； 7.存在科学原理或常识错误，内容不符合行业通用规范、基础管理常识； 8.制度条款不利于本项目落地实施，存在管控冗余、限制不合理、导向偏差等问题； 9.现有人员、技术、资源、场地条件下无法落地实现，条款脱离实际、可执行性为零； 10.权责划分、工作流程、管控边界界定模糊，无明确执行标准、责任主体与管控节点。</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3.服务方案.docx</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一、评分规则： 要求产品的配送、组织措施完善，并针对本项目特点提出①食品配送方案及配送计划②配送路线③配送人员④车辆调配方案，能确保按时按量按质完成配送工作。 以上４项内容完整、不存在瑕疵，得8分；每缺一项扣2分，存在瑕疵的单项扣0.2分，扣分扣完本项分值为止。 二、瑕疵判定标准： 本项所指“瑕疵”，存在以下任意一种情形即判定该项内容存在瑕疵： 1. 内容不完整，缺失对应模块核心关键信息，无法支撑项目落地实施； 2. 缺少项目实施必备关键点，关键流程、参数、保障措施存在空白； 3. 内容非专门针对本项目编制，未结合本项目服务场景、需求特性定制； 4. 方案内容不适用本项目特性，与项目服务规模、配送频次、服务范围、时效要求不匹配； 5. 直接套用、照搬其他项目通用模板内容，无本项目专属优化和针对性调整； 6. 内容存在逻辑漏洞，流程前后矛盾、权责不清、衔接断层，无法闭环落地； 7. 存在科学原理、行业规范或生活常识错误，不符合食品配送行业通用标准； 8. 方案内容不利于本项目实施，会增加配送风险、延误时效、降低服务质量或提升运营隐患； 9. 方案内容在现有人员、车辆、场地、技术、合规条件下无法实现，不具备可落地性； 10. 配套保障、合规资料、管控机制存在缺失，未匹配食品配送合规及安全管理要求。 三、配套证明文件备注： 本项目配送配套证明文件包括但不限于：司机驾驶证、配送人员健康证、车辆消杀记录、车辆营运资质、人员岗前培训证明等相关合规材料。</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一、评分规则：针对本项目可能出现的各类问题及突发事件，制定具备针对性、可落地的应急处置措施与全套解决方案，预案核心考核内容包含：①各类突发紧急状况下保障项目正常供给与配送履约 ②货品出现质量、错漏等问题的应急更换与整改处置两项核心内容。以上2项内容完整、无任何瑕疵的，满分4分；每缺失1项核心内容扣2分，单项内容存在瑕疵扣0.2分，扣分扣完本项分值为止。 二、瑕疵判定标准： 1. 内容不完整，缺失对应应急模块核心内容、处置流程、执行步骤，无法支撑应急工作开展； 2. 缺少预案必备关键要点，无应急责任人、处置时限、备用方案、复盘整改等关键管控内容； 3. 内容非专门针对本项目编制，未结合本项目配送模式、服务场景、供货特点定制，通用性过强； 4. 内容不适用本项目特性，与本项目服务规模、配送范围、供货周期、客户需求等实际情况不匹配； 5. 直接照搬、套用通用模板或其他项目应急预案内容，无本项目专属细化、优化与适配调整； 6. 内容存在逻辑漏洞，应急流程前后矛盾、处置环节断层、权责衔接断裂，无法形成闭环处置； 7. 存在行业规范、基础常识或实操原理错误，不符合配送行业应急处置基本准则与合规要求； 8. 预案条款不利于本项目落地实施，易造成应急处置滞后、风险扩大、服务中断等负面问题； 9. 方案脱离项目实际条件，在现有人员配置、设备资源、技术能力、供应链条件下无法落地执行； 10. 应急权责、流程、边界界定模糊，未明确各岗位应急职责、处置权限与协作机制，易出现推诿缺位。</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分项报价明细表-鸡蛋肉.docx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低价优先法计算，即满⾜招标⽂件要求且报价最低的投标⼈的价格为评标基准价，其价格分为满分。项⽬评审过程中，不得去掉最后报价中的最⾼报价和最低报价。其他供应商的价格分统⼀按照下列公式计算：报价得分=（评标基准价/报价）×价格权值（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分项报价明细表-鸡蛋肉.docx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分项报价明细表-鸡蛋肉.docx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提供供应商2023年1月1日至今(以合同签订时间为准)类似项目业绩，每提供一份有效业绩证明材料，得5分，满分共10分。（注：业绩证明材料以投标文件中所附的合同复印件加盖公章为准。）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1.企业实力.docx</w:t>
            </w:r>
          </w:p>
        </w:tc>
      </w:tr>
      <w:tr>
        <w:tc>
          <w:tcPr>
            <w:tcW w:type="dxa" w:w="831"/>
            <w:vMerge/>
          </w:tcPr>
          <w:p/>
        </w:tc>
        <w:tc>
          <w:tcPr>
            <w:tcW w:type="dxa" w:w="1661"/>
          </w:tcPr>
          <w:p>
            <w:pPr>
              <w:pStyle w:val="null3"/>
            </w:pPr>
            <w:r>
              <w:rPr>
                <w:rFonts w:ascii="仿宋_GB2312" w:hAnsi="仿宋_GB2312" w:cs="仿宋_GB2312" w:eastAsia="仿宋_GB2312"/>
              </w:rPr>
              <w:t>仓储场地</w:t>
            </w:r>
          </w:p>
        </w:tc>
        <w:tc>
          <w:tcPr>
            <w:tcW w:type="dxa" w:w="2492"/>
          </w:tcPr>
          <w:p>
            <w:pPr>
              <w:pStyle w:val="null3"/>
            </w:pPr>
            <w:r>
              <w:rPr>
                <w:rFonts w:ascii="仿宋_GB2312" w:hAnsi="仿宋_GB2312" w:cs="仿宋_GB2312" w:eastAsia="仿宋_GB2312"/>
              </w:rPr>
              <w:t>供应商具备独立的符合国家标准的仓储场地。提供证明材料得5分，未提供不得分。备注：证明材料包括但不限于场地产权证明或租赁协议复印件。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1.企业实力.docx</w:t>
            </w:r>
          </w:p>
        </w:tc>
      </w:tr>
      <w:tr>
        <w:tc>
          <w:tcPr>
            <w:tcW w:type="dxa" w:w="831"/>
            <w:vMerge/>
          </w:tcPr>
          <w:p/>
        </w:tc>
        <w:tc>
          <w:tcPr>
            <w:tcW w:type="dxa" w:w="1661"/>
          </w:tcPr>
          <w:p>
            <w:pPr>
              <w:pStyle w:val="null3"/>
            </w:pPr>
            <w:r>
              <w:rPr>
                <w:rFonts w:ascii="仿宋_GB2312" w:hAnsi="仿宋_GB2312" w:cs="仿宋_GB2312" w:eastAsia="仿宋_GB2312"/>
              </w:rPr>
              <w:t>运输车辆配备</w:t>
            </w:r>
          </w:p>
        </w:tc>
        <w:tc>
          <w:tcPr>
            <w:tcW w:type="dxa" w:w="2492"/>
          </w:tcPr>
          <w:p>
            <w:pPr>
              <w:pStyle w:val="null3"/>
            </w:pPr>
            <w:r>
              <w:rPr>
                <w:rFonts w:ascii="仿宋_GB2312" w:hAnsi="仿宋_GB2312" w:cs="仿宋_GB2312" w:eastAsia="仿宋_GB2312"/>
              </w:rPr>
              <w:t>供应商具备满足供货要求的运输车辆，包括但不限于车辆类型、数量、用途、配置说明、保温保鲜条件、使用年限、车况等，提供车辆证明材料得5分，未提供不得分。 备注：证明文件包括但不限于购车发票、机动车登记证书、车辆行驶证或租赁合同等。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1.企业实力.docx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一、评审要求：供应商产品供应渠道正规、货源稳定、溯源可查，能够提供合法有效的产品来源渠道佐证材料，确保所供产品来源合法、供应链稳定可靠，杜绝三无货源、串货、非标货源。有效证明材料范围（包含但不限于）：厂家授权代理协议、长期供货销售协议、上下游购销合同、近期购货发票、厂家渠道溯源证明、供货资质备案文件等真实可查的有效纸质或电子佐证材料。 二 、评分细则： 1. 有效渠道证明材料齐全、真实有效、可溯源，完全满足评审要求，得10分； 2. 佐证材料轻微缺失，缺失材料数量≤2项，其余材料完整合规，得8分； 3. 佐证材料中度缺失，缺失材料数量为2-4项（不含2项、含4项），得6分； 4. 佐证材料严重缺失，缺失材料数量＞4项，或无任何渠道证明材料、材料过期、材料造假、材料无法溯源，本项不得分（0分）。 三、评审判定说明：所有佐证材料需对应本项目投标产品品类，材料信息清晰、签章齐全、真实有效；模糊不清、无有效签章、过期失效、与供货产品无关的材料视为无效材料，不计入有效材料数量。</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1.企业实力.docx</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提供承诺所投产品的生产日期为最新生产，符合国家食品标准，提供正常工作时间内随时响应的服务热线，产品使用中出现问题，应在30分钟内响应，60分钟内到达现场，12小时解决问题，如不能解决，应提供采购人可以接受的解决方案，并承诺因产品质量或配送造成一切安全问题和后果承担全部责任，承诺内容齐全得5分，不齐全或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2.售后服务承诺.docx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1.投标人现场感官核验（4分） 1.1从开壳检查样品中随机开启1枚核验，蛋清无色或微黄色、透明，蛋黄色泽正常，无杂色、无腐败异味、蛋清蛋黄形态完好，得4分。 1.2若样品存在色泽发灰发暗、带有腐臭或化学异味、蛋清水样、蛋黄不成形等明显质量异常，本项不得分。 2.投标人单枚重量指标（4分） 2.1对5枚抽检样品逐枚称重（精确至0.1g），所有样品单枚重量≥55g得4分。 2.2每出现1枚重量不足55g的样品扣1分，分值扣完本项4分为止。 3.投标人蛋壳外观品质（4分） 3.1对5枚抽检样品进行自然光下外观检查，所有蛋壳完整无裂纹、表面洁净、无污渍、霉点、杂质，整体品相均匀完好，得4分。 3.2单枚样品存在污渍、沙壳、暗纹、破损、裂纹、霉斑等任意瑕疵扣1分，同一枚样品存在多项瑕疵不重复扣分，分值扣完本项4分为止。 4.投标人鸡蛋内在品质（3分） 4.1对5枚样品统一开壳检查，所有样品蛋黄完整饱满、轮廓清晰，蛋清浓稠分层、无血斑、无异味、无腐坏变质，得3分。 4.2出现轻微散黄、轻微异味、少量血斑等轻微质量问题，每枚扣0.8分，分值扣完本项3分为止。 4.3出现蛋黄蛋清完全混合、明显腐坏酸败、严重变质等严重问题，本项直接得0分。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一、评分规则： 本项目管理制度包含①组织架构②规章制度③职责分工④监督机制，四项内容完整、不存在瑕疵的，得8分；每缺一项核心内容扣2分，存在瑕疵的单项扣0.2分，扣分扣完本项分值为止。 二、瑕疵判定标准： 本项所指“瑕疵”，针对项目管理制度（组织架构、规章制度、职责分工、监督机制）内容，存在以下任意一种情形即判定该项内容存在瑕疵： 1.内容不完整，缺失制度搭建必备关键内容、核心模块； 2.缺少关键点，组织架构、规章制度、职责分工、监督机制四大模块核心管控要点缺失； 3.非专门针对本项目编制，无本项目专属适配内容； 4.不适用本项目特性，与本项目业务场景、实施模式、项目规模、建设目标不匹配； 5.直接套用其他项目通用模板、非标内容，无本项目定制化调整与优化； 6.内容存在逻辑漏洞，条款前后矛盾、流程冲突、体系不闭环； 7.存在科学原理或常识错误，内容不符合行业通用规范、基础管理常识； 8.制度条款不利于本项目落地实施，存在管控冗余、限制不合理、导向偏差等问题； 9.现有人员、技术、资源、场地条件下无法落地实现，条款脱离实际、可执行性为零； 10.权责划分、工作流程、管控边界界定模糊，无明确执行标准、责任主体与管控节点。</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3.服务方案.docx</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一、评分规则： 要求产品的配送、组织措施完善，并针对本项目特点提出①食品配送方案及配送计划②配送路线③配送人员④车辆调配方案，能确保按时按量按质完成配送工作。 以上４项内容完整、不存在瑕疵，得8分；每缺一项扣2分，存在瑕疵的单项扣0.2分，扣分扣完本项分值为止。 二、瑕疵判定标准： 本项所指“瑕疵”，存在以下任意一种情形即判定该项内容存在瑕疵： 1. 内容不完整，缺失对应模块核心关键信息，无法支撑项目落地实施； 2. 缺少项目实施必备关键点，关键流程、参数、保障措施存在空白； 3. 内容非专门针对本项目编制，未结合本项目服务场景、需求特性定制； 4. 方案内容不适用本项目特性，与项目服务规模、配送频次、服务范围、时效要求不匹配； 5. 直接套用、照搬其他项目通用模板内容，无本项目专属优化和针对性调整； 6. 内容存在逻辑漏洞，流程前后矛盾、权责不清、衔接断层，无法闭环落地； 7. 存在科学原理、行业规范或生活常识错误，不符合食品配送行业通用标准； 8. 方案内容不利于本项目实施，会增加配送风险、延误时效、降低服务质量或提升运营隐患； 9. 方案内容在现有人员、车辆、场地、技术、合规条件下无法实现，不具备可落地性； 10. 配套保障、合规资料、管控机制存在缺失，未匹配食品配送合规及安全管理要求。 三、配套证明文件备注： 本项目配送配套证明文件包括但不限于：司机驾驶证、配送人员健康证、车辆消杀记录、车辆营运资质、人员岗前培训证明等相关合规材料。</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一、评分规则：针对本项目可能出现的各类问题及突发事件，制定具备针对性、可落地的应急处置措施与全套解决方案，预案核心考核内容包含：①各类突发紧急状况下保障项目正常供给与配送履约 ②货品出现质量、错漏等问题的应急更换与整改处置两项核心内容。以上2项内容完整、无任何瑕疵的，满分4分；每缺失1项核心内容扣2分，单项内容存在瑕疵扣0.2分，扣分扣完本项分值为止。 二、瑕疵判定标准： 1. 内容不完整，缺失对应应急模块核心内容、处置流程、执行步骤，无法支撑应急工作开展； 2. 缺少预案必备关键要点，无应急责任人、处置时限、备用方案、复盘整改等关键管控内容； 3. 内容非专门针对本项目编制，未结合本项目配送模式、服务场景、供货特点定制，通用性过强； 4. 内容不适用本项目特性，与本项目服务规模、配送范围、供货周期、客户需求等实际情况不匹配； 5. 直接照搬、套用通用模板或其他项目应急预案内容，无本项目专属细化、优化与适配调整； 6. 内容存在逻辑漏洞，应急流程前后矛盾、处置环节断层、权责衔接断裂，无法形成闭环处置； 7. 存在行业规范、基础常识或实操原理错误，不符合配送行业应急处置基本准则与合规要求； 8. 预案条款不利于本项目落地实施，易造成应急处置滞后、风险扩大、服务中断等负面问题； 9. 方案脱离项目实际条件，在现有人员配置、设备资源、技术能力、供应链条件下无法落地执行； 10. 应急权责、流程、边界界定模糊，未明确各岗位应急职责、处置权限与协作机制，易出现推诿缺位。</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分项报价明细表-鸡蛋肉.docx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低价优先法计算，即满⾜招标⽂件要求且报价最低的投标⼈的价格为评标基准价，其价格分为满分。项⽬评审过程中，不得去掉最后报价中的最⾼报价和最低报价。其他供应商的价格分统⼀按照下列公式计算：报价得分=（评标基准价/报价）×价格权值（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分项报价明细表-鸡蛋肉.docx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分项报价明细表-鸡蛋肉.docx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提供供应商2023年1月1日至今(以合同签订时间为准)类似项目业绩，每提供一份有效业绩证明材料，得5分，满分共10分。（注：业绩证明材料以投标文件中所附的合同复印件加盖公章为准。）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1.企业实力.docx</w:t>
            </w:r>
          </w:p>
        </w:tc>
      </w:tr>
      <w:tr>
        <w:tc>
          <w:tcPr>
            <w:tcW w:type="dxa" w:w="831"/>
            <w:vMerge/>
          </w:tcPr>
          <w:p/>
        </w:tc>
        <w:tc>
          <w:tcPr>
            <w:tcW w:type="dxa" w:w="1661"/>
          </w:tcPr>
          <w:p>
            <w:pPr>
              <w:pStyle w:val="null3"/>
            </w:pPr>
            <w:r>
              <w:rPr>
                <w:rFonts w:ascii="仿宋_GB2312" w:hAnsi="仿宋_GB2312" w:cs="仿宋_GB2312" w:eastAsia="仿宋_GB2312"/>
              </w:rPr>
              <w:t>仓储场地</w:t>
            </w:r>
          </w:p>
        </w:tc>
        <w:tc>
          <w:tcPr>
            <w:tcW w:type="dxa" w:w="2492"/>
          </w:tcPr>
          <w:p>
            <w:pPr>
              <w:pStyle w:val="null3"/>
            </w:pPr>
            <w:r>
              <w:rPr>
                <w:rFonts w:ascii="仿宋_GB2312" w:hAnsi="仿宋_GB2312" w:cs="仿宋_GB2312" w:eastAsia="仿宋_GB2312"/>
              </w:rPr>
              <w:t>供应商具备独立的符合国家标准的仓储场地。提供证明材料得5分，未提供不得分。备注：证明材料包括但不限于场地产权证明或租赁协议复印件。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1.企业实力.docx</w:t>
            </w:r>
          </w:p>
        </w:tc>
      </w:tr>
      <w:tr>
        <w:tc>
          <w:tcPr>
            <w:tcW w:type="dxa" w:w="831"/>
            <w:vMerge/>
          </w:tcPr>
          <w:p/>
        </w:tc>
        <w:tc>
          <w:tcPr>
            <w:tcW w:type="dxa" w:w="1661"/>
          </w:tcPr>
          <w:p>
            <w:pPr>
              <w:pStyle w:val="null3"/>
            </w:pPr>
            <w:r>
              <w:rPr>
                <w:rFonts w:ascii="仿宋_GB2312" w:hAnsi="仿宋_GB2312" w:cs="仿宋_GB2312" w:eastAsia="仿宋_GB2312"/>
              </w:rPr>
              <w:t>运输车辆配备</w:t>
            </w:r>
          </w:p>
        </w:tc>
        <w:tc>
          <w:tcPr>
            <w:tcW w:type="dxa" w:w="2492"/>
          </w:tcPr>
          <w:p>
            <w:pPr>
              <w:pStyle w:val="null3"/>
            </w:pPr>
            <w:r>
              <w:rPr>
                <w:rFonts w:ascii="仿宋_GB2312" w:hAnsi="仿宋_GB2312" w:cs="仿宋_GB2312" w:eastAsia="仿宋_GB2312"/>
              </w:rPr>
              <w:t>供应商具备满足供货要求的运输车辆，包括但不限于车辆类型、数量、用途、配置说明、保温保鲜条件、使用年限、车况等，提供车辆证明材料得5分，未提供不得分。 备注：证明文件包括但不限于购车发票、机动车登记证书、车辆行驶证或租赁合同等。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1.企业实力.docx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一、评审要求：供应商产品供应渠道正规、货源稳定、溯源可查，能够提供合法有效的产品来源渠道佐证材料，确保所供产品来源合法、供应链稳定可靠，杜绝三无货源、串货、非标货源。有效证明材料范围（包含但不限于）：厂家授权代理协议、长期供货销售协议、上下游购销合同、近期购货发票、厂家渠道溯源证明、供货资质备案文件等真实可查的有效纸质或电子佐证材料。 二 、评分细则： 1. 有效渠道证明材料齐全、真实有效、可溯源，完全满足评审要求，得10分； 2. 佐证材料轻微缺失，缺失材料数量≤2项，其余材料完整合规，得8分； 3. 佐证材料中度缺失，缺失材料数量为2-4项（不含2项、含4项），得6分； 4. 佐证材料严重缺失，缺失材料数量＞4项，或无任何渠道证明材料、材料过期、材料造假、材料无法溯源，本项不得分（0分）。 三、评审判定说明：所有佐证材料需对应本项目投标产品品类，材料信息清晰、签章齐全、真实有效；模糊不清、无有效签章、过期失效、与供货产品无关的材料视为无效材料，不计入有效材料数量。</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1.企业实力.docx</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提供承诺所投产品的生产日期为最新生产，符合国家食品标准，提供正常工作时间内随时响应的服务热线，产品使用中出现问题，应在30分钟内响应，60分钟内到达现场，12小时解决问题，如不能解决，应提供采购人可以接受的解决方案，并承诺因产品质量或配送造成一切安全问题和后果承担全部责任，承诺内容齐全得5分，不齐全或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2.售后服务承诺.docx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1.投标人现场感官核验（4分） 1.1从开壳检查样品中随机开启1枚核验，蛋清无色或微黄色、透明，蛋黄色泽正常，无杂色、无腐败异味、蛋清蛋黄形态完好，得4分。 1.2若样品存在色泽发灰发暗、带有腐臭或化学异味、蛋清水样、蛋黄不成形等明显质量异常，本项不得分。 2.投标人单枚重量指标（4分） 2.1对5枚抽检样品逐枚称重（精确至0.1g），所有样品单枚重量≥55g得4分。 2.2每出现1枚重量不足55g的样品扣1分，分值扣完本项4分为止。 3.投标人蛋壳外观品质（4分） 3.1对5枚抽检样品进行自然光下外观检查，所有蛋壳完整无裂纹、表面洁净、无污渍、霉点、杂质，整体品相均匀完好，得4分。 3.2单枚样品存在污渍、沙壳、暗纹、破损、裂纹、霉斑等任意瑕疵扣1分，同一枚样品存在多项瑕疵不重复扣分，分值扣完本项4分为止。 4.投标人鸡蛋内在品质（3分） 4.1对5枚样品统一开壳检查，所有样品蛋黄完整饱满、轮廓清晰，蛋清浓稠分层、无血斑、无异味、无腐坏变质，得3分。 4.2出现轻微散黄、轻微异味、少量血斑等轻微质量问题，每枚扣0.8分，分值扣完本项3分为止。 4.3出现蛋黄蛋清完全混合、明显腐坏酸败、严重变质等严重问题，本项直接得0分。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一、评分规则： 本项目管理制度包含①组织架构②规章制度③职责分工④监督机制，四项内容完整、不存在瑕疵的，得8分；每缺一项核心内容扣2分，存在瑕疵的单项扣0.2分，扣分扣完本项分值为止。 二、瑕疵判定标准： 本项所指“瑕疵”，针对项目管理制度（组织架构、规章制度、职责分工、监督机制）内容，存在以下任意一种情形即判定该项内容存在瑕疵： 1.内容不完整，缺失制度搭建必备关键内容、核心模块； 2.缺少关键点，组织架构、规章制度、职责分工、监督机制四大模块核心管控要点缺失； 3.非专门针对本项目编制，无本项目专属适配内容； 4.不适用本项目特性，与本项目业务场景、实施模式、项目规模、建设目标不匹配； 5.直接套用其他项目通用模板、非标内容，无本项目定制化调整与优化； 6.内容存在逻辑漏洞，条款前后矛盾、流程冲突、体系不闭环； 7.存在科学原理或常识错误，内容不符合行业通用规范、基础管理常识； 8.制度条款不利于本项目落地实施，存在管控冗余、限制不合理、导向偏差等问题； 9.现有人员、技术、资源、场地条件下无法落地实现，条款脱离实际、可执行性为零； 10.权责划分、工作流程、管控边界界定模糊，无明确执行标准、责任主体与管控节点。</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3.服务方案.docx</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一、评分规则： 要求产品的配送、组织措施完善，并针对本项目特点提出①食品配送方案及配送计划②配送路线③配送人员④车辆调配方案，能确保按时按量按质完成配送工作。 以上４项内容完整、不存在瑕疵，得8分；每缺一项扣2分，存在瑕疵的单项扣0.2分，扣分扣完本项分值为止。 二、瑕疵判定标准： 本项所指“瑕疵”，存在以下任意一种情形即判定该项内容存在瑕疵： 1. 内容不完整，缺失对应模块核心关键信息，无法支撑项目落地实施； 2. 缺少项目实施必备关键点，关键流程、参数、保障措施存在空白； 3. 内容非专门针对本项目编制，未结合本项目服务场景、需求特性定制； 4. 方案内容不适用本项目特性，与项目服务规模、配送频次、服务范围、时效要求不匹配； 5. 直接套用、照搬其他项目通用模板内容，无本项目专属优化和针对性调整； 6. 内容存在逻辑漏洞，流程前后矛盾、权责不清、衔接断层，无法闭环落地； 7. 存在科学原理、行业规范或生活常识错误，不符合食品配送行业通用标准； 8. 方案内容不利于本项目实施，会增加配送风险、延误时效、降低服务质量或提升运营隐患； 9. 方案内容在现有人员、车辆、场地、技术、合规条件下无法实现，不具备可落地性； 10. 配套保障、合规资料、管控机制存在缺失，未匹配食品配送合规及安全管理要求。 三、配套证明文件备注： 本项目配送配套证明文件包括但不限于：司机驾驶证、配送人员健康证、车辆消杀记录、车辆营运资质、人员岗前培训证明等相关合规材料。</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一、评分规则：针对本项目可能出现的各类问题及突发事件，制定具备针对性、可落地的应急处置措施与全套解决方案，预案核心考核内容包含：①各类突发紧急状况下保障项目正常供给与配送履约 ②货品出现质量、错漏等问题的应急更换与整改处置两项核心内容。以上2项内容完整、无任何瑕疵的，满分4分；每缺失1项核心内容扣2分，单项内容存在瑕疵扣0.2分，扣分扣完本项分值为止。 二、瑕疵判定标准： 1. 内容不完整，缺失对应应急模块核心内容、处置流程、执行步骤，无法支撑应急工作开展； 2. 缺少预案必备关键要点，无应急责任人、处置时限、备用方案、复盘整改等关键管控内容； 3. 内容非专门针对本项目编制，未结合本项目配送模式、服务场景、供货特点定制，通用性过强； 4. 内容不适用本项目特性，与本项目服务规模、配送范围、供货周期、客户需求等实际情况不匹配； 5. 直接照搬、套用通用模板或其他项目应急预案内容，无本项目专属细化、优化与适配调整； 6. 内容存在逻辑漏洞，应急流程前后矛盾、处置环节断层、权责衔接断裂，无法形成闭环处置； 7. 存在行业规范、基础常识或实操原理错误，不符合配送行业应急处置基本准则与合规要求； 8. 预案条款不利于本项目落地实施，易造成应急处置滞后、风险扩大、服务中断等负面问题； 9. 方案脱离项目实际条件，在现有人员配置、设备资源、技术能力、供应链条件下无法落地执行； 10. 应急权责、流程、边界界定模糊，未明确各岗位应急职责、处置权限与协作机制，易出现推诿缺位。</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分项报价明细表-鸡蛋肉.docx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低价优先法计算，即满⾜招标⽂件要求且报价最低的投标⼈的价格为评标基准价，其价格分为满分。项⽬评审过程中，不得去掉最后报价中的最⾼报价和最低报价。其他供应商的价格分统⼀按照下列公式计算：报价得分=（评标基准价/报价）×价格权值（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分项报价明细表-鸡蛋肉.docx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分项报价明细表-鸡蛋肉.docx</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提供供应商2023年1月1日至今(以合同签订时间为准)类似项目业绩，每提供一份有效业绩证明材料，得5分，满分共10分。（注：业绩证明材料以投标文件中所附的合同复印件加盖公章为准。）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1.企业实力.docx</w:t>
            </w:r>
          </w:p>
        </w:tc>
      </w:tr>
      <w:tr>
        <w:tc>
          <w:tcPr>
            <w:tcW w:type="dxa" w:w="831"/>
            <w:vMerge/>
          </w:tcPr>
          <w:p/>
        </w:tc>
        <w:tc>
          <w:tcPr>
            <w:tcW w:type="dxa" w:w="1661"/>
          </w:tcPr>
          <w:p>
            <w:pPr>
              <w:pStyle w:val="null3"/>
            </w:pPr>
            <w:r>
              <w:rPr>
                <w:rFonts w:ascii="仿宋_GB2312" w:hAnsi="仿宋_GB2312" w:cs="仿宋_GB2312" w:eastAsia="仿宋_GB2312"/>
              </w:rPr>
              <w:t>仓储场地</w:t>
            </w:r>
          </w:p>
        </w:tc>
        <w:tc>
          <w:tcPr>
            <w:tcW w:type="dxa" w:w="2492"/>
          </w:tcPr>
          <w:p>
            <w:pPr>
              <w:pStyle w:val="null3"/>
            </w:pPr>
            <w:r>
              <w:rPr>
                <w:rFonts w:ascii="仿宋_GB2312" w:hAnsi="仿宋_GB2312" w:cs="仿宋_GB2312" w:eastAsia="仿宋_GB2312"/>
              </w:rPr>
              <w:t>供应商具备独立的符合国家标准的仓储场地。提供证明材料得5分，未提供不得分。备注：证明材料包括但不限于场地产权证明或租赁协议复印件。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1.企业实力.docx</w:t>
            </w:r>
          </w:p>
        </w:tc>
      </w:tr>
      <w:tr>
        <w:tc>
          <w:tcPr>
            <w:tcW w:type="dxa" w:w="831"/>
            <w:vMerge/>
          </w:tcPr>
          <w:p/>
        </w:tc>
        <w:tc>
          <w:tcPr>
            <w:tcW w:type="dxa" w:w="1661"/>
          </w:tcPr>
          <w:p>
            <w:pPr>
              <w:pStyle w:val="null3"/>
            </w:pPr>
            <w:r>
              <w:rPr>
                <w:rFonts w:ascii="仿宋_GB2312" w:hAnsi="仿宋_GB2312" w:cs="仿宋_GB2312" w:eastAsia="仿宋_GB2312"/>
              </w:rPr>
              <w:t>运输车辆配备</w:t>
            </w:r>
          </w:p>
        </w:tc>
        <w:tc>
          <w:tcPr>
            <w:tcW w:type="dxa" w:w="2492"/>
          </w:tcPr>
          <w:p>
            <w:pPr>
              <w:pStyle w:val="null3"/>
            </w:pPr>
            <w:r>
              <w:rPr>
                <w:rFonts w:ascii="仿宋_GB2312" w:hAnsi="仿宋_GB2312" w:cs="仿宋_GB2312" w:eastAsia="仿宋_GB2312"/>
              </w:rPr>
              <w:t>供应商具备满足供货要求的运输车辆，包括但不限于车辆类型、数量、用途、配置说明、保温保鲜条件、使用年限、车况等，提供车辆证明材料得5分，未提供不得分。 备注：证明文件包括但不限于购车发票、机动车登记证书、车辆行驶证或租赁合同等。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1.企业实力.docx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一、评审要求：供应商产品供应渠道正规、货源稳定、溯源可查，能够提供合法有效的产品来源渠道佐证材料，确保所供产品来源合法、供应链稳定可靠，杜绝三无货源、串货、非标货源。有效证明材料范围（包含但不限于）：厂家授权代理协议、长期供货销售协议、上下游购销合同、近期购货发票、厂家渠道溯源证明、供货资质备案文件等真实可查的有效纸质或电子佐证材料。 二 、评分细则： 1. 有效渠道证明材料齐全、真实有效、可溯源，完全满足评审要求，得10分； 2. 佐证材料轻微缺失，缺失材料数量≤2项，其余材料完整合规，得8分； 3. 佐证材料中度缺失，缺失材料数量为2-4项（不含2项、含4项），得6分； 4. 佐证材料严重缺失，缺失材料数量＞4项，或无任何渠道证明材料、材料过期、材料造假、材料无法溯源，本项不得分（0分）。 三、评审判定说明：所有佐证材料需对应本项目投标产品品类，材料信息清晰、签章齐全、真实有效；模糊不清、无有效签章、过期失效、与供货产品无关的材料视为无效材料，不计入有效材料数量。</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1.企业实力.docx</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提供承诺所投产品的生产日期为最新生产，符合国家食品标准，提供正常工作时间内随时响应的服务热线，产品使用中出现问题，应在30分钟内响应，60分钟内到达现场，12小时解决问题，如不能解决，应提供采购人可以接受的解决方案，并承诺因产品质量或配送造成一切安全问题和后果承担全部责任，承诺内容齐全得5分，不齐全或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2.售后服务承诺.docx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1.样品包装与标签合规性（6分） 1.1包装完整性与规格（3分） （1）满分条件：样品净含量达标、净含量标识规范；所有包装完好密封，无破损、漏液、胀包、漏气、受潮污染，整体规整无异常变形，得3分。 （2）评分规则： ①出现净含量不达标、标识违规、包装破损、密封失效、漏液胀包、受潮污染任一情况，本项直接得0分； ②仅存在非工艺性挤压变形、不规则凹陷的，每盒扣0.5分，扣完本项分值为止。 1.2标签与配方合规（3分） （1）满分条件：标签清晰规范，符合国家食品标签标准，法定标注信息完整；配料表仅含生牛乳，无食品添加剂、无复原乳相关原料；保质期标识清晰且样品在有效期内，得3分。 （2）评分规则： ①标签存在信息错误、虚假篡改、样品过期，或配料含生牛乳以外成分、食品添加剂、复原乳原料的，本项直接得0分； ②法定强制信息缺项的，每项扣1分；标签模糊、粘贴不规范的，扣0.5分，扣完本项分值为止。 备注：无需标注“无食品添加剂”字样，以配料表实际内容为唯一判定依据。 2.样品体态与批次品质（5分） 2.1体态与色泽（2.5分） （1）满分条件：牛奶色泽均匀乳白、质地纯净，体态稳定，无分层、浑浊、沉淀、凝块、絮状物及可见杂质，得2.5分。 （2）否决规则：存在明显分层、浑浊、沉淀、凝块、异物等品质异常，本项得0分。 2.2保质期与批次合规（2.5分） （1）满分条件：样品无酸败变质，同批次生产日期统一，剩余保质期≥总保质期2/3，三项均满足得2.5分。 （2）评分规则： ①样品酸败变质、剩余保质期不足1/2、同批次生产日期不一致，任一情况出现本项得0分； ②剩余保质期在1/2～2/3之间的，扣1.5分。 3.样品感官品质（4分） 3.1气味品质（2分） （1）满分条件：具有纯正自然牛乳香气，无酸味、馊味、腥臭味、酸败味及各类异味，得2分。 （2）否决规则：存在任何异味、酸败味、刺激性气味，本项得0分。 3.2口感品质（2分） （1）满分条件：口感醇厚顺滑、乳香纯正，无苦涩、酸涩、黏腻、水感过重等异常口感，无复原乳粗糙质感，得2分。 （2）否决规则：口感异常、存在杂味、变质口感、疑似复原乳口感，本项得0分。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一、评分规则： 本项目管理制度包含①组织架构②规章制度③职责分工④监督机制，四项内容完整、不存在瑕疵的，得8分；每缺一项核心内容扣2分，存在瑕疵的单项扣0.2分，扣分扣完本项分值为止。 二、瑕疵判定标准： 本项所指“瑕疵”，针对项目管理制度（组织架构、规章制度、职责分工、监督机制）内容，存在以下任意一种情形即判定该项内容存在瑕疵： 1.内容不完整，缺失制度搭建必备关键内容、核心模块； 2.缺少关键点，组织架构、规章制度、职责分工、监督机制四大模块核心管控要点缺失； 3.非专门针对本项目编制，无本项目专属适配内容； 4.不适用本项目特性，与本项目业务场景、实施模式、项目规模、建设目标不匹配； 5.直接套用其他项目通用模板、非标内容，无本项目定制化调整与优化； 6.内容存在逻辑漏洞，条款前后矛盾、流程冲突、体系不闭环； 7.存在科学原理或常识错误，内容不符合行业通用规范、基础管理常识； 8.制度条款不利于本项目落地实施，存在管控冗余、限制不合理、导向偏差等问题； 9.现有人员、技术、资源、场地条件下无法落地实现，条款脱离实际、可执行性为零； 10.权责划分、工作流程、管控边界界定模糊，无明确执行标准、责任主体与管控节点。</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3.服务方案.docx</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一、评分规则： 要求产品的配送、组织措施完善，并针对本项目特点提出①食品配送方案及配送计划②配送路线③配送人员④车辆调配方案，能确保按时按量按质完成配送工作。 以上４项内容完整、不存在瑕疵，得8分；每缺一项扣2分，存在瑕疵的单项扣0.2分，扣分扣完本项分值为止。 二、瑕疵判定标准： 本项所指“瑕疵”，存在以下任意一种情形即判定该项内容存在瑕疵： 1. 内容不完整，缺失对应模块核心关键信息，无法支撑项目落地实施； 2. 缺少项目实施必备关键点，关键流程、参数、保障措施存在空白； 3. 内容非专门针对本项目编制，未结合本项目服务场景、需求特性定制； 4. 方案内容不适用本项目特性，与项目服务规模、配送频次、服务范围、时效要求不匹配； 5. 直接套用、照搬其他项目通用模板内容，无本项目专属优化和针对性调整； 6. 内容存在逻辑漏洞，流程前后矛盾、权责不清、衔接断层，无法闭环落地； 7. 存在科学原理、行业规范或生活常识错误，不符合食品配送行业通用标准； 8. 方案内容不利于本项目实施，会增加配送风险、延误时效、降低服务质量或提升运营隐患； 9. 方案内容在现有人员、车辆、场地、技术、合规条件下无法实现，不具备可落地性； 10. 配套保障、合规资料、管控机制存在缺失，未匹配食品配送合规及安全管理要求。 三、配套证明文件备注： 本项目配送配套证明文件包括但不限于：司机驾驶证、配送人员健康证、车辆消杀记录、车辆营运资质、人员岗前培训证明等相关合规材料。</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一、评分规则：针对本项目可能出现的各类问题及突发事件，制定具备针对性、可落地的应急处置措施与全套解决方案，预案核心考核内容包含：①各类突发紧急状况下保障项目正常供给与配送履约 ②货品出现质量、错漏等问题的应急更换与整改处置两项核心内容。以上2项内容完整、无任何瑕疵的，满分4分；每缺失1项核心内容扣2分，单项内容存在瑕疵扣0.2分，扣分扣完本项分值为止。 二、瑕疵判定标准： 1. 内容不完整，缺失对应应急模块核心内容、处置流程、执行步骤，无法支撑应急工作开展； 2. 缺少预案必备关键要点，无应急责任人、处置时限、备用方案、复盘整改等关键管控内容； 3. 内容非专门针对本项目编制，未结合本项目配送模式、服务场景、供货特点定制，通用性过强； 4. 内容不适用本项目特性，与本项目服务规模、配送范围、供货周期、客户需求等实际情况不匹配； 5. 直接照搬、套用通用模板或其他项目应急预案内容，无本项目专属细化、优化与适配调整； 6. 内容存在逻辑漏洞，应急流程前后矛盾、处置环节断层、权责衔接断裂，无法形成闭环处置； 7. 存在行业规范、基础常识或实操原理错误，不符合配送行业应急处置基本准则与合规要求； 8. 预案条款不利于本项目落地实施，易造成应急处置滞后、风险扩大、服务中断等负面问题； 9. 方案脱离项目实际条件，在现有人员配置、设备资源、技术能力、供应链条件下无法落地执行； 10. 应急权责、流程、边界界定模糊，未明确各岗位应急职责、处置权限与协作机制，易出现推诿缺位。</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分项报价明细表-纯牛奶.docx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低价优先法计算，即满⾜招标⽂件要求且报价最低的投标⼈的价格为评标基准价，其价格分为满分。项⽬评审过程中，不得去掉最后报价中的最⾼报价和最低报价。其他供应商的价格分统⼀按照下列公式计算：报价得分=（评标基准价/报价）×价格权值（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分项报价明细表-纯牛奶.docx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分项报价明细表-纯牛奶.docx</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提供供应商2023年1月1日至今(以合同签订时间为准)类似项目业绩，每提供一份有效业绩证明材料，得5分，满分共10分。（注：业绩证明材料以投标文件中所附的合同复印件加盖公章为准。）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1.企业实力.docx</w:t>
            </w:r>
          </w:p>
        </w:tc>
      </w:tr>
      <w:tr>
        <w:tc>
          <w:tcPr>
            <w:tcW w:type="dxa" w:w="831"/>
            <w:vMerge/>
          </w:tcPr>
          <w:p/>
        </w:tc>
        <w:tc>
          <w:tcPr>
            <w:tcW w:type="dxa" w:w="1661"/>
          </w:tcPr>
          <w:p>
            <w:pPr>
              <w:pStyle w:val="null3"/>
            </w:pPr>
            <w:r>
              <w:rPr>
                <w:rFonts w:ascii="仿宋_GB2312" w:hAnsi="仿宋_GB2312" w:cs="仿宋_GB2312" w:eastAsia="仿宋_GB2312"/>
              </w:rPr>
              <w:t>仓储场地</w:t>
            </w:r>
          </w:p>
        </w:tc>
        <w:tc>
          <w:tcPr>
            <w:tcW w:type="dxa" w:w="2492"/>
          </w:tcPr>
          <w:p>
            <w:pPr>
              <w:pStyle w:val="null3"/>
            </w:pPr>
            <w:r>
              <w:rPr>
                <w:rFonts w:ascii="仿宋_GB2312" w:hAnsi="仿宋_GB2312" w:cs="仿宋_GB2312" w:eastAsia="仿宋_GB2312"/>
              </w:rPr>
              <w:t>供应商具备独立的符合国家标准的仓储场地。提供证明材料得5分，未提供不得分。备注：证明材料包括但不限于场地产权证明或租赁协议复印件。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1.企业实力.docx</w:t>
            </w:r>
          </w:p>
        </w:tc>
      </w:tr>
      <w:tr>
        <w:tc>
          <w:tcPr>
            <w:tcW w:type="dxa" w:w="831"/>
            <w:vMerge/>
          </w:tcPr>
          <w:p/>
        </w:tc>
        <w:tc>
          <w:tcPr>
            <w:tcW w:type="dxa" w:w="1661"/>
          </w:tcPr>
          <w:p>
            <w:pPr>
              <w:pStyle w:val="null3"/>
            </w:pPr>
            <w:r>
              <w:rPr>
                <w:rFonts w:ascii="仿宋_GB2312" w:hAnsi="仿宋_GB2312" w:cs="仿宋_GB2312" w:eastAsia="仿宋_GB2312"/>
              </w:rPr>
              <w:t>运输车辆配备</w:t>
            </w:r>
          </w:p>
        </w:tc>
        <w:tc>
          <w:tcPr>
            <w:tcW w:type="dxa" w:w="2492"/>
          </w:tcPr>
          <w:p>
            <w:pPr>
              <w:pStyle w:val="null3"/>
            </w:pPr>
            <w:r>
              <w:rPr>
                <w:rFonts w:ascii="仿宋_GB2312" w:hAnsi="仿宋_GB2312" w:cs="仿宋_GB2312" w:eastAsia="仿宋_GB2312"/>
              </w:rPr>
              <w:t>供应商具备满足供货要求的运输车辆，包括但不限于车辆类型、数量、用途、配置说明、保温保鲜条件、使用年限、车况等，提供车辆证明材料得5分，未提供不得分。 备注：证明文件包括但不限于购车发票、机动车登记证书、车辆行驶证或租赁合同等。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1.企业实力.docx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一、评审要求：供应商产品供应渠道正规、货源稳定、溯源可查，能够提供合法有效的产品来源渠道佐证材料，确保所供产品来源合法、供应链稳定可靠，杜绝三无货源、串货、非标货源。有效证明材料范围（包含但不限于）：厂家授权代理协议、长期供货销售协议、上下游购销合同、近期购货发票、厂家渠道溯源证明、供货资质备案文件等真实可查的有效纸质或电子佐证材料。 二 、评分细则： 1. 有效渠道证明材料齐全、真实有效、可溯源，完全满足评审要求，得10分； 2. 佐证材料轻微缺失，缺失材料数量≤2项，其余材料完整合规，得8分； 3. 佐证材料中度缺失，缺失材料数量为2-4项（不含2项、含4项），得6分； 4. 佐证材料严重缺失，缺失材料数量＞4项，或无任何渠道证明材料、材料过期、材料造假、材料无法溯源，本项不得分（0分）。 三、评审判定说明：所有佐证材料需对应本项目投标产品品类，材料信息清晰、签章齐全、真实有效；模糊不清、无有效签章、过期失效、与供货产品无关的材料视为无效材料，不计入有效材料数量。</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1.企业实力.docx</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提供承诺所投产品的生产日期为最新生产，符合国家食品标准，提供正常工作时间内随时响应的服务热线，产品使用中出现问题，应在30分钟内响应，60分钟内到达现场，12小时解决问题，如不能解决，应提供采购人可以接受的解决方案，并承诺因产品质量或配送造成一切安全问题和后果承担全部责任，承诺内容齐全得5分，不齐全或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2.售后服务承诺.docx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1.样品包装与标签合规性（6分） 1.1包装完整性与规格（3分） （1）满分条件：样品净含量达标、净含量标识规范；所有包装完好密封，无破损、漏液、胀包、漏气、受潮污染，整体规整无异常变形，得3分。 （2）评分规则： ①出现净含量不达标、标识违规、包装破损、密封失效、漏液胀包、受潮污染任一情况，本项直接得0分； ②仅存在非工艺性挤压变形、不规则凹陷的，每盒扣0.5分，扣完本项分值为止。 1.2标签与配方合规（3分） （1）满分条件：标签清晰规范，符合国家食品标签标准，法定标注信息完整；配料表仅含生牛乳，无食品添加剂、无复原乳相关原料；保质期标识清晰且样品在有效期内，得3分。 （2）评分规则： ①标签存在信息错误、虚假篡改、样品过期，或配料含生牛乳以外成分、食品添加剂、复原乳原料的，本项直接得0分； ②法定强制信息缺项的，每项扣1分；标签模糊、粘贴不规范的，扣0.5分，扣完本项分值为止。 备注：无需标注“无食品添加剂”字样，以配料表实际内容为唯一判定依据。 2.样品体态与批次品质（5分） 2.1体态与色泽（2.5分） （1）满分条件：牛奶色泽均匀乳白、质地纯净，体态稳定，无分层、浑浊、沉淀、凝块、絮状物及可见杂质，得2.5分。 （2）否决规则：存在明显分层、浑浊、沉淀、凝块、异物等品质异常，本项得0分。 2.2保质期与批次合规（2.5分） （1）满分条件：样品无酸败变质，同批次生产日期统一，剩余保质期≥总保质期2/3，三项均满足得2.5分。 （2）评分规则： ①样品酸败变质、剩余保质期不足1/2、同批次生产日期不一致，任一情况出现本项得0分； ②剩余保质期在1/2～2/3之间的，扣1.5分。 3.样品感官品质（4分） 3.1气味品质（2分） （1）满分条件：具有纯正自然牛乳香气，无酸味、馊味、腥臭味、酸败味及各类异味，得2分。 （2）否决规则：存在任何异味、酸败味、刺激性气味，本项得0分。 3.2口感品质（2分） （1）满分条件：口感醇厚顺滑、乳香纯正，无苦涩、酸涩、黏腻、水感过重等异常口感，无复原乳粗糙质感，得2分。 （2）否决规则：口感异常、存在杂味、变质口感、疑似复原乳口感，本项得0分。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一、评分规则： 本项目管理制度包含①组织架构②规章制度③职责分工④监督机制，四项内容完整、不存在瑕疵的，得8分；每缺一项核心内容扣2分，存在瑕疵的单项扣0.2分，扣分扣完本项分值为止。 二、瑕疵判定标准： 本项所指“瑕疵”，针对项目管理制度（组织架构、规章制度、职责分工、监督机制）内容，存在以下任意一种情形即判定该项内容存在瑕疵： 1.内容不完整，缺失制度搭建必备关键内容、核心模块； 2.缺少关键点，组织架构、规章制度、职责分工、监督机制四大模块核心管控要点缺失； 3.非专门针对本项目编制，无本项目专属适配内容； 4.不适用本项目特性，与本项目业务场景、实施模式、项目规模、建设目标不匹配； 5.直接套用其他项目通用模板、非标内容，无本项目定制化调整与优化； 6.内容存在逻辑漏洞，条款前后矛盾、流程冲突、体系不闭环； 7.存在科学原理或常识错误，内容不符合行业通用规范、基础管理常识； 8.制度条款不利于本项目落地实施，存在管控冗余、限制不合理、导向偏差等问题； 9.现有人员、技术、资源、场地条件下无法落地实现，条款脱离实际、可执行性为零； 10.权责划分、工作流程、管控边界界定模糊，无明确执行标准、责任主体与管控节点。</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3.服务方案.docx</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一、评分规则： 要求产品的配送、组织措施完善，并针对本项目特点提出①食品配送方案及配送计划②配送路线③配送人员④车辆调配方案，能确保按时按量按质完成配送工作。 以上４项内容完整、不存在瑕疵，得8分；每缺一项扣2分，存在瑕疵的单项扣0.2分，扣分扣完本项分值为止。 二、瑕疵判定标准： 本项所指“瑕疵”，存在以下任意一种情形即判定该项内容存在瑕疵： 1. 内容不完整，缺失对应模块核心关键信息，无法支撑项目落地实施； 2. 缺少项目实施必备关键点，关键流程、参数、保障措施存在空白； 3. 内容非专门针对本项目编制，未结合本项目服务场景、需求特性定制； 4. 方案内容不适用本项目特性，与项目服务规模、配送频次、服务范围、时效要求不匹配； 5. 直接套用、照搬其他项目通用模板内容，无本项目专属优化和针对性调整； 6. 内容存在逻辑漏洞，流程前后矛盾、权责不清、衔接断层，无法闭环落地； 7. 存在科学原理、行业规范或生活常识错误，不符合食品配送行业通用标准； 8. 方案内容不利于本项目实施，会增加配送风险、延误时效、降低服务质量或提升运营隐患； 9. 方案内容在现有人员、车辆、场地、技术、合规条件下无法实现，不具备可落地性； 10. 配套保障、合规资料、管控机制存在缺失，未匹配食品配送合规及安全管理要求。 三、配套证明文件备注： 本项目配送配套证明文件包括但不限于：司机驾驶证、配送人员健康证、车辆消杀记录、车辆营运资质、人员岗前培训证明等相关合规材料。</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一、评分规则：针对本项目可能出现的各类问题及突发事件，制定具备针对性、可落地的应急处置措施与全套解决方案，预案核心考核内容包含：①各类突发紧急状况下保障项目正常供给与配送履约 ②货品出现质量、错漏等问题的应急更换与整改处置两项核心内容。以上2项内容完整、无任何瑕疵的，满分4分；每缺失1项核心内容扣2分，单项内容存在瑕疵扣0.2分，扣分扣完本项分值为止。 二、瑕疵判定标准： 1. 内容不完整，缺失对应应急模块核心内容、处置流程、执行步骤，无法支撑应急工作开展； 2. 缺少预案必备关键要点，无应急责任人、处置时限、备用方案、复盘整改等关键管控内容； 3. 内容非专门针对本项目编制，未结合本项目配送模式、服务场景、供货特点定制，通用性过强； 4. 内容不适用本项目特性，与本项目服务规模、配送范围、供货周期、客户需求等实际情况不匹配； 5. 直接照搬、套用通用模板或其他项目应急预案内容，无本项目专属细化、优化与适配调整； 6. 内容存在逻辑漏洞，应急流程前后矛盾、处置环节断层、权责衔接断裂，无法形成闭环处置； 7. 存在行业规范、基础常识或实操原理错误，不符合配送行业应急处置基本准则与合规要求； 8. 预案条款不利于本项目落地实施，易造成应急处置滞后、风险扩大、服务中断等负面问题； 9. 方案脱离项目实际条件，在现有人员配置、设备资源、技术能力、供应链条件下无法落地执行； 10. 应急权责、流程、边界界定模糊，未明确各岗位应急职责、处置权限与协作机制，易出现推诿缺位。</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分项报价明细表-纯牛奶.docx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低价优先法计算，即满⾜招标⽂件要求且报价最低的投标⼈的价格为评标基准价，其价格分为满分。项⽬评审过程中，不得去掉最后报价中的最⾼报价和最低报价。其他供应商的价格分统⼀按照下列公式计算：报价得分=（评标基准价/报价）×价格权值（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分项报价明细表-纯牛奶.docx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分项报价明细表-纯牛奶.docx</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提供供应商2023年1月1日至今(以合同签订时间为准)类似项目业绩，每提供一份有效业绩证明材料，得5分，满分共10分。（注：业绩证明材料以投标文件中所附的合同复印件加盖公章为准。）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1.企业实力.docx</w:t>
            </w:r>
          </w:p>
        </w:tc>
      </w:tr>
      <w:tr>
        <w:tc>
          <w:tcPr>
            <w:tcW w:type="dxa" w:w="831"/>
            <w:vMerge/>
          </w:tcPr>
          <w:p/>
        </w:tc>
        <w:tc>
          <w:tcPr>
            <w:tcW w:type="dxa" w:w="1661"/>
          </w:tcPr>
          <w:p>
            <w:pPr>
              <w:pStyle w:val="null3"/>
            </w:pPr>
            <w:r>
              <w:rPr>
                <w:rFonts w:ascii="仿宋_GB2312" w:hAnsi="仿宋_GB2312" w:cs="仿宋_GB2312" w:eastAsia="仿宋_GB2312"/>
              </w:rPr>
              <w:t>仓储场地</w:t>
            </w:r>
          </w:p>
        </w:tc>
        <w:tc>
          <w:tcPr>
            <w:tcW w:type="dxa" w:w="2492"/>
          </w:tcPr>
          <w:p>
            <w:pPr>
              <w:pStyle w:val="null3"/>
            </w:pPr>
            <w:r>
              <w:rPr>
                <w:rFonts w:ascii="仿宋_GB2312" w:hAnsi="仿宋_GB2312" w:cs="仿宋_GB2312" w:eastAsia="仿宋_GB2312"/>
              </w:rPr>
              <w:t>供应商具备独立的符合国家标准的仓储场地。提供证明材料得5分，未提供不得分。备注：证明材料包括但不限于场地产权证明或租赁协议复印件。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1.企业实力.docx</w:t>
            </w:r>
          </w:p>
        </w:tc>
      </w:tr>
      <w:tr>
        <w:tc>
          <w:tcPr>
            <w:tcW w:type="dxa" w:w="831"/>
            <w:vMerge/>
          </w:tcPr>
          <w:p/>
        </w:tc>
        <w:tc>
          <w:tcPr>
            <w:tcW w:type="dxa" w:w="1661"/>
          </w:tcPr>
          <w:p>
            <w:pPr>
              <w:pStyle w:val="null3"/>
            </w:pPr>
            <w:r>
              <w:rPr>
                <w:rFonts w:ascii="仿宋_GB2312" w:hAnsi="仿宋_GB2312" w:cs="仿宋_GB2312" w:eastAsia="仿宋_GB2312"/>
              </w:rPr>
              <w:t>运输车辆配备</w:t>
            </w:r>
          </w:p>
        </w:tc>
        <w:tc>
          <w:tcPr>
            <w:tcW w:type="dxa" w:w="2492"/>
          </w:tcPr>
          <w:p>
            <w:pPr>
              <w:pStyle w:val="null3"/>
            </w:pPr>
            <w:r>
              <w:rPr>
                <w:rFonts w:ascii="仿宋_GB2312" w:hAnsi="仿宋_GB2312" w:cs="仿宋_GB2312" w:eastAsia="仿宋_GB2312"/>
              </w:rPr>
              <w:t>供应商具备满足供货要求的运输车辆，包括但不限于车辆类型、数量、用途、配置说明、保温保鲜条件、使用年限、车况等，提供车辆证明材料得5分，未提供不得分。 备注：证明文件包括但不限于购车发票、机动车登记证书、车辆行驶证或租赁合同等。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1.企业实力.docx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一、评审要求：供应商产品供应渠道正规、货源稳定、溯源可查，能够提供合法有效的产品来源渠道佐证材料，确保所供产品来源合法、供应链稳定可靠，杜绝三无货源、串货、非标货源。有效证明材料范围（包含但不限于）：厂家授权代理协议、长期供货销售协议、上下游购销合同、近期购货发票、厂家渠道溯源证明、供货资质备案文件等真实可查的有效纸质或电子佐证材料。 二 、评分细则： 1. 有效渠道证明材料齐全、真实有效、可溯源，完全满足评审要求，得10分； 2. 佐证材料轻微缺失，缺失材料数量≤2项，其余材料完整合规，得8分； 3. 佐证材料中度缺失，缺失材料数量为2-4项（不含2项、含4项），得6分； 4. 佐证材料严重缺失，缺失材料数量＞4项，或无任何渠道证明材料、材料过期、材料造假、材料无法溯源，本项不得分（0分）。 三、评审判定说明：所有佐证材料需对应本项目投标产品品类，材料信息清晰、签章齐全、真实有效；模糊不清、无有效签章、过期失效、与供货产品无关的材料视为无效材料，不计入有效材料数量。</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1.企业实力.docx</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提供承诺所投产品的生产日期为最新生产，符合国家食品标准，提供正常工作时间内随时响应的服务热线，产品使用中出现问题，应在30分钟内响应，60分钟内到达现场，12小时解决问题，如不能解决，应提供采购人可以接受的解决方案，并承诺因产品质量或配送造成一切安全问题和后果承担全部责任，承诺内容齐全得5分，不齐全或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2.售后服务承诺.docx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1.样品包装与标签合规性（6分） 1.1包装完整性与规格（3分） （1）满分条件：样品净含量达标、净含量标识规范；所有包装完好密封，无破损、漏液、胀包、漏气、受潮污染，整体规整无异常变形，得3分。 （2）评分规则： ①出现净含量不达标、标识违规、包装破损、密封失效、漏液胀包、受潮污染任一情况，本项直接得0分； ②仅存在非工艺性挤压变形、不规则凹陷的，每盒扣0.5分，扣完本项分值为止。 1.2标签与配方合规（3分） （1）满分条件：标签清晰规范，符合国家食品标签标准，法定标注信息完整；配料表仅含生牛乳，无食品添加剂、无复原乳相关原料；保质期标识清晰且样品在有效期内，得3分。 （2）评分规则： ①标签存在信息错误、虚假篡改、样品过期，或配料含生牛乳以外成分、食品添加剂、复原乳原料的，本项直接得0分； ②法定强制信息缺项的，每项扣1分；标签模糊、粘贴不规范的，扣0.5分，扣完本项分值为止。 备注：无需标注“无食品添加剂”字样，以配料表实际内容为唯一判定依据。 2.样品体态与批次品质（5分） 2.1体态与色泽（2.5分） （1）满分条件：牛奶色泽均匀乳白、质地纯净，体态稳定，无分层、浑浊、沉淀、凝块、絮状物及可见杂质，得2.5分。 （2）否决规则：存在明显分层、浑浊、沉淀、凝块、异物等品质异常，本项得0分。 2.2保质期与批次合规（2.5分） （1）满分条件：样品无酸败变质，同批次生产日期统一，剩余保质期≥总保质期2/3，三项均满足得2.5分。 （2）评分规则： ①样品酸败变质、剩余保质期不足1/2、同批次生产日期不一致，任一情况出现本项得0分； ②剩余保质期在1/2～2/3之间的，扣1.5分。 3.样品感官品质（4分） 3.1气味品质（2分） （1）满分条件：具有纯正自然牛乳香气，无酸味、馊味、腥臭味、酸败味及各类异味，得2分。 （2）否决规则：存在任何异味、酸败味、刺激性气味，本项得0分。 3.2口感品质（2分） （1）满分条件：口感醇厚顺滑、乳香纯正，无苦涩、酸涩、黏腻、水感过重等异常口感，无复原乳粗糙质感，得2分。 （2）否决规则：口感异常、存在杂味、变质口感、疑似复原乳口感，本项得0分。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一、评分规则： 本项目管理制度包含①组织架构②规章制度③职责分工④监督机制，四项内容完整、不存在瑕疵的，得8分；每缺一项核心内容扣2分，存在瑕疵的单项扣0.2分，扣分扣完本项分值为止。 二、瑕疵判定标准： 本项所指“瑕疵”，针对项目管理制度（组织架构、规章制度、职责分工、监督机制）内容，存在以下任意一种情形即判定该项内容存在瑕疵： 1.内容不完整，缺失制度搭建必备关键内容、核心模块； 2.缺少关键点，组织架构、规章制度、职责分工、监督机制四大模块核心管控要点缺失； 3.非专门针对本项目编制，无本项目专属适配内容； 4.不适用本项目特性，与本项目业务场景、实施模式、项目规模、建设目标不匹配； 5.直接套用其他项目通用模板、非标内容，无本项目定制化调整与优化； 6.内容存在逻辑漏洞，条款前后矛盾、流程冲突、体系不闭环； 7.存在科学原理或常识错误，内容不符合行业通用规范、基础管理常识； 8.制度条款不利于本项目落地实施，存在管控冗余、限制不合理、导向偏差等问题； 9.现有人员、技术、资源、场地条件下无法落地实现，条款脱离实际、可执行性为零； 10.权责划分、工作流程、管控边界界定模糊，无明确执行标准、责任主体与管控节点。</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3.服务方案.docx</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一、评分规则： 要求产品的配送、组织措施完善，并针对本项目特点提出①食品配送方案及配送计划②配送路线③配送人员④车辆调配方案，能确保按时按量按质完成配送工作。 以上４项内容完整、不存在瑕疵，得8分；每缺一项扣2分，存在瑕疵的单项扣0.2分，扣分扣完本项分值为止。 二、瑕疵判定标准： 本项所指“瑕疵”，存在以下任意一种情形即判定该项内容存在瑕疵： 1. 内容不完整，缺失对应模块核心关键信息，无法支撑项目落地实施； 2. 缺少项目实施必备关键点，关键流程、参数、保障措施存在空白； 3. 内容非专门针对本项目编制，未结合本项目服务场景、需求特性定制； 4. 方案内容不适用本项目特性，与项目服务规模、配送频次、服务范围、时效要求不匹配； 5. 直接套用、照搬其他项目通用模板内容，无本项目专属优化和针对性调整； 6. 内容存在逻辑漏洞，流程前后矛盾、权责不清、衔接断层，无法闭环落地； 7. 存在科学原理、行业规范或生活常识错误，不符合食品配送行业通用标准； 8. 方案内容不利于本项目实施，会增加配送风险、延误时效、降低服务质量或提升运营隐患； 9. 方案内容在现有人员、车辆、场地、技术、合规条件下无法实现，不具备可落地性； 10. 配套保障、合规资料、管控机制存在缺失，未匹配食品配送合规及安全管理要求。 三、配套证明文件备注： 本项目配送配套证明文件包括但不限于：司机驾驶证、配送人员健康证、车辆消杀记录、车辆营运资质、人员岗前培训证明等相关合规材料。</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一、评分规则：针对本项目可能出现的各类问题及突发事件，制定具备针对性、可落地的应急处置措施与全套解决方案，预案核心考核内容包含：①各类突发紧急状况下保障项目正常供给与配送履约 ②货品出现质量、错漏等问题的应急更换与整改处置两项核心内容。以上2项内容完整、无任何瑕疵的，满分4分；每缺失1项核心内容扣2分，单项内容存在瑕疵扣0.2分，扣分扣完本项分值为止。 二、瑕疵判定标准： 1. 内容不完整，缺失对应应急模块核心内容、处置流程、执行步骤，无法支撑应急工作开展； 2. 缺少预案必备关键要点，无应急责任人、处置时限、备用方案、复盘整改等关键管控内容； 3. 内容非专门针对本项目编制，未结合本项目配送模式、服务场景、供货特点定制，通用性过强； 4. 内容不适用本项目特性，与本项目服务规模、配送范围、供货周期、客户需求等实际情况不匹配； 5. 直接照搬、套用通用模板或其他项目应急预案内容，无本项目专属细化、优化与适配调整； 6. 内容存在逻辑漏洞，应急流程前后矛盾、处置环节断层、权责衔接断裂，无法形成闭环处置； 7. 存在行业规范、基础常识或实操原理错误，不符合配送行业应急处置基本准则与合规要求； 8. 预案条款不利于本项目落地实施，易造成应急处置滞后、风险扩大、服务中断等负面问题； 9. 方案脱离项目实际条件，在现有人员配置、设备资源、技术能力、供应链条件下无法落地执行； 10. 应急权责、流程、边界界定模糊，未明确各岗位应急职责、处置权限与协作机制，易出现推诿缺位。</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分项报价明细表-纯牛奶.docx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低价优先法计算，即满⾜招标⽂件要求且报价最低的投标⼈的价格为评标基准价，其价格分为满分。项⽬评审过程中，不得去掉最后报价中的最⾼报价和最低报价。其他供应商的价格分统⼀按照下列公式计算：报价得分=（评标基准价/报价）×价格权值（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分项报价明细表-纯牛奶.docx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分项报价明细表-纯牛奶.docx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详见附件：分项报价明细表-米面油.docx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详见附件：承诺函.docx</w:t>
      </w:r>
    </w:p>
    <w:p>
      <w:pPr>
        <w:pStyle w:val="null3"/>
        <w:ind w:firstLine="960"/>
      </w:pPr>
      <w:r>
        <w:rPr>
          <w:rFonts w:ascii="仿宋_GB2312" w:hAnsi="仿宋_GB2312" w:cs="仿宋_GB2312" w:eastAsia="仿宋_GB2312"/>
        </w:rPr>
        <w:t>详见附件：保证金及信用信息.docx</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详见附件：商务应答、其它要求应答表.docx</w:t>
      </w:r>
    </w:p>
    <w:p>
      <w:pPr>
        <w:pStyle w:val="null3"/>
        <w:ind w:firstLine="960"/>
      </w:pPr>
      <w:r>
        <w:rPr>
          <w:rFonts w:ascii="仿宋_GB2312" w:hAnsi="仿宋_GB2312" w:cs="仿宋_GB2312" w:eastAsia="仿宋_GB2312"/>
        </w:rPr>
        <w:t>详见附件：1.企业实力.docx</w:t>
      </w:r>
    </w:p>
    <w:p>
      <w:pPr>
        <w:pStyle w:val="null3"/>
        <w:ind w:firstLine="960"/>
      </w:pPr>
      <w:r>
        <w:rPr>
          <w:rFonts w:ascii="仿宋_GB2312" w:hAnsi="仿宋_GB2312" w:cs="仿宋_GB2312" w:eastAsia="仿宋_GB2312"/>
        </w:rPr>
        <w:t>详见附件：2.售后服务承诺.docx</w:t>
      </w:r>
    </w:p>
    <w:p>
      <w:pPr>
        <w:pStyle w:val="null3"/>
        <w:ind w:firstLine="960"/>
      </w:pPr>
      <w:r>
        <w:rPr>
          <w:rFonts w:ascii="仿宋_GB2312" w:hAnsi="仿宋_GB2312" w:cs="仿宋_GB2312" w:eastAsia="仿宋_GB2312"/>
        </w:rPr>
        <w:t>详见附件：3.服务方案.docx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详见附件：分项报价明细表-米面油.docx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详见附件：承诺函.docx</w:t>
      </w:r>
    </w:p>
    <w:p>
      <w:pPr>
        <w:pStyle w:val="null3"/>
        <w:ind w:firstLine="960"/>
      </w:pPr>
      <w:r>
        <w:rPr>
          <w:rFonts w:ascii="仿宋_GB2312" w:hAnsi="仿宋_GB2312" w:cs="仿宋_GB2312" w:eastAsia="仿宋_GB2312"/>
        </w:rPr>
        <w:t>详见附件：保证金及信用信息.docx</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详见附件：商务应答、其它要求应答表.docx</w:t>
      </w:r>
    </w:p>
    <w:p>
      <w:pPr>
        <w:pStyle w:val="null3"/>
        <w:ind w:firstLine="960"/>
      </w:pPr>
      <w:r>
        <w:rPr>
          <w:rFonts w:ascii="仿宋_GB2312" w:hAnsi="仿宋_GB2312" w:cs="仿宋_GB2312" w:eastAsia="仿宋_GB2312"/>
        </w:rPr>
        <w:t>详见附件：1.企业实力.docx</w:t>
      </w:r>
    </w:p>
    <w:p>
      <w:pPr>
        <w:pStyle w:val="null3"/>
        <w:ind w:firstLine="960"/>
      </w:pPr>
      <w:r>
        <w:rPr>
          <w:rFonts w:ascii="仿宋_GB2312" w:hAnsi="仿宋_GB2312" w:cs="仿宋_GB2312" w:eastAsia="仿宋_GB2312"/>
        </w:rPr>
        <w:t>详见附件：2.售后服务承诺.docx</w:t>
      </w:r>
    </w:p>
    <w:p>
      <w:pPr>
        <w:pStyle w:val="null3"/>
        <w:ind w:firstLine="960"/>
      </w:pPr>
      <w:r>
        <w:rPr>
          <w:rFonts w:ascii="仿宋_GB2312" w:hAnsi="仿宋_GB2312" w:cs="仿宋_GB2312" w:eastAsia="仿宋_GB2312"/>
        </w:rPr>
        <w:t>详见附件：3.服务方案.docx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详见附件：分项报价明细表-米面油.docx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详见附件：承诺函.docx</w:t>
      </w:r>
    </w:p>
    <w:p>
      <w:pPr>
        <w:pStyle w:val="null3"/>
        <w:ind w:firstLine="960"/>
      </w:pPr>
      <w:r>
        <w:rPr>
          <w:rFonts w:ascii="仿宋_GB2312" w:hAnsi="仿宋_GB2312" w:cs="仿宋_GB2312" w:eastAsia="仿宋_GB2312"/>
        </w:rPr>
        <w:t>详见附件：保证金及信用信息.docx</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详见附件：商务应答、其它要求应答表.docx</w:t>
      </w:r>
    </w:p>
    <w:p>
      <w:pPr>
        <w:pStyle w:val="null3"/>
        <w:ind w:firstLine="960"/>
      </w:pPr>
      <w:r>
        <w:rPr>
          <w:rFonts w:ascii="仿宋_GB2312" w:hAnsi="仿宋_GB2312" w:cs="仿宋_GB2312" w:eastAsia="仿宋_GB2312"/>
        </w:rPr>
        <w:t>详见附件：1.企业实力.docx</w:t>
      </w:r>
    </w:p>
    <w:p>
      <w:pPr>
        <w:pStyle w:val="null3"/>
        <w:ind w:firstLine="960"/>
      </w:pPr>
      <w:r>
        <w:rPr>
          <w:rFonts w:ascii="仿宋_GB2312" w:hAnsi="仿宋_GB2312" w:cs="仿宋_GB2312" w:eastAsia="仿宋_GB2312"/>
        </w:rPr>
        <w:t>详见附件：2.售后服务承诺.docx</w:t>
      </w:r>
    </w:p>
    <w:p>
      <w:pPr>
        <w:pStyle w:val="null3"/>
        <w:ind w:firstLine="960"/>
      </w:pPr>
      <w:r>
        <w:rPr>
          <w:rFonts w:ascii="仿宋_GB2312" w:hAnsi="仿宋_GB2312" w:cs="仿宋_GB2312" w:eastAsia="仿宋_GB2312"/>
        </w:rPr>
        <w:t>详见附件：3.服务方案.docx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详见附件：分项报价明细表-鸡蛋肉.docx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详见附件：承诺函.docx</w:t>
      </w:r>
    </w:p>
    <w:p>
      <w:pPr>
        <w:pStyle w:val="null3"/>
        <w:ind w:firstLine="960"/>
      </w:pPr>
      <w:r>
        <w:rPr>
          <w:rFonts w:ascii="仿宋_GB2312" w:hAnsi="仿宋_GB2312" w:cs="仿宋_GB2312" w:eastAsia="仿宋_GB2312"/>
        </w:rPr>
        <w:t>详见附件：保证金及信用信息.docx</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详见附件：商务应答、其它要求应答表.docx</w:t>
      </w:r>
    </w:p>
    <w:p>
      <w:pPr>
        <w:pStyle w:val="null3"/>
        <w:ind w:firstLine="960"/>
      </w:pPr>
      <w:r>
        <w:rPr>
          <w:rFonts w:ascii="仿宋_GB2312" w:hAnsi="仿宋_GB2312" w:cs="仿宋_GB2312" w:eastAsia="仿宋_GB2312"/>
        </w:rPr>
        <w:t>详见附件：1.企业实力.docx</w:t>
      </w:r>
    </w:p>
    <w:p>
      <w:pPr>
        <w:pStyle w:val="null3"/>
        <w:ind w:firstLine="960"/>
      </w:pPr>
      <w:r>
        <w:rPr>
          <w:rFonts w:ascii="仿宋_GB2312" w:hAnsi="仿宋_GB2312" w:cs="仿宋_GB2312" w:eastAsia="仿宋_GB2312"/>
        </w:rPr>
        <w:t>详见附件：2.售后服务承诺.docx</w:t>
      </w:r>
    </w:p>
    <w:p>
      <w:pPr>
        <w:pStyle w:val="null3"/>
        <w:ind w:firstLine="960"/>
      </w:pPr>
      <w:r>
        <w:rPr>
          <w:rFonts w:ascii="仿宋_GB2312" w:hAnsi="仿宋_GB2312" w:cs="仿宋_GB2312" w:eastAsia="仿宋_GB2312"/>
        </w:rPr>
        <w:t>详见附件：3.服务方案.docx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详见附件：分项报价明细表-鸡蛋肉.docx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详见附件：承诺函.docx</w:t>
      </w:r>
    </w:p>
    <w:p>
      <w:pPr>
        <w:pStyle w:val="null3"/>
        <w:ind w:firstLine="960"/>
      </w:pPr>
      <w:r>
        <w:rPr>
          <w:rFonts w:ascii="仿宋_GB2312" w:hAnsi="仿宋_GB2312" w:cs="仿宋_GB2312" w:eastAsia="仿宋_GB2312"/>
        </w:rPr>
        <w:t>详见附件：保证金及信用信息.docx</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详见附件：商务应答、其它要求应答表.docx</w:t>
      </w:r>
    </w:p>
    <w:p>
      <w:pPr>
        <w:pStyle w:val="null3"/>
        <w:ind w:firstLine="960"/>
      </w:pPr>
      <w:r>
        <w:rPr>
          <w:rFonts w:ascii="仿宋_GB2312" w:hAnsi="仿宋_GB2312" w:cs="仿宋_GB2312" w:eastAsia="仿宋_GB2312"/>
        </w:rPr>
        <w:t>详见附件：1.企业实力.docx</w:t>
      </w:r>
    </w:p>
    <w:p>
      <w:pPr>
        <w:pStyle w:val="null3"/>
        <w:ind w:firstLine="960"/>
      </w:pPr>
      <w:r>
        <w:rPr>
          <w:rFonts w:ascii="仿宋_GB2312" w:hAnsi="仿宋_GB2312" w:cs="仿宋_GB2312" w:eastAsia="仿宋_GB2312"/>
        </w:rPr>
        <w:t>详见附件：2.售后服务承诺.docx</w:t>
      </w:r>
    </w:p>
    <w:p>
      <w:pPr>
        <w:pStyle w:val="null3"/>
        <w:ind w:firstLine="960"/>
      </w:pPr>
      <w:r>
        <w:rPr>
          <w:rFonts w:ascii="仿宋_GB2312" w:hAnsi="仿宋_GB2312" w:cs="仿宋_GB2312" w:eastAsia="仿宋_GB2312"/>
        </w:rPr>
        <w:t>详见附件：3.服务方案.docx</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详见附件：分项报价明细表-鸡蛋肉.docx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详见附件：承诺函.docx</w:t>
      </w:r>
    </w:p>
    <w:p>
      <w:pPr>
        <w:pStyle w:val="null3"/>
        <w:ind w:firstLine="960"/>
      </w:pPr>
      <w:r>
        <w:rPr>
          <w:rFonts w:ascii="仿宋_GB2312" w:hAnsi="仿宋_GB2312" w:cs="仿宋_GB2312" w:eastAsia="仿宋_GB2312"/>
        </w:rPr>
        <w:t>详见附件：保证金及信用信息.docx</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详见附件：商务应答、其它要求应答表.docx</w:t>
      </w:r>
    </w:p>
    <w:p>
      <w:pPr>
        <w:pStyle w:val="null3"/>
        <w:ind w:firstLine="960"/>
      </w:pPr>
      <w:r>
        <w:rPr>
          <w:rFonts w:ascii="仿宋_GB2312" w:hAnsi="仿宋_GB2312" w:cs="仿宋_GB2312" w:eastAsia="仿宋_GB2312"/>
        </w:rPr>
        <w:t>详见附件：1.企业实力.docx</w:t>
      </w:r>
    </w:p>
    <w:p>
      <w:pPr>
        <w:pStyle w:val="null3"/>
        <w:ind w:firstLine="960"/>
      </w:pPr>
      <w:r>
        <w:rPr>
          <w:rFonts w:ascii="仿宋_GB2312" w:hAnsi="仿宋_GB2312" w:cs="仿宋_GB2312" w:eastAsia="仿宋_GB2312"/>
        </w:rPr>
        <w:t>详见附件：2.售后服务承诺.docx</w:t>
      </w:r>
    </w:p>
    <w:p>
      <w:pPr>
        <w:pStyle w:val="null3"/>
        <w:ind w:firstLine="960"/>
      </w:pPr>
      <w:r>
        <w:rPr>
          <w:rFonts w:ascii="仿宋_GB2312" w:hAnsi="仿宋_GB2312" w:cs="仿宋_GB2312" w:eastAsia="仿宋_GB2312"/>
        </w:rPr>
        <w:t>详见附件：3.服务方案.docx</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详见附件：分项报价明细表-纯牛奶.docx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详见附件：承诺函.docx</w:t>
      </w:r>
    </w:p>
    <w:p>
      <w:pPr>
        <w:pStyle w:val="null3"/>
        <w:ind w:firstLine="960"/>
      </w:pPr>
      <w:r>
        <w:rPr>
          <w:rFonts w:ascii="仿宋_GB2312" w:hAnsi="仿宋_GB2312" w:cs="仿宋_GB2312" w:eastAsia="仿宋_GB2312"/>
        </w:rPr>
        <w:t>详见附件：保证金及信用信息.docx</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详见附件：商务应答、其它要求应答表.docx</w:t>
      </w:r>
    </w:p>
    <w:p>
      <w:pPr>
        <w:pStyle w:val="null3"/>
        <w:ind w:firstLine="960"/>
      </w:pPr>
      <w:r>
        <w:rPr>
          <w:rFonts w:ascii="仿宋_GB2312" w:hAnsi="仿宋_GB2312" w:cs="仿宋_GB2312" w:eastAsia="仿宋_GB2312"/>
        </w:rPr>
        <w:t>详见附件：1.企业实力.docx</w:t>
      </w:r>
    </w:p>
    <w:p>
      <w:pPr>
        <w:pStyle w:val="null3"/>
        <w:ind w:firstLine="960"/>
      </w:pPr>
      <w:r>
        <w:rPr>
          <w:rFonts w:ascii="仿宋_GB2312" w:hAnsi="仿宋_GB2312" w:cs="仿宋_GB2312" w:eastAsia="仿宋_GB2312"/>
        </w:rPr>
        <w:t>详见附件：2.售后服务承诺.docx</w:t>
      </w:r>
    </w:p>
    <w:p>
      <w:pPr>
        <w:pStyle w:val="null3"/>
        <w:ind w:firstLine="960"/>
      </w:pPr>
      <w:r>
        <w:rPr>
          <w:rFonts w:ascii="仿宋_GB2312" w:hAnsi="仿宋_GB2312" w:cs="仿宋_GB2312" w:eastAsia="仿宋_GB2312"/>
        </w:rPr>
        <w:t>详见附件：3.服务方案.docx</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详见附件：分项报价明细表-纯牛奶.docx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详见附件：承诺函.docx</w:t>
      </w:r>
    </w:p>
    <w:p>
      <w:pPr>
        <w:pStyle w:val="null3"/>
        <w:ind w:firstLine="960"/>
      </w:pPr>
      <w:r>
        <w:rPr>
          <w:rFonts w:ascii="仿宋_GB2312" w:hAnsi="仿宋_GB2312" w:cs="仿宋_GB2312" w:eastAsia="仿宋_GB2312"/>
        </w:rPr>
        <w:t>详见附件：保证金及信用信息.docx</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详见附件：商务应答、其它要求应答表.docx</w:t>
      </w:r>
    </w:p>
    <w:p>
      <w:pPr>
        <w:pStyle w:val="null3"/>
        <w:ind w:firstLine="960"/>
      </w:pPr>
      <w:r>
        <w:rPr>
          <w:rFonts w:ascii="仿宋_GB2312" w:hAnsi="仿宋_GB2312" w:cs="仿宋_GB2312" w:eastAsia="仿宋_GB2312"/>
        </w:rPr>
        <w:t>详见附件：1.企业实力.docx</w:t>
      </w:r>
    </w:p>
    <w:p>
      <w:pPr>
        <w:pStyle w:val="null3"/>
        <w:ind w:firstLine="960"/>
      </w:pPr>
      <w:r>
        <w:rPr>
          <w:rFonts w:ascii="仿宋_GB2312" w:hAnsi="仿宋_GB2312" w:cs="仿宋_GB2312" w:eastAsia="仿宋_GB2312"/>
        </w:rPr>
        <w:t>详见附件：2.售后服务承诺.docx</w:t>
      </w:r>
    </w:p>
    <w:p>
      <w:pPr>
        <w:pStyle w:val="null3"/>
        <w:ind w:firstLine="960"/>
      </w:pPr>
      <w:r>
        <w:rPr>
          <w:rFonts w:ascii="仿宋_GB2312" w:hAnsi="仿宋_GB2312" w:cs="仿宋_GB2312" w:eastAsia="仿宋_GB2312"/>
        </w:rPr>
        <w:t>详见附件：3.服务方案.docx</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详见附件：分项报价明细表-纯牛奶.docx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详见附件：承诺函.docx</w:t>
      </w:r>
    </w:p>
    <w:p>
      <w:pPr>
        <w:pStyle w:val="null3"/>
        <w:ind w:firstLine="960"/>
      </w:pPr>
      <w:r>
        <w:rPr>
          <w:rFonts w:ascii="仿宋_GB2312" w:hAnsi="仿宋_GB2312" w:cs="仿宋_GB2312" w:eastAsia="仿宋_GB2312"/>
        </w:rPr>
        <w:t>详见附件：保证金及信用信息.docx</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详见附件：商务应答、其它要求应答表.docx</w:t>
      </w:r>
    </w:p>
    <w:p>
      <w:pPr>
        <w:pStyle w:val="null3"/>
        <w:ind w:firstLine="960"/>
      </w:pPr>
      <w:r>
        <w:rPr>
          <w:rFonts w:ascii="仿宋_GB2312" w:hAnsi="仿宋_GB2312" w:cs="仿宋_GB2312" w:eastAsia="仿宋_GB2312"/>
        </w:rPr>
        <w:t>详见附件：1.企业实力.docx</w:t>
      </w:r>
    </w:p>
    <w:p>
      <w:pPr>
        <w:pStyle w:val="null3"/>
        <w:ind w:firstLine="960"/>
      </w:pPr>
      <w:r>
        <w:rPr>
          <w:rFonts w:ascii="仿宋_GB2312" w:hAnsi="仿宋_GB2312" w:cs="仿宋_GB2312" w:eastAsia="仿宋_GB2312"/>
        </w:rPr>
        <w:t>详见附件：2.售后服务承诺.docx</w:t>
      </w:r>
    </w:p>
    <w:p>
      <w:pPr>
        <w:pStyle w:val="null3"/>
        <w:ind w:firstLine="960"/>
      </w:pPr>
      <w:r>
        <w:rPr>
          <w:rFonts w:ascii="仿宋_GB2312" w:hAnsi="仿宋_GB2312" w:cs="仿宋_GB2312" w:eastAsia="仿宋_GB2312"/>
        </w:rPr>
        <w:t>详见附件：3.服务方案.docx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详见附件：合同书.docx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