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D32B8">
      <w:pPr>
        <w:spacing w:line="560" w:lineRule="exact"/>
        <w:jc w:val="center"/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  <w:t>白水县校园餐米面油供应合同书</w:t>
      </w:r>
    </w:p>
    <w:p w14:paraId="5EFE0EB0"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  <w:t>（2026-2027学年度）</w:t>
      </w:r>
    </w:p>
    <w:p w14:paraId="341DE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BD8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白水县教育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体育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局</w:t>
      </w:r>
    </w:p>
    <w:p w14:paraId="6B182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供应方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</w:t>
      </w:r>
    </w:p>
    <w:p w14:paraId="1B565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4C1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根据《中华人民共和国政府采购法》《中华人民共和国民法典》《中华人民共和国食品安全法》《学校食品安全与营养健康管理规定》及本项目政府采购招标相关法律法规，遵循公开、公平、公正、自愿平等、诚实信用的原则，乙方经公开招标确定为白水县2026-2027学年度校园餐大宗食材政府采购项目合同包（______）中标供应商。为规范食材供应服务、保障校园食品安全、维护师生饮食权益，经双方协商一致，订立本合同，共同遵照执行。</w:t>
      </w:r>
    </w:p>
    <w:p w14:paraId="0963B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一、合同期限</w:t>
      </w:r>
    </w:p>
    <w:p w14:paraId="54BF6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服务周期为完整2026-2027学年度，自2026年9月1日起至2027年7月31日止。节假日、寒暑假根据甲方及各学校供餐通知，可暂停或按需配送，合同到期前双方无书面终止或变更协议的，仅按原标准收尾履约，不自动续期。</w:t>
      </w:r>
    </w:p>
    <w:p w14:paraId="08DC8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二、供应的范围、内容及质量标准</w:t>
      </w:r>
    </w:p>
    <w:p w14:paraId="6FF67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（一）供应范围</w:t>
      </w:r>
    </w:p>
    <w:p w14:paraId="02223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对应分包范围内白水县各中小学、公办幼儿园（具体校点名单详见附件一《供货服务校点清单》），按A、B、C分区属地专属配送，不得跨区擅自调配供货。因突发应急保障、公共卫生、极端天气等特殊需求，经甲方书面同意后方可临时跨区调配。</w:t>
      </w:r>
    </w:p>
    <w:p w14:paraId="61AFC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（二）供应内容</w:t>
      </w:r>
    </w:p>
    <w:p w14:paraId="0ED13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为服务校点食堂日常供餐，供应合规合格的大米、小麦粉、食用菜籽油三类大宗食材，完全匹配学校周食谱及日常供餐需求，按需足量配送。</w:t>
      </w:r>
    </w:p>
    <w:p w14:paraId="1D3D4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（三）核心质量国标参数</w:t>
      </w:r>
    </w:p>
    <w:p w14:paraId="5C274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1.大米：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执行GB/T 1354-2018《大米》，一级粳米。承诺不使用转基因原料。符合GB 2715-2016《食品安全国家标准 粮食》。颗粒均匀，无霉变、无虫蛀、无异味，杜绝陈化粮。杂质、脂肪酸值等各项理化指标符合新粮质量要求。供货时须提供该批次原粮的《产地证明》或《新粮入库检化验单》，明确标注收获年份。生产企业持有有效期内SC食品生产许可证，许可范围包含大米生产。投标时提供生产企业投标截止日前12个月内具备CMA资质第三方机构出具的产品型式检验报告；供货时随货提供对应批次出厂检验合格报告。单袋净含量≥25kg，包装完好无破损、无泄漏。产品标签标识清晰齐全，符合GB 7718-2011《食品安全国家标准 预包装食品标签通则》及后续有效修订版。</w:t>
      </w:r>
    </w:p>
    <w:p w14:paraId="4F87A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2.小麦粉：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执行GB/T 1355-2021《小麦粉》，特制一等小麦粉。承诺不使用转基因原料。符合GB 2715-2016《食品安全国家标准 粮食》。粉质均匀松散，无结块、无霉变、无异味，感官、理化指标全部满足国标要求。严禁添加任何增白剂（如过氧化苯甲酰等）。若使用其他食品添加剂（如偶氮甲酰胺等），须在标签中明示添加成分及含量，符合GB 2760-2024《食品安全国家标准 食品添加剂使用标准》限量规定。生产企业持有有效期内SC食品生产许可证，许可范围包含小麦粉生产。投标时提供生产企业投标截止日前12个月内具备CMA资质第三方机构出具的产品型式检验报告；供货时随货提供对应批次出厂检验合格报告。单袋净含量≥25kg，外包装完好。产品标签标识规范清晰，符合GB 7718-2011《食品安全国家标准 预包装食品标签通则》及后续有效修订版</w:t>
      </w:r>
    </w:p>
    <w:p w14:paraId="38A1D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3.菜籽油：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执行GB/T 1536-2021《菜籽油》，非转基因一级压榨菜籽油。符合GB 2716-2018《食品安全国家标准 植物油》。油品澄清透明、无异味，质量与卫生指标满足国标。供货时须随货提供该批次油品的“脂肪酸组成”检验数据（棕榈酸、亚油酸、α-亚麻酸等特征指标），需符合GB/T 1536-2021附录A中纯菜籽油的固有范围，以此作为判定纯压榨菜籽油的重要依据，严禁以任何形式掺混其他植物油或使用调和油冒充。生产企业持有有效期内SC食品生产许可证，许可范围包含食用植物油生产。投标时提供生产企业投标截止日前12个月内具备CMA资质第三方机构出具的产品型式检验报告；供货时随货提供对应批次出厂检验合格报告（须包含脂肪酸组成项目）。单桶净含量≥5L，容器密封完好、无渗漏、无浑浊沉淀。交货产品剩余保质期不低于产品总保质期的2/3。外包装及产品标签信息完整规范，符合GB 7718-2011《食品安全国家标准 预包装食品标签通则》及后续有效修订版。</w:t>
      </w:r>
    </w:p>
    <w:p w14:paraId="1AC0C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（四）保质期及到货时限要求</w:t>
      </w:r>
    </w:p>
    <w:p w14:paraId="3A640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所有配送到校的大米、面粉、菜籽油，从出厂日期算起，剩余保质期不得低于总保质期的2/3，严禁陈米、陈面、陈油、临期食材、过期食材、三无食材、翻新变质食材进入校园。</w:t>
      </w:r>
    </w:p>
    <w:p w14:paraId="7A33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（五）通用合规标准</w:t>
      </w:r>
    </w:p>
    <w:p w14:paraId="2247A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1.所有预包装食材标签同时符合GB7718、GB28050国家标准，完整标注产品名称、规格、生产日期、保质期、生产厂家、SC编号、执行标准、溯源码等信息。</w:t>
      </w:r>
    </w:p>
    <w:p w14:paraId="1D6D9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2.所有食材实现全程可溯源，每批次均可提供溯源凭证、对应检测报告、合规资质文件，支持甲方及市场监管、财政部门随时核查、抽检。</w:t>
      </w:r>
    </w:p>
    <w:p w14:paraId="40B4F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3.配送车辆定期消杀、干净整洁，分类分区运输，杜绝混装污染；配送人员持有效健康证上岗，全程规范操作，杜绝食材二次污染。</w:t>
      </w:r>
    </w:p>
    <w:p w14:paraId="3D409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4.乙方须配合各校落实食材留样制度，按食品安全规范协助学校完成批次留样、登记存档。</w:t>
      </w:r>
    </w:p>
    <w:p w14:paraId="69384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三、产品价格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及价格调整规则</w:t>
      </w:r>
    </w:p>
    <w:p w14:paraId="7BE41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（一）中标固定单价（包干综合单价）</w:t>
      </w:r>
    </w:p>
    <w:p w14:paraId="40306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本合同单价为中标包干价，包含食材原料、生产加工、包装、检验检测、运输配送、税费、售后服务、应急补送、损耗补偿等全部费用，无任何隐形费用：</w:t>
      </w:r>
    </w:p>
    <w:p w14:paraId="6E845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1.大米：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元/袋（25kg/袋）</w:t>
      </w:r>
    </w:p>
    <w:p w14:paraId="1DAA2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2.小麦粉：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元/袋（25kg/袋）</w:t>
      </w:r>
    </w:p>
    <w:p w14:paraId="240B9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3.菜籽油：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元/桶（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L/桶）</w:t>
      </w:r>
    </w:p>
    <w:p w14:paraId="7EB66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（二）价款结算依据</w:t>
      </w:r>
    </w:p>
    <w:p w14:paraId="77A4A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合同总价款为据实结算价，无固定总额。按照本合同中标单价、各校实际签收的有效配送数量据实结算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</w:p>
    <w:p w14:paraId="3B71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（三）市场价格波动调整机制</w:t>
      </w:r>
    </w:p>
    <w:p w14:paraId="53F15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1.大米、小麦粉、菜籽油市场价格波动在中标单价±5%区间内的，合同单价保持不变，不予调整；</w:t>
      </w:r>
    </w:p>
    <w:p w14:paraId="39249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.价格波动幅度超出±5%区间时，由甲方牵头组织供需双方开展市场调研核实，价格核算基准以白水县本地主流生鲜批发市场同期批发均价为准，双方共同采集核实数据。乙方需提前7日向甲方提交书面调价申请及价格凭证，经甲方组织专题会议商议确定调价方案，签订书面补充协议后方可执行，无书面协议乙方不得擅自涨价、降价。</w:t>
      </w:r>
    </w:p>
    <w:p w14:paraId="771D6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3.合同履约期内，乙方不得单方面调整价格、变相涨价、减量不降价或捆绑收费。</w:t>
      </w:r>
    </w:p>
    <w:p w14:paraId="4D6B5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四、付款方式</w:t>
      </w:r>
    </w:p>
    <w:p w14:paraId="0A40F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（一）付款周期及期数</w:t>
      </w:r>
    </w:p>
    <w:p w14:paraId="6B929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本项目货款分10期分期付款，按月核算、按期支付，贴合学年度履约进度。</w:t>
      </w:r>
    </w:p>
    <w:p w14:paraId="05A0C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（二）付款申报流程</w:t>
      </w:r>
    </w:p>
    <w:p w14:paraId="692BF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须于次月5日前，整理提交上一自然月经各校签字盖章确认的食材验收单、配送清单、台账记录、合法有效的增值税正式发票及全套批次检测、溯源资料，报送对应实施学校审核。各校核对单据、食材质量、资料无误，达到付款条件之日起10个工作日内支付当期款项。</w:t>
      </w:r>
    </w:p>
    <w:p w14:paraId="761A4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（三）结算主体及依据</w:t>
      </w:r>
    </w:p>
    <w:p w14:paraId="0A412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乙方统一对接所有服务学校对账结算，以各校双人签字确认的有效配送接收单、验收台账为唯一对账依据，按照实际供货数量、合同中标单价据实核算。本项目资金为财政统筹资金，各校负责单据初审，甲方负责汇总审核，按财政拨付流程执行付款。</w:t>
      </w:r>
    </w:p>
    <w:p w14:paraId="32D14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（四）最终结算规则</w:t>
      </w:r>
    </w:p>
    <w:p w14:paraId="3014B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1.学年服务期满后统一据实终审结算，累计已支付款项与最终结算金额存在差额的，双方严格执行多退少补。</w:t>
      </w:r>
    </w:p>
    <w:p w14:paraId="4D0DF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2.最终结算总额严禁超出本分包预算总额，超预算部分不予结算。甲方可根据生源变动、供餐调整动态调整采购量，乙方自愿承担预估供货偏差风险。</w:t>
      </w:r>
    </w:p>
    <w:p w14:paraId="1E7AA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（五）支付及票据要求</w:t>
      </w:r>
    </w:p>
    <w:p w14:paraId="2BDDD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1.所有货款均以银行转账方式支付，结算币种为人民币。</w:t>
      </w:r>
    </w:p>
    <w:p w14:paraId="26E68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乙方必须开具正规、合法、有效的增值税发票，发票信息与中标企业信息完全一致；乙方未按要求提供合规发票、资料不全的，各校有权顺延付款，不承担任何逾期付款责任。因财政预算拨付周期、政策调整导致付款顺延的，不视为甲方违约。</w:t>
      </w:r>
    </w:p>
    <w:p w14:paraId="52BF2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五、付款账户</w:t>
      </w:r>
    </w:p>
    <w:p w14:paraId="05012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中标单位用户名：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  <w:t xml:space="preserve">                     </w:t>
      </w:r>
    </w:p>
    <w:p w14:paraId="2260C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中标单位账号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  <w:t xml:space="preserve">                       </w:t>
      </w:r>
    </w:p>
    <w:p w14:paraId="43E1F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开户行：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  <w:t xml:space="preserve">                      </w:t>
      </w:r>
    </w:p>
    <w:p w14:paraId="0F125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4.联系人：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  <w:t xml:space="preserve">                      </w:t>
      </w:r>
    </w:p>
    <w:p w14:paraId="688AE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5.联系电话：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thick"/>
          <w:lang w:val="en-US" w:eastAsia="zh-CN"/>
        </w:rPr>
        <w:t xml:space="preserve">                    </w:t>
      </w:r>
    </w:p>
    <w:p w14:paraId="4041B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六、配送时间、方式及交付要求</w:t>
      </w:r>
    </w:p>
    <w:p w14:paraId="4C035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（一）配送周期</w:t>
      </w:r>
    </w:p>
    <w:p w14:paraId="6ABB2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自2026年9月1日起正式启动配送，至2027年7月31日终止，全程按学校供餐计划常态化配送。</w:t>
      </w:r>
    </w:p>
    <w:p w14:paraId="02C15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（二）配送频次及方式</w:t>
      </w:r>
    </w:p>
    <w:p w14:paraId="56DB8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常规每周固定配送1次，甲方可根据季节、食材保鲜要求、学校供餐需求，书面调整配送频次。乙方安排专人、专车专属配送，全程封闭冷链运输、无污染、无混装，保障食材新鲜安全。遇学校临时增量、应急供餐、突发断供需求，乙方须无条件加急补配，确保不影响师生正常就餐。</w:t>
      </w:r>
    </w:p>
    <w:p w14:paraId="7BC03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（三）交付地点</w:t>
      </w:r>
    </w:p>
    <w:p w14:paraId="109B5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甲方指定的各中小学、公办幼儿园食堂点位（详见附件一），乙方负责送货到校、卸货至食堂指定存放区域，完成现场交付。</w:t>
      </w:r>
    </w:p>
    <w:p w14:paraId="0C8ED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（四）订单机制</w:t>
      </w:r>
    </w:p>
    <w:p w14:paraId="05736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各校提前1-3日通过书面、工作群、校内系统等有效方式向乙方下达供货订单，明确品类、数量、配送时间，乙方须严格按订单履约，无正当理由不得漏送、少送、迟送。</w:t>
      </w:r>
    </w:p>
    <w:p w14:paraId="0D339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七、验收标准及流程</w:t>
      </w:r>
    </w:p>
    <w:p w14:paraId="0D1CA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本合同验收严格依据《中华人民共和国食品安全法》、国家食材强制国标、本项目招标文件、投标文件、本合同及甲方管理制度执行，全程留痕、闭环管理。</w:t>
      </w:r>
    </w:p>
    <w:p w14:paraId="1815C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（一）日常到货验收</w:t>
      </w:r>
    </w:p>
    <w:p w14:paraId="4E240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食材送达后，由学校食堂管理人员、后勤负责人双人现场验收，核查食材规格、重量、新鲜度、包装完整性、外观品质，逐批次核对检疫证明、CMA检验报告、溯源凭证、配送台账。不合格食材当场拒收，乙方须无条件免费退换、即时运回，不得留置校园，并同步更新验收台账存档，不得影响当日供餐。</w:t>
      </w:r>
    </w:p>
    <w:p w14:paraId="787E0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（二）月度抽样核验</w:t>
      </w:r>
    </w:p>
    <w:p w14:paraId="2ED21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联合市场监管部门每月随机对配送米面油抽样送检，重点检测黄曲霉毒素、重金属、农残、微生物等核心安全指标，抽检不合格的立即暂停供货、限期整改，由此产生的第三方替代供货差价、检测费用、损失全部由乙方承担，并同步追究违约责任。</w:t>
      </w:r>
    </w:p>
    <w:p w14:paraId="7533B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（三）阶段性及学年整体验收</w:t>
      </w:r>
    </w:p>
    <w:p w14:paraId="50D0A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每学期末开展阶段性履约验收，学年结束后（2027年8月15日前）完成全学年整体竣工验收，核查全年供货质量、配送时效、资料归档、问题整改、售后服务等情况，出具正式履约验收报告，作为尾款结算的核心依据。整体验收不合格的，甲方有权不予结算剩余款项。</w:t>
      </w:r>
    </w:p>
    <w:p w14:paraId="3F7BF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八、甲方权利与义务</w:t>
      </w:r>
    </w:p>
    <w:p w14:paraId="0657B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1.甲方有权依据上级政策、季节变化、学校生源及供餐实际情况，合理调整供货时间、配送频次、供货范围及配送方式，提前书面告知乙方后，乙方须无条件配合执行。</w:t>
      </w:r>
    </w:p>
    <w:p w14:paraId="52E87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2.甲方为乙方合规配送提供必要的入校、卸货、验收配套环境，协调各校配合完成食材验收、台账核对、款项结算工作。</w:t>
      </w:r>
    </w:p>
    <w:p w14:paraId="6113E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3.因甲方储存不当、操作不当、人为损坏等非食材本身质量问题造成的食材变质、损耗、纠纷，由甲方全权承担责任。</w:t>
      </w:r>
    </w:p>
    <w:p w14:paraId="0F692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4.乙方按合同约定提供合规票据及完整资料后，甲方积极协调财政部门、各校按期完成款项结算，无正当理由不得无故拖延、拖欠合规货款。</w:t>
      </w:r>
    </w:p>
    <w:p w14:paraId="1E225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5.甲方有权对乙方供货质量、配送服务、资质合规性进行常态化监督检查，对违规行为责令整改、追究违约责任；情节严重的，有权单方解除合同，并将乙方违约情况报送政府采购监管部门依规处理。</w:t>
      </w:r>
    </w:p>
    <w:p w14:paraId="7E475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九、乙方权利与义务</w:t>
      </w:r>
    </w:p>
    <w:p w14:paraId="49C2C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1.乙方须严格按照本合同约定的国标参数、规格质量、中标标准供应合格食材，杜绝以次充好、掺杂掺假、更换品类规格、供应陈化变质食材。</w:t>
      </w:r>
    </w:p>
    <w:p w14:paraId="4F148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2.乙方承担食材采购、运输、配送、装卸全过程质量安全主体责任，严格遵守校园食品安全管理规定，对师生饮食安全承担直接主体责任。</w:t>
      </w:r>
    </w:p>
    <w:p w14:paraId="66000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3.每批次供货须随货附带加盖公章的配送清单、检疫合格证明、有效溯源凭证，按月提交CMA检测报告，做到证货相符、票单齐全，同步交付学校存档。</w:t>
      </w:r>
    </w:p>
    <w:p w14:paraId="53A92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4.合同签订后、每学年初，乙方须统一提交真实有效的全套资质文件存档，所有文件加盖乙方公章，确保真实有效。履约期内资质变更的，须提前7个工作日书面报备甲方审核。</w:t>
      </w:r>
    </w:p>
    <w:p w14:paraId="5A223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.乙方须建立完善配送台账、售后台账、问题整改台账，每月主动对接各校回访服务情况，及时整改服务问题，保障供餐稳定。</w:t>
      </w:r>
    </w:p>
    <w:p w14:paraId="7B45D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.乙方不得转包、分包本项目核心供货业务，不得擅自停供、断供；遇极端天气、食材紧缺、公共应急等突发情况，须优先保障本项目校园供餐需求。</w:t>
      </w:r>
    </w:p>
    <w:p w14:paraId="3B9AD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十、售后服务保障</w:t>
      </w:r>
    </w:p>
    <w:p w14:paraId="141B9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1.质保服务：本项目质保期与合同服务周期一致，履约期内食材出现质量问题、不达标问题，乙方无条件免费退换、加急补送，承担全部食材损失、物流费用及次生损失。</w:t>
      </w:r>
    </w:p>
    <w:p w14:paraId="14426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2.应急响应：乙方设立24小时服务热线，工作日食材问题30分钟内响应、1小时内现场处置完毕；节假日及突发情况1小时内响应、2小时内完成退换补送，全力保障校园正常供餐。</w:t>
      </w:r>
    </w:p>
    <w:p w14:paraId="3B49C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3.整改服务：针对甲方、监管部门检查及学校反馈的质量、配送、资料问题，乙方须在甲方规定时限内无条件整改到位，逾期未整改的视为严重违约。</w:t>
      </w:r>
    </w:p>
    <w:p w14:paraId="3AB7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、不可抗力</w:t>
      </w:r>
    </w:p>
    <w:p w14:paraId="41785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1.不可抗力指双方不能预见、不能避免、不能克服的客观情况，包括但不限于地震、洪水、台风、火灾等自然灾害，疫情防控、交通管制、政府政策调整、重大动物疫病管控等法定情形。</w:t>
      </w:r>
    </w:p>
    <w:p w14:paraId="0097F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2.遭遇不可抗力一方须第一时间书面告知对方，并在14日内提交有效证明材料，双方可协商顺延履约期限、调整供货计划，互不追究违约责任。迟延履行后发生不可抗力的，不免除违约责任。</w:t>
      </w:r>
    </w:p>
    <w:p w14:paraId="628CA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、廉政条款</w:t>
      </w:r>
    </w:p>
    <w:p w14:paraId="320E7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1.甲乙双方均须严格遵守政府采购廉洁纪律，严禁任何形式的行贿、受贿、回扣、利益输送、变相宴请送礼等违规违纪行为。</w:t>
      </w:r>
    </w:p>
    <w:p w14:paraId="0CEE5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2.乙方若存在商业贿赂、暗箱操作、串通履约等违规行为，甲方有权立即单方解除合同，追究乙方违约责任，并报送监管部门纳入不良信用记录。</w:t>
      </w:r>
    </w:p>
    <w:p w14:paraId="7381D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3.乙方承诺其股东、实际控制人及高管无甲方在职工作人员近亲属关联利益关系，一经查实违规，甲方可无条件终止合同。</w:t>
      </w:r>
    </w:p>
    <w:p w14:paraId="0D057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、违约责任</w:t>
      </w:r>
    </w:p>
    <w:p w14:paraId="36C3C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1.乙方配送食材存在轻微瑕疵（少量外观瑕疵、不影响食用安全）的，甲方责令当场退换、限期整改，不予扣款；同一月内累计出现2次轻微瑕疵，按当期批次货值10%支付违约金。</w:t>
      </w:r>
    </w:p>
    <w:p w14:paraId="32972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2.乙方配送食材出现变质、异味、病变、规格严重不达标、临期陈化、证货不符等严重质量问题，按该批次货值20%-30%支付违约金，无条件退换货并赔偿甲方全部损失；情节严重的，甲方可暂停供货资格。</w:t>
      </w:r>
    </w:p>
    <w:p w14:paraId="355D2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3.因乙方食材质量问题、供货违规问题引发食品安全事故、人身伤害或财产损失的，乙方承担全部民事、行政、刑事责任，全额赔偿甲方、学校、受害师生的所有直接及间接损失。</w:t>
      </w:r>
    </w:p>
    <w:p w14:paraId="1E00E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4.乙方在食材运输、配送、装卸过程中发生的人员、车辆、安全事故，由乙方自行承担全部责任与费用，与甲方无任何关联。</w:t>
      </w:r>
    </w:p>
    <w:p w14:paraId="6BDF6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5.乙方无故延迟供货、漏送、少送、擅自停供，未提前书面告知甲方的，须赔偿甲方应急采购差价及供餐损失；逾期履约的，按当周配送货款总额10%支付违约金，单项违约金最高不超过当期结算金额的20%。</w:t>
      </w:r>
    </w:p>
    <w:p w14:paraId="65B3B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6.因乙方自身原因无法正常履约的，甲方有权启用替代供货方案，另行安排其他供应商供货，产生的差价损失、服务成本全部由违约乙方承担。</w:t>
      </w:r>
    </w:p>
    <w:p w14:paraId="66492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7.乙方食材连续两次抽检验收不合格、因供货违规被市场监管或教育主管部门行政处罚、造成不良舆情的，甲方有权单方终止合同，并将乙方违约事实书面报送政府采购监管部门，由监管部门依规进行信用惩戒，甲方不自行设定行政处罚及禁投期限。</w:t>
      </w:r>
    </w:p>
    <w:p w14:paraId="3601D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8.乙方擅自转包、分包核心供货业务、单方面恶意涨价、资质造假、检测资料及溯源凭证伪造的，视为根本违约，甲方有权立即解除合同，扣除未结算货款用于抵扣损失，不足部分依法追偿。</w:t>
      </w:r>
    </w:p>
    <w:p w14:paraId="2B87E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、争议解决与其他约定</w:t>
      </w:r>
    </w:p>
    <w:p w14:paraId="065CE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1.本合同未尽事宜、履约过程中需变更的内容，双方可协商签订书面补充协议，补充协议与本合同具有同等法律效力。</w:t>
      </w:r>
    </w:p>
    <w:p w14:paraId="3F679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2.本合同履约过程中发生争议，双方优先友好协商解决；协商不成的，依法向项目属地人民法院提起诉讼。</w:t>
      </w:r>
    </w:p>
    <w:p w14:paraId="78C1C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3.本合同严格落实国家及陕西省政府采购扶持中小企业、乡村产业振兴等相关政策，遵守最新政府采购相关规定。</w:t>
      </w:r>
    </w:p>
    <w:p w14:paraId="13C3D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4.本合同经甲乙双方签字、盖章后生效，一式四份，甲方执两份、乙方执一份、白水县财政局备案一份，具有同等法律效力。</w:t>
      </w:r>
    </w:p>
    <w:p w14:paraId="22F8F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5.本合同附件（附件一：供货校点清单、附件二：食材质量技术参数细则）为本合同不可分割部分，与本合同正文效力一致。</w:t>
      </w:r>
    </w:p>
    <w:p w14:paraId="4AC6B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6.双方确认本合同首部列明的地址、联系方式为有效送达地址，所有书面通知、文书送达该地址即视为有效送达。</w:t>
      </w:r>
    </w:p>
    <w:p w14:paraId="04443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（以下无正文）</w:t>
      </w:r>
    </w:p>
    <w:p w14:paraId="0A0D8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8CF0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E38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甲方：                             乙方：</w:t>
      </w:r>
    </w:p>
    <w:p w14:paraId="2749F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（盖章）                           （盖章）</w:t>
      </w:r>
    </w:p>
    <w:p w14:paraId="558C1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                              地址：</w:t>
      </w:r>
    </w:p>
    <w:p w14:paraId="2A655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代表：                              代表：</w:t>
      </w:r>
    </w:p>
    <w:p w14:paraId="3DA2B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 日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6年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月    日</w:t>
      </w:r>
    </w:p>
    <w:p w14:paraId="2FD07CB2"/>
    <w:p w14:paraId="38AC88E1"/>
    <w:p w14:paraId="75335854"/>
    <w:p w14:paraId="0DAEE26C"/>
    <w:p w14:paraId="14F61B53"/>
    <w:p w14:paraId="0DE115BC"/>
    <w:p w14:paraId="49625D90"/>
    <w:p w14:paraId="0B22F6B4"/>
    <w:p w14:paraId="3335B070"/>
    <w:p w14:paraId="10B43ABB"/>
    <w:p w14:paraId="6793045D"/>
    <w:p w14:paraId="5C68B4A9"/>
    <w:p w14:paraId="1AFF33D4"/>
    <w:p w14:paraId="327EE9C9"/>
    <w:p w14:paraId="44BF0ED6"/>
    <w:p w14:paraId="1B1186E1"/>
    <w:p w14:paraId="033AF6CF"/>
    <w:p w14:paraId="0B4AD9A4"/>
    <w:p w14:paraId="2F0A0176"/>
    <w:p w14:paraId="54E984E0"/>
    <w:p w14:paraId="47B60369"/>
    <w:p w14:paraId="10F3F0B8"/>
    <w:p w14:paraId="120A1397"/>
    <w:p w14:paraId="13D8BBEF"/>
    <w:p w14:paraId="6E3367FF"/>
    <w:p w14:paraId="24F824FD">
      <w:pPr>
        <w:spacing w:line="560" w:lineRule="exact"/>
        <w:jc w:val="center"/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  <w:t>白水县校园餐鸡蛋肉供应合同书</w:t>
      </w:r>
    </w:p>
    <w:p w14:paraId="2D4FA34A">
      <w:pPr>
        <w:spacing w:line="560" w:lineRule="exact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  <w:t>（2026-2027学年度）</w:t>
      </w:r>
    </w:p>
    <w:p w14:paraId="278A0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7C64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采购方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白水县教育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体育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局</w:t>
      </w:r>
    </w:p>
    <w:p w14:paraId="75C67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供应方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</w:t>
      </w:r>
    </w:p>
    <w:p w14:paraId="4DE13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ACC3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乙双方根据《中华人民共和国政府采购法》《中华人民共和国民法典》《中华人民共和国食品安全法》《学校食品安全与营养健康管理规定》及本项目政府采购招标相关法律法规，遵循公开、公平、公正、自愿平等、诚实信用的原则，乙方经公开招标确定为白水县2026-2027学年度校园餐大宗食材政府采购项目合同包（______）中标供应商。为规范食材供应服务、保障校园食品安全、维护师生饮食权益，经双方协商一致，订立本合同，共同遵照执行。</w:t>
      </w:r>
    </w:p>
    <w:p w14:paraId="17762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一、合同期限</w:t>
      </w:r>
    </w:p>
    <w:p w14:paraId="4BBB5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服务周期为完整2026-2027学年度，自2026年9月1日起至2027年7月31日止。节假日、寒暑假根据甲方及各学校供餐通知，可暂停或按需配送，合同到期前双方无书面终止或变更协议的，仅按原标准收尾履约，不自动续期。</w:t>
      </w:r>
    </w:p>
    <w:p w14:paraId="03D46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二、供应的范围、内容及质量标准</w:t>
      </w:r>
    </w:p>
    <w:p w14:paraId="5AF3E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（一）供应范围</w:t>
      </w:r>
    </w:p>
    <w:p w14:paraId="68C0D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对应分包范围内白水县各中小学、公办幼儿园（具体校点名单详见附件一《供货服务校点清单》），按A、B、C分区属地专属配送，不得跨区擅自调配供货。因突发应急保障、公共卫生、极端天气等特殊需求，经甲方书面同意后方可临时跨区调配。</w:t>
      </w:r>
    </w:p>
    <w:p w14:paraId="28FA5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（二）供应内容</w:t>
      </w:r>
    </w:p>
    <w:p w14:paraId="26BF3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为服务校点食堂日常供餐，供应合规合格的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鲜鸡蛋、各类生鲜肉类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大宗食材，完全匹配学校周食谱及日常供餐需求，按需足量配送。</w:t>
      </w:r>
    </w:p>
    <w:p w14:paraId="0C813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（三）核心质量国标参数</w:t>
      </w:r>
    </w:p>
    <w:p w14:paraId="51511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鲜鸡蛋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符合GB 2749-2015《食品安全国家标准 蛋与蛋制品》；推荐参考GB/T 39222-2020《鲜鸡蛋》。单枚重量≥55g（大号蛋）。蛋壳完整洁净，污渍少，无散黄、无变质、无异味，到货破损率≤1%。投标时提供投标截止日前12个月内具备CMA资质第三方机构出具的鲜鸡蛋型式检验报告。货源来自非疫区规模化蛋鸡养殖场，投标时须提供养殖场动物防疫条件合格证或备案相关材料。供应商具备稳定供货能力与全程冷链配送条件。运输及贮存温度须全程控制在0℃～10℃之间（参考鲜鸡蛋储运规范），配送车辆配备实时温度监测及记录功能，物流信息可追溯。</w:t>
      </w:r>
    </w:p>
    <w:p w14:paraId="58A4E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各类生鲜肉类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符合GB 2707-2016《食品安全国家标准 鲜（冻）畜、禽产品》。肉质新鲜，有正常光泽，无变质、酸败异味，无大面积淤血、病变组织，严禁注水肉、病死畜禽肉。每批次供货随货提供《动物检疫合格证明》、《肉品品质检验合格证》。投标时提供投标截止日前12个月内具备CMA资质第三方机构出具的型式检验报告。采购人有权不定期抽样送检。牛羊肉屠宰后采用0℃～4℃低温成熟（排酸）工艺处理，供应商提供加工工艺承诺。鲜肉屠宰后全程0℃～4℃冷链配送。冷藏运输车辆配备实时温度监控及GPS定位，温度记录留存可溯源。到货时肉品中心温度须≤4℃（牛羊肉中心温度≤3℃），验收时采购人采用探针或红外温度计随机抽检，不合格批次直接拒收。供应商须具备配套冷藏仓储设施，保障食材新鲜。</w:t>
      </w:r>
    </w:p>
    <w:p w14:paraId="50C1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（四）保质期及到货时限要求</w:t>
      </w:r>
    </w:p>
    <w:p w14:paraId="2B6F4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鲜鸡蛋、生鲜肉类属于食用农产品，无固定保质期，送达时须为近期采收、屠宰的新鲜食材，严禁久置存货、积压食材、变质食材供货。预包装附属食材剩余保质期不得低于总保质期的2/3，严禁临期、过期、三无、翻新变质食材进入校园。</w:t>
      </w:r>
    </w:p>
    <w:p w14:paraId="6CA59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（五）通用合规标准</w:t>
      </w:r>
    </w:p>
    <w:p w14:paraId="71B38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生鲜肉蛋食用农产品不适用预包装标签标准，以检疫证明、溯源凭证为合规依据。</w:t>
      </w:r>
    </w:p>
    <w:p w14:paraId="230EC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2.所有食材实现全程可溯源，每批次均可提供溯源凭证、对应检测报告、合规资质文件，支持甲方及市场监管、财政部门随时核查、抽检。</w:t>
      </w:r>
    </w:p>
    <w:p w14:paraId="604FA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3.配送车辆定期消杀、干净整洁，分类分区运输，杜绝混装污染；配送人员持有效健康证上岗，全程规范操作，杜绝食材二次污染。</w:t>
      </w:r>
    </w:p>
    <w:p w14:paraId="6628C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4.乙方须配合各校落实食材留样制度，按食品安全规范协助学校完成批次留样、登记存档。</w:t>
      </w:r>
    </w:p>
    <w:p w14:paraId="2D735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三、产品价格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及价格调整规则</w:t>
      </w:r>
    </w:p>
    <w:p w14:paraId="41EFD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（一）中标固定单价（包干综合单价）</w:t>
      </w:r>
    </w:p>
    <w:p w14:paraId="66B45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本合同单价为中标包干价，包含食材原料、生产加工、包装、检验检测、运输配送、税费、售后服务、应急补送、损耗补偿等全部费用，无任何隐形费用：</w:t>
      </w:r>
    </w:p>
    <w:p w14:paraId="62CD1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鲜鸡蛋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</w:p>
    <w:p w14:paraId="3F353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2.精瘦肉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</w:p>
    <w:p w14:paraId="3AA92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五花肉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</w:p>
    <w:p w14:paraId="1EBB6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后腿肉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</w:p>
    <w:p w14:paraId="52CB1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排骨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（精）</w:t>
      </w:r>
    </w:p>
    <w:p w14:paraId="70A02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鸡脯肉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</w:p>
    <w:p w14:paraId="51565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鸡腿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</w:p>
    <w:p w14:paraId="31CDE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生牛肉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（去骨）</w:t>
      </w:r>
    </w:p>
    <w:p w14:paraId="072AC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生羊肉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斤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（去骨）</w:t>
      </w:r>
    </w:p>
    <w:p w14:paraId="2775A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（二）价款结算依据</w:t>
      </w:r>
    </w:p>
    <w:p w14:paraId="43210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合同总价款为据实结算价，无固定总额。按照本合同中标单价、各校实际签收的有效配送数量据实结算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。</w:t>
      </w:r>
    </w:p>
    <w:p w14:paraId="517FE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（三）市场价格波动调整机制</w:t>
      </w:r>
    </w:p>
    <w:p w14:paraId="4193F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1.鲜鸡蛋、各类生鲜肉类市场价格波动在中标单价±10%区间内的，合同单价保持不变，不予调整。</w:t>
      </w:r>
    </w:p>
    <w:p w14:paraId="266E3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2.价格波动幅度超出±10%区间时，由甲方牵头组织供需双方开展市场调研核实，价格核算基准以白水县本地主流生鲜批发市场同期批发均价为准，双方共同采集核实数据。乙方需提前7日向甲方提交书面调价申请及价格凭证，经甲方组织专题会议商议确定调价方案，签订书面补充协议后方可执行，无书面协议乙方不得擅自涨价、降价。</w:t>
      </w:r>
    </w:p>
    <w:p w14:paraId="61AB7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3.合同履约期内，乙方不得单方面调整价格、变相涨价、减量不降价或捆绑收费。</w:t>
      </w:r>
    </w:p>
    <w:p w14:paraId="1BB61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四、付款方式</w:t>
      </w:r>
    </w:p>
    <w:p w14:paraId="780DB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（一）付款周期及期数</w:t>
      </w:r>
    </w:p>
    <w:p w14:paraId="6C157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本项目货款分10期分期付款，按月核算、按期支付，贴合学年度履约进度。</w:t>
      </w:r>
    </w:p>
    <w:p w14:paraId="75D83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（二）付款申报流程</w:t>
      </w:r>
    </w:p>
    <w:p w14:paraId="1AF59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须于次月5日前，整理提交上一自然月经各校签字盖章确认的食材验收单、配送清单、台账记录、合法有效的增值税正式发票及全套批次检测、溯源资料，报送对应实施学校审核。各校核对单据、食材质量、资料无误，达到付款条件之日起10个工作日内支付当期款项。</w:t>
      </w:r>
    </w:p>
    <w:p w14:paraId="1C9C3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（三）结算主体及依据</w:t>
      </w:r>
    </w:p>
    <w:p w14:paraId="6170A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由乙方统一对接所有服务学校对账结算，以各校双人签字确认的有效配送接收单、验收台账为唯一对账依据，按照实际供货数量、合同中标单价据实核算。本项目资金为财政统筹资金，各校负责单据初审，甲方负责汇总审核，按财政拨付流程执行付款。</w:t>
      </w:r>
    </w:p>
    <w:p w14:paraId="2B57A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（四）最终结算规则</w:t>
      </w:r>
    </w:p>
    <w:p w14:paraId="18FD3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1.学年服务期满后统一据实终审结算，累计已支付款项与最终结算金额存在差额的，双方严格执行多退少补。</w:t>
      </w:r>
    </w:p>
    <w:p w14:paraId="59882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2.最终结算总额严禁超出本分包预算总额，超预算部分不予结算。甲方可根据生源变动、供餐调整动态调整采购量，乙方自愿承担预估供货偏差风险。</w:t>
      </w:r>
    </w:p>
    <w:p w14:paraId="72FAB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（五）支付及票据要求</w:t>
      </w:r>
    </w:p>
    <w:p w14:paraId="03106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1.所有货款均以银行转账方式支付，结算币种为人民币。</w:t>
      </w:r>
    </w:p>
    <w:p w14:paraId="6A1A2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乙方必须开具正规、合法、有效的增值税发票，发票信息与中标企业信息完全一致；乙方未按要求提供合规发票、资料不全的，各校有权顺延付款，不承担任何逾期付款责任。因财政预算拨付周期、政策调整导致付款顺延的，不视为甲方违约。</w:t>
      </w:r>
    </w:p>
    <w:p w14:paraId="1E75C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五、付款账户</w:t>
      </w:r>
    </w:p>
    <w:p w14:paraId="452AB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中标单位用户名：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</w:t>
      </w:r>
    </w:p>
    <w:p w14:paraId="7422D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中标单位账号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  </w:t>
      </w:r>
    </w:p>
    <w:p w14:paraId="5D858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开户行：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 </w:t>
      </w:r>
    </w:p>
    <w:p w14:paraId="56606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4.联系人：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 </w:t>
      </w:r>
    </w:p>
    <w:p w14:paraId="55279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5.联系电话：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</w:t>
      </w:r>
    </w:p>
    <w:p w14:paraId="1DD54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六、配送时间、方式及交付要求</w:t>
      </w:r>
    </w:p>
    <w:p w14:paraId="3A449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（一）配送周期</w:t>
      </w:r>
    </w:p>
    <w:p w14:paraId="45BE5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自2026年9月1日起正式启动配送，至2027年7月31日终止，全程按学校供餐计划常态化配送。</w:t>
      </w:r>
    </w:p>
    <w:p w14:paraId="7527D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（二）配送频次及方式</w:t>
      </w:r>
    </w:p>
    <w:p w14:paraId="50BF9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常规每周固定配送1次，甲方可根据季节、食材保鲜要求、学校供餐需求，书面调整配送频次。乙方安排专人、专车专属配送，全程封闭冷链运输、无污染、无混装，保障食材新鲜安全。遇学校临时增量、应急供餐、突发断供需求，乙方须无条件加急补配，确保不影响师生正常就餐。</w:t>
      </w:r>
    </w:p>
    <w:p w14:paraId="44972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（三）交付地点</w:t>
      </w:r>
    </w:p>
    <w:p w14:paraId="74BCF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甲方指定的各中小学、公办幼儿园食堂点位（详见附件一），乙方负责送货到校、卸货至食堂指定存放区域，完成现场交付。</w:t>
      </w:r>
    </w:p>
    <w:p w14:paraId="59811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（四）订单机制</w:t>
      </w:r>
    </w:p>
    <w:p w14:paraId="4C3E6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各校提前1-3日通过书面、工作群、校内系统等有效方式向乙方下达供货订单，明确品类、数量、配送时间，乙方须严格按订单履约，无正当理由不得漏送、少送、迟送。</w:t>
      </w:r>
    </w:p>
    <w:p w14:paraId="79655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七、验收标准及流程</w:t>
      </w:r>
    </w:p>
    <w:p w14:paraId="08AB6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本合同验收严格依据《中华人民共和国食品安全法》、国家食材强制国标、本项目招标文件、投标文件、本合同及甲方管理制度执行，全程留痕、闭环管理。</w:t>
      </w:r>
    </w:p>
    <w:p w14:paraId="6A5F2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（一）日常到货验收</w:t>
      </w:r>
    </w:p>
    <w:p w14:paraId="438E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食材送达后，由学校食堂管理人员、后勤负责人双人现场验收，核查食材规格、重量、新鲜度、包装完整性、外观品质，逐批次核对检疫证明、CMA检验报告、溯源凭证、配送台账。不合格食材当场拒收，乙方须无条件免费退换、即时运回，不得留置校园，并同步更新验收台账存档，不得影响当日供餐。</w:t>
      </w:r>
    </w:p>
    <w:p w14:paraId="7DFF1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（二）月度抽样核验</w:t>
      </w:r>
    </w:p>
    <w:p w14:paraId="14981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联合市场监管部门每月随机对配送鲜鸡蛋、各类生鲜肉类抽样送检，重点检测黄曲霉毒素、重金属、农残、微生物等核心安全指标。抽检不合格的立即暂停供货、限期整改，由此产生的第三方替代供货差价、检测费用、损失全部由乙方承担，并同步追究违约责任。</w:t>
      </w:r>
    </w:p>
    <w:p w14:paraId="345F7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（三）阶段性及学年整体验收</w:t>
      </w:r>
    </w:p>
    <w:p w14:paraId="1C348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每学期末开展阶段性履约验收，学年结束后（2027年8月15日前）完成全学年整体竣工验收，核查全年供货质量、配送时效、资料归档、问题整改、售后服务等情况，出具正式履约验收报告，作为尾款结算的核心依据。整体验收不合格的，甲方有权不予结算剩余款项。</w:t>
      </w:r>
    </w:p>
    <w:p w14:paraId="3A78B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八、甲方权利与义务</w:t>
      </w:r>
    </w:p>
    <w:p w14:paraId="7043A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1.甲方有权依据上级政策、季节变化、学校生源及供餐实际情况，合理调整供货时间、配送频次、供货范围及配送方式，提前书面告知乙方后，乙方须无条件配合执行。</w:t>
      </w:r>
    </w:p>
    <w:p w14:paraId="1B3E8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2.甲方为乙方合规配送提供必要的入校、卸货、验收配套环境，协调各校配合完成食材验收、台账核对、款项结算工作。</w:t>
      </w:r>
    </w:p>
    <w:p w14:paraId="59836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3.因甲方储存不当、操作不当、人为损坏等非食材本身质量问题造成的食材变质、损耗、纠纷，由甲方全权承担责任。</w:t>
      </w:r>
    </w:p>
    <w:p w14:paraId="7122C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4.乙方按合同约定提供合规票据及完整资料后，甲方积极协调财政部门、各校按期完成款项结算，无正当理由不得无故拖延、拖欠合规货款。</w:t>
      </w:r>
    </w:p>
    <w:p w14:paraId="0907E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5.甲方有权对乙方供货质量、配送服务、资质合规性进行常态化监督检查，对违规行为责令整改、追究违约责任；情节严重的，有权单方解除合同，并将乙方违约情况报送政府采购监管部门依规处理。</w:t>
      </w:r>
    </w:p>
    <w:p w14:paraId="1A00B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九、乙方权利与义务</w:t>
      </w:r>
    </w:p>
    <w:p w14:paraId="115BB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1.乙方须严格按照本合同约定的国标参数、规格质量、中标标准供应合格食材，杜绝以次充好、掺杂掺假、更换品类规格、供应陈化变质食材。</w:t>
      </w:r>
    </w:p>
    <w:p w14:paraId="1CB1D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2.乙方承担食材采购、运输、配送、装卸全过程质量安全主体责任，严格遵守校园食品安全管理规定，对师生饮食安全承担直接主体责任。</w:t>
      </w:r>
    </w:p>
    <w:p w14:paraId="79AA1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3.每批次供货须随货附带加盖公章的配送清单、检疫合格证明、有效溯源凭证，按月提交CMA检测报告，做到证货相符、票单齐全，同步交付学校存档。</w:t>
      </w:r>
    </w:p>
    <w:p w14:paraId="79BAC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4.合同签订后、每学年初，乙方须统一提交真实有效的全套资质文件存档，所有文件加盖乙方公章，确保真实有效。履约期内资质变更的，须提前7个工作日书面报备甲方审核。</w:t>
      </w:r>
    </w:p>
    <w:p w14:paraId="18BC3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.乙方须建立完善配送台账、售后台账、问题整改台账，每月主动对接各校回访服务情况，及时整改服务问题，保障供餐稳定。</w:t>
      </w:r>
    </w:p>
    <w:p w14:paraId="609FB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.乙方不得转包、分包本项目核心供货业务，不得擅自停供、断供；遇极端天气、食材紧缺、公共应急等突发情况，须优先保障本项目校园供餐需求。</w:t>
      </w:r>
    </w:p>
    <w:p w14:paraId="3439E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十、售后服务保障</w:t>
      </w:r>
    </w:p>
    <w:p w14:paraId="33526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1.质保服务：本项目质保期与合同服务周期一致，履约期内食材出现质量问题、不达标问题，乙方无条件免费退换、加急补送，承担全部食材损失、物流费用及次生损失。</w:t>
      </w:r>
    </w:p>
    <w:p w14:paraId="4C516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2.应急响应：乙方设立24小时服务热线，工作日食材问题30分钟内响应、1小时内现场处置完毕；节假日及突发情况1小时内响应、2小时内完成退换补送，全力保障校园正常供餐。</w:t>
      </w:r>
    </w:p>
    <w:p w14:paraId="58FC0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3.整改服务：针对甲方、监管部门检查及学校反馈的质量、配送、资料问题，乙方须在甲方规定时限内无条件整改到位，逾期未整改的视为严重违约。</w:t>
      </w:r>
    </w:p>
    <w:p w14:paraId="60A06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、不可抗力</w:t>
      </w:r>
    </w:p>
    <w:p w14:paraId="7119B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1.不可抗力指双方不能预见、不能避免、不能克服的客观情况，包括但不限于地震、洪水、台风、火灾等自然灾害，疫情防控、交通管制、政府政策调整、重大动物疫病管控等法定情形。</w:t>
      </w:r>
    </w:p>
    <w:p w14:paraId="05C17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2.遭遇不可抗力一方须第一时间书面告知对方，并在14日内提交有效证明材料，双方可协商顺延履约期限、调整供货计划，互不追究违约责任。迟延履行后发生不可抗力的，不免除违约责任。</w:t>
      </w:r>
    </w:p>
    <w:p w14:paraId="7D687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、廉政条款</w:t>
      </w:r>
    </w:p>
    <w:p w14:paraId="772AB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1.甲乙双方均须严格遵守政府采购廉洁纪律，严禁任何形式的行贿、受贿、回扣、利益输送、变相宴请送礼等违规违纪行为。</w:t>
      </w:r>
    </w:p>
    <w:p w14:paraId="01701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2.乙方若存在商业贿赂、暗箱操作、串通履约等违规行为，甲方有权立即单方解除合同，追究乙方违约责任，并报送监管部门纳入不良信用记录。</w:t>
      </w:r>
    </w:p>
    <w:p w14:paraId="59146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3.乙方承诺其股东、实际控制人及高管无甲方在职工作人员近亲属关联利益关系，一经查实违规，甲方可无条件终止合同。</w:t>
      </w:r>
    </w:p>
    <w:p w14:paraId="4A91F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、违约责任</w:t>
      </w:r>
    </w:p>
    <w:p w14:paraId="4CBBA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1.乙方配送食材存在轻微瑕疵（少量外观瑕疵、不影响食用安全）的，甲方责令当场退换、限期整改，不予扣款；同一月内累计出现2次轻微瑕疵，按当期批次货值10%支付违约金。</w:t>
      </w:r>
    </w:p>
    <w:p w14:paraId="6D5B9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2.乙方配送食材出现变质、异味、病变、规格严重不达标、临期陈化、证货不符等严重质量问题，按该批次货值20%-30%支付违约金，无条件退换货并赔偿甲方全部损失；情节严重的，甲方可暂停供货资格。</w:t>
      </w:r>
    </w:p>
    <w:p w14:paraId="5B7C0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3.因乙方食材质量问题、供货违规问题引发食品安全事故、人身伤害或财产损失的，乙方承担全部民事、行政、刑事责任，全额赔偿甲方、学校、受害师生的所有直接及间接损失。</w:t>
      </w:r>
    </w:p>
    <w:p w14:paraId="3B1D5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4.乙方在食材运输、配送、装卸过程中发生的人员、车辆、安全事故，由乙方自行承担全部责任与费用，与甲方无任何关联。</w:t>
      </w:r>
    </w:p>
    <w:p w14:paraId="76DF3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5.乙方无故延迟供货、漏送、少送、擅自停供，未提前书面告知甲方的，须赔偿甲方应急采购差价及供餐损失；逾期履约的，按当周配送货款总额10%支付违约金，单项违约金最高不超过当期结算金额的20%。</w:t>
      </w:r>
    </w:p>
    <w:p w14:paraId="3B692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6.因乙方自身原因无法正常履约的，甲方有权启用替代供货方案，另行安排其他供应商供货，产生的差价损失、服务成本全部由违约乙方承担。</w:t>
      </w:r>
    </w:p>
    <w:p w14:paraId="0C59B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7.乙方食材连续两次抽检验收不合格、因供货违规被市场监管或教育主管部门行政处罚、造成不良舆情的，甲方有权单方终止合同，并将乙方违约事实书面报送政府采购监管部门，由监管部门依规进行信用惩戒，甲方不自行设定行政处罚及禁投期限。</w:t>
      </w:r>
    </w:p>
    <w:p w14:paraId="08D03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8.乙方擅自转包、分包核心供货业务、单方面恶意涨价、资质造假、检测资料及溯源凭证伪造的，视为根本违约，甲方有权立即解除合同，扣除未结算货款用于抵扣损失，不足部分依法追偿。</w:t>
      </w:r>
    </w:p>
    <w:p w14:paraId="0BC37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、争议解决与其他约定</w:t>
      </w:r>
    </w:p>
    <w:p w14:paraId="6CE13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1.本合同未尽事宜、履约过程中需变更的内容，双方可协商签订书面补充协议，补充协议与本合同具有同等法律效力。</w:t>
      </w:r>
    </w:p>
    <w:p w14:paraId="0E592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2.本合同履约过程中发生争议，双方优先友好协商解决；协商不成的，依法向项目属地人民法院提起诉讼。</w:t>
      </w:r>
    </w:p>
    <w:p w14:paraId="7F3A7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3.本合同严格落实国家及陕西省政府采购扶持中小企业、乡村产业振兴等相关政策，遵守最新政府采购相关规定。</w:t>
      </w:r>
    </w:p>
    <w:p w14:paraId="6D3AC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4.本合同经甲乙双方签字、盖章后生效，一式四份，甲方执两份、乙方执一份、白水县财政局备案一份，具有同等法律效力。</w:t>
      </w:r>
    </w:p>
    <w:p w14:paraId="6BFEB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5.本合同附件（附件一：供货校点清单、附件二：食材质量技术参数细则）为本合同不可分割部分，与本合同正文效力一致。</w:t>
      </w:r>
    </w:p>
    <w:p w14:paraId="7A331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6.双方确认本合同首部列明的地址、联系方式为有效送达地址，所有书面通知、文书送达该地址即视为有效送达。</w:t>
      </w:r>
    </w:p>
    <w:p w14:paraId="65547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（以下无正文）</w:t>
      </w:r>
    </w:p>
    <w:p w14:paraId="40AF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FAC1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甲方：                             乙方：</w:t>
      </w:r>
    </w:p>
    <w:p w14:paraId="36901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（盖章）                           （盖章）</w:t>
      </w:r>
    </w:p>
    <w:p w14:paraId="34A9A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地址：                              地址：</w:t>
      </w:r>
    </w:p>
    <w:p w14:paraId="0D97A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代表：                              代表：</w:t>
      </w:r>
    </w:p>
    <w:p w14:paraId="400EC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   月    日                   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月    日</w:t>
      </w:r>
    </w:p>
    <w:p w14:paraId="3236BA2F"/>
    <w:p w14:paraId="311B2AFC">
      <w:pPr>
        <w:spacing w:line="560" w:lineRule="exact"/>
        <w:jc w:val="center"/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  <w:t>白水县校园餐纯牛奶供应合同书</w:t>
      </w:r>
    </w:p>
    <w:p w14:paraId="61B72401">
      <w:pPr>
        <w:spacing w:line="560" w:lineRule="exact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b/>
          <w:color w:val="auto"/>
          <w:sz w:val="44"/>
          <w:szCs w:val="44"/>
          <w:lang w:val="en-US" w:eastAsia="zh-CN"/>
        </w:rPr>
        <w:t>（2026-2027学年度）</w:t>
      </w:r>
    </w:p>
    <w:p w14:paraId="0495E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C3EC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采购方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白水县教育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体育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局</w:t>
      </w:r>
    </w:p>
    <w:p w14:paraId="7B3FB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供应方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</w:t>
      </w:r>
    </w:p>
    <w:p w14:paraId="6591D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BEEA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乙双方根据《中华人民共和国政府采购法》《中华人民共和国民法典》《中华人民共和国食品安全法》《学校食品安全与营养健康管理规定》及本项目政府采购招标相关法律法规，遵循公开、公平、公正、自愿平等、诚实信用的原则，乙方经公开招标确定为白水县2026-2027学年度校园餐大宗食材政府采购项目合同包（______）中标供应商。为规范食材供应服务、保障校园食品安全、维护师生饮食权益，经双方协商一致，订立本合同，共同遵照执行。</w:t>
      </w:r>
    </w:p>
    <w:p w14:paraId="23FEC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一、合同期限</w:t>
      </w:r>
    </w:p>
    <w:p w14:paraId="152CA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服务周期为完整2026-2027学年度，自2026年9月1日起至2027年7月31日止。节假日、寒暑假根据甲方及各学校供餐通知，可暂停或按需配送，合同到期前双方无书面终止或变更协议的，仅按原标准收尾履约，不自动续期。</w:t>
      </w:r>
    </w:p>
    <w:p w14:paraId="3AB31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二、供应的范围、内容及质量标准</w:t>
      </w:r>
    </w:p>
    <w:p w14:paraId="19B73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（一）供应范围</w:t>
      </w:r>
    </w:p>
    <w:p w14:paraId="55A35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对应分包范围内白水县各中小学、公办幼儿园（具体校点名单详见附件一《供货服务校点清单》），按A、B、C分区属地专属配送，不得跨区擅自调配供货。因突发应急保障、公共卫生、极端天气等特殊需求，经甲方书面同意后方可临时跨区调配。</w:t>
      </w:r>
    </w:p>
    <w:p w14:paraId="17E5F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（二）供应内容</w:t>
      </w:r>
    </w:p>
    <w:p w14:paraId="49A62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为服务校点食堂日常供餐，供应合规合格的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纯牛奶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，完全匹配学校周食谱及日常供餐需求，按需足量配送。</w:t>
      </w:r>
    </w:p>
    <w:p w14:paraId="7CCED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（三）核心质量国标参数</w:t>
      </w:r>
    </w:p>
    <w:p w14:paraId="300BA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纯牛奶：符合GB 25190-2010《食品安全国家标准 灭菌乳》（含第1号修改单）。单盒净含量≥200mL，净含量标识符合定量包装相关法规。蛋白质≥3.0g/100mL。产品原料仅限生牛乳，不得使用复原乳，不得添加任何食品添加剂。包装完好，无胀包、漏液；产品无分层、结块、酸败及其他异味，具备纯牛乳正常风味。生产企业持有有效期内SC食品生产许可证，许可范围包含乳制品[灭菌乳]类别；企业建立生鲜乳原料至成品出厂全过程质量管控与溯源体系。投标时提供生产企业投标截止日前12个月内具备CMA资质第三方机构出具的产品型式检验报告；供货时随货提供对应批次出厂检验合格报告。产品外包装标签标识符合GB 7718-2011《食品安全国家标准 预包装食品标签通则》及后续有效修订版。到货产品剩余保质期不低于产品总保质期的2/3，同批次产品生产日期统一。</w:t>
      </w:r>
    </w:p>
    <w:p w14:paraId="2D814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（四）保质期及到货时限要求</w:t>
      </w:r>
    </w:p>
    <w:p w14:paraId="77286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所有到货纯牛奶剩余保质期不得低于产品总保质期的2/3，批次新鲜度达标。严禁临期、过期、三无、翻新、二次封装、变质不合格产品进入校园，一经发现无条件拒收、销毁，全部损失由乙方承担。</w:t>
      </w:r>
    </w:p>
    <w:p w14:paraId="75CFA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（五）通用合规标准</w:t>
      </w:r>
    </w:p>
    <w:p w14:paraId="08315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1.所有预包装食材标签同时符合GB7718、GB28050国家标准，完整标注产品名称、规格、生产日期、保质期、生产厂家、SC编号、执行标准、溯源码等信息。</w:t>
      </w:r>
    </w:p>
    <w:p w14:paraId="235D1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2.所有食材实现全程可溯源，每批次均可提供溯源凭证、对应检测报告、合规资质文件，支持甲方及市场监管、财政部门随时核查、抽检。</w:t>
      </w:r>
    </w:p>
    <w:p w14:paraId="38502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3.配送车辆定期消杀、干净整洁，分类分区运输，杜绝混装污染；配送人员持有效健康证上岗，全程规范操作，杜绝食材二次污染。</w:t>
      </w:r>
    </w:p>
    <w:p w14:paraId="4A3DF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4.乙方须配合各校落实食材留样制度，按食品安全规范协助学校完成批次留样、登记存档。</w:t>
      </w:r>
    </w:p>
    <w:p w14:paraId="7E578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三、产品价格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及价格调整规则</w:t>
      </w:r>
    </w:p>
    <w:p w14:paraId="66CC4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（一）中标固定单价（包干综合单价）</w:t>
      </w:r>
    </w:p>
    <w:p w14:paraId="78A1B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本合同单价为中标包干价，包含食材原料、生产加工、包装、检验检测、运输配送、税费、售后服务、应急补送、损耗补偿等全部费用，无任何隐形费用：</w:t>
      </w:r>
    </w:p>
    <w:p w14:paraId="60E84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纯牛奶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元//盒</w:t>
      </w:r>
    </w:p>
    <w:p w14:paraId="70E0A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（二）价款结算依据</w:t>
      </w:r>
    </w:p>
    <w:p w14:paraId="5BAF9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合同总价款为据实结算价，无固定总额。按照本合同中标单价、各校实际签收的有效配送数量据实结算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。</w:t>
      </w:r>
    </w:p>
    <w:p w14:paraId="0B1B9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四、付款方式</w:t>
      </w:r>
    </w:p>
    <w:p w14:paraId="4BD29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（一）付款周期及期数</w:t>
      </w:r>
    </w:p>
    <w:p w14:paraId="5A573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本项目货款分10期分期付款，按月核算、按期支付，贴合学年度履约进度。</w:t>
      </w:r>
    </w:p>
    <w:p w14:paraId="5E6A0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（二）付款申报流程</w:t>
      </w:r>
    </w:p>
    <w:p w14:paraId="5C976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须于次月5日前，整理提交上一自然月经各校签字盖章确认的食材验收单、配送清单、台账记录、合法有效的增值税正式发票及全套批次检测、溯源资料，报送对应实施学校审核。各校核对单据、食材质量、资料无误，达到付款条件之日起10个工作日内支付当期款项。</w:t>
      </w:r>
    </w:p>
    <w:p w14:paraId="16F3F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（三）结算主体及依据</w:t>
      </w:r>
    </w:p>
    <w:p w14:paraId="14673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由乙方统一对接所有服务学校对账结算，以各校双人签字确认的有效配送接收单、验收台账为唯一对账依据，按照实际供货数量、合同中标单价据实核算。本项目资金为财政统筹资金，各校负责单据初审，甲方负责汇总审核，按财政拨付流程执行付款。</w:t>
      </w:r>
    </w:p>
    <w:p w14:paraId="33876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（四）最终结算规则</w:t>
      </w:r>
    </w:p>
    <w:p w14:paraId="4C836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1.学年服务期满后统一据实终审结算，累计已支付款项与最终结算金额存在差额的，双方严格执行多退少补。</w:t>
      </w:r>
    </w:p>
    <w:p w14:paraId="166B7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2.最终结算总额严禁超出本分包预算总额，超预算部分不予结算。甲方可根据生源变动、供餐调整动态调整采购量，乙方自愿承担预估供货偏差风险。</w:t>
      </w:r>
    </w:p>
    <w:p w14:paraId="369B6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（五）支付及票据要求</w:t>
      </w:r>
    </w:p>
    <w:p w14:paraId="6E14C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1.所有货款均以银行转账方式支付，结算币种为人民币。</w:t>
      </w:r>
    </w:p>
    <w:p w14:paraId="5B712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乙方必须开具正规、合法、有效的增值税发票，发票信息与中标企业信息完全一致；乙方未按要求提供合规发票、资料不全的，各校有权顺延付款，不承担任何逾期付款责任。因财政预算拨付周期、政策调整导致付款顺延的，不视为甲方违约。</w:t>
      </w:r>
    </w:p>
    <w:p w14:paraId="4E22A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五、付款账户</w:t>
      </w:r>
    </w:p>
    <w:p w14:paraId="75D09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中标单位用户名：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</w:t>
      </w:r>
    </w:p>
    <w:p w14:paraId="0B0A8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中标单位账号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  </w:t>
      </w:r>
    </w:p>
    <w:p w14:paraId="1E3BD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开户行：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 </w:t>
      </w:r>
    </w:p>
    <w:p w14:paraId="0748D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4.联系人：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  </w:t>
      </w:r>
    </w:p>
    <w:p w14:paraId="20139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5.联系电话：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thick"/>
          <w:lang w:val="en-US" w:eastAsia="zh-CN"/>
        </w:rPr>
        <w:t xml:space="preserve">                    </w:t>
      </w:r>
    </w:p>
    <w:p w14:paraId="35CF0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六、配送时间、方式及交付要求</w:t>
      </w:r>
    </w:p>
    <w:p w14:paraId="706DE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（一）配送周期</w:t>
      </w:r>
    </w:p>
    <w:p w14:paraId="4ED1A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自2026年9月1日起正式启动配送，至2027年7月31日终止，全程按学校供餐计划常态化配送。</w:t>
      </w:r>
    </w:p>
    <w:p w14:paraId="0D3A6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（二）配送频次及方式</w:t>
      </w:r>
    </w:p>
    <w:p w14:paraId="26E2E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常规每周固定配送1次，甲方可根据季节、食材保鲜要求、学校供餐需求，书面调整配送频次。乙方安排专人、专车专属配送，全程封闭冷链运输、无污染、无混装，保障食材新鲜安全。遇学校临时增量、应急供餐、突发断供需求，乙方须无条件加急补配，确保不影响师生正常就餐。</w:t>
      </w:r>
    </w:p>
    <w:p w14:paraId="62B87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（三）交付地点</w:t>
      </w:r>
    </w:p>
    <w:p w14:paraId="27411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甲方指定的各中小学、公办幼儿园食堂点位（详见附件一），乙方负责送货到校、卸货至食堂指定存放区域，完成现场交付。</w:t>
      </w:r>
    </w:p>
    <w:p w14:paraId="15A59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（四）订单机制</w:t>
      </w:r>
    </w:p>
    <w:p w14:paraId="509BC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各校提前1-3日通过书面、工作群、校内系统等有效方式向乙方下达供货订单，明确品类、数量、配送时间，乙方须严格按订单履约，无正当理由不得漏送、少送、迟送。</w:t>
      </w:r>
    </w:p>
    <w:p w14:paraId="54400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七、验收标准及流程</w:t>
      </w:r>
    </w:p>
    <w:p w14:paraId="59260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本合同验收严格依据《中华人民共和国食品安全法》、国家食材强制国标、本项目招标文件、投标文件、本合同及甲方管理制度执行，全程留痕、闭环管理。</w:t>
      </w:r>
    </w:p>
    <w:p w14:paraId="71DAB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（一）日常到货验收</w:t>
      </w:r>
    </w:p>
    <w:p w14:paraId="0CF65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食材送达后，由学校食堂管理人员、后勤负责人双人现场验收，核查食材规格、重量、新鲜度、包装完整性、外观品质，逐批次核对检疫证明、CMA检验报告、溯源凭证、配送台账。不合格食材当场拒收，乙方须无条件免费退换、即时运回，不得留置校园，并同步更新验收台账存档，不得影响当日供餐。</w:t>
      </w:r>
    </w:p>
    <w:p w14:paraId="6FF5E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（二）月度抽样核验</w:t>
      </w:r>
    </w:p>
    <w:p w14:paraId="5FA0A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甲方联合市场监管部门每月随机对配送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纯牛奶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抽样送检，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重点检测微生物、黄曲霉毒素、重金属、污染物等核心安全指标。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抽检不合格的立即暂停供货、限期整改，由此产生的第三方替代供货差价、检测费用、损失全部由乙方承担，并同步追究违约责任。</w:t>
      </w:r>
    </w:p>
    <w:p w14:paraId="1EF13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（三）阶段性及学年整体验收</w:t>
      </w:r>
    </w:p>
    <w:p w14:paraId="45D61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每学期末开展阶段性履约验收，学年结束后（2027年8月15日前）完成全学年整体竣工验收，核查全年供货质量、配送时效、资料归档、问题整改、售后服务等情况，出具正式履约验收报告，作为尾款结算的核心依据。整体验收不合格的，甲方有权不予结算剩余款项。</w:t>
      </w:r>
    </w:p>
    <w:p w14:paraId="3DE61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八、甲方权利与义务</w:t>
      </w:r>
    </w:p>
    <w:p w14:paraId="753A2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1.甲方有权依据上级政策、季节变化、学校生源及供餐实际情况，合理调整供货时间、配送频次、供货范围及配送方式，提前书面告知乙方后，乙方须无条件配合执行。</w:t>
      </w:r>
    </w:p>
    <w:p w14:paraId="526BD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2.甲方为乙方合规配送提供必要的入校、卸货、验收配套环境，协调各校配合完成食材验收、台账核对、款项结算工作。</w:t>
      </w:r>
    </w:p>
    <w:p w14:paraId="1D98C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3.因甲方储存不当、操作不当、人为损坏等非食材本身质量问题造成的食材变质、损耗、纠纷，由甲方全权承担责任。</w:t>
      </w:r>
    </w:p>
    <w:p w14:paraId="2D918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4.乙方按合同约定提供合规票据及完整资料后，甲方积极协调财政部门、各校按期完成款项结算，无正当理由不得无故拖延、拖欠合规货款。</w:t>
      </w:r>
    </w:p>
    <w:p w14:paraId="1FBC0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5.甲方有权对乙方供货质量、配送服务、资质合规性进行常态化监督检查，对违规行为责令整改、追究违约责任；情节严重的，有权单方解除合同，并将乙方违约情况报送政府采购监管部门依规处理。</w:t>
      </w:r>
    </w:p>
    <w:p w14:paraId="3D93E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九、乙方权利与义务</w:t>
      </w:r>
    </w:p>
    <w:p w14:paraId="08EA4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乙方须严格按照本合同约定的国标参数、质量标准、中标承诺、招标文件要求供应合格纯牛奶，严禁以次充好、掺杂掺假、更换品类规格、供应陈化变质及不合格产品，全程保障产品质量稳定达标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1A769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2.乙方承担食材采购、运输、配送、装卸全过程质量安全主体责任，严格遵守校园食品安全管理规定，对师生饮食安全承担直接主体责任。</w:t>
      </w:r>
    </w:p>
    <w:p w14:paraId="5DB70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3.每批次供货须随货附带加盖公章的配送清单、检疫合格证明、有效溯源凭证，按月提交CMA检测报告，做到证货相符、票单齐全，同步交付学校存档。</w:t>
      </w:r>
    </w:p>
    <w:p w14:paraId="1742F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4.合同签订后、每学年初，乙方须统一提交真实有效的全套资质文件存档，所有文件加盖乙方公章，确保真实有效。履约期内资质变更的，须提前7个工作日书面报备甲方审核。</w:t>
      </w:r>
    </w:p>
    <w:p w14:paraId="02AA1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.乙方须建立完善配送台账、售后台账、问题整改台账，每月主动对接各校回访服务情况，及时整改服务问题，保障供餐稳定。</w:t>
      </w:r>
    </w:p>
    <w:p w14:paraId="2C95B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.乙方不得转包、分包本项目核心供货业务，不得擅自停供、断供；遇极端天气、食材紧缺、公共应急等突发情况，须优先保障本项目校园供餐需求。</w:t>
      </w:r>
    </w:p>
    <w:p w14:paraId="013D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十、售后服务保障</w:t>
      </w:r>
    </w:p>
    <w:p w14:paraId="611EB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1.质保服务：本项目质保期与合同服务周期一致，履约期内食材出现质量问题、不达标问题，乙方无条件免费退换、加急补送，承担全部食材损失、物流费用及次生损失。</w:t>
      </w:r>
    </w:p>
    <w:p w14:paraId="398A2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2.应急响应：乙方设立24小时服务热线，工作日食材问题30分钟内响应、1小时内现场处置完毕；节假日及突发情况1小时内响应、2小时内完成退换补送，全力保障校园正常供餐。</w:t>
      </w:r>
    </w:p>
    <w:p w14:paraId="057E0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3.整改服务：针对甲方、监管部门检查及学校反馈的质量、配送、资料问题，乙方须在甲方规定时限内无条件整改到位，逾期未整改的视为严重违约。</w:t>
      </w:r>
    </w:p>
    <w:p w14:paraId="4301B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、不可抗力</w:t>
      </w:r>
    </w:p>
    <w:p w14:paraId="34EC5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1.不可抗力指双方不能预见、不能避免、不能克服的客观情况，包括但不限于地震、洪水、台风、火灾等自然灾害，疫情防控、交通管制、政府政策调整、重大动物疫病管控等法定情形。</w:t>
      </w:r>
    </w:p>
    <w:p w14:paraId="76086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2.遭遇不可抗力一方须第一时间书面告知对方，并在14日内提交有效证明材料，双方可协商顺延履约期限、调整供货计划，互不追究违约责任。迟延履行后发生不可抗力的，不免除违约责任。</w:t>
      </w:r>
    </w:p>
    <w:p w14:paraId="09F43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、廉政条款</w:t>
      </w:r>
    </w:p>
    <w:p w14:paraId="60D17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1.甲乙双方均须严格遵守政府采购廉洁纪律，严禁任何形式的行贿、受贿、回扣、利益输送、变相宴请送礼等违规违纪行为。</w:t>
      </w:r>
    </w:p>
    <w:p w14:paraId="555A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2.乙方若存在商业贿赂、暗箱操作、串通履约等违规行为，甲方有权立即单方解除合同，追究乙方违约责任，并报送监管部门纳入不良信用记录。</w:t>
      </w:r>
    </w:p>
    <w:p w14:paraId="63BE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3.乙方承诺其股东、实际控制人及高管无甲方在职工作人员近亲属关联利益关系，一经查实违规，甲方可无条件终止合同。</w:t>
      </w:r>
    </w:p>
    <w:p w14:paraId="5B7EB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、违约责任</w:t>
      </w:r>
    </w:p>
    <w:p w14:paraId="7B74E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1.乙方配送食材存在轻微瑕疵（少量外观瑕疵、不影响食用安全）的，甲方责令当场退换、限期整改，不予扣款；同一月内累计出现2次轻微瑕疵，按当期批次货值10%支付违约金。</w:t>
      </w:r>
    </w:p>
    <w:p w14:paraId="289AD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2.乙方配送食材出现变质、异味、病变、规格严重不达标、临期陈化、证货不符等严重质量问题，按该批次货值20%-30%支付违约金，无条件退换货并赔偿甲方全部损失；情节严重的，甲方可暂停供货资格。</w:t>
      </w:r>
    </w:p>
    <w:p w14:paraId="03C43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3.因乙方食材质量问题、供货违规问题引发食品安全事故、人身伤害或财产损失的，乙方承担全部民事、行政、刑事责任，全额赔偿甲方、学校、受害师生的所有直接及间接损失。</w:t>
      </w:r>
    </w:p>
    <w:p w14:paraId="26D5F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4.乙方在食材运输、配送、装卸过程中发生的人员、车辆、安全事故，由乙方自行承担全部责任与费用，与甲方无任何关联。</w:t>
      </w:r>
    </w:p>
    <w:p w14:paraId="378B1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5.乙方无故延迟供货、漏送、少送、擅自停供，未提前书面告知甲方的，须赔偿甲方应急采购差价及供餐损失；逾期履约的，按当周配送货款总额10%支付违约金，单项违约金最高不超过当期结算金额的20%。</w:t>
      </w:r>
    </w:p>
    <w:p w14:paraId="5D691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6.因乙方自身原因无法正常履约的，甲方有权启用替代供货方案，另行安排其他供应商供货，产生的差价损失、服务成本全部由违约乙方承担。</w:t>
      </w:r>
    </w:p>
    <w:p w14:paraId="2CF32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7.乙方食材连续两次抽检验收不合格、因供货违规被市场监管或教育主管部门行政处罚、造成不良舆情的，甲方有权单方终止合同，并将乙方违约事实书面报送政府采购监管部门，由监管部门依规进行信用惩戒，甲方不自行设定行政处罚及禁投期限。</w:t>
      </w:r>
    </w:p>
    <w:p w14:paraId="5A789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8.乙方擅自转包、分包核心供货业务、单方面恶意涨价、资质造假、检测资料及溯源凭证伪造的，视为根本违约，甲方有权立即解除合同，扣除未结算货款用于抵扣损失，不足部分依法追偿。</w:t>
      </w:r>
    </w:p>
    <w:p w14:paraId="19E0D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、争议解决与其他约定</w:t>
      </w:r>
    </w:p>
    <w:p w14:paraId="5053F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1.本合同未尽事宜、履约过程中需变更的内容，双方可协商签订书面补充协议，补充协议与本合同具有同等法律效力。</w:t>
      </w:r>
    </w:p>
    <w:p w14:paraId="0CD00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2.本合同履约过程中发生争议，双方优先友好协商解决；协商不成的，依法向项目属地人民法院提起诉讼。</w:t>
      </w:r>
    </w:p>
    <w:p w14:paraId="58D7D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3.本合同严格落实国家及陕西省政府采购扶持中小企业、乡村产业振兴等相关政策，遵守最新政府采购相关规定。</w:t>
      </w:r>
    </w:p>
    <w:p w14:paraId="1DEF0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4.本合同经甲乙双方签字、盖章后生效，一式四份，甲方执两份、乙方执一份、白水县财政局备案一份，具有同等法律效力。</w:t>
      </w:r>
    </w:p>
    <w:p w14:paraId="476CF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5.本合同附件（附件一：供货校点清单、附件二：食材质量技术参数细则）为本合同不可分割部分，与本合同正文效力一致。</w:t>
      </w:r>
    </w:p>
    <w:p w14:paraId="6CC05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6.双方确认本合同首部列明的地址、联系方式为有效送达地址，所有书面通知、文书送达该地址即视为有效送达。</w:t>
      </w:r>
    </w:p>
    <w:p w14:paraId="4AA05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（以下无正文）</w:t>
      </w:r>
    </w:p>
    <w:p w14:paraId="3FD90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甲方：                             乙方：</w:t>
      </w:r>
    </w:p>
    <w:p w14:paraId="0B46C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（盖章）                           （盖章）</w:t>
      </w:r>
    </w:p>
    <w:p w14:paraId="50BE0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地址：                              地址：</w:t>
      </w:r>
    </w:p>
    <w:p w14:paraId="1C0C1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代表：                              代表：</w:t>
      </w:r>
    </w:p>
    <w:p w14:paraId="7BDCC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   月    日                   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月    日</w:t>
      </w:r>
    </w:p>
    <w:p w14:paraId="0BA683B0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7" w:right="1417" w:bottom="1417" w:left="170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90F0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- 2 -</w:t>
    </w:r>
    <w:r>
      <w:fldChar w:fldCharType="end"/>
    </w:r>
  </w:p>
  <w:p w14:paraId="0521D718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52784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199C67C2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26096"/>
    <w:rsid w:val="0832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2026-08-04T11:08:00Z</dcterms:created>
  <dc:creator>Administrator</dc:creator>
  <cp:lastModifiedBy>Administrator</cp:lastModifiedBy>
  <dcterms:modified xsi:type="dcterms:W3CDTF">2026-08-04T11:09:50Z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A1AF037931524CE3A8A8B0965ADD8680_11</vt:lpwstr>
  </property>
  <property fmtid="{D5CDD505-2E9C-101B-9397-08002B2CF9AE}" pid="4" name="KSOTemplateDocerSaveRecord">
    <vt:lpwstr>eyJoZGlkIjoiMzdjZWE5YmM3Nzc5MGQxNDZjYjA2MTRlM2Q1MjEwODMifQ==</vt:lpwstr>
  </property>
</Properties>
</file>