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885E3D"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采购需求</w:t>
      </w:r>
    </w:p>
    <w:p w14:paraId="3BC5594F">
      <w:pPr>
        <w:pStyle w:val="4"/>
      </w:pPr>
      <w:r>
        <w:rPr>
          <w:rFonts w:ascii="仿宋_GB2312" w:hAnsi="仿宋_GB2312" w:eastAsia="仿宋_GB2312" w:cs="仿宋_GB2312"/>
        </w:rPr>
        <w:t>采购包3：</w:t>
      </w:r>
    </w:p>
    <w:p w14:paraId="54478611">
      <w:pPr>
        <w:pStyle w:val="4"/>
      </w:pPr>
      <w:r>
        <w:rPr>
          <w:rFonts w:ascii="仿宋_GB2312" w:hAnsi="仿宋_GB2312" w:eastAsia="仿宋_GB2312" w:cs="仿宋_GB2312"/>
        </w:rPr>
        <w:t>标的名称：灶具.燃气管.调压阀.可燃气体探测器.塑料购物袋.农用薄膜.农用大棚膜.保温材料.灭火器.过滤式消防自救呼吸器.消防水带.消防应急灯等产品质量监督抽检项目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083"/>
        <w:gridCol w:w="6695"/>
      </w:tblGrid>
      <w:tr w14:paraId="7512B4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</w:tcPr>
          <w:p w14:paraId="70C21856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083" w:type="dxa"/>
          </w:tcPr>
          <w:p w14:paraId="60D02960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695" w:type="dxa"/>
          </w:tcPr>
          <w:p w14:paraId="5CA5C7BC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D8A27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</w:tcPr>
          <w:p w14:paraId="370BD548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83" w:type="dxa"/>
          </w:tcPr>
          <w:p w14:paraId="19F30588">
            <w:pPr>
              <w:spacing w:line="360" w:lineRule="auto"/>
            </w:pPr>
          </w:p>
        </w:tc>
        <w:tc>
          <w:tcPr>
            <w:tcW w:w="6695" w:type="dxa"/>
          </w:tcPr>
          <w:p w14:paraId="047C0B9D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</w:rPr>
              <w:t>一、基本要求</w:t>
            </w:r>
          </w:p>
          <w:p w14:paraId="7ACF489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1、功能要求：招标确定一家国家批准认证的第三方承检机构完成我局车用柴油、电动自行车及主要配件、危险化学品、燃气灶及配件消防产品、保温材料等产品质量监督抽检任务。</w:t>
            </w:r>
          </w:p>
          <w:p w14:paraId="46389D86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2、服务期限：合同签订之日起至2026年11月30日（具体以合同签订时间为准）</w:t>
            </w:r>
          </w:p>
          <w:p w14:paraId="440A530C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3、服务地点：渭南市区域范围内。</w:t>
            </w:r>
          </w:p>
          <w:p w14:paraId="3187336C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二、需执行的国家相关标准、行业标准、地方标准或者其他标准、规范标准</w:t>
            </w:r>
          </w:p>
          <w:p w14:paraId="2B727E3A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严格按照 《家用燃气灶具》GB 16410-2020、《商用车燃气燃烧器具》 GB 35848-2018 、《醇基燃料灶具》NY312、《燃气输送用不锈钢波纹软管及管件》GB/T 26002-2010、《燃气用具连接用不锈钢波纹软管》CJ/T 197-2010、《家用燃气用橡胶和塑料软管及软管组合件技术条件》GB 29993-2013、《燃气用具连接用橡胶复合软管》CJ/T 491-2016、《燃气用具连接用金属包覆软管》CJ/T 490-2016、《瓶装液化石油气调压器》GB 35844-2018、《电磁式燃气紧急切断阀》GB 44016-2024、《可燃气体探测器 第2部分：家用可燃气体探测器》GB 15322.2-2019、《塑料购物袋的环保、安全和标识通用技术要求》GB/T 21660-2008、《聚乙烯吹塑农用地面覆盖薄膜》GB 13735-2017、《全生物降解农用地面覆盖薄膜》GB/T 35795-2017、《农业用聚乙烯吹塑棚膜》GB/T 4455-2019、《绝热用模塑聚苯乙烯泡沫塑料（EPS）》、《绝热用模塑聚苯乙烯泡沫塑料(EPS)》GB/T 10801.1-2021、《绝热用挤塑聚苯乙烯泡沫塑料(XPS)》GB/T 10801.2-2018 、《建筑外墙外保温用岩棉制品》GB/T 25975-2018 、《绝热用岩棉、矿渣棉及其制品》GB/T 11835-2016、《组合冷库用隔热夹芯板》JB/T6527--2006、《建筑用金属面绝热夹芯板》GB/T23932--2025、《手提式灭火器　第1部分：性能和结构要求》GB 4351.1-2005、《建筑火灾逃生避难器材　第7部分：过滤式消防自救呼吸器》GB 21976.7-2012、《消防水带》GB 6246-2011、《消防应急照明和疏散指示系统》GB 17945-2010标准及相关要求，开展抽样检验工作。</w:t>
            </w:r>
          </w:p>
          <w:p w14:paraId="05C86560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三、服务指标的具体要求</w:t>
            </w:r>
          </w:p>
          <w:p w14:paraId="24A5517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1、能提供高效抽检服务，能接受抽样工作委托，有专门团队负责采样。</w:t>
            </w:r>
          </w:p>
          <w:p w14:paraId="6E376DA4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2、有能满足采样、运输、设备、检验工作车辆等硬件设施及条件。</w:t>
            </w:r>
          </w:p>
          <w:p w14:paraId="66E5EFA3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3、有专业水准的检验技术服务团队，检测结果公正、客观、真实、及时、准确，报告复检维持率高。</w:t>
            </w:r>
          </w:p>
          <w:p w14:paraId="1487773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4、供应商须提供相关的业务咨询、报告分析等服务，抽检报告分析工作应该由供应商专业分析人员进行分析、撰写、汇总，并及时报送采购人，不得延迟。</w:t>
            </w:r>
          </w:p>
          <w:p w14:paraId="3CD9B5F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5、本项目抽检区域为临渭区、高新区、富平县、蒲城县、白水县、华州区、华阴市、潼关县、大荔县、澄城县、合阳县。</w:t>
            </w:r>
          </w:p>
          <w:p w14:paraId="60DF1769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6、承检机构若出具虚假、错误检验数据和结论，一经发现，立即取消合作资格，并承担一切法律责任，以后年度不得参与本市检验任务。内容及需求</w:t>
            </w:r>
          </w:p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69"/>
              <w:gridCol w:w="1257"/>
              <w:gridCol w:w="869"/>
              <w:gridCol w:w="1257"/>
              <w:gridCol w:w="1257"/>
              <w:gridCol w:w="869"/>
            </w:tblGrid>
            <w:tr w14:paraId="45DEA8F0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869" w:type="dxa"/>
                  <w:vMerge w:val="restart"/>
                </w:tcPr>
                <w:p w14:paraId="188B3874">
                  <w:pPr>
                    <w:pStyle w:val="4"/>
                    <w:spacing w:line="360" w:lineRule="auto"/>
                  </w:pPr>
                  <w:bookmarkStart w:id="0" w:name="_GoBack"/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1257" w:type="dxa"/>
                  <w:vMerge w:val="restart"/>
                </w:tcPr>
                <w:p w14:paraId="4E689E75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标项名称</w:t>
                  </w:r>
                </w:p>
              </w:tc>
              <w:tc>
                <w:tcPr>
                  <w:tcW w:w="869" w:type="dxa"/>
                  <w:vMerge w:val="restart"/>
                </w:tcPr>
                <w:p w14:paraId="2598B1B7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采购数量</w:t>
                  </w:r>
                </w:p>
              </w:tc>
              <w:tc>
                <w:tcPr>
                  <w:tcW w:w="2514" w:type="dxa"/>
                  <w:gridSpan w:val="2"/>
                </w:tcPr>
                <w:p w14:paraId="422F29BF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简要技术要求、用途</w:t>
                  </w:r>
                </w:p>
              </w:tc>
              <w:tc>
                <w:tcPr>
                  <w:tcW w:w="869" w:type="dxa"/>
                  <w:vMerge w:val="restart"/>
                </w:tcPr>
                <w:p w14:paraId="73920D15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备注</w:t>
                  </w:r>
                </w:p>
              </w:tc>
            </w:tr>
            <w:tr w14:paraId="6A68CE2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869" w:type="dxa"/>
                  <w:vMerge w:val="continue"/>
                </w:tcPr>
                <w:p w14:paraId="5D38550B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42211BA6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27651331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7515840E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名称</w:t>
                  </w:r>
                </w:p>
              </w:tc>
              <w:tc>
                <w:tcPr>
                  <w:tcW w:w="1257" w:type="dxa"/>
                </w:tcPr>
                <w:p w14:paraId="4FA4D64A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数量</w:t>
                  </w:r>
                </w:p>
              </w:tc>
              <w:tc>
                <w:tcPr>
                  <w:tcW w:w="869" w:type="dxa"/>
                  <w:vMerge w:val="continue"/>
                </w:tcPr>
                <w:p w14:paraId="2F17D52A">
                  <w:pPr>
                    <w:spacing w:line="360" w:lineRule="auto"/>
                  </w:pPr>
                </w:p>
              </w:tc>
            </w:tr>
            <w:tr w14:paraId="61BF7DF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8" w:hRule="atLeast"/>
              </w:trPr>
              <w:tc>
                <w:tcPr>
                  <w:tcW w:w="869" w:type="dxa"/>
                  <w:vMerge w:val="restart"/>
                </w:tcPr>
                <w:p w14:paraId="4DBB07AA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1257" w:type="dxa"/>
                  <w:vMerge w:val="restart"/>
                </w:tcPr>
                <w:p w14:paraId="651D40D7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灶具、燃气管、调压阀、可燃气体探测器、塑料购物袋、农用薄膜、农用大棚膜、保温材料、灭火器、过滤式消防自救呼吸器、消防水带、消防应急灯等产品质量监督抽检项目</w:t>
                  </w:r>
                </w:p>
              </w:tc>
              <w:tc>
                <w:tcPr>
                  <w:tcW w:w="869" w:type="dxa"/>
                  <w:vMerge w:val="restart"/>
                </w:tcPr>
                <w:p w14:paraId="54372BEA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1家</w:t>
                  </w:r>
                </w:p>
              </w:tc>
              <w:tc>
                <w:tcPr>
                  <w:tcW w:w="1257" w:type="dxa"/>
                </w:tcPr>
                <w:p w14:paraId="4EDF18E1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灶具（家用燃气灶、商用燃气灶、醇基燃料专用灶）</w:t>
                  </w:r>
                </w:p>
              </w:tc>
              <w:tc>
                <w:tcPr>
                  <w:tcW w:w="1257" w:type="dxa"/>
                </w:tcPr>
                <w:p w14:paraId="6333717A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在生产、销售单位抽取5个样品</w:t>
                  </w:r>
                </w:p>
              </w:tc>
              <w:tc>
                <w:tcPr>
                  <w:tcW w:w="869" w:type="dxa"/>
                </w:tcPr>
                <w:p w14:paraId="7B90B165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56097EB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5" w:hRule="atLeast"/>
              </w:trPr>
              <w:tc>
                <w:tcPr>
                  <w:tcW w:w="869" w:type="dxa"/>
                  <w:vMerge w:val="continue"/>
                </w:tcPr>
                <w:p w14:paraId="6FC31468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7F4AF11B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013B18D5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0DF5C987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燃气管（燃气用不锈钢波纹软管、橡胶软管和软管组合件）</w:t>
                  </w:r>
                </w:p>
              </w:tc>
              <w:tc>
                <w:tcPr>
                  <w:tcW w:w="1257" w:type="dxa"/>
                </w:tcPr>
                <w:p w14:paraId="6F6F07BB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在生产销售单位抽取5个样品</w:t>
                  </w:r>
                </w:p>
              </w:tc>
              <w:tc>
                <w:tcPr>
                  <w:tcW w:w="869" w:type="dxa"/>
                </w:tcPr>
                <w:p w14:paraId="102FF3CD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34799F9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7" w:hRule="atLeast"/>
              </w:trPr>
              <w:tc>
                <w:tcPr>
                  <w:tcW w:w="869" w:type="dxa"/>
                  <w:vMerge w:val="continue"/>
                </w:tcPr>
                <w:p w14:paraId="4708DB13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3EF684B1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21B48163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0B8EC014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调压阀（家用瓶装液化石油气调压器、电磁式燃气紧急切断减压阀）</w:t>
                  </w:r>
                </w:p>
              </w:tc>
              <w:tc>
                <w:tcPr>
                  <w:tcW w:w="1257" w:type="dxa"/>
                </w:tcPr>
                <w:p w14:paraId="3022058E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在生产销售单位抽取15个样品</w:t>
                  </w:r>
                </w:p>
              </w:tc>
              <w:tc>
                <w:tcPr>
                  <w:tcW w:w="869" w:type="dxa"/>
                </w:tcPr>
                <w:p w14:paraId="37EB2A2B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14F1FD48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8" w:hRule="atLeast"/>
              </w:trPr>
              <w:tc>
                <w:tcPr>
                  <w:tcW w:w="869" w:type="dxa"/>
                  <w:vMerge w:val="continue"/>
                </w:tcPr>
                <w:p w14:paraId="6EA996FE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16EFEA9B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6002C5DE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5ADD8359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可燃气体探测器</w:t>
                  </w:r>
                </w:p>
              </w:tc>
              <w:tc>
                <w:tcPr>
                  <w:tcW w:w="1257" w:type="dxa"/>
                </w:tcPr>
                <w:p w14:paraId="15A068C4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在生产、销售单位抽取5个样品</w:t>
                  </w:r>
                </w:p>
              </w:tc>
              <w:tc>
                <w:tcPr>
                  <w:tcW w:w="869" w:type="dxa"/>
                </w:tcPr>
                <w:p w14:paraId="3E1888E9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72A5620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7" w:hRule="atLeast"/>
              </w:trPr>
              <w:tc>
                <w:tcPr>
                  <w:tcW w:w="869" w:type="dxa"/>
                  <w:vMerge w:val="continue"/>
                </w:tcPr>
                <w:p w14:paraId="37B24508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61A3973E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65FC2C6C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556D82B5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塑料购物袋</w:t>
                  </w:r>
                </w:p>
              </w:tc>
              <w:tc>
                <w:tcPr>
                  <w:tcW w:w="1257" w:type="dxa"/>
                </w:tcPr>
                <w:p w14:paraId="3A5E1F98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在生产销售单位抽取10个样品</w:t>
                  </w:r>
                </w:p>
              </w:tc>
              <w:tc>
                <w:tcPr>
                  <w:tcW w:w="869" w:type="dxa"/>
                </w:tcPr>
                <w:p w14:paraId="68C8556B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73F2AA2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7" w:hRule="atLeast"/>
              </w:trPr>
              <w:tc>
                <w:tcPr>
                  <w:tcW w:w="869" w:type="dxa"/>
                  <w:vMerge w:val="continue"/>
                </w:tcPr>
                <w:p w14:paraId="6B250948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14EEED17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3C20920E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23DA5617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农用薄膜、农用大棚膜</w:t>
                  </w:r>
                </w:p>
              </w:tc>
              <w:tc>
                <w:tcPr>
                  <w:tcW w:w="1257" w:type="dxa"/>
                </w:tcPr>
                <w:p w14:paraId="7F898C09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在生产销售单位抽取10个样品</w:t>
                  </w:r>
                </w:p>
              </w:tc>
              <w:tc>
                <w:tcPr>
                  <w:tcW w:w="869" w:type="dxa"/>
                </w:tcPr>
                <w:p w14:paraId="46EB01C4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209C2F2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7" w:hRule="atLeast"/>
              </w:trPr>
              <w:tc>
                <w:tcPr>
                  <w:tcW w:w="869" w:type="dxa"/>
                  <w:vMerge w:val="continue"/>
                </w:tcPr>
                <w:p w14:paraId="3C0D73DB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17B6B5B8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67821D5B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72A729BC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保温材料</w:t>
                  </w:r>
                </w:p>
              </w:tc>
              <w:tc>
                <w:tcPr>
                  <w:tcW w:w="1257" w:type="dxa"/>
                </w:tcPr>
                <w:p w14:paraId="3539D8B0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在生产、销售单位抽取20个样品</w:t>
                  </w:r>
                </w:p>
              </w:tc>
              <w:tc>
                <w:tcPr>
                  <w:tcW w:w="869" w:type="dxa"/>
                </w:tcPr>
                <w:p w14:paraId="266C7261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5BF800D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7" w:hRule="atLeast"/>
              </w:trPr>
              <w:tc>
                <w:tcPr>
                  <w:tcW w:w="869" w:type="dxa"/>
                  <w:vMerge w:val="continue"/>
                </w:tcPr>
                <w:p w14:paraId="27E00942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0B32A110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751BBB0B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298CCDFF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灭火器</w:t>
                  </w:r>
                </w:p>
              </w:tc>
              <w:tc>
                <w:tcPr>
                  <w:tcW w:w="1257" w:type="dxa"/>
                </w:tcPr>
                <w:p w14:paraId="2C1A5D3C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在生产、销售单位抽取10个样品</w:t>
                  </w:r>
                </w:p>
              </w:tc>
              <w:tc>
                <w:tcPr>
                  <w:tcW w:w="869" w:type="dxa"/>
                </w:tcPr>
                <w:p w14:paraId="58C95C3E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7AE64338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8" w:hRule="atLeast"/>
              </w:trPr>
              <w:tc>
                <w:tcPr>
                  <w:tcW w:w="869" w:type="dxa"/>
                  <w:vMerge w:val="continue"/>
                </w:tcPr>
                <w:p w14:paraId="7F363AA2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6174F908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5102BB3C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0E319A6E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过滤式消防自救呼吸器</w:t>
                  </w:r>
                </w:p>
              </w:tc>
              <w:tc>
                <w:tcPr>
                  <w:tcW w:w="1257" w:type="dxa"/>
                </w:tcPr>
                <w:p w14:paraId="5575C5F4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在销售单位抽取10个样品</w:t>
                  </w:r>
                </w:p>
              </w:tc>
              <w:tc>
                <w:tcPr>
                  <w:tcW w:w="869" w:type="dxa"/>
                </w:tcPr>
                <w:p w14:paraId="0415212F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5D4009A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8" w:hRule="atLeast"/>
              </w:trPr>
              <w:tc>
                <w:tcPr>
                  <w:tcW w:w="869" w:type="dxa"/>
                  <w:vMerge w:val="continue"/>
                </w:tcPr>
                <w:p w14:paraId="707F68DD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7891A85F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1302A98A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315949E9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消防水带</w:t>
                  </w:r>
                </w:p>
              </w:tc>
              <w:tc>
                <w:tcPr>
                  <w:tcW w:w="1257" w:type="dxa"/>
                </w:tcPr>
                <w:p w14:paraId="075249A8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在销售单位抽取6个样品</w:t>
                  </w:r>
                </w:p>
              </w:tc>
              <w:tc>
                <w:tcPr>
                  <w:tcW w:w="869" w:type="dxa"/>
                </w:tcPr>
                <w:p w14:paraId="207B8156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30D2E0C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8" w:hRule="atLeast"/>
              </w:trPr>
              <w:tc>
                <w:tcPr>
                  <w:tcW w:w="869" w:type="dxa"/>
                  <w:vMerge w:val="continue"/>
                </w:tcPr>
                <w:p w14:paraId="6C3359F7">
                  <w:pPr>
                    <w:spacing w:line="360" w:lineRule="auto"/>
                  </w:pPr>
                </w:p>
              </w:tc>
              <w:tc>
                <w:tcPr>
                  <w:tcW w:w="1257" w:type="dxa"/>
                  <w:vMerge w:val="continue"/>
                </w:tcPr>
                <w:p w14:paraId="2D3ABBD0">
                  <w:pPr>
                    <w:spacing w:line="360" w:lineRule="auto"/>
                  </w:pPr>
                </w:p>
              </w:tc>
              <w:tc>
                <w:tcPr>
                  <w:tcW w:w="869" w:type="dxa"/>
                  <w:vMerge w:val="continue"/>
                </w:tcPr>
                <w:p w14:paraId="4F755165">
                  <w:pPr>
                    <w:spacing w:line="360" w:lineRule="auto"/>
                  </w:pPr>
                </w:p>
              </w:tc>
              <w:tc>
                <w:tcPr>
                  <w:tcW w:w="1257" w:type="dxa"/>
                </w:tcPr>
                <w:p w14:paraId="748A0F44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消防应急灯具</w:t>
                  </w:r>
                </w:p>
              </w:tc>
              <w:tc>
                <w:tcPr>
                  <w:tcW w:w="1257" w:type="dxa"/>
                </w:tcPr>
                <w:p w14:paraId="3B4A5AD9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在销售单位抽取6个样品</w:t>
                  </w:r>
                </w:p>
              </w:tc>
              <w:tc>
                <w:tcPr>
                  <w:tcW w:w="869" w:type="dxa"/>
                </w:tcPr>
                <w:p w14:paraId="5982B7ED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bookmarkEnd w:id="0"/>
          </w:tbl>
          <w:p w14:paraId="3B41F0F3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四、预算、最高限价及结算说明</w:t>
            </w:r>
          </w:p>
          <w:p w14:paraId="45BD067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本采购包预算200000元，包括但不限于本次项目所需采样费、检测费、设备费、劳务费、机械费、材料费、管理费、利润、税金、政策性文件规定的各项应有费用。</w:t>
            </w:r>
          </w:p>
          <w:p w14:paraId="17A71D15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单价最高限价：家用燃气灶（商用燃气灶、醇基燃料专用灶）产品质量检测：3180元/批次；燃气管（燃气用不锈钢波纹软管、橡胶软管和软管组合件）产品质量检测：1890元/批次；家用瓶装液化石油气调压器、电磁式燃气紧急切断阀产品质量检测：1760元/批次；可燃气体探测器产品质量检测：2060元/批次；塑料购物袋产品质量检测：2330元/批次；农用薄膜（农用大棚膜）产品质量检测：2380元/批次；保温材料产品质量检测：3240元/批次；灭火器产品质量检测：2230元/批次；过滤式消防自救呼吸器产品质量检测：2690元/批次；消防水带产品质量检测：1990元/批次；消防应急灯具产品质量检测：1950元/批次；各供应商磋商报价不得超过总价及各分项的单价最高限价，否则视为无效报价。</w:t>
            </w:r>
          </w:p>
          <w:p w14:paraId="5B76F807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灶具、燃气管、调压阀、可燃气体探测器、塑料购物袋、农用薄膜、农用大棚膜、保温材料、灭火器、过滤式消防自救呼吸器、消防水带、消防应急灯等产品质量监督抽检项目最终结算金额=家用燃气灶（商用燃气灶、醇基燃料专用灶）产品质量检测费用+燃气管（燃气用不锈钢波纹软管、橡胶软管和软管组合件）产品质量检测费用+家用瓶装液化石油气调压器、电磁式燃气紧急切断阀产品质量检测费用+可燃气体探测器产品质量检测费用+塑料购物袋产品质量检测费用+农用薄膜（农用大棚膜）产品质量检测费用+保温材料产品质量检测费用+灭火器产品质量检测费用+过滤式消防自救呼吸器产品质量检测费用+消防水带产品质量检测费用+消防应急灯具产品质量检测费用。各分项检测费用=实际抽检样品批次×成交固定综合单价。</w:t>
            </w:r>
          </w:p>
          <w:p w14:paraId="2C8D9F80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五、服务质量、标准、期限、效率等要求</w:t>
            </w:r>
          </w:p>
          <w:p w14:paraId="0948150D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、检验要求：能够严格按照国家检验标准进行检验，及时出具检验报告，对不合格检验报告即时送达采购人，并对检验结果的真实性负责。由于虚假、错误检验数据和结论而给采购人、被检验人造成损失，或者给社会带来不良影响的，成交供应商应当消除影响，负责赔偿，并承担相应法律责任。</w:t>
            </w:r>
          </w:p>
          <w:p w14:paraId="6D1765B6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2、检验机构抽样时须严格按照操作规程进行操作，不得因抽样不规范引起被抽样单位的异议，且出具的检测结果公平、公正、准确，问题发现率符合要求；检测报告出具和送达及时；服务态度良好，能积极配合采购人按时完成抽检任务；能及时协助采购人完成监督抽检的应急事件。</w:t>
            </w:r>
          </w:p>
          <w:p w14:paraId="1BE8C7F8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3、检验机构收到检品后10个工作日内出具检验报告。对于特殊、涉案样品的检验，2天内出结果，4天内出报告，且无额外加收费用。涉案样品需要配合执法机关调查、取证的应当积极配合。</w:t>
            </w:r>
          </w:p>
          <w:p w14:paraId="6AF9B405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4、检验机构应有满足抽样工作需要的车辆、器具、仪器、设备等，每次检测至少须委派2名以上经培训考核合格，持证上岗的检测人员。</w:t>
            </w:r>
          </w:p>
          <w:p w14:paraId="70704B3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5、能够承担并完成抽检结果数据信息的录入、上传工作，确保录入数据准确，并及时将抽样检验相关资料输入监督抽检系统。</w:t>
            </w:r>
          </w:p>
          <w:p w14:paraId="2050861A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6、具体抽样时间和地点由采购人提供，需由检验机构在采购人指定的时间到指定的地点进行取样，若因检验机构不按照标准要求取样引起的行政诉讼等，由检验机构承担相应的法律责任。</w:t>
            </w:r>
          </w:p>
          <w:p w14:paraId="590D87B7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7、检测机构对检验结论、结果的包括但不限于真实性、有效性、客观性负责。由于检测机构的包括但不限于工作失误、错误、弄虚作假等，致使检验结论。结果无法真实客观有效地反映事实的，由检测机构承担法律责任。</w:t>
            </w:r>
          </w:p>
          <w:p w14:paraId="214315AD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8、采购人将对供应商响应文件中的资质以及检测流程进行检查，如发现弄虚作假或不符合规定程序行为，采购人有权按照有关规定继续进行处理。</w:t>
            </w:r>
          </w:p>
          <w:p w14:paraId="33BECC60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9、检测机构应按照抽检任务的品种，下达日期先后次序有序整理抽检任务档案材料，并妥善保存备查。保存时间不得少于 2 年。</w:t>
            </w:r>
          </w:p>
          <w:p w14:paraId="1CF7298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10、近3年未发生过数据泄露事故：自觉接受采购人组织的质控考核，现场检查和比对实验等工作安排。</w:t>
            </w:r>
          </w:p>
          <w:p w14:paraId="443372B2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11、建立与采购人定期交流制度，每次抽样检测检查后及时与采购人沟通，及时上报检测结果；与采购人代表，工作人员随时交流，虚心接受采购人的监督及意见，及时改进工作方法和服务方式，提高服务水平；</w:t>
            </w:r>
          </w:p>
          <w:p w14:paraId="040182C2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12、复检要求：能够配合采购人开展复检，做好相关工作。</w:t>
            </w:r>
          </w:p>
          <w:p w14:paraId="1A648E8A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13、保密义务：保守抽检工作秘密，对涉及抽检商品名称、种类、型号、经营者和生产者名称、商标、检验流程、检验结果等全部数据必须保密，未经委托抽检的市场监管部门授权，不得向任何单位与个人透露。</w:t>
            </w:r>
          </w:p>
          <w:p w14:paraId="50FB7C46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14、任何检测机构不得存在以下情形：</w:t>
            </w:r>
          </w:p>
          <w:p w14:paraId="4B177B57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1)以蒙骗、欺诈等手段承担无CMA资质认证的检测任务；</w:t>
            </w:r>
          </w:p>
          <w:p w14:paraId="176E12C9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2)抽检过程中使用实习大学生等非职业抽检人员；</w:t>
            </w:r>
          </w:p>
          <w:p w14:paraId="55B67C8C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3)未经许可对承担的任务进行转包、分包；</w:t>
            </w:r>
          </w:p>
          <w:p w14:paraId="2276E271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4)未经许可使用、公布采购人抽检任务信息；</w:t>
            </w:r>
          </w:p>
          <w:p w14:paraId="1CD3D4C0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5)出具虚假检测报告。一经发现，一切损失由检测机构承担，采购人将立即终止抽检计划，并追究相应的法律责任。</w:t>
            </w:r>
          </w:p>
          <w:p w14:paraId="6B12B724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六、付款方式：</w:t>
            </w:r>
          </w:p>
          <w:p w14:paraId="1927DDFD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合同签订后，合同签订后5个工作日内，采购人向成交人支付采购合同金额的40%作为预付款，待成交人完成全部检测工作支付合同金额的60%。</w:t>
            </w:r>
          </w:p>
          <w:p w14:paraId="3E8F8BA1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灶具、燃气管、调压阀、可燃气体探测器、塑料购物袋、农用薄膜、农用大棚膜、保温材料、灭火器、过滤式消防自救呼吸器、消防水带、消防应急灯等产品质量监督抽检项目最终结算金额=家用燃气灶（商用燃气灶、醇基燃料专用灶）产品质量检测费用+燃气管（燃气用不锈钢波纹软管、橡胶软管和软管组合件）产品质量检测费用+家用瓶装液化石油气调压器、电磁式燃气紧急切断阀产品质量检测费用+可燃气体探测器产品质量检测费用+塑料购物袋产品质量检测费用+农用薄膜（农用大棚膜）产品质量检测费用+保温材料产品质量检测费用+灭火器产品质量检测费用+过滤式消防自救呼吸器产品质量检测费用+消防水带产品质量检测费用+消防应急灯具产品质量检测费用。各分项检测费用=实际抽检样品批次×成交固定综合单价。各分项检测费用=实际抽检样品批次×成交固定综合单价。</w:t>
            </w:r>
          </w:p>
          <w:p w14:paraId="793FC654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七、验收标准:甲方应在乙方完成相关服务工作后及时对服务质量、技术指标、服务成果进行验收。</w:t>
            </w:r>
          </w:p>
        </w:tc>
      </w:tr>
    </w:tbl>
    <w:p w14:paraId="099D1B23">
      <w:pPr>
        <w:jc w:val="both"/>
        <w:rPr>
          <w:rFonts w:hint="eastAsia"/>
          <w:b/>
          <w:bCs/>
          <w:sz w:val="28"/>
          <w:szCs w:val="36"/>
          <w:lang w:eastAsia="zh-CN"/>
        </w:rPr>
      </w:pPr>
    </w:p>
    <w:p w14:paraId="442B7638">
      <w:pPr>
        <w:jc w:val="center"/>
        <w:rPr>
          <w:rFonts w:hint="eastAsia"/>
          <w:b/>
          <w:bCs/>
          <w:sz w:val="28"/>
          <w:szCs w:val="36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8E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2026-05-30T10:12:49Z</dcterms:created>
  <dc:creator>Administrator</dc:creator>
  <cp:lastModifiedBy>明眸°　Sunshine ☜</cp:lastModifiedBy>
  <dcterms:modified xsi:type="dcterms:W3CDTF">2026-05-30T10:13:54Z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eyJoZGlkIjoiZTVlNDM5ZjkwZGUzNGU4MDAwMTQyYjk0YWI5MzVmNjAiLCJ1c2VySWQiOiIyNDM5NDEyMjcifQ==</vt:lpwstr>
  </property>
  <property fmtid="{D5CDD505-2E9C-101B-9397-08002B2CF9AE}" pid="4" name="ICV">
    <vt:lpwstr>805176FDB87843EC9F0BA4C93EE3A89C_12</vt:lpwstr>
  </property>
</Properties>
</file>