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83AE84">
      <w:pPr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E51F47F">
      <w:pPr>
        <w:pStyle w:val="9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b/>
          <w:bCs/>
          <w:color w:val="auto"/>
          <w:sz w:val="48"/>
          <w:szCs w:val="48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48"/>
          <w:szCs w:val="48"/>
          <w:lang w:val="en-US" w:eastAsia="zh-CN"/>
        </w:rPr>
        <w:t>大荔县林业局 2025 年森林修复项目</w:t>
      </w:r>
    </w:p>
    <w:p w14:paraId="2C93B608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</w:pPr>
    </w:p>
    <w:p w14:paraId="267952D6">
      <w:pPr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  <w:t>(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2"/>
          <w:szCs w:val="32"/>
          <w:highlight w:val="none"/>
          <w:u w:val="single"/>
          <w:shd w:val="clear" w:color="auto" w:fill="FFFFFF"/>
          <w:vertAlign w:val="baseline"/>
          <w:lang w:eastAsia="zh-CN"/>
        </w:rPr>
        <w:t>合同包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2"/>
          <w:szCs w:val="32"/>
          <w:highlight w:val="none"/>
          <w:u w:val="single"/>
          <w:shd w:val="clear" w:color="auto" w:fill="FFFFFF"/>
          <w:vertAlign w:val="baseline"/>
          <w:lang w:val="en-US" w:eastAsia="zh-CN"/>
        </w:rPr>
        <w:t xml:space="preserve"> 1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2"/>
          <w:szCs w:val="32"/>
          <w:highlight w:val="none"/>
          <w:u w:val="single"/>
          <w:shd w:val="clear" w:color="auto" w:fill="FFFFFF"/>
          <w:vertAlign w:val="baseline"/>
          <w:lang w:eastAsia="zh-CN"/>
        </w:rPr>
        <w:t>: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2"/>
          <w:szCs w:val="32"/>
          <w:highlight w:val="none"/>
          <w:u w:val="single"/>
          <w:shd w:val="clear" w:color="auto" w:fill="FFFFFF"/>
          <w:vertAlign w:val="baseli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32"/>
          <w:szCs w:val="32"/>
          <w:u w:val="single"/>
          <w:lang w:val="en-US" w:eastAsia="zh-CN"/>
        </w:rPr>
        <w:t>森林修复（朝邑镇、段家镇、官池镇、双泉镇、冯村镇、两宜镇、埝桥镇、西城街道、许庄镇、赵渡镇）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2"/>
          <w:szCs w:val="32"/>
          <w:highlight w:val="none"/>
          <w:u w:val="single"/>
          <w:shd w:val="clear" w:color="auto" w:fill="FFFFFF"/>
          <w:vertAlign w:val="baseli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  <w:t>)</w:t>
      </w:r>
    </w:p>
    <w:p w14:paraId="43609B9A">
      <w:pPr>
        <w:pStyle w:val="2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7E8565B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456FEBB2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6F29B588">
      <w:pPr>
        <w:pageBreakBefore w:val="0"/>
        <w:kinsoku/>
        <w:wordWrap/>
        <w:overflowPunct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pacing w:val="12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auto"/>
          <w:spacing w:val="12"/>
          <w:sz w:val="52"/>
          <w:szCs w:val="52"/>
        </w:rPr>
        <w:t>政府采购合同书</w:t>
      </w:r>
    </w:p>
    <w:p w14:paraId="06C630CD">
      <w:pPr>
        <w:pageBreakBefore w:val="0"/>
        <w:kinsoku/>
        <w:wordWrap/>
        <w:overflowPunct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2"/>
          <w:sz w:val="24"/>
          <w:szCs w:val="24"/>
        </w:rPr>
        <w:t xml:space="preserve">                   </w:t>
      </w:r>
    </w:p>
    <w:p w14:paraId="373FF951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10A71EAC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370109F0">
      <w:pPr>
        <w:pStyle w:val="7"/>
        <w:pageBreakBefore w:val="0"/>
        <w:kinsoku/>
        <w:wordWrap/>
        <w:overflowPunct/>
        <w:bidi w:val="0"/>
        <w:ind w:firstLine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59A1533F">
      <w:pPr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D6DE1EF">
      <w:pPr>
        <w:pStyle w:val="2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7398B0ED">
      <w:pPr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tbl>
      <w:tblPr>
        <w:tblStyle w:val="11"/>
        <w:tblW w:w="60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0"/>
      </w:tblGrid>
      <w:tr w14:paraId="112047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060" w:type="dxa"/>
            <w:noWrap w:val="0"/>
            <w:vAlign w:val="top"/>
          </w:tcPr>
          <w:p w14:paraId="232DBB1C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>甲方：</w:t>
            </w:r>
            <w:r>
              <w:rPr>
                <w:rFonts w:hint="eastAsia" w:ascii="宋体" w:hAnsi="宋体" w:cs="宋体"/>
                <w:b/>
                <w:color w:val="auto"/>
                <w:sz w:val="32"/>
                <w:szCs w:val="32"/>
                <w:lang w:eastAsia="zh-CN"/>
              </w:rPr>
              <w:t>大荔县林业局</w:t>
            </w:r>
          </w:p>
        </w:tc>
      </w:tr>
      <w:tr w14:paraId="7EDF17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6060" w:type="dxa"/>
            <w:noWrap w:val="0"/>
            <w:vAlign w:val="top"/>
          </w:tcPr>
          <w:p w14:paraId="5E2C0A2B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乙方： </w:t>
            </w:r>
          </w:p>
        </w:tc>
      </w:tr>
      <w:tr w14:paraId="36E413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6060" w:type="dxa"/>
            <w:noWrap w:val="0"/>
            <w:vAlign w:val="top"/>
          </w:tcPr>
          <w:p w14:paraId="158B5A47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>日期：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 月</w:t>
            </w:r>
          </w:p>
        </w:tc>
      </w:tr>
    </w:tbl>
    <w:p w14:paraId="69CC9A06">
      <w:pPr>
        <w:pStyle w:val="3"/>
        <w:rPr>
          <w:rFonts w:hint="eastAsia" w:ascii="宋体" w:hAnsi="宋体" w:eastAsia="宋体" w:cs="宋体"/>
          <w:b/>
          <w:bCs/>
          <w:color w:val="auto"/>
          <w:spacing w:val="12"/>
          <w:sz w:val="24"/>
          <w:szCs w:val="24"/>
        </w:rPr>
      </w:pPr>
    </w:p>
    <w:p w14:paraId="54D019F7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1B7A737A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46F9F664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注：本格式条款供双方签订合同参考，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可根据项目的实际情况增加条款和内容。</w:t>
      </w:r>
    </w:p>
    <w:p w14:paraId="2F309D8F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2CDEF9D3">
      <w:pPr>
        <w:pageBreakBefore w:val="0"/>
        <w:kinsoku/>
        <w:wordWrap/>
        <w:overflowPunct/>
        <w:bidi w:val="0"/>
        <w:spacing w:line="640" w:lineRule="exact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sectPr>
          <w:pgSz w:w="11906" w:h="16838"/>
          <w:pgMar w:top="1134" w:right="1134" w:bottom="1134" w:left="1134" w:header="851" w:footer="992" w:gutter="0"/>
          <w:cols w:space="720" w:num="1"/>
          <w:docGrid w:type="lines" w:linePitch="312" w:charSpace="0"/>
        </w:sectPr>
      </w:pPr>
    </w:p>
    <w:p w14:paraId="5BB198D6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2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签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订地点：  </w:t>
      </w:r>
    </w:p>
    <w:p w14:paraId="34A6F58F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签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订地点：  </w:t>
      </w:r>
    </w:p>
    <w:p w14:paraId="580A23C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项目编号：</w:t>
      </w:r>
    </w:p>
    <w:p w14:paraId="37ABCE16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签订时间：   年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 月 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日</w:t>
      </w:r>
    </w:p>
    <w:p w14:paraId="32A6BDE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：</w:t>
      </w:r>
      <w:r>
        <w:rPr>
          <w:rFonts w:hint="eastAsia" w:ascii="宋体" w:hAnsi="宋体" w:cs="宋体"/>
          <w:color w:val="auto"/>
          <w:spacing w:val="0"/>
          <w:sz w:val="24"/>
          <w:szCs w:val="24"/>
          <w:lang w:val="en-US" w:eastAsia="zh-CN"/>
        </w:rPr>
        <w:t>大荔县林业局</w:t>
      </w:r>
    </w:p>
    <w:p w14:paraId="69370845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：</w:t>
      </w:r>
    </w:p>
    <w:p w14:paraId="5FB9479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根据</w:t>
      </w:r>
      <w:r>
        <w:rPr>
          <w:rFonts w:hint="eastAsia" w:ascii="宋体" w:hAnsi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>大荔县林业局 2025 年森林修复项目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none"/>
          <w:lang w:eastAsia="zh-CN"/>
        </w:rPr>
        <w:t>(合同包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none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 xml:space="preserve">              )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的采购结果，按照《中华人民共和国政府采购法》、《中华人民共和国民法典》等规定，经双方协商，本着平等互利和诚实信用的原则，一致同意签订本合同如下。</w:t>
      </w:r>
    </w:p>
    <w:p w14:paraId="14CC6105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一、合同文件</w:t>
      </w:r>
    </w:p>
    <w:p w14:paraId="117041C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1、协议书条款；</w:t>
      </w:r>
    </w:p>
    <w:p w14:paraId="38B00410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2、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文件；</w:t>
      </w:r>
    </w:p>
    <w:p w14:paraId="7A4695D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3、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文件；</w:t>
      </w:r>
    </w:p>
    <w:p w14:paraId="33241A4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4、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中标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通知书；</w:t>
      </w:r>
    </w:p>
    <w:p w14:paraId="59E8FDE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5、其他。</w:t>
      </w:r>
    </w:p>
    <w:p w14:paraId="1ECFD1D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上述所指合同文件应认为是互相补充和解释的，但是有模棱两可或互相矛盾之处，以其所列内容顺序为准。</w:t>
      </w:r>
    </w:p>
    <w:p w14:paraId="518EFB7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</w:pPr>
      <w:bookmarkStart w:id="0" w:name="_Toc9090"/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二、合同价款</w:t>
      </w:r>
      <w:bookmarkEnd w:id="0"/>
    </w:p>
    <w:p w14:paraId="5D74E4D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合同总价款为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人民币（大写）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（¥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val="en-US" w:eastAsia="zh-CN"/>
        </w:rPr>
        <w:t xml:space="preserve">         元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）。</w:t>
      </w:r>
    </w:p>
    <w:p w14:paraId="313DB7E4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合同总价款是指完成本次活动包含的所有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费用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，包括但不限于本次项目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人工费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材料费、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管理费、税金、利润、税金、政策性文件规定的各项应有费用，服务期内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不再增加任何费用。</w:t>
      </w:r>
    </w:p>
    <w:p w14:paraId="0125EC6A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合同总价一次性包死，不受市场价格变化因素的影响。</w:t>
      </w:r>
      <w:bookmarkStart w:id="1" w:name="_Toc5628"/>
    </w:p>
    <w:p w14:paraId="57418676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三、款项结算</w:t>
      </w:r>
      <w:bookmarkEnd w:id="1"/>
      <w:bookmarkStart w:id="4" w:name="_GoBack"/>
      <w:bookmarkEnd w:id="4"/>
    </w:p>
    <w:p w14:paraId="4606389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合同价款的支付：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合同签订，达到付款条件起10</w:t>
      </w:r>
      <w:r>
        <w:rPr>
          <w:rFonts w:hint="eastAsia" w:ascii="宋体" w:hAnsi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个工作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日内，</w:t>
      </w:r>
      <w:r>
        <w:rPr>
          <w:rFonts w:hint="eastAsia" w:ascii="宋体" w:hAnsi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预付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合同总金额的 40%；</w:t>
      </w:r>
      <w:r>
        <w:rPr>
          <w:rFonts w:hint="eastAsia" w:ascii="宋体" w:hAnsi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完成所有服务内容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，达到付款条件起10</w:t>
      </w:r>
      <w:r>
        <w:rPr>
          <w:rFonts w:hint="eastAsia" w:ascii="宋体" w:hAnsi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个工作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日内，支付合同总金额的</w:t>
      </w:r>
      <w:r>
        <w:rPr>
          <w:rFonts w:hint="eastAsia" w:ascii="宋体" w:hAnsi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40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%；验收合格，达到付款条件起10</w:t>
      </w:r>
      <w:r>
        <w:rPr>
          <w:rFonts w:hint="eastAsia" w:ascii="宋体" w:hAnsi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个工作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 xml:space="preserve">日内，支付合同总金额的 </w:t>
      </w:r>
      <w:r>
        <w:rPr>
          <w:rFonts w:hint="eastAsia" w:ascii="宋体" w:hAnsi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%。</w:t>
      </w:r>
    </w:p>
    <w:p w14:paraId="5C0A719F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left="420" w:leftChars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结算方式：银行转账。</w:t>
      </w:r>
    </w:p>
    <w:p w14:paraId="23B7170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210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left="0" w:leftChars="0" w:firstLine="420" w:firstLineChars="175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支付方式：由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负责结算，支付前，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须向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提供对应支付金额的发票及支付申请。</w:t>
      </w:r>
    </w:p>
    <w:p w14:paraId="2DF379B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bookmarkStart w:id="2" w:name="_Toc12029"/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四、服务地点及完成期</w:t>
      </w:r>
      <w:bookmarkEnd w:id="2"/>
    </w:p>
    <w:p w14:paraId="11C144FB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</w:rPr>
        <w:t>服务地点：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1C39C7D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</w:rPr>
        <w:t>服务内容：</w:t>
      </w:r>
      <w:bookmarkStart w:id="3" w:name="_Hlk98681507"/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  <w:t xml:space="preserve">                                   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bookmarkEnd w:id="3"/>
    <w:p w14:paraId="54A0A432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3、服务期：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u w:val="single"/>
          <w:lang w:val="en-US" w:eastAsia="zh-CN"/>
        </w:rPr>
        <w:t xml:space="preserve">     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195BC98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 w:bidi="ar-SA"/>
        </w:rPr>
        <w:t>4、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</w:rPr>
        <w:t>服务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质量标准：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086A805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  <w:t>五、技术资料</w:t>
      </w:r>
    </w:p>
    <w:p w14:paraId="6086413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应按采购文件响应的时间向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提供完成项目的有关服务资料。</w:t>
      </w:r>
    </w:p>
    <w:p w14:paraId="331446D2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无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事先书面同意，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不得将由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提供的有关合同或任何合同条文、规格、计划、样品或资料提供给与履行本合同无关的其他任何人。即使向履行本合同有关的人员提供，也应注意保密并限于履行合同的必需范围。</w:t>
      </w:r>
    </w:p>
    <w:p w14:paraId="72932EA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六、技术情报的保密</w:t>
      </w:r>
    </w:p>
    <w:p w14:paraId="0E7DABF2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1.甲乙双方商定，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取得的所有原始技术资料在工作结束后交还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不得对外泄露。</w:t>
      </w:r>
    </w:p>
    <w:p w14:paraId="4A7C222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工作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所需基础资料涉及国家秘密的，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应严格遵守国家《保密法》及有关保密规定，履行有关保密程序，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涉密人员上岗应当经过保密教育培训，掌握保密知识技能，签订保密承诺书，严格遵守保密规章制度，不得泄露国家秘密。</w:t>
      </w:r>
    </w:p>
    <w:p w14:paraId="56CD955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七、转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  <w:t>让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或分包</w:t>
      </w:r>
    </w:p>
    <w:p w14:paraId="2E9F126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1.本合同范围的项目服务内容，应由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直接服务，不得转让他人；</w:t>
      </w:r>
    </w:p>
    <w:p w14:paraId="4BBEDA2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2.如有转让和未经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同意的分包行为，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有权解除合同，并追究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的违约责任。</w:t>
      </w:r>
    </w:p>
    <w:p w14:paraId="2EEAE7D9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八、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的权利及义务</w:t>
      </w:r>
    </w:p>
    <w:p w14:paraId="155F88A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（一）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的权利</w:t>
      </w:r>
    </w:p>
    <w:p w14:paraId="7135F86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询问工作进展情况及相关的内容。</w:t>
      </w:r>
    </w:p>
    <w:p w14:paraId="056BF60A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有权阐述对具体问题的意见和建议。</w:t>
      </w:r>
    </w:p>
    <w:p w14:paraId="19DAE15D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 xml:space="preserve">3. 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有权根据项目的具体情况，要求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按期到项目现场勘探解决争议。</w:t>
      </w:r>
    </w:p>
    <w:p w14:paraId="741016D1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4．当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认定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专业人员不按合同履行其职责，或与第三人串通给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造成经济损失的，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有权要求更换专业人员，直至终止合同并要求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承担相应的赔偿责任。</w:t>
      </w:r>
    </w:p>
    <w:p w14:paraId="753DE35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（二）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的义务</w:t>
      </w:r>
    </w:p>
    <w:p w14:paraId="083E7558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val="en-US" w:eastAsia="zh-CN"/>
        </w:rPr>
        <w:t>1.服务期间，由甲方及相关部门定期对项目进行阶段性验收，服务未达到甲方要求，乙方继续完善至符合甲方要求。</w:t>
      </w:r>
    </w:p>
    <w:p w14:paraId="3DAC3287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pacing w:val="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pacing w:val="0"/>
          <w:kern w:val="0"/>
          <w:sz w:val="24"/>
          <w:szCs w:val="24"/>
          <w:highlight w:val="none"/>
          <w:lang w:val="en-US" w:eastAsia="zh-CN"/>
        </w:rPr>
        <w:t>2.对乙方的服务进度、阶段性成果进行监督、检查。</w:t>
      </w:r>
    </w:p>
    <w:p w14:paraId="4ECE161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  <w:t>九、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  <w:t>的权利及义务</w:t>
      </w:r>
    </w:p>
    <w:p w14:paraId="1110E967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（一）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的权利</w:t>
      </w:r>
    </w:p>
    <w:p w14:paraId="0D63C68A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1.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在项目实施过程中，有到项目现场勘察的权利。</w:t>
      </w:r>
    </w:p>
    <w:p w14:paraId="69EE7A0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（二）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的义务</w:t>
      </w:r>
    </w:p>
    <w:p w14:paraId="190F04C8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1．向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提供与本项目有关的资料，包括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项目人员的资质证书及承担本业务的专业人员名单、工作计划等，并按合同专用条件中约定的范围实施业务。</w:t>
      </w:r>
    </w:p>
    <w:p w14:paraId="3F998B3E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在履行本合同期间，向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提供与本项目有关的一切服务。</w:t>
      </w:r>
    </w:p>
    <w:p w14:paraId="3F25A95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3．在服务范围内按工作内容和要求制定详细的方案，建立服务质量标准、保证项目高质量、高标准完成。</w:t>
      </w:r>
    </w:p>
    <w:p w14:paraId="0C0F8227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4．在项目评审期间，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应按照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的要求保证及时到项目现场实施勘验。同时，针对项目出现较大争议的情况，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应提出解决争议的有效方案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，获得相关主管部门批复通过。</w:t>
      </w:r>
    </w:p>
    <w:p w14:paraId="0F02C6D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5、项目完成后，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应及时向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提供资料及相关文件。</w:t>
      </w:r>
    </w:p>
    <w:p w14:paraId="0B924C8B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十、违约责任</w:t>
      </w:r>
    </w:p>
    <w:p w14:paraId="267D5DE3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（一）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因未及时向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提供项目启动所需资料、协调地方关系造成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期延误，每延误1日则本合同服务期限延长1日，以此类推；因资料真实性给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造成损失和产生相关连带责任时，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除按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要求进行赔偿外还需承担因连带责任产生的所有责任。</w:t>
      </w:r>
    </w:p>
    <w:p w14:paraId="319F2CE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（二）因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原因造成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服务期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延误（自然灾害等不可抗力除外），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有权从未付款项中按每日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0.5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‰合同价款扣除违约金，此违约以30日为限；若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未按约定时间付款，则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有权按每日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0.5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‰合同价款收取违约金。</w:t>
      </w:r>
    </w:p>
    <w:p w14:paraId="312CA0AA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eastAsia="zh-CN"/>
        </w:rPr>
        <w:t>一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、不可抗力事件处理</w:t>
      </w:r>
    </w:p>
    <w:p w14:paraId="606D32F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 在合同有效期内，任何一方因不可抗力事件导致不能履行合同，则合同履行期可延长，其延长期与不可抗力影响期相同。</w:t>
      </w:r>
    </w:p>
    <w:p w14:paraId="3EB42F87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 不可抗力事件发生后，应立即通知对方，并寄送有关权威机构出具的证明。</w:t>
      </w:r>
    </w:p>
    <w:p w14:paraId="7B4D0D2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3. 不可抗力事件延续120天以上，双方应通过友好协商，确定是否继续履行合同。</w:t>
      </w:r>
    </w:p>
    <w:p w14:paraId="7AC4CDA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、诉讼</w:t>
      </w:r>
    </w:p>
    <w:p w14:paraId="6113F913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双方在执行合同中所发生的一切争议，应通过协商解决。如协商不成，可向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所在地法院起诉。</w:t>
      </w:r>
    </w:p>
    <w:p w14:paraId="0C1B824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、合同生效及其它</w:t>
      </w:r>
    </w:p>
    <w:p w14:paraId="3D139E2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1、本合同经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法定代表人或其</w:t>
      </w:r>
      <w:r>
        <w:rPr>
          <w:rFonts w:hint="eastAsia" w:ascii="宋体" w:hAnsi="宋体" w:cs="宋体"/>
          <w:color w:val="auto"/>
          <w:spacing w:val="0"/>
          <w:kern w:val="0"/>
          <w:sz w:val="24"/>
          <w:szCs w:val="24"/>
          <w:lang w:eastAsia="zh-CN"/>
        </w:rPr>
        <w:t>授权代理人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签字并加盖公章后生效。</w:t>
      </w:r>
    </w:p>
    <w:p w14:paraId="0A5AA91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2、本合同一式四份，甲乙双方各执两份。</w:t>
      </w:r>
    </w:p>
    <w:p w14:paraId="4E71655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29CD07E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（盖章）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（盖章）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6D1EC6D4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地址：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地址：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72013882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邮政编码：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邮政编码：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6595601B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法定代表人或其授权    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法定代表人或其授权</w:t>
      </w:r>
    </w:p>
    <w:p w14:paraId="0A23D54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的代理人：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（签字）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的代理人：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（签字）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</w:p>
    <w:p w14:paraId="6CE571F3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开户银行：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开户银行：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</w:p>
    <w:p w14:paraId="19B5BA3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账号：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账号：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</w:p>
    <w:p w14:paraId="7667FA8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电话：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电话：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</w:t>
      </w:r>
    </w:p>
    <w:p w14:paraId="19D68F4F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传真：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传真：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</w:p>
    <w:p w14:paraId="2CF4058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default" w:ascii="Times New Roman" w:hAnsi="Times New Roman" w:eastAsia="宋体" w:cs="Times New Roman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电子邮箱：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电子邮箱：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</w:p>
    <w:p w14:paraId="63CF48F5">
      <w:pP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 w:bidi="ar-SA"/>
        </w:rPr>
        <w:br w:type="page"/>
      </w:r>
    </w:p>
    <w:p w14:paraId="60EAE15D">
      <w:pPr>
        <w:pStyle w:val="10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71B6C69">
      <w:pPr>
        <w:pStyle w:val="9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48"/>
          <w:szCs w:val="48"/>
          <w:lang w:val="en-US" w:eastAsia="zh-CN"/>
        </w:rPr>
        <w:t>大荔县林业局 2025 年森林修复项目</w:t>
      </w:r>
    </w:p>
    <w:p w14:paraId="0F4F72FE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</w:pPr>
    </w:p>
    <w:p w14:paraId="717E0145">
      <w:pPr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  <w:t>(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2"/>
          <w:szCs w:val="32"/>
          <w:highlight w:val="none"/>
          <w:u w:val="single"/>
          <w:shd w:val="clear" w:color="auto" w:fill="FFFFFF"/>
          <w:vertAlign w:val="baseline"/>
          <w:lang w:eastAsia="zh-CN"/>
        </w:rPr>
        <w:t>合同包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2"/>
          <w:szCs w:val="32"/>
          <w:highlight w:val="none"/>
          <w:u w:val="single"/>
          <w:shd w:val="clear" w:color="auto" w:fill="FFFFFF"/>
          <w:vertAlign w:val="baseline"/>
          <w:lang w:val="en-US" w:eastAsia="zh-CN"/>
        </w:rPr>
        <w:t xml:space="preserve"> 2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2"/>
          <w:szCs w:val="32"/>
          <w:highlight w:val="none"/>
          <w:u w:val="single"/>
          <w:shd w:val="clear" w:color="auto" w:fill="FFFFFF"/>
          <w:vertAlign w:val="baseline"/>
          <w:lang w:eastAsia="zh-CN"/>
        </w:rPr>
        <w:t>: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2"/>
          <w:szCs w:val="32"/>
          <w:highlight w:val="none"/>
          <w:u w:val="single"/>
          <w:shd w:val="clear" w:color="auto" w:fill="FFFFFF"/>
          <w:vertAlign w:val="baseli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32"/>
          <w:szCs w:val="32"/>
          <w:u w:val="single"/>
          <w:lang w:val="en-US" w:eastAsia="zh-CN"/>
        </w:rPr>
        <w:t>森林修复（羌白镇、苏村镇、韦林镇、下寨镇）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  <w:t>)</w:t>
      </w:r>
    </w:p>
    <w:p w14:paraId="066DCF1C">
      <w:pPr>
        <w:pStyle w:val="2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63DBDD23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71021FB0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4AE41FAE">
      <w:pPr>
        <w:pageBreakBefore w:val="0"/>
        <w:kinsoku/>
        <w:wordWrap/>
        <w:overflowPunct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pacing w:val="12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auto"/>
          <w:spacing w:val="12"/>
          <w:sz w:val="52"/>
          <w:szCs w:val="52"/>
        </w:rPr>
        <w:t>政府采购合同书</w:t>
      </w:r>
    </w:p>
    <w:p w14:paraId="546563B3">
      <w:pPr>
        <w:pageBreakBefore w:val="0"/>
        <w:kinsoku/>
        <w:wordWrap/>
        <w:overflowPunct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2"/>
          <w:sz w:val="24"/>
          <w:szCs w:val="24"/>
        </w:rPr>
        <w:t xml:space="preserve">                   </w:t>
      </w:r>
    </w:p>
    <w:p w14:paraId="7DA37D4E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3192FCA9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41E73DE2">
      <w:pPr>
        <w:pStyle w:val="7"/>
        <w:pageBreakBefore w:val="0"/>
        <w:kinsoku/>
        <w:wordWrap/>
        <w:overflowPunct/>
        <w:bidi w:val="0"/>
        <w:ind w:firstLine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26FA605B">
      <w:pPr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2BE5B2C">
      <w:pPr>
        <w:pStyle w:val="2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34341CB4">
      <w:pPr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tbl>
      <w:tblPr>
        <w:tblStyle w:val="11"/>
        <w:tblW w:w="60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0"/>
      </w:tblGrid>
      <w:tr w14:paraId="4356188F">
        <w:trPr>
          <w:trHeight w:val="482" w:hRule="atLeast"/>
          <w:jc w:val="center"/>
        </w:trPr>
        <w:tc>
          <w:tcPr>
            <w:tcW w:w="6060" w:type="dxa"/>
            <w:noWrap w:val="0"/>
            <w:vAlign w:val="top"/>
          </w:tcPr>
          <w:p w14:paraId="2AD75478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>甲方：</w:t>
            </w:r>
            <w:r>
              <w:rPr>
                <w:rFonts w:hint="eastAsia" w:ascii="宋体" w:hAnsi="宋体" w:cs="宋体"/>
                <w:b/>
                <w:color w:val="auto"/>
                <w:sz w:val="32"/>
                <w:szCs w:val="32"/>
                <w:lang w:eastAsia="zh-CN"/>
              </w:rPr>
              <w:t>大荔县林业局</w:t>
            </w:r>
          </w:p>
        </w:tc>
      </w:tr>
      <w:tr w14:paraId="6A5935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6060" w:type="dxa"/>
            <w:noWrap w:val="0"/>
            <w:vAlign w:val="top"/>
          </w:tcPr>
          <w:p w14:paraId="7AF59953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乙方： </w:t>
            </w:r>
          </w:p>
        </w:tc>
      </w:tr>
      <w:tr w14:paraId="074ED0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6060" w:type="dxa"/>
            <w:noWrap w:val="0"/>
            <w:vAlign w:val="top"/>
          </w:tcPr>
          <w:p w14:paraId="107CDB77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>日期：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 月</w:t>
            </w:r>
          </w:p>
        </w:tc>
      </w:tr>
    </w:tbl>
    <w:p w14:paraId="6CDA6D99">
      <w:pPr>
        <w:pStyle w:val="3"/>
        <w:rPr>
          <w:rFonts w:hint="eastAsia" w:ascii="宋体" w:hAnsi="宋体" w:eastAsia="宋体" w:cs="宋体"/>
          <w:b/>
          <w:bCs/>
          <w:color w:val="auto"/>
          <w:spacing w:val="12"/>
          <w:sz w:val="24"/>
          <w:szCs w:val="24"/>
        </w:rPr>
      </w:pPr>
    </w:p>
    <w:p w14:paraId="102EE76C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23401CA5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5B815174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注：本格式条款供双方签订合同参考，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可根据项目的实际情况增加条款和内容。</w:t>
      </w:r>
    </w:p>
    <w:p w14:paraId="2D789247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66C090A6">
      <w:pPr>
        <w:pageBreakBefore w:val="0"/>
        <w:kinsoku/>
        <w:wordWrap/>
        <w:overflowPunct/>
        <w:bidi w:val="0"/>
        <w:spacing w:line="640" w:lineRule="exact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sectPr>
          <w:pgSz w:w="11906" w:h="16838"/>
          <w:pgMar w:top="1134" w:right="1134" w:bottom="1134" w:left="1134" w:header="851" w:footer="992" w:gutter="0"/>
          <w:cols w:space="720" w:num="1"/>
          <w:docGrid w:type="lines" w:linePitch="312" w:charSpace="0"/>
        </w:sectPr>
      </w:pPr>
    </w:p>
    <w:p w14:paraId="567CFFF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2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签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订地点：  </w:t>
      </w:r>
    </w:p>
    <w:p w14:paraId="7FE6E26F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签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订地点：  </w:t>
      </w:r>
    </w:p>
    <w:p w14:paraId="1D7AC1BF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项目编号：</w:t>
      </w:r>
    </w:p>
    <w:p w14:paraId="652245E1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签订时间：   年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 月 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日</w:t>
      </w:r>
    </w:p>
    <w:p w14:paraId="152B7265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：</w:t>
      </w:r>
      <w:r>
        <w:rPr>
          <w:rFonts w:hint="eastAsia" w:ascii="宋体" w:hAnsi="宋体" w:cs="宋体"/>
          <w:color w:val="auto"/>
          <w:spacing w:val="0"/>
          <w:sz w:val="24"/>
          <w:szCs w:val="24"/>
          <w:lang w:val="en-US" w:eastAsia="zh-CN"/>
        </w:rPr>
        <w:t>大荔县林业局</w:t>
      </w:r>
    </w:p>
    <w:p w14:paraId="77D27944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：</w:t>
      </w:r>
    </w:p>
    <w:p w14:paraId="77FD0C8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根据</w:t>
      </w:r>
      <w:r>
        <w:rPr>
          <w:rFonts w:hint="eastAsia" w:ascii="宋体" w:hAnsi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>大荔县林业局 2025 年森林修复项目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none"/>
          <w:lang w:eastAsia="zh-CN"/>
        </w:rPr>
        <w:t>(合同包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none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 xml:space="preserve">              )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的采购结果，按照《中华人民共和国政府采购法》、《中华人民共和国民法典》等规定，经双方协商，本着平等互利和诚实信用的原则，一致同意签订本合同如下。</w:t>
      </w:r>
    </w:p>
    <w:p w14:paraId="4E5D220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一、合同文件</w:t>
      </w:r>
    </w:p>
    <w:p w14:paraId="30CA8B15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1、协议书条款；</w:t>
      </w:r>
    </w:p>
    <w:p w14:paraId="20ABFCC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2、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文件；</w:t>
      </w:r>
    </w:p>
    <w:p w14:paraId="7552B06D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3、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文件；</w:t>
      </w:r>
    </w:p>
    <w:p w14:paraId="31DFF1CA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4、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中标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通知书；</w:t>
      </w:r>
    </w:p>
    <w:p w14:paraId="3039B764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5、其他。</w:t>
      </w:r>
    </w:p>
    <w:p w14:paraId="54AB8AB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上述所指合同文件应认为是互相补充和解释的，但是有模棱两可或互相矛盾之处，以其所列内容顺序为准。</w:t>
      </w:r>
    </w:p>
    <w:p w14:paraId="7814F36F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二、合同价款</w:t>
      </w:r>
    </w:p>
    <w:p w14:paraId="1351E170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合同总价款为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人民币（大写）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（¥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val="en-US" w:eastAsia="zh-CN"/>
        </w:rPr>
        <w:t xml:space="preserve">         元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）。</w:t>
      </w:r>
    </w:p>
    <w:p w14:paraId="59F91EF7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合同总价款是指完成本次活动包含的所有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费用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，包括但不限于本次项目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人工费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材料费、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管理费、税金、利润、税金、政策性文件规定的各项应有费用，服务期内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不再增加任何费用。</w:t>
      </w:r>
    </w:p>
    <w:p w14:paraId="488DAACB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合同总价一次性包死，不受市场价格变化因素的影响。</w:t>
      </w:r>
    </w:p>
    <w:p w14:paraId="48EF41BD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三、款项结算</w:t>
      </w:r>
    </w:p>
    <w:p w14:paraId="51AC2D0F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合同价款的支付：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合同签订，达到付款条件起10</w:t>
      </w:r>
      <w:r>
        <w:rPr>
          <w:rFonts w:hint="eastAsia" w:ascii="宋体" w:hAnsi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个工作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日内，</w:t>
      </w:r>
      <w:r>
        <w:rPr>
          <w:rFonts w:hint="eastAsia" w:ascii="宋体" w:hAnsi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预付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合同总金额的 40%；</w:t>
      </w:r>
      <w:r>
        <w:rPr>
          <w:rFonts w:hint="eastAsia" w:ascii="宋体" w:hAnsi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完成所有服务内容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，达到付款条件起10</w:t>
      </w:r>
      <w:r>
        <w:rPr>
          <w:rFonts w:hint="eastAsia" w:ascii="宋体" w:hAnsi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个工作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日内，支付合同总金额的</w:t>
      </w:r>
      <w:r>
        <w:rPr>
          <w:rFonts w:hint="eastAsia" w:ascii="宋体" w:hAnsi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40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%；验收合格，达到付款条件起10</w:t>
      </w:r>
      <w:r>
        <w:rPr>
          <w:rFonts w:hint="eastAsia" w:ascii="宋体" w:hAnsi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个工作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 xml:space="preserve">日内，支付合同总金额的 </w:t>
      </w:r>
      <w:r>
        <w:rPr>
          <w:rFonts w:hint="eastAsia" w:ascii="宋体" w:hAnsi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%。</w:t>
      </w:r>
    </w:p>
    <w:p w14:paraId="20060036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left="420" w:leftChars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结算方式：银行转账。</w:t>
      </w:r>
    </w:p>
    <w:p w14:paraId="4C07D112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210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left="0" w:leftChars="0" w:firstLine="420" w:firstLineChars="175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支付方式：由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负责结算，支付前，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须向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提供对应支付金额的发票及支付申请。</w:t>
      </w:r>
    </w:p>
    <w:p w14:paraId="37F65D27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四、服务地点及完成期</w:t>
      </w:r>
    </w:p>
    <w:p w14:paraId="6453C9E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</w:rPr>
        <w:t>服务地点：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2EE08FE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</w:rPr>
        <w:t>服务内容：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  <w:t xml:space="preserve">                                   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70453A69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3、服务期：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u w:val="single"/>
          <w:lang w:val="en-US" w:eastAsia="zh-CN"/>
        </w:rPr>
        <w:t xml:space="preserve">     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19FCC23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 w:bidi="ar-SA"/>
        </w:rPr>
        <w:t>4、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</w:rPr>
        <w:t>服务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质量标准：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440A94EF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  <w:t>五、技术资料</w:t>
      </w:r>
    </w:p>
    <w:p w14:paraId="492ED429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应按采购文件响应的时间向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提供完成项目的有关服务资料。</w:t>
      </w:r>
    </w:p>
    <w:p w14:paraId="072DF21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无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事先书面同意，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不得将由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提供的有关合同或任何合同条文、规格、计划、样品或资料提供给与履行本合同无关的其他任何人。即使向履行本合同有关的人员提供，也应注意保密并限于履行合同的必需范围。</w:t>
      </w:r>
    </w:p>
    <w:p w14:paraId="1AA71B5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六、技术情报的保密</w:t>
      </w:r>
    </w:p>
    <w:p w14:paraId="41911683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1.甲乙双方商定，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取得的所有原始技术资料在工作结束后交还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不得对外泄露。</w:t>
      </w:r>
    </w:p>
    <w:p w14:paraId="658C561A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工作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所需基础资料涉及国家秘密的，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应严格遵守国家《保密法》及有关保密规定，履行有关保密程序，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涉密人员上岗应当经过保密教育培训，掌握保密知识技能，签订保密承诺书，严格遵守保密规章制度，不得泄露国家秘密。</w:t>
      </w:r>
    </w:p>
    <w:p w14:paraId="40A84A49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七、转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  <w:t>让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或分包</w:t>
      </w:r>
    </w:p>
    <w:p w14:paraId="295E7B1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1.本合同范围的项目服务内容，应由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直接服务，不得转让他人；</w:t>
      </w:r>
    </w:p>
    <w:p w14:paraId="7727DDA3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2.如有转让和未经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同意的分包行为，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有权解除合同，并追究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的违约责任。</w:t>
      </w:r>
    </w:p>
    <w:p w14:paraId="1504E89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八、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的权利及义务</w:t>
      </w:r>
    </w:p>
    <w:p w14:paraId="7D5B0C8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（一）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的权利</w:t>
      </w:r>
    </w:p>
    <w:p w14:paraId="0C0493C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询问工作进展情况及相关的内容。</w:t>
      </w:r>
    </w:p>
    <w:p w14:paraId="4E7DA7F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有权阐述对具体问题的意见和建议。</w:t>
      </w:r>
    </w:p>
    <w:p w14:paraId="5116FAE0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 xml:space="preserve">3. 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有权根据项目的具体情况，要求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按期到项目现场勘探解决争议。</w:t>
      </w:r>
    </w:p>
    <w:p w14:paraId="122E68D8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4．当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认定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专业人员不按合同履行其职责，或与第三人串通给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造成经济损失的，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有权要求更换专业人员，直至终止合同并要求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承担相应的赔偿责任。</w:t>
      </w:r>
    </w:p>
    <w:p w14:paraId="4C0F8138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（二）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的义务</w:t>
      </w:r>
    </w:p>
    <w:p w14:paraId="294CF377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val="en-US" w:eastAsia="zh-CN"/>
        </w:rPr>
        <w:t>1.服务期间，由甲方及相关部门定期对项目进行阶段性验收，服务未达到甲方要求，乙方继续完善至符合甲方要求。</w:t>
      </w:r>
    </w:p>
    <w:p w14:paraId="0BB9A0FA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pacing w:val="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pacing w:val="0"/>
          <w:kern w:val="0"/>
          <w:sz w:val="24"/>
          <w:szCs w:val="24"/>
          <w:highlight w:val="none"/>
          <w:lang w:val="en-US" w:eastAsia="zh-CN"/>
        </w:rPr>
        <w:t>2.对乙方的服务进度、阶段性成果进行监督、检查。</w:t>
      </w:r>
    </w:p>
    <w:p w14:paraId="393F574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  <w:t>九、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  <w:t>的权利及义务</w:t>
      </w:r>
    </w:p>
    <w:p w14:paraId="6F8AE06A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（一）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的权利</w:t>
      </w:r>
    </w:p>
    <w:p w14:paraId="516F90EA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1.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在项目实施过程中，有到项目现场勘察的权利。</w:t>
      </w:r>
    </w:p>
    <w:p w14:paraId="5E9CA50E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（二）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的义务</w:t>
      </w:r>
    </w:p>
    <w:p w14:paraId="7A2159DB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1．向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提供与本项目有关的资料，包括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项目人员的资质证书及承担本业务的专业人员名单、工作计划等，并按合同专用条件中约定的范围实施业务。</w:t>
      </w:r>
    </w:p>
    <w:p w14:paraId="7B3183D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在履行本合同期间，向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提供与本项目有关的一切服务。</w:t>
      </w:r>
    </w:p>
    <w:p w14:paraId="032D40E9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3．在服务范围内按工作内容和要求制定详细的方案，建立服务质量标准、保证项目高质量、高标准完成。</w:t>
      </w:r>
    </w:p>
    <w:p w14:paraId="2632AF88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4．在项目评审期间，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应按照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的要求保证及时到项目现场实施勘验。同时，针对项目出现较大争议的情况，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应提出解决争议的有效方案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，获得相关主管部门批复通过。</w:t>
      </w:r>
    </w:p>
    <w:p w14:paraId="35A3691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5、项目完成后，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应及时向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提供资料及相关文件。</w:t>
      </w:r>
    </w:p>
    <w:p w14:paraId="7503145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十、违约责任</w:t>
      </w:r>
    </w:p>
    <w:p w14:paraId="1F1966FE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（一）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因未及时向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提供项目启动所需资料、协调地方关系造成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期延误，每延误1日则本合同服务期限延长1日，以此类推；因资料真实性给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造成损失和产生相关连带责任时，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除按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要求进行赔偿外还需承担因连带责任产生的所有责任。</w:t>
      </w:r>
    </w:p>
    <w:p w14:paraId="7DE1A2C3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（二）因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原因造成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服务期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延误（自然灾害等不可抗力除外），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有权从未付款项中按每日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0.5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‰合同价款扣除违约金，此违约以30日为限；若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未按约定时间付款，则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有权按每日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0.5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‰合同价款收取违约金。</w:t>
      </w:r>
    </w:p>
    <w:p w14:paraId="3A6FA6E2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eastAsia="zh-CN"/>
        </w:rPr>
        <w:t>一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、不可抗力事件处理</w:t>
      </w:r>
    </w:p>
    <w:p w14:paraId="50AC301A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 在合同有效期内，任何一方因不可抗力事件导致不能履行合同，则合同履行期可延长，其延长期与不可抗力影响期相同。</w:t>
      </w:r>
    </w:p>
    <w:p w14:paraId="79DD6563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 不可抗力事件发生后，应立即通知对方，并寄送有关权威机构出具的证明。</w:t>
      </w:r>
    </w:p>
    <w:p w14:paraId="52690EE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3. 不可抗力事件延续120天以上，双方应通过友好协商，确定是否继续履行合同。</w:t>
      </w:r>
    </w:p>
    <w:p w14:paraId="0333076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、诉讼</w:t>
      </w:r>
    </w:p>
    <w:p w14:paraId="0ED2533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双方在执行合同中所发生的一切争议，应通过协商解决。如协商不成，可向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所在地法院起诉。</w:t>
      </w:r>
    </w:p>
    <w:p w14:paraId="4DB752BE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、合同生效及其它</w:t>
      </w:r>
    </w:p>
    <w:p w14:paraId="7959A64B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1、本合同经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法定代表人或其</w:t>
      </w:r>
      <w:r>
        <w:rPr>
          <w:rFonts w:hint="eastAsia" w:ascii="宋体" w:hAnsi="宋体" w:cs="宋体"/>
          <w:color w:val="auto"/>
          <w:spacing w:val="0"/>
          <w:kern w:val="0"/>
          <w:sz w:val="24"/>
          <w:szCs w:val="24"/>
          <w:lang w:eastAsia="zh-CN"/>
        </w:rPr>
        <w:t>授权代理人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签字并加盖公章后生效。</w:t>
      </w:r>
    </w:p>
    <w:p w14:paraId="61661FF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2、本合同一式四份，甲乙双方各执两份。</w:t>
      </w:r>
    </w:p>
    <w:p w14:paraId="029EB3AB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18F501A8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（盖章）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（盖章）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6BF94FC2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地址：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地址：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0F951B94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邮政编码：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邮政编码：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71ED0706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法定代表人或其授权    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法定代表人或其授权</w:t>
      </w:r>
    </w:p>
    <w:p w14:paraId="51D5E9F2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的代理人：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（签字）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的代理人：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（签字）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</w:p>
    <w:p w14:paraId="12E61363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开户银行：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开户银行：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</w:p>
    <w:p w14:paraId="761D054F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账号：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账号：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</w:p>
    <w:p w14:paraId="51B7C5D3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电话：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电话：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</w:t>
      </w:r>
    </w:p>
    <w:p w14:paraId="3817EC8F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传真：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传真：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</w:p>
    <w:p w14:paraId="728B5938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default" w:ascii="Times New Roman" w:hAnsi="Times New Roman" w:eastAsia="宋体" w:cs="Times New Roman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电子邮箱：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电子邮箱：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</w:p>
    <w:p w14:paraId="375566C1">
      <w:pP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</w:p>
    <w:sectPr>
      <w:footerReference r:id="rId5" w:type="default"/>
      <w:pgSz w:w="11906" w:h="16838"/>
      <w:pgMar w:top="1134" w:right="1134" w:bottom="1134" w:left="1134" w:header="851" w:footer="992" w:gutter="0"/>
      <w:pgNumType w:fmt="decimal" w:start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??_GB231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D4A012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049742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G15XmjdAQAAvg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5049742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wMmY4ODJkNTZmNjA4MTU3ODk3ZTRjOGEwYmVhNGUifQ=="/>
  </w:docVars>
  <w:rsids>
    <w:rsidRoot w:val="00000000"/>
    <w:rsid w:val="00593F94"/>
    <w:rsid w:val="030376E3"/>
    <w:rsid w:val="033A0C2B"/>
    <w:rsid w:val="037B54CB"/>
    <w:rsid w:val="03F05692"/>
    <w:rsid w:val="044B6C77"/>
    <w:rsid w:val="04831741"/>
    <w:rsid w:val="06D721B0"/>
    <w:rsid w:val="07D63924"/>
    <w:rsid w:val="0B381EF4"/>
    <w:rsid w:val="0C6F56B8"/>
    <w:rsid w:val="0CB87790"/>
    <w:rsid w:val="0E860A6B"/>
    <w:rsid w:val="0FF81126"/>
    <w:rsid w:val="11604093"/>
    <w:rsid w:val="12E3483F"/>
    <w:rsid w:val="13D73FAB"/>
    <w:rsid w:val="162250C6"/>
    <w:rsid w:val="16CB4564"/>
    <w:rsid w:val="1DE008F5"/>
    <w:rsid w:val="24242E9B"/>
    <w:rsid w:val="293E0858"/>
    <w:rsid w:val="2AFA28CA"/>
    <w:rsid w:val="2BC37107"/>
    <w:rsid w:val="2D6C1B96"/>
    <w:rsid w:val="2D7B2AB8"/>
    <w:rsid w:val="2DF95C74"/>
    <w:rsid w:val="2E3D769E"/>
    <w:rsid w:val="34E47345"/>
    <w:rsid w:val="3A463D87"/>
    <w:rsid w:val="3ACD1DA9"/>
    <w:rsid w:val="3AE72E6B"/>
    <w:rsid w:val="3DA43295"/>
    <w:rsid w:val="3F047743"/>
    <w:rsid w:val="3F940729"/>
    <w:rsid w:val="40646F34"/>
    <w:rsid w:val="470923BB"/>
    <w:rsid w:val="472F1E22"/>
    <w:rsid w:val="49EC2401"/>
    <w:rsid w:val="4B761AC1"/>
    <w:rsid w:val="4BF453E8"/>
    <w:rsid w:val="4CC528E0"/>
    <w:rsid w:val="4E740A62"/>
    <w:rsid w:val="509923DE"/>
    <w:rsid w:val="50EC3C76"/>
    <w:rsid w:val="558F69E3"/>
    <w:rsid w:val="56777341"/>
    <w:rsid w:val="5DF9063C"/>
    <w:rsid w:val="5E0D0F1A"/>
    <w:rsid w:val="5E6C52B2"/>
    <w:rsid w:val="5ED2780B"/>
    <w:rsid w:val="5F3E6C4E"/>
    <w:rsid w:val="5F6E1D6E"/>
    <w:rsid w:val="5F9E7655"/>
    <w:rsid w:val="617874E9"/>
    <w:rsid w:val="620A1069"/>
    <w:rsid w:val="68447BCC"/>
    <w:rsid w:val="6AA3205B"/>
    <w:rsid w:val="6ADE148D"/>
    <w:rsid w:val="6B7473B7"/>
    <w:rsid w:val="6D394EF9"/>
    <w:rsid w:val="6EB549FE"/>
    <w:rsid w:val="71500A63"/>
    <w:rsid w:val="736A5E0C"/>
    <w:rsid w:val="73A2119A"/>
    <w:rsid w:val="76DD06A3"/>
    <w:rsid w:val="784C2381"/>
    <w:rsid w:val="78F87A16"/>
    <w:rsid w:val="7C5C650E"/>
    <w:rsid w:val="7F9967DE"/>
    <w:rsid w:val="7F9F50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??_GB2312" w:eastAsia="Times New Roman"/>
      <w:sz w:val="32"/>
      <w:szCs w:val="32"/>
    </w:rPr>
  </w:style>
  <w:style w:type="paragraph" w:styleId="3">
    <w:name w:val="Body Text"/>
    <w:basedOn w:val="1"/>
    <w:qFormat/>
    <w:uiPriority w:val="99"/>
    <w:rPr>
      <w:color w:val="993300"/>
      <w:sz w:val="24"/>
    </w:rPr>
  </w:style>
  <w:style w:type="paragraph" w:styleId="4">
    <w:name w:val="Body Text Indent"/>
    <w:basedOn w:val="1"/>
    <w:next w:val="1"/>
    <w:qFormat/>
    <w:uiPriority w:val="0"/>
    <w:pPr>
      <w:ind w:firstLine="480"/>
    </w:pPr>
    <w:rPr>
      <w:rFonts w:ascii="宋体" w:hAnsi="宋体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able of figures"/>
    <w:basedOn w:val="1"/>
    <w:next w:val="1"/>
    <w:qFormat/>
    <w:uiPriority w:val="0"/>
    <w:pPr>
      <w:spacing w:line="360" w:lineRule="auto"/>
      <w:ind w:hanging="200"/>
    </w:pPr>
    <w:rPr>
      <w:rFonts w:ascii="宋体"/>
      <w:kern w:val="0"/>
      <w:sz w:val="20"/>
      <w:szCs w:val="20"/>
    </w:rPr>
  </w:style>
  <w:style w:type="paragraph" w:styleId="8">
    <w:name w:val="Normal (Web)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eastAsia="宋体" w:cs="Times New Roman"/>
      <w:kern w:val="2"/>
      <w:sz w:val="24"/>
      <w:szCs w:val="20"/>
      <w:lang w:val="en-US" w:eastAsia="zh-CN" w:bidi="ar"/>
    </w:rPr>
  </w:style>
  <w:style w:type="paragraph" w:styleId="9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10">
    <w:name w:val="Body Text First Indent 2"/>
    <w:basedOn w:val="4"/>
    <w:next w:val="1"/>
    <w:qFormat/>
    <w:uiPriority w:val="0"/>
    <w:pPr>
      <w:ind w:firstLine="420"/>
    </w:pPr>
  </w:style>
  <w:style w:type="table" w:styleId="12">
    <w:name w:val="Table Grid"/>
    <w:basedOn w:val="11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Heading 1"/>
    <w:basedOn w:val="1"/>
    <w:qFormat/>
    <w:uiPriority w:val="1"/>
    <w:pPr>
      <w:ind w:left="741"/>
      <w:outlineLvl w:val="1"/>
    </w:pPr>
    <w:rPr>
      <w:rFonts w:ascii="仿宋" w:hAnsi="仿宋" w:eastAsia="仿宋" w:cs="仿宋"/>
      <w:b/>
      <w:bCs/>
      <w:sz w:val="32"/>
      <w:szCs w:val="32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15332</Words>
  <Characters>15558</Characters>
  <Lines>0</Lines>
  <Paragraphs>0</Paragraphs>
  <TotalTime>0</TotalTime>
  <ScaleCrop>false</ScaleCrop>
  <LinksUpToDate>false</LinksUpToDate>
  <CharactersWithSpaces>19923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2024-11-18T11:16:00Z</dcterms:created>
  <dc:creator>新瑞</dc:creator>
  <cp:lastModifiedBy>陌生</cp:lastModifiedBy>
  <dcterms:modified xsi:type="dcterms:W3CDTF">2026-06-29T06:42:57Z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BAE3EE81BFAF4BB6B774442AC8CC9055_13</vt:lpwstr>
  </property>
  <property fmtid="{D5CDD505-2E9C-101B-9397-08002B2CF9AE}" pid="4" name="KSOTemplateDocerSaveRecord">
    <vt:lpwstr>eyJoZGlkIjoiYTlkYzhjYjExZTZiOTU4YWFkMDUyOTdkYjg4ZTRjYTAiLCJ1c2VySWQiOiI0NzU4OTAwMzkifQ==</vt:lpwstr>
  </property>
</Properties>
</file>