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88AEF">
      <w:pPr>
        <w:overflowPunct w:val="0"/>
        <w:topLinePunct/>
        <w:adjustRightInd w:val="0"/>
        <w:snapToGrid w:val="0"/>
        <w:spacing w:after="156" w:afterLines="50" w:line="360" w:lineRule="auto"/>
        <w:jc w:val="center"/>
        <w:outlineLvl w:val="2"/>
        <w:rPr>
          <w:rFonts w:ascii="宋体" w:hAnsi="宋体" w:eastAsia="宋体" w:cs="宋体"/>
          <w:b/>
          <w:bCs/>
          <w:snapToGrid/>
          <w:kern w:val="2"/>
          <w:sz w:val="32"/>
          <w:szCs w:val="30"/>
        </w:rPr>
      </w:pPr>
      <w:bookmarkStart w:id="0" w:name="_Toc6610"/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供应商</w:t>
      </w: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  <w:lang w:val="en-US" w:eastAsia="zh-CN"/>
        </w:rPr>
        <w:t>信用</w:t>
      </w: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书面声明函</w:t>
      </w:r>
      <w:bookmarkEnd w:id="0"/>
    </w:p>
    <w:p w14:paraId="201F7C76">
      <w:pPr>
        <w:tabs>
          <w:tab w:val="left" w:pos="3424"/>
        </w:tabs>
        <w:overflowPunct w:val="0"/>
        <w:topLinePunct/>
        <w:adjustRightInd w:val="0"/>
        <w:snapToGrid w:val="0"/>
        <w:spacing w:line="500" w:lineRule="exact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致：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代理机构名称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eastAsia="zh-CN"/>
        </w:rPr>
        <w:t>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：</w:t>
      </w:r>
    </w:p>
    <w:p w14:paraId="52E0488B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我方作为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项目（项目编号：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，在此郑重声明：</w:t>
      </w:r>
    </w:p>
    <w:p w14:paraId="12257858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1.在参加本次采购活动前3年内的经营活动中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（填“没有”或“有”）重大违法记录。</w:t>
      </w:r>
    </w:p>
    <w:p w14:paraId="6D6FBDA6">
      <w:pPr>
        <w:tabs>
          <w:tab w:val="left" w:pos="2268"/>
        </w:tabs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2.我方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（填“未被列入”或“被列入”）失信被执行人名单。</w:t>
      </w:r>
    </w:p>
    <w:p w14:paraId="2747AE3F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3.我方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（填“未被列入”或“被列入”）重大税收违法案件当事人名单。</w:t>
      </w:r>
    </w:p>
    <w:p w14:paraId="192D9C51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4.我方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（填“未被列入”或“被列入”）政府采购严重违法失信行为记录名单。</w:t>
      </w:r>
    </w:p>
    <w:p w14:paraId="3BCED6A4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hint="default" w:ascii="宋体" w:hAnsi="宋体" w:eastAsia="宋体" w:cs="宋体"/>
          <w:snapToGrid/>
          <w:kern w:val="2"/>
          <w:sz w:val="24"/>
          <w:szCs w:val="24"/>
          <w:lang w:val="en-US" w:eastAsia="zh-CN"/>
        </w:rPr>
      </w:pPr>
    </w:p>
    <w:p w14:paraId="343F2704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如有不实，我方将无条件地退出本项目的采购活动，并遵照“提供虚假材料的规定”接受处罚。采购人可以通过“信用中国”网站（www.creditchina.gov.cn）和中国政府采购网（www.ccgp.gov.cn）进行查询，我公司完全接受由此查询的结果（截止时点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文件递交截止时间）。</w:t>
      </w:r>
    </w:p>
    <w:p w14:paraId="0C8BDF72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特此声明。</w:t>
      </w:r>
      <w:bookmarkStart w:id="1" w:name="_GoBack"/>
      <w:bookmarkEnd w:id="1"/>
    </w:p>
    <w:p w14:paraId="7D4BFFDD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</w:p>
    <w:p w14:paraId="6C2C3892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</w:p>
    <w:p w14:paraId="31491A9C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/>
        <w:bidi w:val="0"/>
        <w:adjustRightInd w:val="0"/>
        <w:snapToGrid w:val="0"/>
        <w:spacing w:line="480" w:lineRule="auto"/>
        <w:ind w:firstLine="4080" w:firstLineChars="17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lang w:val="en-US" w:eastAsia="zh-CN"/>
        </w:rPr>
      </w:pPr>
    </w:p>
    <w:p w14:paraId="57D298D2"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lang w:val="en-US" w:eastAsia="zh-CN"/>
        </w:rPr>
        <w:t>供应商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</w:rPr>
        <w:t>：（盖公章）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0ED70CB"/>
    <w:rsid w:val="3FF9428E"/>
    <w:rsid w:val="5481728A"/>
    <w:rsid w:val="55447B47"/>
    <w:rsid w:val="60D4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408</Characters>
  <Lines>0</Lines>
  <Paragraphs>0</Paragraphs>
  <TotalTime>2</TotalTime>
  <ScaleCrop>false</ScaleCrop>
  <LinksUpToDate>false</LinksUpToDate>
  <CharactersWithSpaces>424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2026-07-06T05:41:03Z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