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64B43BB">
      <w:pPr>
        <w:keepNext w:val="0"/>
        <w:keepLines w:val="0"/>
        <w:widowControl/>
        <w:suppressLineNumbers w:val="0"/>
        <w:spacing w:line="360" w:lineRule="auto"/>
        <w:ind w:right="-92" w:rightChars="-44"/>
        <w:jc w:val="left"/>
        <w:rPr>
          <w:b w:val="0"/>
          <w:bCs w:val="0"/>
          <w:color w:val="auto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u w:val="single"/>
          <w:lang w:val="en-US" w:eastAsia="zh-CN"/>
        </w:rPr>
        <w:t xml:space="preserve"> TZZB-HZ-2026161C-1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 w:line="360" w:lineRule="auto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项目名称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：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>2025年中央粮油生产保障资金（绿色高产高效行动）项目（复合肥）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559E4CE">
      <w:pPr>
        <w:pStyle w:val="4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中3.4商务要求几项内容”。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507A98"/>
    <w:rsid w:val="1B574618"/>
    <w:rsid w:val="21A32365"/>
    <w:rsid w:val="28980071"/>
    <w:rsid w:val="29B62709"/>
    <w:rsid w:val="2D7F3C53"/>
    <w:rsid w:val="2FF403BE"/>
    <w:rsid w:val="336C5E83"/>
    <w:rsid w:val="367048AD"/>
    <w:rsid w:val="44014A87"/>
    <w:rsid w:val="4637307F"/>
    <w:rsid w:val="478D2A5A"/>
    <w:rsid w:val="4E895EAE"/>
    <w:rsid w:val="53134606"/>
    <w:rsid w:val="55B63DA1"/>
    <w:rsid w:val="55C74B8F"/>
    <w:rsid w:val="56C37427"/>
    <w:rsid w:val="57505403"/>
    <w:rsid w:val="5C690933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313</Characters>
  <Lines>0</Lines>
  <Paragraphs>0</Paragraphs>
  <TotalTime>0</TotalTime>
  <ScaleCrop>false</ScaleCrop>
  <LinksUpToDate>false</LinksUpToDate>
  <CharactersWithSpaces>363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2026-08-12T09:12:01Z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