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90B49C"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来源渠道</w:t>
      </w:r>
      <w:r>
        <w:rPr>
          <w:rFonts w:hint="eastAsia"/>
          <w:lang w:val="en-US" w:eastAsia="zh-CN"/>
        </w:rPr>
        <w:t>（格式自拟）</w:t>
      </w:r>
    </w:p>
    <w:p w14:paraId="1E05C61D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EF44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 w:afterLines="0"/>
    </w:pPr>
    <w:rPr>
      <w:rFonts w:ascii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2026-07-23T10:00:38Z</dcterms:created>
  <dc:creator>Administrator</dc:creator>
  <cp:lastModifiedBy>D</cp:lastModifiedBy>
  <dcterms:modified xsi:type="dcterms:W3CDTF">2026-07-23T10:00:47Z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eyJoZGlkIjoiODRiZjAzOTJkOWYxMWRiNGYzM2FjZjU0MmY3ZThkZjEiLCJ1c2VySWQiOiIxMDgzODEwODI1In0=</vt:lpwstr>
  </property>
  <property fmtid="{D5CDD505-2E9C-101B-9397-08002B2CF9AE}" pid="4" name="ICV">
    <vt:lpwstr>66F75ABABEB948A09AE6D0C4AAFD10DF_12</vt:lpwstr>
  </property>
</Properties>
</file>