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90B49C"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管理体系</w:t>
      </w:r>
      <w:r>
        <w:rPr>
          <w:rFonts w:hint="eastAsia"/>
          <w:lang w:val="en-US" w:eastAsia="zh-CN"/>
        </w:rPr>
        <w:t>（格式自拟）</w:t>
      </w:r>
    </w:p>
    <w:p w14:paraId="7FD9C92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90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2026-07-23T09:59:23Z</dcterms:created>
  <dc:creator>Administrator</dc:creator>
  <cp:lastModifiedBy>D</cp:lastModifiedBy>
  <dcterms:modified xsi:type="dcterms:W3CDTF">2026-07-23T09:59:41Z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eyJoZGlkIjoiODRiZjAzOTJkOWYxMWRiNGYzM2FjZjU0MmY3ZThkZjEiLCJ1c2VySWQiOiIxMDgzODEwODI1In0=</vt:lpwstr>
  </property>
  <property fmtid="{D5CDD505-2E9C-101B-9397-08002B2CF9AE}" pid="4" name="ICV">
    <vt:lpwstr>925609F59D6042BF9F02532047CEF71F_12</vt:lpwstr>
  </property>
</Properties>
</file>