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45281" w14:textId="77777777" w:rsidR="00322D0A" w:rsidRPr="00100E63" w:rsidRDefault="00322D0A" w:rsidP="00322D0A">
      <w:pPr>
        <w:spacing w:line="400" w:lineRule="exact"/>
        <w:rPr>
          <w:rFonts w:eastAsia="宋体" w:cs="Times New Roman"/>
          <w:sz w:val="21"/>
          <w:szCs w:val="21"/>
        </w:rPr>
      </w:pPr>
      <w:r w:rsidRPr="00100E63">
        <w:rPr>
          <w:rFonts w:eastAsia="宋体" w:cs="Times New Roman" w:hint="eastAsia"/>
          <w:sz w:val="21"/>
          <w:szCs w:val="21"/>
        </w:rPr>
        <w:t>服务要求：</w:t>
      </w:r>
    </w:p>
    <w:p w14:paraId="253E1879"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1.1项目概况</w:t>
      </w:r>
    </w:p>
    <w:p w14:paraId="5A3DAC4D" w14:textId="77777777" w:rsidR="00322D0A" w:rsidRPr="00100E63" w:rsidRDefault="00322D0A" w:rsidP="00322D0A">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(1)项目名称:西咸新区</w:t>
      </w:r>
      <w:proofErr w:type="gramStart"/>
      <w:r w:rsidRPr="00100E63">
        <w:rPr>
          <w:rFonts w:eastAsia="宋体" w:cs="Times New Roman" w:hint="eastAsia"/>
          <w:sz w:val="21"/>
          <w:szCs w:val="21"/>
        </w:rPr>
        <w:t>沣</w:t>
      </w:r>
      <w:proofErr w:type="gramEnd"/>
      <w:r w:rsidRPr="00100E63">
        <w:rPr>
          <w:rFonts w:eastAsia="宋体" w:cs="Times New Roman" w:hint="eastAsia"/>
          <w:sz w:val="21"/>
          <w:szCs w:val="21"/>
        </w:rPr>
        <w:t>东新城</w:t>
      </w:r>
      <w:proofErr w:type="gramStart"/>
      <w:r w:rsidRPr="00100E63">
        <w:rPr>
          <w:rFonts w:eastAsia="宋体" w:cs="Times New Roman" w:hint="eastAsia"/>
          <w:sz w:val="21"/>
          <w:szCs w:val="21"/>
        </w:rPr>
        <w:t>沣</w:t>
      </w:r>
      <w:proofErr w:type="gramEnd"/>
      <w:r w:rsidRPr="00100E63">
        <w:rPr>
          <w:rFonts w:eastAsia="宋体" w:cs="Times New Roman" w:hint="eastAsia"/>
          <w:sz w:val="21"/>
          <w:szCs w:val="21"/>
        </w:rPr>
        <w:t>科花园地块四项目</w:t>
      </w:r>
    </w:p>
    <w:p w14:paraId="0B07F7B8" w14:textId="77777777" w:rsidR="00322D0A" w:rsidRPr="00100E63" w:rsidRDefault="00322D0A" w:rsidP="00322D0A">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(2)送审项目类型:结算审核</w:t>
      </w:r>
    </w:p>
    <w:p w14:paraId="4BB6F6FB" w14:textId="77777777" w:rsidR="00322D0A" w:rsidRPr="00100E63" w:rsidRDefault="00322D0A" w:rsidP="00322D0A">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(3)项目概况:</w:t>
      </w:r>
      <w:proofErr w:type="gramStart"/>
      <w:r w:rsidRPr="00100E63">
        <w:rPr>
          <w:rFonts w:eastAsia="宋体" w:cs="Times New Roman" w:hint="eastAsia"/>
          <w:sz w:val="21"/>
          <w:szCs w:val="21"/>
        </w:rPr>
        <w:t>沣</w:t>
      </w:r>
      <w:proofErr w:type="gramEnd"/>
      <w:r w:rsidRPr="00100E63">
        <w:rPr>
          <w:rFonts w:eastAsia="宋体" w:cs="Times New Roman" w:hint="eastAsia"/>
          <w:sz w:val="21"/>
          <w:szCs w:val="21"/>
        </w:rPr>
        <w:t>科花园地块四项目位于西咸新区</w:t>
      </w:r>
      <w:proofErr w:type="gramStart"/>
      <w:r w:rsidRPr="00100E63">
        <w:rPr>
          <w:rFonts w:eastAsia="宋体" w:cs="Times New Roman" w:hint="eastAsia"/>
          <w:sz w:val="21"/>
          <w:szCs w:val="21"/>
        </w:rPr>
        <w:t>沣</w:t>
      </w:r>
      <w:proofErr w:type="gramEnd"/>
      <w:r w:rsidRPr="00100E63">
        <w:rPr>
          <w:rFonts w:eastAsia="宋体" w:cs="Times New Roman" w:hint="eastAsia"/>
          <w:sz w:val="21"/>
          <w:szCs w:val="21"/>
        </w:rPr>
        <w:t>东新城辖区内，科源路以东、科统一路以北、</w:t>
      </w:r>
      <w:proofErr w:type="gramStart"/>
      <w:r w:rsidRPr="00100E63">
        <w:rPr>
          <w:rFonts w:eastAsia="宋体" w:cs="Times New Roman" w:hint="eastAsia"/>
          <w:sz w:val="21"/>
          <w:szCs w:val="21"/>
        </w:rPr>
        <w:t>科统三路</w:t>
      </w:r>
      <w:proofErr w:type="gramEnd"/>
      <w:r w:rsidRPr="00100E63">
        <w:rPr>
          <w:rFonts w:eastAsia="宋体" w:cs="Times New Roman" w:hint="eastAsia"/>
          <w:sz w:val="21"/>
          <w:szCs w:val="21"/>
        </w:rPr>
        <w:t>以南。项目规划总用地面积约34.5亩，</w:t>
      </w:r>
      <w:proofErr w:type="gramStart"/>
      <w:r w:rsidRPr="00100E63">
        <w:rPr>
          <w:rFonts w:eastAsia="宋体" w:cs="Times New Roman" w:hint="eastAsia"/>
          <w:sz w:val="21"/>
          <w:szCs w:val="21"/>
        </w:rPr>
        <w:t>总建面约</w:t>
      </w:r>
      <w:proofErr w:type="gramEnd"/>
      <w:r w:rsidRPr="00100E63">
        <w:rPr>
          <w:rFonts w:eastAsia="宋体" w:cs="Times New Roman" w:hint="eastAsia"/>
          <w:sz w:val="21"/>
          <w:szCs w:val="21"/>
        </w:rPr>
        <w:t>13.35万平米。合同工期为900日历天，计划开工日期为2017年7月14日，计划竣工日期为2019年12月30日</w:t>
      </w:r>
    </w:p>
    <w:p w14:paraId="452DCA4F" w14:textId="77777777" w:rsidR="00322D0A" w:rsidRPr="00100E63" w:rsidRDefault="00322D0A" w:rsidP="00322D0A">
      <w:pPr>
        <w:adjustRightInd w:val="0"/>
        <w:snapToGrid w:val="0"/>
        <w:spacing w:line="460" w:lineRule="exact"/>
        <w:ind w:firstLineChars="250" w:firstLine="525"/>
        <w:rPr>
          <w:rFonts w:eastAsia="宋体" w:cs="Times New Roman" w:hint="eastAsia"/>
          <w:sz w:val="21"/>
          <w:szCs w:val="21"/>
        </w:rPr>
      </w:pPr>
      <w:r w:rsidRPr="00100E63">
        <w:rPr>
          <w:rFonts w:eastAsia="宋体" w:cs="Times New Roman" w:hint="eastAsia"/>
          <w:sz w:val="21"/>
          <w:szCs w:val="21"/>
        </w:rPr>
        <w:t>(4)本次送审范围:投资建设合同金额为56000万元，本次送审范围为施工图纸范围内所包含的建筑安装所有内容。本项目于2017年7月20日开工，竣工日期为2024年5月30日。</w:t>
      </w:r>
    </w:p>
    <w:p w14:paraId="08B70B59"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hint="eastAsia"/>
          <w:sz w:val="21"/>
          <w:szCs w:val="21"/>
        </w:rPr>
        <w:t>(5)送审金额:约43000万元</w:t>
      </w:r>
    </w:p>
    <w:p w14:paraId="713B1638"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1.2咨询要求：</w:t>
      </w:r>
    </w:p>
    <w:p w14:paraId="02D047BA"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 xml:space="preserve">(1)成交供应商参与造价咨询的人员人数不少于 </w:t>
      </w:r>
      <w:r w:rsidRPr="00100E63">
        <w:rPr>
          <w:rFonts w:eastAsia="宋体" w:cs="Times New Roman" w:hint="eastAsia"/>
          <w:sz w:val="21"/>
          <w:szCs w:val="21"/>
        </w:rPr>
        <w:t>10</w:t>
      </w:r>
      <w:r w:rsidRPr="00100E63">
        <w:rPr>
          <w:rFonts w:eastAsia="宋体" w:cs="Times New Roman"/>
          <w:sz w:val="21"/>
          <w:szCs w:val="21"/>
        </w:rPr>
        <w:t xml:space="preserve"> 人</w:t>
      </w:r>
      <w:r w:rsidRPr="00100E63">
        <w:rPr>
          <w:rFonts w:eastAsia="宋体" w:cs="Times New Roman" w:hint="eastAsia"/>
          <w:sz w:val="21"/>
          <w:szCs w:val="21"/>
        </w:rPr>
        <w:t>(其中项目负责人1名，项目团队人员9名）</w:t>
      </w:r>
      <w:r w:rsidRPr="00100E63">
        <w:rPr>
          <w:rFonts w:eastAsia="宋体" w:cs="Times New Roman"/>
          <w:sz w:val="21"/>
          <w:szCs w:val="21"/>
        </w:rPr>
        <w:t>，且必须与响应文件上报人员一致，对于不能胜任审核业务的造价咨询人员，采购人有权进行更换。</w:t>
      </w:r>
    </w:p>
    <w:p w14:paraId="0B5C54E9"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(2)成交供应</w:t>
      </w:r>
      <w:proofErr w:type="gramStart"/>
      <w:r w:rsidRPr="00100E63">
        <w:rPr>
          <w:rFonts w:eastAsia="宋体" w:cs="Times New Roman"/>
          <w:sz w:val="21"/>
          <w:szCs w:val="21"/>
        </w:rPr>
        <w:t>商咨询</w:t>
      </w:r>
      <w:proofErr w:type="gramEnd"/>
      <w:r w:rsidRPr="00100E63">
        <w:rPr>
          <w:rFonts w:eastAsia="宋体" w:cs="Times New Roman"/>
          <w:sz w:val="21"/>
          <w:szCs w:val="21"/>
        </w:rPr>
        <w:t>人员必须严格按照工程图纸、建设合同等有关资料及国家有关规定进行编制与审核，坚持计量计价原则，与采购人积极沟通，力求咨询结果完整、准确。</w:t>
      </w:r>
    </w:p>
    <w:p w14:paraId="703213CF"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(3)成交供应商授权片区项目负责人、项目投诉管理负责人，未经采购人书面同意，成交供应商不得更换项目负责人(成交供应商未经采购人书面同意，更换项目负责人的，将视为违约,每次/</w:t>
      </w:r>
      <w:proofErr w:type="gramStart"/>
      <w:r w:rsidRPr="00100E63">
        <w:rPr>
          <w:rFonts w:eastAsia="宋体" w:cs="Times New Roman"/>
          <w:sz w:val="21"/>
          <w:szCs w:val="21"/>
        </w:rPr>
        <w:t>每项目</w:t>
      </w:r>
      <w:proofErr w:type="gramEnd"/>
      <w:r w:rsidRPr="00100E63">
        <w:rPr>
          <w:rFonts w:eastAsia="宋体" w:cs="Times New Roman"/>
          <w:sz w:val="21"/>
          <w:szCs w:val="21"/>
        </w:rPr>
        <w:t>从咨询费中扣除违约金人民币壹万元整) 。</w:t>
      </w:r>
    </w:p>
    <w:p w14:paraId="4C2EE0A1"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(4)成交供应商应严格按照所报承诺履行自身义务。</w:t>
      </w:r>
    </w:p>
    <w:p w14:paraId="3D6C5588"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(5)为保证本工程咨询成果的质量及各项工作在要求的期限内完成，成交供应商须根据项目特点有针对性的安排专业技术能力强、综合素质高、恪守职业道德的人员组织作业，确保造价咨询工作的连续性、可追溯性和主要作业人员的稳定性；同时，成交供应商须提前列出工作计划，保证项目作业人员满足采购人的进度要求。</w:t>
      </w:r>
    </w:p>
    <w:p w14:paraId="001A2278"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(6)成交供应商向采购人提供完整的成果文件(或初步成果文件)时，应一并提交计算底稿 (须经咨询单位内部审查复核)，咨询文件完成定稿后，再一次提交成果文件及计算底稿，前后结果差异超过10%时，成交供应商应当书面说明情况并加盖单位公章。成交供应商出具报告时，工程量计算底稿作为报告附件单独装订成册 (只提供一份)。咨询过程中造</w:t>
      </w:r>
      <w:r w:rsidRPr="00100E63">
        <w:rPr>
          <w:rFonts w:eastAsia="宋体" w:cs="Times New Roman"/>
          <w:sz w:val="21"/>
          <w:szCs w:val="21"/>
        </w:rPr>
        <w:lastRenderedPageBreak/>
        <w:t>价人员应充分发挥积极性，坚持原则，合理有效控制造价，若需要采购人提供资料或解决争议，提前以书面形式报采购人。</w:t>
      </w:r>
    </w:p>
    <w:p w14:paraId="05A903D4"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(7)须进行核对的项目，成交供应商项目负责人除了协调项目有关事宜外，还应承</w:t>
      </w:r>
      <w:proofErr w:type="gramStart"/>
      <w:r w:rsidRPr="00100E63">
        <w:rPr>
          <w:rFonts w:eastAsia="宋体" w:cs="Times New Roman"/>
          <w:sz w:val="21"/>
          <w:szCs w:val="21"/>
        </w:rPr>
        <w:t>担管理</w:t>
      </w:r>
      <w:proofErr w:type="gramEnd"/>
      <w:r w:rsidRPr="00100E63">
        <w:rPr>
          <w:rFonts w:eastAsia="宋体" w:cs="Times New Roman"/>
          <w:sz w:val="21"/>
          <w:szCs w:val="21"/>
        </w:rPr>
        <w:t>责任，</w:t>
      </w:r>
      <w:proofErr w:type="gramStart"/>
      <w:r w:rsidRPr="00100E63">
        <w:rPr>
          <w:rFonts w:eastAsia="宋体" w:cs="Times New Roman"/>
          <w:sz w:val="21"/>
          <w:szCs w:val="21"/>
        </w:rPr>
        <w:t>须管控并</w:t>
      </w:r>
      <w:proofErr w:type="gramEnd"/>
      <w:r w:rsidRPr="00100E63">
        <w:rPr>
          <w:rFonts w:eastAsia="宋体" w:cs="Times New Roman"/>
          <w:sz w:val="21"/>
          <w:szCs w:val="21"/>
        </w:rPr>
        <w:t>推进项目的总体进度，积极主动沟通、保质、按时将项目完成。</w:t>
      </w:r>
    </w:p>
    <w:p w14:paraId="40049244"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(8)为确保委托项目顺利完成，成交供应商须固定</w:t>
      </w:r>
      <w:proofErr w:type="gramStart"/>
      <w:r w:rsidRPr="00100E63">
        <w:rPr>
          <w:rFonts w:eastAsia="宋体" w:cs="Times New Roman"/>
          <w:sz w:val="21"/>
          <w:szCs w:val="21"/>
        </w:rPr>
        <w:t>沣</w:t>
      </w:r>
      <w:proofErr w:type="gramEnd"/>
      <w:r w:rsidRPr="00100E63">
        <w:rPr>
          <w:rFonts w:eastAsia="宋体" w:cs="Times New Roman"/>
          <w:sz w:val="21"/>
          <w:szCs w:val="21"/>
        </w:rPr>
        <w:t>东新城片区项目负责人及各专业作业人员, 合同中承诺配备的人员必须到位，采购人有权要求更换能力不佳的人员,除此之外,所报人员不得变动。服务过程中，每个项目接受委托时均须提供该项目各专业作业人员名单，经采购人与投标文件比对无误后再予以委托，过程中若发现有弄虚作假现象，则无条件收回所委托项目或要求更换相关人员(不得影响项目评审进度) ， 并且追究成交供应商的违约责任， 成交供应商应向采购人支付 5000 元违约赔偿金。</w:t>
      </w:r>
    </w:p>
    <w:p w14:paraId="0A6C1009"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(9)项目咨询服务人员实行“黑名单”制度， 项目负责人及作业人员出现 1 次质量事故的， 在咨询合同期间内， 该项目负责人及作业人员不得再以任何方式参与委托项目的咨询服务并向采购人承担违约责任。</w:t>
      </w:r>
    </w:p>
    <w:p w14:paraId="6EAFE7FB"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(10)成交供应商提供的造价咨询服务以及出具的工程造价咨询成果文件应符合法律、法规、政策规定，符合国家、省、市相关标准以及行业标准。</w:t>
      </w:r>
    </w:p>
    <w:p w14:paraId="6D6389A8"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（11）采购人提供</w:t>
      </w:r>
      <w:proofErr w:type="gramStart"/>
      <w:r w:rsidRPr="00100E63">
        <w:rPr>
          <w:rFonts w:eastAsia="宋体" w:cs="Times New Roman"/>
          <w:sz w:val="21"/>
          <w:szCs w:val="21"/>
        </w:rPr>
        <w:t>给成交</w:t>
      </w:r>
      <w:proofErr w:type="gramEnd"/>
      <w:r w:rsidRPr="00100E63">
        <w:rPr>
          <w:rFonts w:eastAsia="宋体" w:cs="Times New Roman"/>
          <w:sz w:val="21"/>
          <w:szCs w:val="21"/>
        </w:rPr>
        <w:t>供应商的图纸、采购人为实施工程自行编制或委托编制的技术规范以及反映采购人要求的或其他类似性质文件的著作权属于采购人。成交供应商为履行本合同约定而编制的成果文件，其著作权属于采购人。</w:t>
      </w:r>
    </w:p>
    <w:p w14:paraId="1EA4ED71"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1.3其他要求</w:t>
      </w:r>
    </w:p>
    <w:p w14:paraId="3835C1D2"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(1)成交供应商自接到采购人齐全资料后的作业时间：</w:t>
      </w:r>
      <w:proofErr w:type="gramStart"/>
      <w:r w:rsidRPr="00100E63">
        <w:rPr>
          <w:rFonts w:eastAsia="宋体" w:cs="Times New Roman"/>
          <w:sz w:val="21"/>
          <w:szCs w:val="21"/>
        </w:rPr>
        <w:t>自资料</w:t>
      </w:r>
      <w:proofErr w:type="gramEnd"/>
      <w:r w:rsidRPr="00100E63">
        <w:rPr>
          <w:rFonts w:eastAsia="宋体" w:cs="Times New Roman"/>
          <w:sz w:val="21"/>
          <w:szCs w:val="21"/>
        </w:rPr>
        <w:t>接收齐全至项目完成。</w:t>
      </w:r>
    </w:p>
    <w:p w14:paraId="015970DB" w14:textId="77777777" w:rsidR="00322D0A" w:rsidRPr="00100E63" w:rsidRDefault="00322D0A" w:rsidP="00322D0A">
      <w:pPr>
        <w:adjustRightInd w:val="0"/>
        <w:snapToGrid w:val="0"/>
        <w:spacing w:line="460" w:lineRule="exact"/>
        <w:ind w:firstLineChars="250" w:firstLine="525"/>
        <w:rPr>
          <w:rFonts w:eastAsia="宋体" w:cs="Times New Roman"/>
          <w:sz w:val="21"/>
          <w:szCs w:val="21"/>
        </w:rPr>
      </w:pPr>
      <w:r w:rsidRPr="00100E63">
        <w:rPr>
          <w:rFonts w:eastAsia="宋体" w:cs="Times New Roman"/>
          <w:sz w:val="21"/>
          <w:szCs w:val="21"/>
        </w:rPr>
        <w:t>(2)项目咨询工期：如因</w:t>
      </w:r>
      <w:proofErr w:type="gramStart"/>
      <w:r w:rsidRPr="00100E63">
        <w:rPr>
          <w:rFonts w:eastAsia="宋体" w:cs="Times New Roman"/>
          <w:sz w:val="21"/>
          <w:szCs w:val="21"/>
        </w:rPr>
        <w:t>非咨询</w:t>
      </w:r>
      <w:proofErr w:type="gramEnd"/>
      <w:r w:rsidRPr="00100E63">
        <w:rPr>
          <w:rFonts w:eastAsia="宋体" w:cs="Times New Roman"/>
          <w:sz w:val="21"/>
          <w:szCs w:val="21"/>
        </w:rPr>
        <w:t>人的责任造成进度推迟或延误而超过约定日期，双方应进一步约定。</w:t>
      </w:r>
    </w:p>
    <w:p w14:paraId="4B8CF9A1" w14:textId="77777777" w:rsidR="00385C34" w:rsidRPr="00322D0A" w:rsidRDefault="00385C34">
      <w:pPr>
        <w:rPr>
          <w:rFonts w:hint="eastAsia"/>
        </w:rPr>
      </w:pPr>
    </w:p>
    <w:sectPr w:rsidR="00385C34" w:rsidRPr="00322D0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201B1" w14:textId="77777777" w:rsidR="009A53FC" w:rsidRDefault="009A53FC" w:rsidP="00322D0A">
      <w:pPr>
        <w:rPr>
          <w:rFonts w:hint="eastAsia"/>
        </w:rPr>
      </w:pPr>
      <w:r>
        <w:separator/>
      </w:r>
    </w:p>
  </w:endnote>
  <w:endnote w:type="continuationSeparator" w:id="0">
    <w:p w14:paraId="1E31EE20" w14:textId="77777777" w:rsidR="009A53FC" w:rsidRDefault="009A53FC" w:rsidP="00322D0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6665B" w14:textId="77777777" w:rsidR="009A53FC" w:rsidRDefault="009A53FC" w:rsidP="00322D0A">
      <w:pPr>
        <w:rPr>
          <w:rFonts w:hint="eastAsia"/>
        </w:rPr>
      </w:pPr>
      <w:r>
        <w:separator/>
      </w:r>
    </w:p>
  </w:footnote>
  <w:footnote w:type="continuationSeparator" w:id="0">
    <w:p w14:paraId="1014AB7D" w14:textId="77777777" w:rsidR="009A53FC" w:rsidRDefault="009A53FC" w:rsidP="00322D0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02453"/>
    <w:rsid w:val="00322D0A"/>
    <w:rsid w:val="00385C34"/>
    <w:rsid w:val="00502453"/>
    <w:rsid w:val="00860841"/>
    <w:rsid w:val="009A53FC"/>
    <w:rsid w:val="00E50C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E804405E-8222-4DE7-8879-2B1CFFF7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322D0A"/>
    <w:rPr>
      <w:rFonts w:ascii="宋体" w:eastAsia="仿宋_GB2312" w:hAnsi="宋体" w:cs="宋体"/>
      <w:kern w:val="0"/>
      <w:sz w:val="24"/>
      <w:szCs w:val="24"/>
    </w:rPr>
  </w:style>
  <w:style w:type="paragraph" w:styleId="1">
    <w:name w:val="heading 1"/>
    <w:basedOn w:val="a"/>
    <w:next w:val="a"/>
    <w:link w:val="10"/>
    <w:uiPriority w:val="9"/>
    <w:qFormat/>
    <w:rsid w:val="0050245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0245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0245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0245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02453"/>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50245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0245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0245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02453"/>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502453"/>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502453"/>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502453"/>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502453"/>
    <w:rPr>
      <w:rFonts w:cstheme="majorBidi"/>
      <w:color w:val="0F4761" w:themeColor="accent1" w:themeShade="BF"/>
      <w:sz w:val="28"/>
      <w:szCs w:val="28"/>
    </w:rPr>
  </w:style>
  <w:style w:type="character" w:customStyle="1" w:styleId="50">
    <w:name w:val="标题 5 字符"/>
    <w:basedOn w:val="a1"/>
    <w:link w:val="5"/>
    <w:uiPriority w:val="9"/>
    <w:semiHidden/>
    <w:rsid w:val="00502453"/>
    <w:rPr>
      <w:rFonts w:cstheme="majorBidi"/>
      <w:color w:val="0F4761" w:themeColor="accent1" w:themeShade="BF"/>
      <w:sz w:val="24"/>
      <w:szCs w:val="24"/>
    </w:rPr>
  </w:style>
  <w:style w:type="character" w:customStyle="1" w:styleId="60">
    <w:name w:val="标题 6 字符"/>
    <w:basedOn w:val="a1"/>
    <w:link w:val="6"/>
    <w:uiPriority w:val="9"/>
    <w:semiHidden/>
    <w:rsid w:val="00502453"/>
    <w:rPr>
      <w:rFonts w:cstheme="majorBidi"/>
      <w:b/>
      <w:bCs/>
      <w:color w:val="0F4761" w:themeColor="accent1" w:themeShade="BF"/>
    </w:rPr>
  </w:style>
  <w:style w:type="character" w:customStyle="1" w:styleId="70">
    <w:name w:val="标题 7 字符"/>
    <w:basedOn w:val="a1"/>
    <w:link w:val="7"/>
    <w:uiPriority w:val="9"/>
    <w:semiHidden/>
    <w:rsid w:val="00502453"/>
    <w:rPr>
      <w:rFonts w:cstheme="majorBidi"/>
      <w:b/>
      <w:bCs/>
      <w:color w:val="595959" w:themeColor="text1" w:themeTint="A6"/>
    </w:rPr>
  </w:style>
  <w:style w:type="character" w:customStyle="1" w:styleId="80">
    <w:name w:val="标题 8 字符"/>
    <w:basedOn w:val="a1"/>
    <w:link w:val="8"/>
    <w:uiPriority w:val="9"/>
    <w:semiHidden/>
    <w:rsid w:val="00502453"/>
    <w:rPr>
      <w:rFonts w:cstheme="majorBidi"/>
      <w:color w:val="595959" w:themeColor="text1" w:themeTint="A6"/>
    </w:rPr>
  </w:style>
  <w:style w:type="character" w:customStyle="1" w:styleId="90">
    <w:name w:val="标题 9 字符"/>
    <w:basedOn w:val="a1"/>
    <w:link w:val="9"/>
    <w:uiPriority w:val="9"/>
    <w:semiHidden/>
    <w:rsid w:val="00502453"/>
    <w:rPr>
      <w:rFonts w:eastAsiaTheme="majorEastAsia" w:cstheme="majorBidi"/>
      <w:color w:val="595959" w:themeColor="text1" w:themeTint="A6"/>
    </w:rPr>
  </w:style>
  <w:style w:type="paragraph" w:styleId="a4">
    <w:name w:val="Title"/>
    <w:basedOn w:val="a"/>
    <w:next w:val="a"/>
    <w:link w:val="a5"/>
    <w:uiPriority w:val="10"/>
    <w:qFormat/>
    <w:rsid w:val="00502453"/>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502453"/>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50245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1"/>
    <w:link w:val="a6"/>
    <w:uiPriority w:val="11"/>
    <w:rsid w:val="00502453"/>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502453"/>
    <w:pPr>
      <w:spacing w:before="160" w:after="160"/>
      <w:jc w:val="center"/>
    </w:pPr>
    <w:rPr>
      <w:i/>
      <w:iCs/>
      <w:color w:val="404040" w:themeColor="text1" w:themeTint="BF"/>
    </w:rPr>
  </w:style>
  <w:style w:type="character" w:customStyle="1" w:styleId="a9">
    <w:name w:val="引用 字符"/>
    <w:basedOn w:val="a1"/>
    <w:link w:val="a8"/>
    <w:uiPriority w:val="29"/>
    <w:rsid w:val="00502453"/>
    <w:rPr>
      <w:i/>
      <w:iCs/>
      <w:color w:val="404040" w:themeColor="text1" w:themeTint="BF"/>
    </w:rPr>
  </w:style>
  <w:style w:type="paragraph" w:styleId="aa">
    <w:name w:val="List Paragraph"/>
    <w:basedOn w:val="a"/>
    <w:uiPriority w:val="34"/>
    <w:qFormat/>
    <w:rsid w:val="00502453"/>
    <w:pPr>
      <w:ind w:left="720"/>
      <w:contextualSpacing/>
    </w:pPr>
  </w:style>
  <w:style w:type="character" w:styleId="ab">
    <w:name w:val="Intense Emphasis"/>
    <w:basedOn w:val="a1"/>
    <w:uiPriority w:val="21"/>
    <w:qFormat/>
    <w:rsid w:val="00502453"/>
    <w:rPr>
      <w:i/>
      <w:iCs/>
      <w:color w:val="0F4761" w:themeColor="accent1" w:themeShade="BF"/>
    </w:rPr>
  </w:style>
  <w:style w:type="paragraph" w:styleId="ac">
    <w:name w:val="Intense Quote"/>
    <w:basedOn w:val="a"/>
    <w:next w:val="a"/>
    <w:link w:val="ad"/>
    <w:uiPriority w:val="30"/>
    <w:qFormat/>
    <w:rsid w:val="00502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明显引用 字符"/>
    <w:basedOn w:val="a1"/>
    <w:link w:val="ac"/>
    <w:uiPriority w:val="30"/>
    <w:rsid w:val="00502453"/>
    <w:rPr>
      <w:i/>
      <w:iCs/>
      <w:color w:val="0F4761" w:themeColor="accent1" w:themeShade="BF"/>
    </w:rPr>
  </w:style>
  <w:style w:type="character" w:styleId="ae">
    <w:name w:val="Intense Reference"/>
    <w:basedOn w:val="a1"/>
    <w:uiPriority w:val="32"/>
    <w:qFormat/>
    <w:rsid w:val="00502453"/>
    <w:rPr>
      <w:b/>
      <w:bCs/>
      <w:smallCaps/>
      <w:color w:val="0F4761" w:themeColor="accent1" w:themeShade="BF"/>
      <w:spacing w:val="5"/>
    </w:rPr>
  </w:style>
  <w:style w:type="paragraph" w:styleId="af">
    <w:name w:val="header"/>
    <w:basedOn w:val="a"/>
    <w:link w:val="af0"/>
    <w:uiPriority w:val="99"/>
    <w:unhideWhenUsed/>
    <w:rsid w:val="00322D0A"/>
    <w:pPr>
      <w:tabs>
        <w:tab w:val="center" w:pos="4153"/>
        <w:tab w:val="right" w:pos="8306"/>
      </w:tabs>
      <w:snapToGrid w:val="0"/>
      <w:jc w:val="center"/>
    </w:pPr>
    <w:rPr>
      <w:sz w:val="18"/>
      <w:szCs w:val="18"/>
    </w:rPr>
  </w:style>
  <w:style w:type="character" w:customStyle="1" w:styleId="af0">
    <w:name w:val="页眉 字符"/>
    <w:basedOn w:val="a1"/>
    <w:link w:val="af"/>
    <w:uiPriority w:val="99"/>
    <w:rsid w:val="00322D0A"/>
    <w:rPr>
      <w:sz w:val="18"/>
      <w:szCs w:val="18"/>
    </w:rPr>
  </w:style>
  <w:style w:type="paragraph" w:styleId="a0">
    <w:name w:val="footer"/>
    <w:basedOn w:val="a"/>
    <w:link w:val="af1"/>
    <w:uiPriority w:val="99"/>
    <w:unhideWhenUsed/>
    <w:rsid w:val="00322D0A"/>
    <w:pPr>
      <w:tabs>
        <w:tab w:val="center" w:pos="4153"/>
        <w:tab w:val="right" w:pos="8306"/>
      </w:tabs>
      <w:snapToGrid w:val="0"/>
    </w:pPr>
    <w:rPr>
      <w:sz w:val="18"/>
      <w:szCs w:val="18"/>
    </w:rPr>
  </w:style>
  <w:style w:type="character" w:customStyle="1" w:styleId="af1">
    <w:name w:val="页脚 字符"/>
    <w:basedOn w:val="a1"/>
    <w:link w:val="a0"/>
    <w:uiPriority w:val="99"/>
    <w:rsid w:val="00322D0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793</Words>
  <Characters>842</Characters>
  <Application>Microsoft Office Word</Application>
  <DocSecurity>0</DocSecurity>
  <Lines>52</Lines>
  <Paragraphs>56</Paragraphs>
  <ScaleCrop>false</ScaleCrop>
  <Company/>
  <LinksUpToDate>false</LinksUpToDate>
  <CharactersWithSpaces>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2026-05-19T08:39:00Z</dcterms:created>
  <dcterms:modified xsi:type="dcterms:W3CDTF">2026-05-19T08:39:00Z</dcterms:modified>
</cp:coreProperties>
</file>