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6433C">
      <w:pPr>
        <w:pStyle w:val="4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6"/>
          <w:szCs w:val="36"/>
          <w:highlight w:val="none"/>
        </w:rPr>
        <w:t>进货渠道</w:t>
      </w:r>
    </w:p>
    <w:p w14:paraId="5429B6E7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7BD8DE3B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435304C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78EAC34D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263076BE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1837C9EF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6EF2C7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60890"/>
    <w:rsid w:val="2AB608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2026-05-13T08:01:00Z</dcterms:created>
  <dc:creator>樱桃小晨子 </dc:creator>
  <cp:lastModifiedBy>樱桃小晨子 </cp:lastModifiedBy>
  <dcterms:modified xsi:type="dcterms:W3CDTF">2026-05-13T08:01:16Z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D81E99DCDBC34320890BB48BFF3D9898_11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