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2A15BE">
      <w:pPr>
        <w:pStyle w:val="5"/>
        <w:widowControl/>
        <w:jc w:val="center"/>
        <w:outlineLvl w:val="2"/>
        <w:rPr>
          <w:rFonts w:hint="eastAsia" w:ascii="仿宋" w:hAnsi="仿宋" w:eastAsia="仿宋" w:cs="仿宋"/>
          <w:b/>
          <w:bCs/>
          <w:color w:val="auto"/>
          <w:sz w:val="32"/>
          <w:szCs w:val="32"/>
          <w:highlight w:val="none"/>
          <w:shd w:val="clear" w:color="auto" w:fill="FFFFFF"/>
          <w:lang w:val="en-US" w:eastAsia="zh-CN"/>
        </w:rPr>
      </w:pPr>
      <w:r>
        <w:rPr>
          <w:rFonts w:hint="eastAsia" w:ascii="仿宋" w:hAnsi="仿宋" w:eastAsia="仿宋" w:cs="仿宋"/>
          <w:b/>
          <w:bCs/>
          <w:color w:val="auto"/>
          <w:sz w:val="32"/>
          <w:szCs w:val="32"/>
          <w:highlight w:val="none"/>
          <w:shd w:val="clear" w:color="auto" w:fill="FFFFFF"/>
          <w:lang w:val="en-US" w:eastAsia="zh-CN"/>
        </w:rPr>
        <w:t>承诺书</w:t>
      </w:r>
    </w:p>
    <w:p w14:paraId="50BCFAD6">
      <w:pPr>
        <w:pStyle w:val="5"/>
        <w:widowControl/>
        <w:jc w:val="center"/>
        <w:outlineLvl w:val="2"/>
        <w:rPr>
          <w:rFonts w:hint="eastAsia" w:ascii="仿宋" w:hAnsi="仿宋" w:eastAsia="仿宋" w:cs="仿宋"/>
          <w:b/>
          <w:bCs/>
          <w:color w:val="auto"/>
          <w:sz w:val="32"/>
          <w:szCs w:val="32"/>
          <w:highlight w:val="none"/>
          <w:shd w:val="clear" w:color="auto" w:fill="FFFFFF"/>
        </w:rPr>
      </w:pPr>
      <w:r>
        <w:rPr>
          <w:rFonts w:hint="eastAsia" w:ascii="仿宋" w:hAnsi="仿宋" w:eastAsia="仿宋" w:cs="仿宋"/>
          <w:b/>
          <w:bCs/>
          <w:color w:val="auto"/>
          <w:sz w:val="32"/>
          <w:szCs w:val="32"/>
          <w:highlight w:val="none"/>
          <w:shd w:val="clear" w:color="auto" w:fill="FFFFFF"/>
          <w:lang w:val="en-US" w:eastAsia="zh-CN"/>
        </w:rPr>
        <w:t>一、供应商</w:t>
      </w:r>
      <w:r>
        <w:rPr>
          <w:rFonts w:hint="eastAsia" w:ascii="仿宋" w:hAnsi="仿宋" w:eastAsia="仿宋" w:cs="仿宋"/>
          <w:b/>
          <w:bCs/>
          <w:color w:val="auto"/>
          <w:sz w:val="32"/>
          <w:szCs w:val="32"/>
          <w:highlight w:val="none"/>
          <w:shd w:val="clear" w:color="auto" w:fill="FFFFFF"/>
        </w:rPr>
        <w:t>承诺书</w:t>
      </w:r>
    </w:p>
    <w:p w14:paraId="1CA32634">
      <w:pP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4EC848C9">
      <w:pPr>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的投标人，本公司郑重承诺：</w:t>
      </w:r>
    </w:p>
    <w:p w14:paraId="4ECE5388">
      <w:pPr>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1、在参加本项目投标之前不存在被依法禁止经营行为、财产被接管或冻结的情况，如有隐瞒实情，愿承担一切责任及后果。</w:t>
      </w:r>
    </w:p>
    <w:p w14:paraId="1A052ED7">
      <w:pPr>
        <w:spacing w:line="360" w:lineRule="auto"/>
        <w:ind w:left="279" w:leftChars="133" w:firstLine="478" w:firstLineChars="17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w:t>
      </w:r>
      <w:bookmarkStart w:id="0" w:name="_GoBack"/>
      <w:bookmarkEnd w:id="0"/>
      <w:r>
        <w:rPr>
          <w:rFonts w:hint="eastAsia" w:ascii="仿宋" w:hAnsi="仿宋" w:eastAsia="仿宋" w:cs="仿宋"/>
          <w:color w:val="auto"/>
          <w:sz w:val="28"/>
          <w:szCs w:val="28"/>
          <w:highlight w:val="none"/>
          <w:lang w:eastAsia="zh-CN"/>
        </w:rPr>
        <w:t>部门的行政处理、不良行为记录为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67613CE9">
      <w:pPr>
        <w:spacing w:line="360" w:lineRule="auto"/>
        <w:ind w:firstLine="57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3、参加本次投标提交的所有资格证明文件是真实的、有效的，如有隐瞒实情，愿承担一切责任及后果。</w:t>
      </w:r>
    </w:p>
    <w:p w14:paraId="0F0E1023">
      <w:pPr>
        <w:tabs>
          <w:tab w:val="left" w:pos="694"/>
        </w:tabs>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4、我方已阅读了《财政部关于在政府采购活动中查询及使用信用记录有关问题的通知-财库〔2016〕125号》文件，并领会了文件的精神。因违反文件规定所产生的后果由我方自行承担。</w:t>
      </w:r>
    </w:p>
    <w:p w14:paraId="25EB48E4">
      <w:pPr>
        <w:spacing w:line="360" w:lineRule="auto"/>
        <w:rPr>
          <w:rFonts w:hint="eastAsia" w:ascii="仿宋" w:hAnsi="仿宋" w:eastAsia="仿宋" w:cs="仿宋"/>
          <w:color w:val="auto"/>
          <w:sz w:val="32"/>
          <w:szCs w:val="32"/>
          <w:highlight w:val="none"/>
          <w:lang w:eastAsia="zh-CN"/>
        </w:rPr>
      </w:pPr>
    </w:p>
    <w:p w14:paraId="05C4B75F">
      <w:pPr>
        <w:spacing w:line="360" w:lineRule="auto"/>
        <w:ind w:firstLine="960" w:firstLineChars="300"/>
        <w:jc w:val="both"/>
        <w:rPr>
          <w:rFonts w:hint="eastAsia" w:ascii="仿宋" w:hAnsi="仿宋" w:eastAsia="仿宋" w:cs="仿宋"/>
          <w:color w:val="auto"/>
          <w:sz w:val="32"/>
          <w:szCs w:val="32"/>
          <w:highlight w:val="none"/>
          <w:lang w:eastAsia="zh-CN"/>
        </w:rPr>
      </w:pPr>
    </w:p>
    <w:p w14:paraId="5E078EDF">
      <w:pPr>
        <w:spacing w:line="360" w:lineRule="auto"/>
        <w:ind w:firstLine="1600" w:firstLineChars="500"/>
        <w:jc w:val="both"/>
        <w:rPr>
          <w:rFonts w:hint="eastAsia" w:ascii="仿宋" w:hAnsi="仿宋" w:eastAsia="仿宋" w:cs="仿宋"/>
          <w:color w:val="auto"/>
          <w:sz w:val="32"/>
          <w:szCs w:val="32"/>
          <w:highlight w:val="none"/>
          <w:lang w:eastAsia="zh-CN"/>
        </w:rPr>
      </w:pPr>
    </w:p>
    <w:p w14:paraId="43141E58">
      <w:pPr>
        <w:spacing w:line="360" w:lineRule="auto"/>
        <w:ind w:firstLine="1400" w:firstLineChars="5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1E9D7780">
      <w:pPr>
        <w:spacing w:line="360" w:lineRule="auto"/>
        <w:jc w:val="right"/>
        <w:rPr>
          <w:rFonts w:hint="eastAsia" w:ascii="仿宋" w:hAnsi="仿宋" w:eastAsia="仿宋" w:cs="仿宋"/>
          <w:color w:val="auto"/>
          <w:sz w:val="28"/>
          <w:szCs w:val="28"/>
          <w:highlight w:val="none"/>
          <w:lang w:eastAsia="zh-CN"/>
        </w:rPr>
      </w:pPr>
    </w:p>
    <w:p w14:paraId="5D83FBCD">
      <w:pPr>
        <w:spacing w:line="360" w:lineRule="auto"/>
        <w:ind w:firstLine="1400" w:firstLineChars="5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033B868B">
      <w:pPr>
        <w:spacing w:line="360" w:lineRule="auto"/>
        <w:jc w:val="right"/>
        <w:rPr>
          <w:rFonts w:hint="eastAsia" w:ascii="仿宋" w:hAnsi="仿宋" w:eastAsia="仿宋" w:cs="仿宋"/>
          <w:color w:val="auto"/>
          <w:sz w:val="28"/>
          <w:szCs w:val="28"/>
          <w:highlight w:val="none"/>
          <w:lang w:eastAsia="zh-CN"/>
        </w:rPr>
      </w:pPr>
    </w:p>
    <w:p w14:paraId="127467FD">
      <w:pPr>
        <w:spacing w:line="360" w:lineRule="auto"/>
        <w:ind w:firstLine="1400" w:firstLineChars="5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5CD0910C">
      <w:pPr>
        <w:spacing w:line="360" w:lineRule="auto"/>
        <w:jc w:val="center"/>
        <w:rPr>
          <w:rFonts w:hint="eastAsia" w:ascii="仿宋" w:hAnsi="仿宋" w:eastAsia="仿宋" w:cs="仿宋"/>
          <w:b/>
          <w:bCs/>
          <w:color w:val="auto"/>
          <w:sz w:val="48"/>
          <w:szCs w:val="48"/>
          <w:highlight w:val="none"/>
          <w:lang w:eastAsia="zh-CN"/>
        </w:rPr>
      </w:pPr>
    </w:p>
    <w:p w14:paraId="0DF77EA6">
      <w:pPr>
        <w:spacing w:line="360" w:lineRule="auto"/>
        <w:rPr>
          <w:rFonts w:hint="eastAsia"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14:paraId="59B9F1A9">
      <w:pPr>
        <w:pStyle w:val="5"/>
        <w:widowControl/>
        <w:jc w:val="center"/>
        <w:outlineLvl w:val="2"/>
        <w:rPr>
          <w:rFonts w:hint="eastAsia" w:ascii="仿宋" w:hAnsi="仿宋" w:eastAsia="仿宋" w:cs="仿宋"/>
          <w:b/>
          <w:bCs/>
          <w:color w:val="auto"/>
          <w:sz w:val="32"/>
          <w:szCs w:val="32"/>
          <w:highlight w:val="none"/>
          <w:shd w:val="clear" w:color="auto" w:fill="FFFFFF"/>
        </w:rPr>
      </w:pPr>
      <w:r>
        <w:rPr>
          <w:rFonts w:hint="eastAsia" w:ascii="仿宋" w:hAnsi="仿宋" w:eastAsia="仿宋" w:cs="仿宋"/>
          <w:b/>
          <w:bCs/>
          <w:color w:val="auto"/>
          <w:sz w:val="32"/>
          <w:szCs w:val="32"/>
          <w:highlight w:val="none"/>
          <w:shd w:val="clear" w:color="auto" w:fill="FFFFFF"/>
          <w:lang w:val="en-US" w:eastAsia="zh-CN"/>
        </w:rPr>
        <w:t>二、</w:t>
      </w:r>
      <w:r>
        <w:rPr>
          <w:rFonts w:hint="eastAsia" w:ascii="仿宋" w:hAnsi="仿宋" w:eastAsia="仿宋" w:cs="仿宋"/>
          <w:b/>
          <w:bCs/>
          <w:color w:val="auto"/>
          <w:sz w:val="32"/>
          <w:szCs w:val="32"/>
          <w:highlight w:val="none"/>
          <w:shd w:val="clear" w:color="auto" w:fill="FFFFFF"/>
        </w:rPr>
        <w:t>政府采购投标人拒绝政府采购领域商业贿赂承诺书</w:t>
      </w:r>
    </w:p>
    <w:p w14:paraId="62D29811">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5F7B8E9F">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65E06ABE">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6AD28367">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175D1D2E">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6FD30E49">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5、不采取不正当手段诋毁、排挤其他投标人。</w:t>
      </w:r>
    </w:p>
    <w:p w14:paraId="6A836FCD">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33E5886D">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7、不与采购人、采购代理机构、政府采购评审专家或其它投标人恶意串通，进行质疑和投诉，维护政府采购市场秩序。</w:t>
      </w:r>
    </w:p>
    <w:p w14:paraId="0BC79F02">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388908FF">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2F3557A2">
      <w:pPr>
        <w:tabs>
          <w:tab w:val="left" w:pos="2394"/>
        </w:tabs>
        <w:spacing w:line="360" w:lineRule="auto"/>
        <w:rPr>
          <w:rFonts w:hint="eastAsia" w:ascii="仿宋" w:hAnsi="仿宋" w:eastAsia="仿宋" w:cs="仿宋"/>
          <w:color w:val="auto"/>
          <w:sz w:val="32"/>
          <w:szCs w:val="32"/>
          <w:highlight w:val="none"/>
          <w:lang w:eastAsia="zh-CN"/>
        </w:rPr>
      </w:pPr>
    </w:p>
    <w:p w14:paraId="49D28A06">
      <w:pPr>
        <w:tabs>
          <w:tab w:val="left" w:pos="2394"/>
        </w:tabs>
        <w:spacing w:line="360" w:lineRule="auto"/>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78347A81">
      <w:pPr>
        <w:tabs>
          <w:tab w:val="left" w:pos="2394"/>
        </w:tabs>
        <w:spacing w:line="360" w:lineRule="auto"/>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0AFABB6A">
      <w:pPr>
        <w:tabs>
          <w:tab w:val="left" w:pos="2394"/>
        </w:tabs>
        <w:spacing w:line="360" w:lineRule="auto"/>
        <w:ind w:firstLine="1120" w:firstLineChars="4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61C123A3">
      <w:pPr>
        <w:tabs>
          <w:tab w:val="left" w:pos="2394"/>
        </w:tabs>
        <w:spacing w:line="360" w:lineRule="auto"/>
        <w:ind w:firstLine="1120" w:firstLineChars="40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0A7E8245">
      <w:pPr>
        <w:tabs>
          <w:tab w:val="left" w:pos="2394"/>
        </w:tabs>
        <w:spacing w:line="360" w:lineRule="auto"/>
        <w:ind w:firstLine="1120" w:firstLineChars="4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5D271353">
      <w:pPr>
        <w:ind w:firstLine="1120" w:firstLineChars="400"/>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E376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5">
    <w:name w:val="普通正文"/>
    <w:basedOn w:val="1"/>
    <w:qFormat/>
    <w:uiPriority w:val="0"/>
    <w:pPr>
      <w:widowControl w:val="0"/>
      <w:spacing w:before="120" w:after="120" w:line="360" w:lineRule="auto"/>
      <w:ind w:firstLine="480"/>
    </w:pPr>
    <w:rPr>
      <w:rFonts w:eastAsia="宋体" w:cs="Times New Roman"/>
      <w:sz w:val="28"/>
      <w:szCs w:val="24"/>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2026-08-21T08:17:48Z</dcterms:created>
  <dc:creator>Administrator</dc:creator>
  <cp:lastModifiedBy>七安</cp:lastModifiedBy>
  <dcterms:modified xsi:type="dcterms:W3CDTF">2026-08-21T08:18:29Z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EFDACEE0CB2D42A1B60DD44B89D2E6A5_12</vt:lpwstr>
  </property>
</Properties>
</file>