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8"/>
        <w:tblpPr w:leftFromText="180" w:rightFromText="180" w:vertAnchor="page" w:horzAnchor="page" w:tblpX="1950" w:tblpY="2249"/>
        <w:tblOverlap w:val="never"/>
        <w:tblW w:w="8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5"/>
        <w:gridCol w:w="2799"/>
        <w:gridCol w:w="2081"/>
        <w:gridCol w:w="1983"/>
      </w:tblGrid>
      <w:tr w14:paraId="4584D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trPr>
        <w:tc>
          <w:tcPr>
            <w:tcW w:w="1435" w:type="dxa"/>
            <w:tcBorders>
              <w:top w:val="single" w:color="auto" w:sz="4" w:space="0"/>
              <w:left w:val="single" w:color="auto" w:sz="4" w:space="0"/>
              <w:bottom w:val="single" w:color="auto" w:sz="4" w:space="0"/>
              <w:right w:val="single" w:color="auto" w:sz="4" w:space="0"/>
            </w:tcBorders>
            <w:noWrap w:val="0"/>
            <w:vAlign w:val="center"/>
          </w:tcPr>
          <w:p w14:paraId="14AF3860">
            <w:pPr>
              <w:pStyle w:val="7"/>
              <w:spacing w:line="400" w:lineRule="exact"/>
              <w:jc w:val="center"/>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val="en-US" w:eastAsia="zh-CN"/>
              </w:rPr>
              <w:t>包号</w:t>
            </w:r>
          </w:p>
        </w:tc>
        <w:tc>
          <w:tcPr>
            <w:tcW w:w="2799" w:type="dxa"/>
            <w:tcBorders>
              <w:top w:val="single" w:color="auto" w:sz="4" w:space="0"/>
              <w:left w:val="single" w:color="auto" w:sz="4" w:space="0"/>
              <w:bottom w:val="single" w:color="auto" w:sz="4" w:space="0"/>
              <w:right w:val="single" w:color="auto" w:sz="4" w:space="0"/>
            </w:tcBorders>
            <w:noWrap w:val="0"/>
            <w:vAlign w:val="center"/>
          </w:tcPr>
          <w:p w14:paraId="189A5D0B">
            <w:pPr>
              <w:pStyle w:val="7"/>
              <w:spacing w:line="400" w:lineRule="exact"/>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项目名称</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60A36B9E">
            <w:pPr>
              <w:spacing w:line="400" w:lineRule="exact"/>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数量</w:t>
            </w:r>
          </w:p>
        </w:tc>
        <w:tc>
          <w:tcPr>
            <w:tcW w:w="1983" w:type="dxa"/>
            <w:tcBorders>
              <w:top w:val="single" w:color="auto" w:sz="4" w:space="0"/>
              <w:left w:val="single" w:color="auto" w:sz="4" w:space="0"/>
              <w:bottom w:val="single" w:color="auto" w:sz="4" w:space="0"/>
              <w:right w:val="single" w:color="auto" w:sz="4" w:space="0"/>
            </w:tcBorders>
            <w:noWrap w:val="0"/>
            <w:vAlign w:val="center"/>
          </w:tcPr>
          <w:p w14:paraId="361F40D1">
            <w:pPr>
              <w:pStyle w:val="7"/>
              <w:spacing w:line="400" w:lineRule="exact"/>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备注</w:t>
            </w:r>
          </w:p>
        </w:tc>
      </w:tr>
      <w:tr w14:paraId="0C59D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3" w:hRule="atLeast"/>
        </w:trPr>
        <w:tc>
          <w:tcPr>
            <w:tcW w:w="1435" w:type="dxa"/>
            <w:tcBorders>
              <w:top w:val="single" w:color="auto" w:sz="4" w:space="0"/>
              <w:left w:val="single" w:color="auto" w:sz="4" w:space="0"/>
              <w:bottom w:val="single" w:color="auto" w:sz="4" w:space="0"/>
              <w:right w:val="single" w:color="auto" w:sz="4" w:space="0"/>
            </w:tcBorders>
            <w:noWrap w:val="0"/>
            <w:vAlign w:val="center"/>
          </w:tcPr>
          <w:p w14:paraId="5CE56AA0">
            <w:pPr>
              <w:pStyle w:val="7"/>
              <w:spacing w:line="400" w:lineRule="exact"/>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1</w:t>
            </w:r>
          </w:p>
        </w:tc>
        <w:tc>
          <w:tcPr>
            <w:tcW w:w="2799" w:type="dxa"/>
            <w:tcBorders>
              <w:top w:val="single" w:color="auto" w:sz="4" w:space="0"/>
              <w:left w:val="single" w:color="auto" w:sz="4" w:space="0"/>
              <w:bottom w:val="single" w:color="auto" w:sz="4" w:space="0"/>
              <w:right w:val="single" w:color="auto" w:sz="4" w:space="0"/>
            </w:tcBorders>
            <w:noWrap w:val="0"/>
            <w:vAlign w:val="center"/>
          </w:tcPr>
          <w:p w14:paraId="11BC0AC0">
            <w:pPr>
              <w:pStyle w:val="7"/>
              <w:spacing w:line="400" w:lineRule="exact"/>
              <w:jc w:val="cente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新能源汽车一体化故障检测中心</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2059D83D">
            <w:pPr>
              <w:pStyle w:val="7"/>
              <w:spacing w:line="400" w:lineRule="exact"/>
              <w:jc w:val="center"/>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1项</w:t>
            </w:r>
          </w:p>
        </w:tc>
        <w:tc>
          <w:tcPr>
            <w:tcW w:w="1983" w:type="dxa"/>
            <w:tcBorders>
              <w:top w:val="single" w:color="auto" w:sz="4" w:space="0"/>
              <w:left w:val="single" w:color="auto" w:sz="4" w:space="0"/>
              <w:bottom w:val="single" w:color="auto" w:sz="4" w:space="0"/>
              <w:right w:val="single" w:color="auto" w:sz="4" w:space="0"/>
            </w:tcBorders>
            <w:noWrap w:val="0"/>
            <w:vAlign w:val="center"/>
          </w:tcPr>
          <w:p w14:paraId="5FD5A371">
            <w:pPr>
              <w:spacing w:line="400" w:lineRule="exact"/>
              <w:jc w:val="center"/>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具体详见招标文件</w:t>
            </w:r>
          </w:p>
        </w:tc>
      </w:tr>
      <w:tr w14:paraId="1BB04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3" w:hRule="atLeast"/>
        </w:trPr>
        <w:tc>
          <w:tcPr>
            <w:tcW w:w="1435" w:type="dxa"/>
            <w:tcBorders>
              <w:top w:val="single" w:color="auto" w:sz="4" w:space="0"/>
              <w:left w:val="single" w:color="auto" w:sz="4" w:space="0"/>
              <w:bottom w:val="single" w:color="auto" w:sz="4" w:space="0"/>
              <w:right w:val="single" w:color="auto" w:sz="4" w:space="0"/>
            </w:tcBorders>
            <w:noWrap w:val="0"/>
            <w:vAlign w:val="center"/>
          </w:tcPr>
          <w:p w14:paraId="5B1A04DA">
            <w:pPr>
              <w:pStyle w:val="7"/>
              <w:spacing w:line="400" w:lineRule="exact"/>
              <w:jc w:val="center"/>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w:t>
            </w:r>
          </w:p>
        </w:tc>
        <w:tc>
          <w:tcPr>
            <w:tcW w:w="2799" w:type="dxa"/>
            <w:tcBorders>
              <w:top w:val="single" w:color="auto" w:sz="4" w:space="0"/>
              <w:left w:val="single" w:color="auto" w:sz="4" w:space="0"/>
              <w:bottom w:val="single" w:color="auto" w:sz="4" w:space="0"/>
              <w:right w:val="single" w:color="auto" w:sz="4" w:space="0"/>
            </w:tcBorders>
            <w:noWrap w:val="0"/>
            <w:vAlign w:val="center"/>
          </w:tcPr>
          <w:p w14:paraId="087DFB80">
            <w:pPr>
              <w:pStyle w:val="7"/>
              <w:spacing w:line="400" w:lineRule="exact"/>
              <w:jc w:val="center"/>
              <w:rPr>
                <w:rFonts w:hint="eastAsia" w:ascii="仿宋" w:hAnsi="仿宋" w:eastAsia="仿宋" w:cs="仿宋"/>
                <w:bCs/>
                <w:color w:val="auto"/>
                <w:sz w:val="24"/>
                <w:szCs w:val="24"/>
                <w:highlight w:val="none"/>
              </w:rPr>
            </w:pPr>
            <w:r>
              <w:rPr>
                <w:rFonts w:hint="eastAsia" w:ascii="仿宋" w:hAnsi="仿宋" w:eastAsia="仿宋" w:cs="仿宋"/>
                <w:lang w:eastAsia="zh-CN"/>
              </w:rPr>
              <w:t>新能源汽车高低压分控联动系统测试与分析单元</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10101C24">
            <w:pPr>
              <w:spacing w:line="400" w:lineRule="exact"/>
              <w:jc w:val="center"/>
              <w:rPr>
                <w:rFonts w:hint="default"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eastAsia="zh-CN"/>
              </w:rPr>
              <w:t>1项</w:t>
            </w:r>
          </w:p>
        </w:tc>
        <w:tc>
          <w:tcPr>
            <w:tcW w:w="1983" w:type="dxa"/>
            <w:tcBorders>
              <w:top w:val="single" w:color="auto" w:sz="4" w:space="0"/>
              <w:left w:val="single" w:color="auto" w:sz="4" w:space="0"/>
              <w:bottom w:val="single" w:color="auto" w:sz="4" w:space="0"/>
              <w:right w:val="single" w:color="auto" w:sz="4" w:space="0"/>
            </w:tcBorders>
            <w:noWrap w:val="0"/>
            <w:vAlign w:val="center"/>
          </w:tcPr>
          <w:p w14:paraId="59773767">
            <w:pPr>
              <w:spacing w:line="400" w:lineRule="exact"/>
              <w:jc w:val="center"/>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具体详见招标文件</w:t>
            </w:r>
          </w:p>
        </w:tc>
      </w:tr>
      <w:tr w14:paraId="08F78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3" w:hRule="atLeast"/>
        </w:trPr>
        <w:tc>
          <w:tcPr>
            <w:tcW w:w="1435" w:type="dxa"/>
            <w:tcBorders>
              <w:top w:val="single" w:color="auto" w:sz="4" w:space="0"/>
              <w:left w:val="single" w:color="auto" w:sz="4" w:space="0"/>
              <w:bottom w:val="single" w:color="auto" w:sz="4" w:space="0"/>
              <w:right w:val="single" w:color="auto" w:sz="4" w:space="0"/>
            </w:tcBorders>
            <w:noWrap w:val="0"/>
            <w:vAlign w:val="center"/>
          </w:tcPr>
          <w:p w14:paraId="6A807CA9">
            <w:pPr>
              <w:pStyle w:val="7"/>
              <w:spacing w:line="400" w:lineRule="exact"/>
              <w:jc w:val="center"/>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w:t>
            </w:r>
            <w:bookmarkStart w:id="0" w:name="_GoBack"/>
            <w:bookmarkEnd w:id="0"/>
          </w:p>
        </w:tc>
        <w:tc>
          <w:tcPr>
            <w:tcW w:w="2799" w:type="dxa"/>
            <w:tcBorders>
              <w:top w:val="single" w:color="auto" w:sz="4" w:space="0"/>
              <w:left w:val="single" w:color="auto" w:sz="4" w:space="0"/>
              <w:bottom w:val="single" w:color="auto" w:sz="4" w:space="0"/>
              <w:right w:val="single" w:color="auto" w:sz="4" w:space="0"/>
            </w:tcBorders>
            <w:noWrap w:val="0"/>
            <w:vAlign w:val="center"/>
          </w:tcPr>
          <w:p w14:paraId="48339DBF">
            <w:pPr>
              <w:pStyle w:val="7"/>
              <w:spacing w:line="400" w:lineRule="exact"/>
              <w:jc w:val="center"/>
              <w:rPr>
                <w:rFonts w:hint="eastAsia" w:ascii="仿宋" w:hAnsi="仿宋" w:eastAsia="仿宋" w:cs="仿宋"/>
                <w:bCs/>
                <w:color w:val="auto"/>
                <w:sz w:val="24"/>
                <w:szCs w:val="24"/>
                <w:highlight w:val="none"/>
              </w:rPr>
            </w:pPr>
            <w:r>
              <w:rPr>
                <w:rFonts w:hint="eastAsia" w:ascii="仿宋" w:hAnsi="仿宋" w:eastAsia="仿宋" w:cs="仿宋"/>
                <w:lang w:eastAsia="zh-CN"/>
              </w:rPr>
              <w:t>整车及底盘系统诊断与维修一体化工作站、混合动力整车综合故障诊断与维修一体化工作站及车辆鉴定及故障诊断平台</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264DE5BF">
            <w:pPr>
              <w:spacing w:line="400" w:lineRule="exact"/>
              <w:jc w:val="center"/>
              <w:rPr>
                <w:rFonts w:hint="default" w:ascii="仿宋" w:hAnsi="仿宋" w:eastAsia="仿宋" w:cs="仿宋"/>
                <w:bCs/>
                <w:color w:val="auto"/>
                <w:sz w:val="24"/>
                <w:szCs w:val="24"/>
                <w:highlight w:val="none"/>
                <w:lang w:val="en-US"/>
              </w:rPr>
            </w:pPr>
            <w:r>
              <w:rPr>
                <w:rFonts w:hint="eastAsia" w:ascii="仿宋" w:hAnsi="仿宋" w:eastAsia="仿宋" w:cs="仿宋"/>
                <w:bCs/>
                <w:color w:val="auto"/>
                <w:sz w:val="24"/>
                <w:szCs w:val="24"/>
                <w:highlight w:val="none"/>
                <w:lang w:val="en-US" w:eastAsia="zh-CN"/>
              </w:rPr>
              <w:t>1项</w:t>
            </w:r>
          </w:p>
        </w:tc>
        <w:tc>
          <w:tcPr>
            <w:tcW w:w="1983" w:type="dxa"/>
            <w:tcBorders>
              <w:top w:val="single" w:color="auto" w:sz="4" w:space="0"/>
              <w:left w:val="single" w:color="auto" w:sz="4" w:space="0"/>
              <w:bottom w:val="single" w:color="auto" w:sz="4" w:space="0"/>
              <w:right w:val="single" w:color="auto" w:sz="4" w:space="0"/>
            </w:tcBorders>
            <w:noWrap w:val="0"/>
            <w:vAlign w:val="center"/>
          </w:tcPr>
          <w:p w14:paraId="0AD63586">
            <w:pPr>
              <w:spacing w:line="400" w:lineRule="exact"/>
              <w:jc w:val="center"/>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具体详见招标文件</w:t>
            </w:r>
          </w:p>
        </w:tc>
      </w:tr>
    </w:tbl>
    <w:p w14:paraId="73F3A2D9">
      <w:pPr>
        <w:jc w:val="center"/>
        <w:rPr>
          <w:rFonts w:hint="eastAsia" w:ascii="仿宋" w:hAnsi="仿宋" w:eastAsia="仿宋" w:cs="仿宋"/>
          <w:bCs/>
          <w:color w:val="auto"/>
          <w:kern w:val="2"/>
          <w:sz w:val="24"/>
          <w:szCs w:val="24"/>
          <w:highlight w:val="none"/>
          <w:lang w:val="en-US" w:eastAsia="zh-CN" w:bidi="ar-SA"/>
        </w:rPr>
      </w:pPr>
      <w:r>
        <w:rPr>
          <w:rFonts w:hint="eastAsia" w:ascii="仿宋" w:hAnsi="仿宋" w:eastAsia="仿宋" w:cs="仿宋"/>
          <w:bCs/>
          <w:color w:val="auto"/>
          <w:kern w:val="2"/>
          <w:sz w:val="24"/>
          <w:szCs w:val="24"/>
          <w:highlight w:val="none"/>
          <w:lang w:val="en-US" w:eastAsia="zh-CN" w:bidi="ar-SA"/>
        </w:rPr>
        <w:t>采购需求</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KaiTi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3B1C7B"/>
    <w:rsid w:val="05EC5799"/>
    <w:rsid w:val="0A3E5EA4"/>
    <w:rsid w:val="0FF6352E"/>
    <w:rsid w:val="14226A92"/>
    <w:rsid w:val="14807DBC"/>
    <w:rsid w:val="1DD2062C"/>
    <w:rsid w:val="21182F06"/>
    <w:rsid w:val="25E556F8"/>
    <w:rsid w:val="274A38B8"/>
    <w:rsid w:val="29602189"/>
    <w:rsid w:val="3B1B30D7"/>
    <w:rsid w:val="4DBC03F5"/>
    <w:rsid w:val="4EBB7126"/>
    <w:rsid w:val="56621722"/>
    <w:rsid w:val="59E85126"/>
    <w:rsid w:val="5C5F5823"/>
    <w:rsid w:val="630B17FF"/>
    <w:rsid w:val="65896ECD"/>
    <w:rsid w:val="684D62DA"/>
    <w:rsid w:val="75780D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6">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5"/>
    <w:qFormat/>
    <w:uiPriority w:val="0"/>
    <w:pPr>
      <w:ind w:firstLine="420" w:firstLineChars="200"/>
    </w:pPr>
  </w:style>
  <w:style w:type="paragraph" w:styleId="3">
    <w:name w:val="Body Text Indent"/>
    <w:basedOn w:val="1"/>
    <w:next w:val="4"/>
    <w:qFormat/>
    <w:uiPriority w:val="0"/>
    <w:pPr>
      <w:spacing w:after="120"/>
      <w:ind w:left="420" w:leftChars="200"/>
    </w:pPr>
  </w:style>
  <w:style w:type="paragraph" w:styleId="4">
    <w:name w:val="Body Text Indent 2"/>
    <w:basedOn w:val="1"/>
    <w:qFormat/>
    <w:uiPriority w:val="99"/>
    <w:pPr>
      <w:spacing w:after="120" w:line="480" w:lineRule="auto"/>
      <w:ind w:left="420" w:leftChars="200"/>
    </w:pPr>
  </w:style>
  <w:style w:type="paragraph" w:styleId="5">
    <w:name w:val="Normal Indent"/>
    <w:basedOn w:val="1"/>
    <w:next w:val="1"/>
    <w:qFormat/>
    <w:uiPriority w:val="0"/>
    <w:pPr>
      <w:autoSpaceDE w:val="0"/>
      <w:autoSpaceDN w:val="0"/>
      <w:adjustRightInd w:val="0"/>
      <w:spacing w:line="640" w:lineRule="exact"/>
      <w:ind w:firstLine="585"/>
    </w:pPr>
    <w:rPr>
      <w:rFonts w:ascii="KaiTi_GB2312" w:eastAsia="KaiTi_GB2312"/>
      <w:kern w:val="0"/>
      <w:szCs w:val="32"/>
    </w:rPr>
  </w:style>
  <w:style w:type="paragraph" w:styleId="7">
    <w:name w:val="Plain Text"/>
    <w:basedOn w:val="1"/>
    <w:qFormat/>
    <w:uiPriority w:val="99"/>
    <w:pPr>
      <w:spacing w:line="324" w:lineRule="auto"/>
    </w:pPr>
    <w:rPr>
      <w:rFonts w:ascii="宋体" w:hAnsi="Courier New"/>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37</Words>
  <Characters>37</Characters>
  <Lines>0</Lines>
  <Paragraphs>0</Paragraphs>
  <TotalTime>0</TotalTime>
  <ScaleCrop>false</ScaleCrop>
  <LinksUpToDate>false</LinksUpToDate>
  <CharactersWithSpaces>37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2024-12-15T02:13:00Z</dcterms:created>
  <dc:creator>lenovo</dc:creator>
  <cp:lastModifiedBy>唯一</cp:lastModifiedBy>
  <dcterms:modified xsi:type="dcterms:W3CDTF">2026-08-26T11:07:03Z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696772D9BFB54E028759678C8475DDAE_12</vt:lpwstr>
  </property>
  <property fmtid="{D5CDD505-2E9C-101B-9397-08002B2CF9AE}" pid="4" name="KSOTemplateDocerSaveRecord">
    <vt:lpwstr>eyJoZGlkIjoiODQ4NzhkOTU2NTlmZjc5MWY1NDA2Y2U5ZTFmZDIzNzgiLCJ1c2VySWQiOiIzMzA5ODk0NTAifQ==</vt:lpwstr>
  </property>
</Properties>
</file>