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5D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进</w:t>
      </w:r>
      <w:bookmarkStart w:id="0" w:name="_GoBack"/>
      <w:r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度保障措施</w:t>
      </w:r>
      <w:bookmarkEnd w:id="0"/>
    </w:p>
    <w:p w14:paraId="40E07E6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2" w:firstLineChars="200"/>
        <w:jc w:val="both"/>
        <w:textAlignment w:val="auto"/>
        <w:rPr>
          <w:rFonts w:hint="eastAsia" w:cs="宋体"/>
          <w:color w:val="0000FF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根据供应商提供的进度保证措施进行评审</w:t>
      </w:r>
      <w:r>
        <w:rPr>
          <w:rFonts w:hint="eastAsia" w:cs="宋体"/>
          <w:b/>
          <w:bCs/>
          <w:color w:val="0000FF"/>
          <w:sz w:val="24"/>
          <w:szCs w:val="24"/>
          <w:lang w:val="en-US" w:eastAsia="zh-CN"/>
        </w:rPr>
        <w:t>：</w:t>
      </w:r>
      <w:r>
        <w:rPr>
          <w:rFonts w:ascii="宋体" w:hAnsi="宋体" w:eastAsia="宋体" w:cs="宋体"/>
          <w:color w:val="0000FF"/>
          <w:sz w:val="24"/>
          <w:szCs w:val="24"/>
        </w:rPr>
        <w:t>①拆卸安装进度保障措施；②搬迁进度保证措施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搬迁进度沟通措施</w:t>
      </w:r>
      <w:r>
        <w:rPr>
          <w:rFonts w:hint="eastAsia" w:cs="宋体"/>
          <w:color w:val="0000FF"/>
          <w:sz w:val="24"/>
          <w:szCs w:val="24"/>
          <w:lang w:eastAsia="zh-CN"/>
        </w:rPr>
        <w:t>。</w:t>
      </w:r>
    </w:p>
    <w:p w14:paraId="764A2F5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59D53A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D2CEA"/>
    <w:rsid w:val="1E8D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2026-05-18T09:37:00Z</dcterms:created>
  <dc:creator>M</dc:creator>
  <cp:lastModifiedBy>M</cp:lastModifiedBy>
  <dcterms:modified xsi:type="dcterms:W3CDTF">2026-05-18T09:38:09Z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8CEFDE505FFA4DE8AFEDE36EBAD04D26_11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