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304303">
      <w:pPr>
        <w:keepNext w:val="0"/>
        <w:keepLines w:val="0"/>
        <w:widowControl/>
        <w:suppressLineNumbers w:val="0"/>
        <w:pBdr>
          <w:top w:val="none" w:color="auto" w:sz="0" w:space="0"/>
          <w:left w:val="none" w:color="auto" w:sz="0" w:space="0"/>
          <w:bottom w:val="none" w:color="auto" w:sz="0" w:space="0"/>
          <w:right w:val="none" w:color="auto" w:sz="0" w:space="0"/>
        </w:pBdr>
        <w:shd w:val="clear"/>
        <w:spacing w:line="480" w:lineRule="atLeast"/>
        <w:jc w:val="center"/>
        <w:rPr>
          <w:rFonts w:hint="eastAsia" w:ascii="宋体" w:hAnsi="宋体" w:eastAsia="宋体" w:cs="宋体"/>
          <w:b/>
          <w:bCs/>
          <w:color w:val="auto"/>
          <w:sz w:val="36"/>
          <w:szCs w:val="36"/>
        </w:rPr>
      </w:pPr>
      <w:r>
        <w:rPr>
          <w:rFonts w:hint="eastAsia" w:ascii="宋体" w:hAnsi="宋体" w:eastAsia="宋体" w:cs="宋体"/>
          <w:b/>
          <w:bCs/>
          <w:color w:val="auto"/>
          <w:kern w:val="0"/>
          <w:sz w:val="36"/>
          <w:szCs w:val="36"/>
          <w:bdr w:val="none" w:color="auto" w:sz="0" w:space="0"/>
          <w:lang w:val="en-US" w:eastAsia="zh-CN" w:bidi="ar"/>
        </w:rPr>
        <w:t>榆林市自然资源和规划局横山分局延榆高铁项目用地统征及附着物清点测绘技术服务项目竞争性磋商公告</w:t>
      </w:r>
    </w:p>
    <w:p w14:paraId="448D77C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2"/>
          <w:szCs w:val="22"/>
        </w:rPr>
      </w:pPr>
      <w:r>
        <w:rPr>
          <w:rStyle w:val="7"/>
          <w:rFonts w:hint="eastAsia" w:ascii="宋体" w:hAnsi="宋体" w:eastAsia="宋体" w:cs="宋体"/>
          <w:b/>
          <w:bCs/>
          <w:i w:val="0"/>
          <w:iCs w:val="0"/>
          <w:caps w:val="0"/>
          <w:color w:val="auto"/>
          <w:spacing w:val="0"/>
          <w:sz w:val="22"/>
          <w:szCs w:val="22"/>
          <w:bdr w:val="none" w:color="auto" w:sz="0" w:space="0"/>
          <w:shd w:val="clear" w:fill="FFFFFF"/>
        </w:rPr>
        <w:t>项目概况</w:t>
      </w:r>
    </w:p>
    <w:p w14:paraId="0F53943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2"/>
          <w:szCs w:val="22"/>
        </w:rPr>
      </w:pPr>
      <w:r>
        <w:rPr>
          <w:rFonts w:hint="eastAsia" w:ascii="宋体" w:hAnsi="宋体" w:eastAsia="宋体" w:cs="宋体"/>
          <w:i w:val="0"/>
          <w:iCs w:val="0"/>
          <w:caps w:val="0"/>
          <w:color w:val="auto"/>
          <w:spacing w:val="0"/>
          <w:sz w:val="22"/>
          <w:szCs w:val="22"/>
          <w:bdr w:val="none" w:color="auto" w:sz="0" w:space="0"/>
          <w:shd w:val="clear" w:fill="FFFFFF"/>
        </w:rPr>
        <w:t>延榆高铁项目用地统征及附着物清点测绘技术服务项目采购项目的潜在供应商应在陕西卓凡尔项目管理有限公司获取采购文件，并于 2026年08月10日 08时30分 （北京时间）前提交响应文件。</w:t>
      </w:r>
    </w:p>
    <w:p w14:paraId="51E3801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宋体" w:hAnsi="宋体" w:eastAsia="宋体" w:cs="宋体"/>
          <w:b w:val="0"/>
          <w:bCs w:val="0"/>
          <w:i w:val="0"/>
          <w:iCs w:val="0"/>
          <w:caps w:val="0"/>
          <w:color w:val="auto"/>
          <w:spacing w:val="0"/>
          <w:sz w:val="22"/>
          <w:szCs w:val="22"/>
        </w:rPr>
      </w:pPr>
      <w:r>
        <w:rPr>
          <w:rStyle w:val="7"/>
          <w:rFonts w:hint="eastAsia" w:ascii="宋体" w:hAnsi="宋体" w:eastAsia="宋体" w:cs="宋体"/>
          <w:b/>
          <w:bCs/>
          <w:i w:val="0"/>
          <w:iCs w:val="0"/>
          <w:caps w:val="0"/>
          <w:color w:val="auto"/>
          <w:spacing w:val="0"/>
          <w:sz w:val="22"/>
          <w:szCs w:val="22"/>
          <w:bdr w:val="none" w:color="auto" w:sz="0" w:space="0"/>
          <w:shd w:val="clear" w:fill="FFFFFF"/>
        </w:rPr>
        <w:t>一、项目基本情况</w:t>
      </w:r>
    </w:p>
    <w:p w14:paraId="42A7C1D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auto"/>
          <w:spacing w:val="0"/>
          <w:sz w:val="22"/>
          <w:szCs w:val="22"/>
        </w:rPr>
      </w:pPr>
      <w:r>
        <w:rPr>
          <w:rFonts w:hint="eastAsia" w:ascii="宋体" w:hAnsi="宋体" w:eastAsia="宋体" w:cs="宋体"/>
          <w:i w:val="0"/>
          <w:iCs w:val="0"/>
          <w:caps w:val="0"/>
          <w:color w:val="auto"/>
          <w:spacing w:val="0"/>
          <w:sz w:val="22"/>
          <w:szCs w:val="22"/>
          <w:bdr w:val="none" w:color="auto" w:sz="0" w:space="0"/>
          <w:shd w:val="clear" w:fill="FFFFFF"/>
        </w:rPr>
        <w:t>项目编号：SXZFE-CG-2026-001</w:t>
      </w:r>
    </w:p>
    <w:p w14:paraId="5FB2EEA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auto"/>
          <w:spacing w:val="0"/>
          <w:sz w:val="22"/>
          <w:szCs w:val="22"/>
        </w:rPr>
      </w:pPr>
      <w:r>
        <w:rPr>
          <w:rFonts w:hint="eastAsia" w:ascii="宋体" w:hAnsi="宋体" w:eastAsia="宋体" w:cs="宋体"/>
          <w:i w:val="0"/>
          <w:iCs w:val="0"/>
          <w:caps w:val="0"/>
          <w:color w:val="auto"/>
          <w:spacing w:val="0"/>
          <w:sz w:val="22"/>
          <w:szCs w:val="22"/>
          <w:bdr w:val="none" w:color="auto" w:sz="0" w:space="0"/>
          <w:shd w:val="clear" w:fill="FFFFFF"/>
        </w:rPr>
        <w:t>项目名称：延榆高铁项目用地统征及附着物清点测绘技术服务项目</w:t>
      </w:r>
    </w:p>
    <w:p w14:paraId="2EBAD84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auto"/>
          <w:spacing w:val="0"/>
          <w:sz w:val="22"/>
          <w:szCs w:val="22"/>
        </w:rPr>
      </w:pPr>
      <w:r>
        <w:rPr>
          <w:rFonts w:hint="eastAsia" w:ascii="宋体" w:hAnsi="宋体" w:eastAsia="宋体" w:cs="宋体"/>
          <w:i w:val="0"/>
          <w:iCs w:val="0"/>
          <w:caps w:val="0"/>
          <w:color w:val="auto"/>
          <w:spacing w:val="0"/>
          <w:sz w:val="22"/>
          <w:szCs w:val="22"/>
          <w:bdr w:val="none" w:color="auto" w:sz="0" w:space="0"/>
          <w:shd w:val="clear" w:fill="FFFFFF"/>
        </w:rPr>
        <w:t>采购方式：竞争性磋商</w:t>
      </w:r>
    </w:p>
    <w:p w14:paraId="2CA6C08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auto"/>
          <w:spacing w:val="0"/>
          <w:sz w:val="22"/>
          <w:szCs w:val="22"/>
        </w:rPr>
      </w:pPr>
      <w:r>
        <w:rPr>
          <w:rFonts w:hint="eastAsia" w:ascii="宋体" w:hAnsi="宋体" w:eastAsia="宋体" w:cs="宋体"/>
          <w:i w:val="0"/>
          <w:iCs w:val="0"/>
          <w:caps w:val="0"/>
          <w:color w:val="auto"/>
          <w:spacing w:val="0"/>
          <w:sz w:val="22"/>
          <w:szCs w:val="22"/>
          <w:bdr w:val="none" w:color="auto" w:sz="0" w:space="0"/>
          <w:shd w:val="clear" w:fill="FFFFFF"/>
        </w:rPr>
        <w:t>预算金额：414,636.00元</w:t>
      </w:r>
    </w:p>
    <w:p w14:paraId="05E8BCF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auto"/>
          <w:spacing w:val="0"/>
          <w:sz w:val="22"/>
          <w:szCs w:val="22"/>
        </w:rPr>
      </w:pPr>
      <w:r>
        <w:rPr>
          <w:rFonts w:hint="eastAsia" w:ascii="宋体" w:hAnsi="宋体" w:eastAsia="宋体" w:cs="宋体"/>
          <w:i w:val="0"/>
          <w:iCs w:val="0"/>
          <w:caps w:val="0"/>
          <w:color w:val="auto"/>
          <w:spacing w:val="0"/>
          <w:sz w:val="22"/>
          <w:szCs w:val="22"/>
          <w:bdr w:val="none" w:color="auto" w:sz="0" w:space="0"/>
          <w:shd w:val="clear" w:fill="FFFFFF"/>
        </w:rPr>
        <w:t>采购需求：</w:t>
      </w:r>
    </w:p>
    <w:p w14:paraId="51D1AD6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2"/>
          <w:szCs w:val="22"/>
        </w:rPr>
      </w:pPr>
      <w:r>
        <w:rPr>
          <w:rFonts w:hint="eastAsia" w:ascii="宋体" w:hAnsi="宋体" w:eastAsia="宋体" w:cs="宋体"/>
          <w:i w:val="0"/>
          <w:iCs w:val="0"/>
          <w:caps w:val="0"/>
          <w:color w:val="auto"/>
          <w:spacing w:val="0"/>
          <w:sz w:val="22"/>
          <w:szCs w:val="22"/>
          <w:bdr w:val="none" w:color="auto" w:sz="0" w:space="0"/>
          <w:shd w:val="clear" w:fill="FFFFFF"/>
        </w:rPr>
        <w:t>合同包1(延榆高铁项目YYZQ-11标段用地统征及附着物清点测绘技术服务项目N1标段):</w:t>
      </w:r>
    </w:p>
    <w:p w14:paraId="63FCF1A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color w:val="auto"/>
          <w:sz w:val="22"/>
          <w:szCs w:val="22"/>
        </w:rPr>
      </w:pPr>
      <w:r>
        <w:rPr>
          <w:rFonts w:hint="eastAsia" w:ascii="宋体" w:hAnsi="宋体" w:eastAsia="宋体" w:cs="宋体"/>
          <w:i w:val="0"/>
          <w:iCs w:val="0"/>
          <w:caps w:val="0"/>
          <w:color w:val="auto"/>
          <w:spacing w:val="0"/>
          <w:sz w:val="22"/>
          <w:szCs w:val="22"/>
          <w:bdr w:val="none" w:color="auto" w:sz="0" w:space="0"/>
          <w:shd w:val="clear" w:fill="FFFFFF"/>
        </w:rPr>
        <w:t>合同包预算金额：209,123.00元</w:t>
      </w:r>
    </w:p>
    <w:p w14:paraId="6F0BF87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color w:val="auto"/>
          <w:sz w:val="22"/>
          <w:szCs w:val="22"/>
        </w:rPr>
      </w:pPr>
      <w:r>
        <w:rPr>
          <w:rFonts w:hint="eastAsia" w:ascii="宋体" w:hAnsi="宋体" w:eastAsia="宋体" w:cs="宋体"/>
          <w:i w:val="0"/>
          <w:iCs w:val="0"/>
          <w:caps w:val="0"/>
          <w:color w:val="auto"/>
          <w:spacing w:val="0"/>
          <w:sz w:val="22"/>
          <w:szCs w:val="22"/>
          <w:bdr w:val="none" w:color="auto" w:sz="0" w:space="0"/>
          <w:shd w:val="clear" w:fill="FFFFFF"/>
        </w:rPr>
        <w:t>合同包最高限价：209,123.00元</w:t>
      </w:r>
    </w:p>
    <w:tbl>
      <w:tblPr>
        <w:tblW w:w="4996"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011"/>
        <w:gridCol w:w="1550"/>
        <w:gridCol w:w="2883"/>
        <w:gridCol w:w="1177"/>
        <w:gridCol w:w="1366"/>
        <w:gridCol w:w="1340"/>
      </w:tblGrid>
      <w:tr w14:paraId="3FD3574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28" w:hRule="atLeast"/>
          <w:tblHeader/>
        </w:trPr>
        <w:tc>
          <w:tcPr>
            <w:tcW w:w="547"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7F242C9">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2"/>
                <w:szCs w:val="22"/>
              </w:rPr>
            </w:pPr>
            <w:r>
              <w:rPr>
                <w:rFonts w:hint="eastAsia" w:ascii="宋体" w:hAnsi="宋体" w:eastAsia="宋体" w:cs="宋体"/>
                <w:b/>
                <w:bCs/>
                <w:color w:val="auto"/>
                <w:kern w:val="0"/>
                <w:sz w:val="22"/>
                <w:szCs w:val="22"/>
                <w:bdr w:val="none" w:color="auto" w:sz="0" w:space="0"/>
                <w:lang w:val="en-US" w:eastAsia="zh-CN" w:bidi="ar"/>
              </w:rPr>
              <w:t>品目号</w:t>
            </w:r>
          </w:p>
        </w:tc>
        <w:tc>
          <w:tcPr>
            <w:tcW w:w="836"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72A0EA0">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2"/>
                <w:szCs w:val="22"/>
              </w:rPr>
            </w:pPr>
            <w:r>
              <w:rPr>
                <w:rFonts w:hint="eastAsia" w:ascii="宋体" w:hAnsi="宋体" w:eastAsia="宋体" w:cs="宋体"/>
                <w:b/>
                <w:bCs/>
                <w:color w:val="auto"/>
                <w:kern w:val="0"/>
                <w:sz w:val="22"/>
                <w:szCs w:val="22"/>
                <w:bdr w:val="none" w:color="auto" w:sz="0" w:space="0"/>
                <w:lang w:val="en-US" w:eastAsia="zh-CN" w:bidi="ar"/>
              </w:rPr>
              <w:t>品目名称</w:t>
            </w:r>
          </w:p>
        </w:tc>
        <w:tc>
          <w:tcPr>
            <w:tcW w:w="1550"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BE59326">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2"/>
                <w:szCs w:val="22"/>
              </w:rPr>
            </w:pPr>
            <w:r>
              <w:rPr>
                <w:rFonts w:hint="eastAsia" w:ascii="宋体" w:hAnsi="宋体" w:eastAsia="宋体" w:cs="宋体"/>
                <w:b/>
                <w:bCs/>
                <w:color w:val="auto"/>
                <w:kern w:val="0"/>
                <w:sz w:val="22"/>
                <w:szCs w:val="22"/>
                <w:bdr w:val="none" w:color="auto" w:sz="0" w:space="0"/>
                <w:lang w:val="en-US" w:eastAsia="zh-CN" w:bidi="ar"/>
              </w:rPr>
              <w:t>采购标的</w:t>
            </w:r>
          </w:p>
        </w:tc>
        <w:tc>
          <w:tcPr>
            <w:tcW w:w="636"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78BAACF">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kern w:val="0"/>
                <w:sz w:val="22"/>
                <w:szCs w:val="22"/>
                <w:bdr w:val="none" w:color="auto" w:sz="0" w:space="0"/>
                <w:lang w:val="en-US" w:eastAsia="zh-CN" w:bidi="ar"/>
              </w:rPr>
            </w:pPr>
            <w:r>
              <w:rPr>
                <w:rFonts w:hint="eastAsia" w:ascii="宋体" w:hAnsi="宋体" w:eastAsia="宋体" w:cs="宋体"/>
                <w:b/>
                <w:bCs/>
                <w:color w:val="auto"/>
                <w:kern w:val="0"/>
                <w:sz w:val="22"/>
                <w:szCs w:val="22"/>
                <w:bdr w:val="none" w:color="auto" w:sz="0" w:space="0"/>
                <w:lang w:val="en-US" w:eastAsia="zh-CN" w:bidi="ar"/>
              </w:rPr>
              <w:t>数量</w:t>
            </w:r>
          </w:p>
          <w:p w14:paraId="16F1A25F">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2"/>
                <w:szCs w:val="22"/>
              </w:rPr>
            </w:pPr>
            <w:r>
              <w:rPr>
                <w:rFonts w:hint="eastAsia" w:ascii="宋体" w:hAnsi="宋体" w:eastAsia="宋体" w:cs="宋体"/>
                <w:b/>
                <w:bCs/>
                <w:color w:val="auto"/>
                <w:kern w:val="0"/>
                <w:sz w:val="22"/>
                <w:szCs w:val="22"/>
                <w:bdr w:val="none" w:color="auto" w:sz="0" w:space="0"/>
                <w:lang w:val="en-US" w:eastAsia="zh-CN" w:bidi="ar"/>
              </w:rPr>
              <w:t>（单位）</w:t>
            </w:r>
          </w:p>
        </w:tc>
        <w:tc>
          <w:tcPr>
            <w:tcW w:w="737"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ADE3BF3">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2"/>
                <w:szCs w:val="22"/>
              </w:rPr>
            </w:pPr>
            <w:r>
              <w:rPr>
                <w:rFonts w:hint="eastAsia" w:ascii="宋体" w:hAnsi="宋体" w:eastAsia="宋体" w:cs="宋体"/>
                <w:b/>
                <w:bCs/>
                <w:color w:val="auto"/>
                <w:kern w:val="0"/>
                <w:sz w:val="22"/>
                <w:szCs w:val="22"/>
                <w:bdr w:val="none" w:color="auto" w:sz="0" w:space="0"/>
                <w:lang w:val="en-US" w:eastAsia="zh-CN" w:bidi="ar"/>
              </w:rPr>
              <w:t>技术规格、参数及要求</w:t>
            </w:r>
          </w:p>
        </w:tc>
        <w:tc>
          <w:tcPr>
            <w:tcW w:w="691"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7F39768">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2"/>
                <w:szCs w:val="22"/>
              </w:rPr>
            </w:pPr>
            <w:r>
              <w:rPr>
                <w:rFonts w:hint="eastAsia" w:ascii="宋体" w:hAnsi="宋体" w:eastAsia="宋体" w:cs="宋体"/>
                <w:b/>
                <w:bCs/>
                <w:color w:val="auto"/>
                <w:kern w:val="0"/>
                <w:sz w:val="22"/>
                <w:szCs w:val="22"/>
                <w:bdr w:val="none" w:color="auto" w:sz="0" w:space="0"/>
                <w:lang w:val="en-US" w:eastAsia="zh-CN" w:bidi="ar"/>
              </w:rPr>
              <w:t>品目预算(元)</w:t>
            </w:r>
          </w:p>
        </w:tc>
      </w:tr>
      <w:tr w14:paraId="7EFD108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480" w:hRule="atLeast"/>
        </w:trPr>
        <w:tc>
          <w:tcPr>
            <w:tcW w:w="547"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9CC2AF5">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color w:val="auto"/>
                <w:sz w:val="22"/>
                <w:szCs w:val="22"/>
              </w:rPr>
            </w:pPr>
            <w:r>
              <w:rPr>
                <w:rFonts w:hint="eastAsia" w:ascii="宋体" w:hAnsi="宋体" w:eastAsia="宋体" w:cs="宋体"/>
                <w:color w:val="auto"/>
                <w:kern w:val="0"/>
                <w:sz w:val="22"/>
                <w:szCs w:val="22"/>
                <w:bdr w:val="none" w:color="auto" w:sz="0" w:space="0"/>
                <w:lang w:val="en-US" w:eastAsia="zh-CN" w:bidi="ar"/>
              </w:rPr>
              <w:t>1-1</w:t>
            </w:r>
          </w:p>
        </w:tc>
        <w:tc>
          <w:tcPr>
            <w:tcW w:w="836"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E0C910C">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color w:val="auto"/>
                <w:sz w:val="22"/>
                <w:szCs w:val="22"/>
              </w:rPr>
            </w:pPr>
            <w:r>
              <w:rPr>
                <w:rFonts w:hint="eastAsia" w:ascii="宋体" w:hAnsi="宋体" w:eastAsia="宋体" w:cs="宋体"/>
                <w:color w:val="auto"/>
                <w:kern w:val="0"/>
                <w:sz w:val="22"/>
                <w:szCs w:val="22"/>
                <w:bdr w:val="none" w:color="auto" w:sz="0" w:space="0"/>
                <w:lang w:val="en-US" w:eastAsia="zh-CN" w:bidi="ar"/>
              </w:rPr>
              <w:t>测绘服务</w:t>
            </w:r>
          </w:p>
        </w:tc>
        <w:tc>
          <w:tcPr>
            <w:tcW w:w="1550"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6A6FBB9">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color w:val="auto"/>
                <w:sz w:val="22"/>
                <w:szCs w:val="22"/>
              </w:rPr>
            </w:pPr>
            <w:r>
              <w:rPr>
                <w:rFonts w:hint="eastAsia" w:ascii="宋体" w:hAnsi="宋体" w:eastAsia="宋体" w:cs="宋体"/>
                <w:color w:val="auto"/>
                <w:kern w:val="0"/>
                <w:sz w:val="22"/>
                <w:szCs w:val="22"/>
                <w:bdr w:val="none" w:color="auto" w:sz="0" w:space="0"/>
                <w:lang w:val="en-US" w:eastAsia="zh-CN" w:bidi="ar"/>
              </w:rPr>
              <w:t>标段1：延榆高铁项目YYZQ-11标段用地统征及附着物清点测绘技术服务项目</w:t>
            </w:r>
          </w:p>
        </w:tc>
        <w:tc>
          <w:tcPr>
            <w:tcW w:w="636"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CE8A592">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color w:val="auto"/>
                <w:sz w:val="22"/>
                <w:szCs w:val="22"/>
              </w:rPr>
            </w:pPr>
            <w:r>
              <w:rPr>
                <w:rFonts w:hint="eastAsia" w:ascii="宋体" w:hAnsi="宋体" w:eastAsia="宋体" w:cs="宋体"/>
                <w:color w:val="auto"/>
                <w:kern w:val="0"/>
                <w:sz w:val="22"/>
                <w:szCs w:val="22"/>
                <w:bdr w:val="none" w:color="auto" w:sz="0" w:space="0"/>
                <w:lang w:val="en-US" w:eastAsia="zh-CN" w:bidi="ar"/>
              </w:rPr>
              <w:t>1(项)</w:t>
            </w:r>
          </w:p>
        </w:tc>
        <w:tc>
          <w:tcPr>
            <w:tcW w:w="737"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A028A51">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color w:val="auto"/>
                <w:sz w:val="22"/>
                <w:szCs w:val="22"/>
              </w:rPr>
            </w:pPr>
            <w:r>
              <w:rPr>
                <w:rFonts w:hint="eastAsia" w:ascii="宋体" w:hAnsi="宋体" w:eastAsia="宋体" w:cs="宋体"/>
                <w:color w:val="auto"/>
                <w:kern w:val="0"/>
                <w:sz w:val="22"/>
                <w:szCs w:val="22"/>
                <w:bdr w:val="none" w:color="auto" w:sz="0" w:space="0"/>
                <w:lang w:val="en-US" w:eastAsia="zh-CN" w:bidi="ar"/>
              </w:rPr>
              <w:t>详见采购文件</w:t>
            </w:r>
          </w:p>
        </w:tc>
        <w:tc>
          <w:tcPr>
            <w:tcW w:w="691"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60DF4BF">
            <w:pPr>
              <w:keepNext w:val="0"/>
              <w:keepLines w:val="0"/>
              <w:pageBreakBefore w:val="0"/>
              <w:widowControl/>
              <w:suppressLineNumbers w:val="0"/>
              <w:shd w:val="clear"/>
              <w:kinsoku/>
              <w:wordWrap/>
              <w:overflowPunct/>
              <w:topLinePunct w:val="0"/>
              <w:autoSpaceDE/>
              <w:autoSpaceDN/>
              <w:bidi w:val="0"/>
              <w:adjustRightInd/>
              <w:snapToGrid/>
              <w:spacing w:beforeAutospacing="0" w:afterAutospacing="0" w:line="360" w:lineRule="auto"/>
              <w:ind w:left="0" w:right="0"/>
              <w:jc w:val="right"/>
              <w:textAlignment w:val="auto"/>
              <w:rPr>
                <w:rFonts w:hint="eastAsia" w:ascii="宋体" w:hAnsi="宋体" w:eastAsia="宋体" w:cs="宋体"/>
                <w:color w:val="auto"/>
                <w:sz w:val="22"/>
                <w:szCs w:val="22"/>
              </w:rPr>
            </w:pPr>
            <w:r>
              <w:rPr>
                <w:rFonts w:hint="eastAsia" w:ascii="宋体" w:hAnsi="宋体" w:eastAsia="宋体" w:cs="宋体"/>
                <w:color w:val="auto"/>
                <w:kern w:val="0"/>
                <w:sz w:val="22"/>
                <w:szCs w:val="22"/>
                <w:bdr w:val="none" w:color="auto" w:sz="0" w:space="0"/>
                <w:lang w:val="en-US" w:eastAsia="zh-CN" w:bidi="ar"/>
              </w:rPr>
              <w:t>209,123.00</w:t>
            </w:r>
          </w:p>
        </w:tc>
      </w:tr>
    </w:tbl>
    <w:p w14:paraId="117078D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color w:val="auto"/>
          <w:sz w:val="22"/>
          <w:szCs w:val="22"/>
        </w:rPr>
      </w:pPr>
      <w:r>
        <w:rPr>
          <w:rFonts w:hint="eastAsia" w:ascii="宋体" w:hAnsi="宋体" w:eastAsia="宋体" w:cs="宋体"/>
          <w:i w:val="0"/>
          <w:iCs w:val="0"/>
          <w:caps w:val="0"/>
          <w:color w:val="auto"/>
          <w:spacing w:val="0"/>
          <w:sz w:val="22"/>
          <w:szCs w:val="22"/>
          <w:bdr w:val="none" w:color="auto" w:sz="0" w:space="0"/>
          <w:shd w:val="clear" w:fill="FFFFFF"/>
        </w:rPr>
        <w:t>本合同包不接受联合体投标</w:t>
      </w:r>
    </w:p>
    <w:p w14:paraId="148339D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color w:val="auto"/>
          <w:sz w:val="22"/>
          <w:szCs w:val="22"/>
        </w:rPr>
      </w:pPr>
      <w:r>
        <w:rPr>
          <w:rFonts w:hint="eastAsia" w:ascii="宋体" w:hAnsi="宋体" w:eastAsia="宋体" w:cs="宋体"/>
          <w:i w:val="0"/>
          <w:iCs w:val="0"/>
          <w:caps w:val="0"/>
          <w:color w:val="auto"/>
          <w:spacing w:val="0"/>
          <w:sz w:val="22"/>
          <w:szCs w:val="22"/>
          <w:bdr w:val="none" w:color="auto" w:sz="0" w:space="0"/>
          <w:shd w:val="clear" w:fill="FFFFFF"/>
        </w:rPr>
        <w:t>合同履行期限：60日历天</w:t>
      </w:r>
    </w:p>
    <w:p w14:paraId="5DF2198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2"/>
          <w:szCs w:val="22"/>
        </w:rPr>
      </w:pPr>
      <w:r>
        <w:rPr>
          <w:rFonts w:hint="eastAsia" w:ascii="宋体" w:hAnsi="宋体" w:eastAsia="宋体" w:cs="宋体"/>
          <w:i w:val="0"/>
          <w:iCs w:val="0"/>
          <w:caps w:val="0"/>
          <w:color w:val="auto"/>
          <w:spacing w:val="0"/>
          <w:sz w:val="22"/>
          <w:szCs w:val="22"/>
          <w:bdr w:val="none" w:color="auto" w:sz="0" w:space="0"/>
          <w:shd w:val="clear" w:fill="FFFFFF"/>
        </w:rPr>
        <w:t>合同包2(延榆高铁项目YYZQ-10标段用地统征及附着物清点测绘技术服务项目N2标段):</w:t>
      </w:r>
    </w:p>
    <w:p w14:paraId="28C84FD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color w:val="auto"/>
          <w:sz w:val="22"/>
          <w:szCs w:val="22"/>
        </w:rPr>
      </w:pPr>
      <w:r>
        <w:rPr>
          <w:rFonts w:hint="eastAsia" w:ascii="宋体" w:hAnsi="宋体" w:eastAsia="宋体" w:cs="宋体"/>
          <w:i w:val="0"/>
          <w:iCs w:val="0"/>
          <w:caps w:val="0"/>
          <w:color w:val="auto"/>
          <w:spacing w:val="0"/>
          <w:sz w:val="22"/>
          <w:szCs w:val="22"/>
          <w:bdr w:val="none" w:color="auto" w:sz="0" w:space="0"/>
          <w:shd w:val="clear" w:fill="FFFFFF"/>
        </w:rPr>
        <w:t>合同包预算金额：205,513.00元</w:t>
      </w:r>
    </w:p>
    <w:p w14:paraId="17E9FB2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i w:val="0"/>
          <w:iCs w:val="0"/>
          <w:caps w:val="0"/>
          <w:color w:val="auto"/>
          <w:spacing w:val="0"/>
          <w:sz w:val="22"/>
          <w:szCs w:val="22"/>
          <w:bdr w:val="none" w:color="auto" w:sz="0" w:space="0"/>
          <w:shd w:val="clear" w:fill="FFFFFF"/>
        </w:rPr>
      </w:pPr>
      <w:r>
        <w:rPr>
          <w:rFonts w:hint="eastAsia" w:ascii="宋体" w:hAnsi="宋体" w:eastAsia="宋体" w:cs="宋体"/>
          <w:i w:val="0"/>
          <w:iCs w:val="0"/>
          <w:caps w:val="0"/>
          <w:color w:val="auto"/>
          <w:spacing w:val="0"/>
          <w:sz w:val="22"/>
          <w:szCs w:val="22"/>
          <w:bdr w:val="none" w:color="auto" w:sz="0" w:space="0"/>
          <w:shd w:val="clear" w:fill="FFFFFF"/>
        </w:rPr>
        <w:t>合同包最高限价：205,513.00元</w:t>
      </w:r>
    </w:p>
    <w:p w14:paraId="11FD5DF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i w:val="0"/>
          <w:iCs w:val="0"/>
          <w:caps w:val="0"/>
          <w:color w:val="auto"/>
          <w:spacing w:val="0"/>
          <w:sz w:val="22"/>
          <w:szCs w:val="22"/>
          <w:bdr w:val="none" w:color="auto" w:sz="0" w:space="0"/>
          <w:shd w:val="clear" w:fill="FFFFFF"/>
        </w:rPr>
      </w:pPr>
    </w:p>
    <w:p w14:paraId="3465A71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i w:val="0"/>
          <w:iCs w:val="0"/>
          <w:caps w:val="0"/>
          <w:color w:val="auto"/>
          <w:spacing w:val="0"/>
          <w:sz w:val="22"/>
          <w:szCs w:val="22"/>
          <w:bdr w:val="none" w:color="auto" w:sz="0" w:space="0"/>
          <w:shd w:val="clear" w:fill="FFFFFF"/>
        </w:rPr>
      </w:pPr>
    </w:p>
    <w:tbl>
      <w:tblPr>
        <w:tblW w:w="5010" w:type="pct"/>
        <w:tblInd w:w="-26"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049"/>
        <w:gridCol w:w="1536"/>
        <w:gridCol w:w="2897"/>
        <w:gridCol w:w="1165"/>
        <w:gridCol w:w="1366"/>
        <w:gridCol w:w="1340"/>
      </w:tblGrid>
      <w:tr w14:paraId="4B80768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28" w:hRule="atLeast"/>
          <w:tblHeader/>
        </w:trPr>
        <w:tc>
          <w:tcPr>
            <w:tcW w:w="566"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0127B4B">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2"/>
                <w:szCs w:val="22"/>
              </w:rPr>
            </w:pPr>
            <w:r>
              <w:rPr>
                <w:rFonts w:hint="eastAsia" w:ascii="宋体" w:hAnsi="宋体" w:eastAsia="宋体" w:cs="宋体"/>
                <w:b/>
                <w:bCs/>
                <w:color w:val="auto"/>
                <w:kern w:val="0"/>
                <w:sz w:val="22"/>
                <w:szCs w:val="22"/>
                <w:bdr w:val="none" w:color="auto" w:sz="0" w:space="0"/>
                <w:lang w:val="en-US" w:eastAsia="zh-CN" w:bidi="ar"/>
              </w:rPr>
              <w:t>品目号</w:t>
            </w:r>
          </w:p>
        </w:tc>
        <w:tc>
          <w:tcPr>
            <w:tcW w:w="826"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15CD804">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2"/>
                <w:szCs w:val="22"/>
              </w:rPr>
            </w:pPr>
            <w:r>
              <w:rPr>
                <w:rFonts w:hint="eastAsia" w:ascii="宋体" w:hAnsi="宋体" w:eastAsia="宋体" w:cs="宋体"/>
                <w:b/>
                <w:bCs/>
                <w:color w:val="auto"/>
                <w:kern w:val="0"/>
                <w:sz w:val="22"/>
                <w:szCs w:val="22"/>
                <w:bdr w:val="none" w:color="auto" w:sz="0" w:space="0"/>
                <w:lang w:val="en-US" w:eastAsia="zh-CN" w:bidi="ar"/>
              </w:rPr>
              <w:t>品目名称</w:t>
            </w:r>
          </w:p>
        </w:tc>
        <w:tc>
          <w:tcPr>
            <w:tcW w:w="1553"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2A9D09B">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2"/>
                <w:szCs w:val="22"/>
              </w:rPr>
            </w:pPr>
            <w:r>
              <w:rPr>
                <w:rFonts w:hint="eastAsia" w:ascii="宋体" w:hAnsi="宋体" w:eastAsia="宋体" w:cs="宋体"/>
                <w:b/>
                <w:bCs/>
                <w:color w:val="auto"/>
                <w:kern w:val="0"/>
                <w:sz w:val="22"/>
                <w:szCs w:val="22"/>
                <w:bdr w:val="none" w:color="auto" w:sz="0" w:space="0"/>
                <w:lang w:val="en-US" w:eastAsia="zh-CN" w:bidi="ar"/>
              </w:rPr>
              <w:t>采购标的</w:t>
            </w:r>
          </w:p>
        </w:tc>
        <w:tc>
          <w:tcPr>
            <w:tcW w:w="628"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8318019">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kern w:val="0"/>
                <w:sz w:val="22"/>
                <w:szCs w:val="22"/>
                <w:bdr w:val="none" w:color="auto" w:sz="0" w:space="0"/>
                <w:lang w:val="en-US" w:eastAsia="zh-CN" w:bidi="ar"/>
              </w:rPr>
            </w:pPr>
            <w:r>
              <w:rPr>
                <w:rFonts w:hint="eastAsia" w:ascii="宋体" w:hAnsi="宋体" w:eastAsia="宋体" w:cs="宋体"/>
                <w:b/>
                <w:bCs/>
                <w:color w:val="auto"/>
                <w:kern w:val="0"/>
                <w:sz w:val="22"/>
                <w:szCs w:val="22"/>
                <w:bdr w:val="none" w:color="auto" w:sz="0" w:space="0"/>
                <w:lang w:val="en-US" w:eastAsia="zh-CN" w:bidi="ar"/>
              </w:rPr>
              <w:t>数量</w:t>
            </w:r>
          </w:p>
          <w:p w14:paraId="2AF3B0C0">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2"/>
                <w:szCs w:val="22"/>
              </w:rPr>
            </w:pPr>
            <w:r>
              <w:rPr>
                <w:rFonts w:hint="eastAsia" w:ascii="宋体" w:hAnsi="宋体" w:eastAsia="宋体" w:cs="宋体"/>
                <w:b/>
                <w:bCs/>
                <w:color w:val="auto"/>
                <w:kern w:val="0"/>
                <w:sz w:val="22"/>
                <w:szCs w:val="22"/>
                <w:bdr w:val="none" w:color="auto" w:sz="0" w:space="0"/>
                <w:lang w:val="en-US" w:eastAsia="zh-CN" w:bidi="ar"/>
              </w:rPr>
              <w:t>（单位）</w:t>
            </w:r>
          </w:p>
        </w:tc>
        <w:tc>
          <w:tcPr>
            <w:tcW w:w="735"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C10C32A">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2"/>
                <w:szCs w:val="22"/>
              </w:rPr>
            </w:pPr>
            <w:r>
              <w:rPr>
                <w:rFonts w:hint="eastAsia" w:ascii="宋体" w:hAnsi="宋体" w:eastAsia="宋体" w:cs="宋体"/>
                <w:b/>
                <w:bCs/>
                <w:color w:val="auto"/>
                <w:kern w:val="0"/>
                <w:sz w:val="22"/>
                <w:szCs w:val="22"/>
                <w:bdr w:val="none" w:color="auto" w:sz="0" w:space="0"/>
                <w:lang w:val="en-US" w:eastAsia="zh-CN" w:bidi="ar"/>
              </w:rPr>
              <w:t>技术规格、参数及要求</w:t>
            </w:r>
          </w:p>
        </w:tc>
        <w:tc>
          <w:tcPr>
            <w:tcW w:w="689"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752E2EC">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2"/>
                <w:szCs w:val="22"/>
              </w:rPr>
            </w:pPr>
            <w:r>
              <w:rPr>
                <w:rFonts w:hint="eastAsia" w:ascii="宋体" w:hAnsi="宋体" w:eastAsia="宋体" w:cs="宋体"/>
                <w:b/>
                <w:bCs/>
                <w:color w:val="auto"/>
                <w:kern w:val="0"/>
                <w:sz w:val="22"/>
                <w:szCs w:val="22"/>
                <w:bdr w:val="none" w:color="auto" w:sz="0" w:space="0"/>
                <w:lang w:val="en-US" w:eastAsia="zh-CN" w:bidi="ar"/>
              </w:rPr>
              <w:t>品目预算(元)</w:t>
            </w:r>
          </w:p>
        </w:tc>
      </w:tr>
      <w:tr w14:paraId="11C8AE3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566"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6D6CE9F">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color w:val="auto"/>
                <w:sz w:val="22"/>
                <w:szCs w:val="22"/>
              </w:rPr>
            </w:pPr>
            <w:r>
              <w:rPr>
                <w:rFonts w:hint="eastAsia" w:ascii="宋体" w:hAnsi="宋体" w:eastAsia="宋体" w:cs="宋体"/>
                <w:color w:val="auto"/>
                <w:kern w:val="0"/>
                <w:sz w:val="22"/>
                <w:szCs w:val="22"/>
                <w:bdr w:val="none" w:color="auto" w:sz="0" w:space="0"/>
                <w:lang w:val="en-US" w:eastAsia="zh-CN" w:bidi="ar"/>
              </w:rPr>
              <w:t>2-1</w:t>
            </w:r>
          </w:p>
        </w:tc>
        <w:tc>
          <w:tcPr>
            <w:tcW w:w="826"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42FDD2C">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color w:val="auto"/>
                <w:sz w:val="22"/>
                <w:szCs w:val="22"/>
              </w:rPr>
            </w:pPr>
            <w:r>
              <w:rPr>
                <w:rFonts w:hint="eastAsia" w:ascii="宋体" w:hAnsi="宋体" w:eastAsia="宋体" w:cs="宋体"/>
                <w:color w:val="auto"/>
                <w:kern w:val="0"/>
                <w:sz w:val="22"/>
                <w:szCs w:val="22"/>
                <w:bdr w:val="none" w:color="auto" w:sz="0" w:space="0"/>
                <w:lang w:val="en-US" w:eastAsia="zh-CN" w:bidi="ar"/>
              </w:rPr>
              <w:t>测绘服务</w:t>
            </w:r>
          </w:p>
        </w:tc>
        <w:tc>
          <w:tcPr>
            <w:tcW w:w="1553"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CCE8365">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color w:val="auto"/>
                <w:sz w:val="22"/>
                <w:szCs w:val="22"/>
              </w:rPr>
            </w:pPr>
            <w:r>
              <w:rPr>
                <w:rFonts w:hint="eastAsia" w:ascii="宋体" w:hAnsi="宋体" w:eastAsia="宋体" w:cs="宋体"/>
                <w:color w:val="auto"/>
                <w:kern w:val="0"/>
                <w:sz w:val="22"/>
                <w:szCs w:val="22"/>
                <w:bdr w:val="none" w:color="auto" w:sz="0" w:space="0"/>
                <w:lang w:val="en-US" w:eastAsia="zh-CN" w:bidi="ar"/>
              </w:rPr>
              <w:t>标段2：延榆高铁项目YYZQ-10标段用地统征及附着物清点测绘技术服务项目</w:t>
            </w:r>
          </w:p>
        </w:tc>
        <w:tc>
          <w:tcPr>
            <w:tcW w:w="628"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A71FEB8">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color w:val="auto"/>
                <w:sz w:val="22"/>
                <w:szCs w:val="22"/>
              </w:rPr>
            </w:pPr>
            <w:r>
              <w:rPr>
                <w:rFonts w:hint="eastAsia" w:ascii="宋体" w:hAnsi="宋体" w:eastAsia="宋体" w:cs="宋体"/>
                <w:color w:val="auto"/>
                <w:kern w:val="0"/>
                <w:sz w:val="22"/>
                <w:szCs w:val="22"/>
                <w:bdr w:val="none" w:color="auto" w:sz="0" w:space="0"/>
                <w:lang w:val="en-US" w:eastAsia="zh-CN" w:bidi="ar"/>
              </w:rPr>
              <w:t>1(项)</w:t>
            </w:r>
          </w:p>
        </w:tc>
        <w:tc>
          <w:tcPr>
            <w:tcW w:w="735"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43D8EEC">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color w:val="auto"/>
                <w:sz w:val="22"/>
                <w:szCs w:val="22"/>
              </w:rPr>
            </w:pPr>
            <w:r>
              <w:rPr>
                <w:rFonts w:hint="eastAsia" w:ascii="宋体" w:hAnsi="宋体" w:eastAsia="宋体" w:cs="宋体"/>
                <w:color w:val="auto"/>
                <w:kern w:val="0"/>
                <w:sz w:val="22"/>
                <w:szCs w:val="22"/>
                <w:bdr w:val="none" w:color="auto" w:sz="0" w:space="0"/>
                <w:lang w:val="en-US" w:eastAsia="zh-CN" w:bidi="ar"/>
              </w:rPr>
              <w:t>详见采购文件</w:t>
            </w:r>
          </w:p>
        </w:tc>
        <w:tc>
          <w:tcPr>
            <w:tcW w:w="689"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4B2772F">
            <w:pPr>
              <w:keepNext w:val="0"/>
              <w:keepLines w:val="0"/>
              <w:pageBreakBefore w:val="0"/>
              <w:widowControl/>
              <w:suppressLineNumbers w:val="0"/>
              <w:shd w:val="clear"/>
              <w:kinsoku/>
              <w:wordWrap/>
              <w:overflowPunct/>
              <w:topLinePunct w:val="0"/>
              <w:autoSpaceDE/>
              <w:autoSpaceDN/>
              <w:bidi w:val="0"/>
              <w:adjustRightInd/>
              <w:snapToGrid/>
              <w:spacing w:beforeAutospacing="0" w:afterAutospacing="0" w:line="360" w:lineRule="auto"/>
              <w:ind w:left="0" w:right="0"/>
              <w:jc w:val="right"/>
              <w:textAlignment w:val="auto"/>
              <w:rPr>
                <w:rFonts w:hint="eastAsia" w:ascii="宋体" w:hAnsi="宋体" w:eastAsia="宋体" w:cs="宋体"/>
                <w:color w:val="auto"/>
                <w:sz w:val="22"/>
                <w:szCs w:val="22"/>
              </w:rPr>
            </w:pPr>
            <w:r>
              <w:rPr>
                <w:rFonts w:hint="eastAsia" w:ascii="宋体" w:hAnsi="宋体" w:eastAsia="宋体" w:cs="宋体"/>
                <w:color w:val="auto"/>
                <w:kern w:val="0"/>
                <w:sz w:val="22"/>
                <w:szCs w:val="22"/>
                <w:bdr w:val="none" w:color="auto" w:sz="0" w:space="0"/>
                <w:lang w:val="en-US" w:eastAsia="zh-CN" w:bidi="ar"/>
              </w:rPr>
              <w:t>205,513.00</w:t>
            </w:r>
          </w:p>
        </w:tc>
      </w:tr>
    </w:tbl>
    <w:p w14:paraId="0352974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color w:val="auto"/>
          <w:sz w:val="22"/>
          <w:szCs w:val="22"/>
        </w:rPr>
      </w:pPr>
      <w:r>
        <w:rPr>
          <w:rFonts w:hint="eastAsia" w:ascii="宋体" w:hAnsi="宋体" w:eastAsia="宋体" w:cs="宋体"/>
          <w:i w:val="0"/>
          <w:iCs w:val="0"/>
          <w:caps w:val="0"/>
          <w:color w:val="auto"/>
          <w:spacing w:val="0"/>
          <w:sz w:val="22"/>
          <w:szCs w:val="22"/>
          <w:bdr w:val="none" w:color="auto" w:sz="0" w:space="0"/>
          <w:shd w:val="clear" w:fill="FFFFFF"/>
        </w:rPr>
        <w:t>本合同包不接受联合体投标</w:t>
      </w:r>
    </w:p>
    <w:p w14:paraId="09B4B90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color w:val="auto"/>
          <w:sz w:val="22"/>
          <w:szCs w:val="22"/>
        </w:rPr>
      </w:pPr>
      <w:r>
        <w:rPr>
          <w:rFonts w:hint="eastAsia" w:ascii="宋体" w:hAnsi="宋体" w:eastAsia="宋体" w:cs="宋体"/>
          <w:i w:val="0"/>
          <w:iCs w:val="0"/>
          <w:caps w:val="0"/>
          <w:color w:val="auto"/>
          <w:spacing w:val="0"/>
          <w:sz w:val="22"/>
          <w:szCs w:val="22"/>
          <w:bdr w:val="none" w:color="auto" w:sz="0" w:space="0"/>
          <w:shd w:val="clear" w:fill="FFFFFF"/>
        </w:rPr>
        <w:t>合同履行期限：60日历天</w:t>
      </w:r>
    </w:p>
    <w:p w14:paraId="05A951A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宋体" w:hAnsi="宋体" w:eastAsia="宋体" w:cs="宋体"/>
          <w:b w:val="0"/>
          <w:bCs w:val="0"/>
          <w:i w:val="0"/>
          <w:iCs w:val="0"/>
          <w:caps w:val="0"/>
          <w:color w:val="auto"/>
          <w:spacing w:val="0"/>
          <w:sz w:val="22"/>
          <w:szCs w:val="22"/>
        </w:rPr>
      </w:pPr>
      <w:r>
        <w:rPr>
          <w:rStyle w:val="7"/>
          <w:rFonts w:hint="eastAsia" w:ascii="宋体" w:hAnsi="宋体" w:eastAsia="宋体" w:cs="宋体"/>
          <w:b/>
          <w:bCs/>
          <w:i w:val="0"/>
          <w:iCs w:val="0"/>
          <w:caps w:val="0"/>
          <w:color w:val="auto"/>
          <w:spacing w:val="0"/>
          <w:sz w:val="22"/>
          <w:szCs w:val="22"/>
          <w:bdr w:val="none" w:color="auto" w:sz="0" w:space="0"/>
          <w:shd w:val="clear" w:fill="FFFFFF"/>
        </w:rPr>
        <w:t>二、申请人的资格要求：</w:t>
      </w:r>
    </w:p>
    <w:p w14:paraId="683D1FB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2"/>
          <w:szCs w:val="22"/>
        </w:rPr>
      </w:pPr>
      <w:r>
        <w:rPr>
          <w:rFonts w:hint="eastAsia" w:ascii="宋体" w:hAnsi="宋体" w:eastAsia="宋体" w:cs="宋体"/>
          <w:i w:val="0"/>
          <w:iCs w:val="0"/>
          <w:caps w:val="0"/>
          <w:color w:val="auto"/>
          <w:spacing w:val="0"/>
          <w:sz w:val="22"/>
          <w:szCs w:val="22"/>
          <w:bdr w:val="none" w:color="auto" w:sz="0" w:space="0"/>
          <w:shd w:val="clear" w:fill="FFFFFF"/>
        </w:rPr>
        <w:t>1.满足《中华人民共和国政府采购法》第二十二条规定;</w:t>
      </w:r>
    </w:p>
    <w:p w14:paraId="6F884D0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2"/>
          <w:szCs w:val="22"/>
        </w:rPr>
      </w:pPr>
      <w:r>
        <w:rPr>
          <w:rFonts w:hint="eastAsia" w:ascii="宋体" w:hAnsi="宋体" w:eastAsia="宋体" w:cs="宋体"/>
          <w:i w:val="0"/>
          <w:iCs w:val="0"/>
          <w:caps w:val="0"/>
          <w:color w:val="auto"/>
          <w:spacing w:val="0"/>
          <w:sz w:val="22"/>
          <w:szCs w:val="22"/>
          <w:bdr w:val="none" w:color="auto" w:sz="0" w:space="0"/>
          <w:shd w:val="clear" w:fill="FFFFFF"/>
        </w:rPr>
        <w:t>2.落实政府采购政策需满足的资格要求：</w:t>
      </w:r>
    </w:p>
    <w:p w14:paraId="687EC44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2"/>
          <w:szCs w:val="22"/>
        </w:rPr>
      </w:pPr>
      <w:r>
        <w:rPr>
          <w:rFonts w:hint="eastAsia" w:ascii="宋体" w:hAnsi="宋体" w:eastAsia="宋体" w:cs="宋体"/>
          <w:i w:val="0"/>
          <w:iCs w:val="0"/>
          <w:caps w:val="0"/>
          <w:color w:val="auto"/>
          <w:spacing w:val="0"/>
          <w:sz w:val="22"/>
          <w:szCs w:val="22"/>
          <w:bdr w:val="none" w:color="auto" w:sz="0" w:space="0"/>
          <w:shd w:val="clear" w:fill="FFFFFF"/>
        </w:rPr>
        <w:t>合同包1(延榆高铁项目YYZQ-11标段用地统征及附着物清点测绘技术服务项目N1标段)落实政府采购政策需满足的资格要求如下:</w:t>
      </w:r>
    </w:p>
    <w:p w14:paraId="2C70B70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40" w:firstLineChars="200"/>
        <w:jc w:val="both"/>
        <w:textAlignment w:val="auto"/>
        <w:rPr>
          <w:rFonts w:hint="eastAsia" w:ascii="宋体" w:hAnsi="宋体" w:eastAsia="宋体" w:cs="宋体"/>
          <w:i w:val="0"/>
          <w:iCs w:val="0"/>
          <w:caps w:val="0"/>
          <w:color w:val="auto"/>
          <w:spacing w:val="0"/>
          <w:sz w:val="22"/>
          <w:szCs w:val="22"/>
          <w:bdr w:val="none" w:color="auto" w:sz="0" w:space="0"/>
          <w:shd w:val="clear" w:fill="FFFFFF"/>
        </w:rPr>
      </w:pPr>
      <w:r>
        <w:rPr>
          <w:rFonts w:hint="eastAsia" w:ascii="宋体" w:hAnsi="宋体" w:eastAsia="宋体" w:cs="宋体"/>
          <w:i w:val="0"/>
          <w:iCs w:val="0"/>
          <w:caps w:val="0"/>
          <w:color w:val="auto"/>
          <w:spacing w:val="0"/>
          <w:sz w:val="22"/>
          <w:szCs w:val="22"/>
          <w:bdr w:val="none" w:color="auto" w:sz="0" w:space="0"/>
          <w:shd w:val="clear" w:fill="FFFFFF"/>
        </w:rPr>
        <w:t>（1）《政府采购促进中小企业发展管理办法》（财库〔2020〕46号）；</w:t>
      </w:r>
    </w:p>
    <w:p w14:paraId="1A98F1E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40" w:firstLineChars="200"/>
        <w:jc w:val="both"/>
        <w:textAlignment w:val="auto"/>
        <w:rPr>
          <w:rFonts w:hint="eastAsia" w:ascii="宋体" w:hAnsi="宋体" w:eastAsia="宋体" w:cs="宋体"/>
          <w:i w:val="0"/>
          <w:iCs w:val="0"/>
          <w:caps w:val="0"/>
          <w:color w:val="auto"/>
          <w:spacing w:val="0"/>
          <w:sz w:val="22"/>
          <w:szCs w:val="22"/>
          <w:bdr w:val="none" w:color="auto" w:sz="0" w:space="0"/>
          <w:shd w:val="clear" w:fill="FFFFFF"/>
        </w:rPr>
      </w:pPr>
      <w:r>
        <w:rPr>
          <w:rFonts w:hint="eastAsia" w:ascii="宋体" w:hAnsi="宋体" w:eastAsia="宋体" w:cs="宋体"/>
          <w:i w:val="0"/>
          <w:iCs w:val="0"/>
          <w:caps w:val="0"/>
          <w:color w:val="auto"/>
          <w:spacing w:val="0"/>
          <w:sz w:val="22"/>
          <w:szCs w:val="22"/>
          <w:bdr w:val="none" w:color="auto" w:sz="0" w:space="0"/>
          <w:shd w:val="clear" w:fill="FFFFFF"/>
        </w:rPr>
        <w:t>（2）《陕西省财政厅关于进一步加大政府采购支持中小企业力度的通知》（陕财办采〔2022〕5号）；</w:t>
      </w:r>
    </w:p>
    <w:p w14:paraId="77ED157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40" w:firstLineChars="200"/>
        <w:jc w:val="both"/>
        <w:textAlignment w:val="auto"/>
        <w:rPr>
          <w:rFonts w:hint="eastAsia" w:ascii="宋体" w:hAnsi="宋体" w:eastAsia="宋体" w:cs="宋体"/>
          <w:i w:val="0"/>
          <w:iCs w:val="0"/>
          <w:caps w:val="0"/>
          <w:color w:val="auto"/>
          <w:spacing w:val="0"/>
          <w:sz w:val="22"/>
          <w:szCs w:val="22"/>
          <w:bdr w:val="none" w:color="auto" w:sz="0" w:space="0"/>
          <w:shd w:val="clear" w:fill="FFFFFF"/>
        </w:rPr>
      </w:pPr>
      <w:r>
        <w:rPr>
          <w:rFonts w:hint="eastAsia" w:ascii="宋体" w:hAnsi="宋体" w:eastAsia="宋体" w:cs="宋体"/>
          <w:i w:val="0"/>
          <w:iCs w:val="0"/>
          <w:caps w:val="0"/>
          <w:color w:val="auto"/>
          <w:spacing w:val="0"/>
          <w:sz w:val="22"/>
          <w:szCs w:val="22"/>
          <w:bdr w:val="none" w:color="auto" w:sz="0" w:space="0"/>
          <w:shd w:val="clear" w:fill="FFFFFF"/>
        </w:rPr>
        <w:t>（3）《榆林市财政局关于进一步加大政府采购支持中小企业力度的通知》（榆政财采发〔2022〕10号）；</w:t>
      </w:r>
    </w:p>
    <w:p w14:paraId="52692DA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40" w:firstLineChars="200"/>
        <w:jc w:val="both"/>
        <w:textAlignment w:val="auto"/>
        <w:rPr>
          <w:rFonts w:hint="eastAsia" w:ascii="宋体" w:hAnsi="宋体" w:eastAsia="宋体" w:cs="宋体"/>
          <w:i w:val="0"/>
          <w:iCs w:val="0"/>
          <w:caps w:val="0"/>
          <w:color w:val="auto"/>
          <w:spacing w:val="0"/>
          <w:sz w:val="22"/>
          <w:szCs w:val="22"/>
          <w:bdr w:val="none" w:color="auto" w:sz="0" w:space="0"/>
          <w:shd w:val="clear" w:fill="FFFFFF"/>
        </w:rPr>
      </w:pPr>
      <w:r>
        <w:rPr>
          <w:rFonts w:hint="eastAsia" w:ascii="宋体" w:hAnsi="宋体" w:eastAsia="宋体" w:cs="宋体"/>
          <w:i w:val="0"/>
          <w:iCs w:val="0"/>
          <w:caps w:val="0"/>
          <w:color w:val="auto"/>
          <w:spacing w:val="0"/>
          <w:sz w:val="22"/>
          <w:szCs w:val="22"/>
          <w:bdr w:val="none" w:color="auto" w:sz="0" w:space="0"/>
          <w:shd w:val="clear" w:fill="FFFFFF"/>
        </w:rPr>
        <w:t>（4）《陕西省财政厅关于印发&lt;陕西省中小企业政府采购信用融资办法&gt;的通知》（陕财办采〔2018〕23号）相关政策、业务流程、办理平台(http://www.ccgp-shaanxi.gov.cn/zcdservice/zcd/shanxi/；</w:t>
      </w:r>
    </w:p>
    <w:p w14:paraId="18C41C2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40" w:firstLineChars="200"/>
        <w:jc w:val="both"/>
        <w:textAlignment w:val="auto"/>
        <w:rPr>
          <w:rFonts w:hint="eastAsia" w:ascii="宋体" w:hAnsi="宋体" w:eastAsia="宋体" w:cs="宋体"/>
          <w:i w:val="0"/>
          <w:iCs w:val="0"/>
          <w:caps w:val="0"/>
          <w:color w:val="auto"/>
          <w:spacing w:val="0"/>
          <w:sz w:val="22"/>
          <w:szCs w:val="22"/>
          <w:bdr w:val="none" w:color="auto" w:sz="0" w:space="0"/>
          <w:shd w:val="clear" w:fill="FFFFFF"/>
        </w:rPr>
      </w:pPr>
      <w:r>
        <w:rPr>
          <w:rFonts w:hint="eastAsia" w:ascii="宋体" w:hAnsi="宋体" w:eastAsia="宋体" w:cs="宋体"/>
          <w:i w:val="0"/>
          <w:iCs w:val="0"/>
          <w:caps w:val="0"/>
          <w:color w:val="auto"/>
          <w:spacing w:val="0"/>
          <w:sz w:val="22"/>
          <w:szCs w:val="22"/>
          <w:bdr w:val="none" w:color="auto" w:sz="0" w:space="0"/>
          <w:shd w:val="clear" w:fill="FFFFFF"/>
        </w:rPr>
        <w:t>（5）《财政部 司法部关于政府采购支持监狱企业发展有关问题的通知》（财库〔2014〕68号）；</w:t>
      </w:r>
    </w:p>
    <w:p w14:paraId="6B7EAE6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40" w:firstLineChars="200"/>
        <w:jc w:val="both"/>
        <w:textAlignment w:val="auto"/>
        <w:rPr>
          <w:rFonts w:hint="eastAsia" w:ascii="宋体" w:hAnsi="宋体" w:eastAsia="宋体" w:cs="宋体"/>
          <w:i w:val="0"/>
          <w:iCs w:val="0"/>
          <w:caps w:val="0"/>
          <w:color w:val="auto"/>
          <w:spacing w:val="0"/>
          <w:sz w:val="22"/>
          <w:szCs w:val="22"/>
          <w:bdr w:val="none" w:color="auto" w:sz="0" w:space="0"/>
          <w:shd w:val="clear" w:fill="FFFFFF"/>
        </w:rPr>
      </w:pPr>
      <w:r>
        <w:rPr>
          <w:rFonts w:hint="eastAsia" w:ascii="宋体" w:hAnsi="宋体" w:eastAsia="宋体" w:cs="宋体"/>
          <w:i w:val="0"/>
          <w:iCs w:val="0"/>
          <w:caps w:val="0"/>
          <w:color w:val="auto"/>
          <w:spacing w:val="0"/>
          <w:sz w:val="22"/>
          <w:szCs w:val="22"/>
          <w:bdr w:val="none" w:color="auto" w:sz="0" w:space="0"/>
          <w:shd w:val="clear" w:fill="FFFFFF"/>
        </w:rPr>
        <w:t>（6）《国务院办公厅关于建立政府强制采购节能产品制度的通知》（国办发〔2007〕51号）；</w:t>
      </w:r>
    </w:p>
    <w:p w14:paraId="3FFD84E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40" w:firstLineChars="200"/>
        <w:jc w:val="both"/>
        <w:textAlignment w:val="auto"/>
        <w:rPr>
          <w:rFonts w:hint="eastAsia" w:ascii="宋体" w:hAnsi="宋体" w:eastAsia="宋体" w:cs="宋体"/>
          <w:i w:val="0"/>
          <w:iCs w:val="0"/>
          <w:caps w:val="0"/>
          <w:color w:val="auto"/>
          <w:spacing w:val="0"/>
          <w:sz w:val="22"/>
          <w:szCs w:val="22"/>
          <w:bdr w:val="none" w:color="auto" w:sz="0" w:space="0"/>
          <w:shd w:val="clear" w:fill="FFFFFF"/>
        </w:rPr>
      </w:pPr>
      <w:r>
        <w:rPr>
          <w:rFonts w:hint="eastAsia" w:ascii="宋体" w:hAnsi="宋体" w:eastAsia="宋体" w:cs="宋体"/>
          <w:i w:val="0"/>
          <w:iCs w:val="0"/>
          <w:caps w:val="0"/>
          <w:color w:val="auto"/>
          <w:spacing w:val="0"/>
          <w:sz w:val="22"/>
          <w:szCs w:val="22"/>
          <w:bdr w:val="none" w:color="auto" w:sz="0" w:space="0"/>
          <w:shd w:val="clear" w:fill="FFFFFF"/>
        </w:rPr>
        <w:t>（7）《环境标志产品政府采购实施的意见》（财库[2006]90号）；</w:t>
      </w:r>
    </w:p>
    <w:p w14:paraId="29609B4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40" w:firstLineChars="200"/>
        <w:jc w:val="both"/>
        <w:textAlignment w:val="auto"/>
        <w:rPr>
          <w:rFonts w:hint="eastAsia" w:ascii="宋体" w:hAnsi="宋体" w:eastAsia="宋体" w:cs="宋体"/>
          <w:i w:val="0"/>
          <w:iCs w:val="0"/>
          <w:caps w:val="0"/>
          <w:color w:val="auto"/>
          <w:spacing w:val="0"/>
          <w:sz w:val="22"/>
          <w:szCs w:val="22"/>
          <w:bdr w:val="none" w:color="auto" w:sz="0" w:space="0"/>
          <w:shd w:val="clear" w:fill="FFFFFF"/>
        </w:rPr>
      </w:pPr>
      <w:r>
        <w:rPr>
          <w:rFonts w:hint="eastAsia" w:ascii="宋体" w:hAnsi="宋体" w:eastAsia="宋体" w:cs="宋体"/>
          <w:i w:val="0"/>
          <w:iCs w:val="0"/>
          <w:caps w:val="0"/>
          <w:color w:val="auto"/>
          <w:spacing w:val="0"/>
          <w:sz w:val="22"/>
          <w:szCs w:val="22"/>
          <w:bdr w:val="none" w:color="auto" w:sz="0" w:space="0"/>
          <w:shd w:val="clear" w:fill="FFFFFF"/>
        </w:rPr>
        <w:t>（8）《节能产品政府采购实施意见》（财库[2004]185号）；</w:t>
      </w:r>
    </w:p>
    <w:p w14:paraId="3A40ECC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40" w:firstLineChars="200"/>
        <w:jc w:val="both"/>
        <w:textAlignment w:val="auto"/>
        <w:rPr>
          <w:rFonts w:hint="eastAsia" w:ascii="宋体" w:hAnsi="宋体" w:eastAsia="宋体" w:cs="宋体"/>
          <w:i w:val="0"/>
          <w:iCs w:val="0"/>
          <w:caps w:val="0"/>
          <w:color w:val="auto"/>
          <w:spacing w:val="0"/>
          <w:sz w:val="22"/>
          <w:szCs w:val="22"/>
          <w:bdr w:val="none" w:color="auto" w:sz="0" w:space="0"/>
          <w:shd w:val="clear" w:fill="FFFFFF"/>
        </w:rPr>
      </w:pPr>
      <w:r>
        <w:rPr>
          <w:rFonts w:hint="eastAsia" w:ascii="宋体" w:hAnsi="宋体" w:eastAsia="宋体" w:cs="宋体"/>
          <w:i w:val="0"/>
          <w:iCs w:val="0"/>
          <w:caps w:val="0"/>
          <w:color w:val="auto"/>
          <w:spacing w:val="0"/>
          <w:sz w:val="22"/>
          <w:szCs w:val="22"/>
          <w:bdr w:val="none" w:color="auto" w:sz="0" w:space="0"/>
          <w:shd w:val="clear" w:fill="FFFFFF"/>
        </w:rPr>
        <w:t>（9）《财政部、民政部、中国残疾人联合会关于促进残疾人就业政府采购政策的通知》（财库〔2017〕141号）；</w:t>
      </w:r>
    </w:p>
    <w:p w14:paraId="75EF225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40" w:firstLineChars="200"/>
        <w:jc w:val="both"/>
        <w:textAlignment w:val="auto"/>
        <w:rPr>
          <w:rFonts w:hint="eastAsia" w:ascii="宋体" w:hAnsi="宋体" w:eastAsia="宋体" w:cs="宋体"/>
          <w:i w:val="0"/>
          <w:iCs w:val="0"/>
          <w:caps w:val="0"/>
          <w:color w:val="auto"/>
          <w:spacing w:val="0"/>
          <w:sz w:val="22"/>
          <w:szCs w:val="22"/>
          <w:bdr w:val="none" w:color="auto" w:sz="0" w:space="0"/>
          <w:shd w:val="clear" w:fill="FFFFFF"/>
        </w:rPr>
      </w:pPr>
      <w:r>
        <w:rPr>
          <w:rFonts w:hint="eastAsia" w:ascii="宋体" w:hAnsi="宋体" w:eastAsia="宋体" w:cs="宋体"/>
          <w:i w:val="0"/>
          <w:iCs w:val="0"/>
          <w:caps w:val="0"/>
          <w:color w:val="auto"/>
          <w:spacing w:val="0"/>
          <w:sz w:val="22"/>
          <w:szCs w:val="22"/>
          <w:bdr w:val="none" w:color="auto" w:sz="0" w:space="0"/>
          <w:shd w:val="clear" w:fill="FFFFFF"/>
        </w:rPr>
        <w:t>（10）《关于在政府采购活动中查询及使用信用记录有关问题的通知》（财库〔2016〕125号）；</w:t>
      </w:r>
    </w:p>
    <w:p w14:paraId="636EDB5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40" w:firstLineChars="200"/>
        <w:jc w:val="both"/>
        <w:textAlignment w:val="auto"/>
        <w:rPr>
          <w:rFonts w:hint="eastAsia" w:ascii="宋体" w:hAnsi="宋体" w:eastAsia="宋体" w:cs="宋体"/>
          <w:color w:val="auto"/>
          <w:sz w:val="22"/>
          <w:szCs w:val="22"/>
        </w:rPr>
      </w:pPr>
      <w:r>
        <w:rPr>
          <w:rFonts w:hint="eastAsia" w:ascii="宋体" w:hAnsi="宋体" w:eastAsia="宋体" w:cs="宋体"/>
          <w:i w:val="0"/>
          <w:iCs w:val="0"/>
          <w:caps w:val="0"/>
          <w:color w:val="auto"/>
          <w:spacing w:val="0"/>
          <w:sz w:val="22"/>
          <w:szCs w:val="22"/>
          <w:bdr w:val="none" w:color="auto" w:sz="0" w:space="0"/>
          <w:shd w:val="clear" w:fill="FFFFFF"/>
        </w:rPr>
        <w:t>（11）如有最新颁布的政府采购政策，按最新的文件执行。</w:t>
      </w:r>
    </w:p>
    <w:p w14:paraId="10777DE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auto"/>
          <w:spacing w:val="0"/>
          <w:sz w:val="22"/>
          <w:szCs w:val="22"/>
          <w:bdr w:val="none" w:color="auto" w:sz="0" w:space="0"/>
          <w:shd w:val="clear" w:fill="FFFFFF"/>
        </w:rPr>
      </w:pPr>
      <w:r>
        <w:rPr>
          <w:rFonts w:hint="eastAsia" w:ascii="宋体" w:hAnsi="宋体" w:eastAsia="宋体" w:cs="宋体"/>
          <w:i w:val="0"/>
          <w:iCs w:val="0"/>
          <w:caps w:val="0"/>
          <w:color w:val="auto"/>
          <w:spacing w:val="0"/>
          <w:sz w:val="22"/>
          <w:szCs w:val="22"/>
          <w:bdr w:val="none" w:color="auto" w:sz="0" w:space="0"/>
          <w:shd w:val="clear" w:fill="FFFFFF"/>
        </w:rPr>
        <w:t>合同包2(延榆高铁项目YYZQ-10标段用地统征及附着物清点测绘技术服务项目N2标段)落实政府采购政策需满足的资格要求如下:</w:t>
      </w:r>
    </w:p>
    <w:p w14:paraId="2F7F0E3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auto"/>
          <w:spacing w:val="0"/>
          <w:sz w:val="22"/>
          <w:szCs w:val="22"/>
          <w:bdr w:val="none" w:color="auto" w:sz="0" w:space="0"/>
          <w:shd w:val="clear" w:fill="FFFFFF"/>
        </w:rPr>
      </w:pPr>
      <w:r>
        <w:rPr>
          <w:rFonts w:hint="eastAsia" w:ascii="宋体" w:hAnsi="宋体" w:eastAsia="宋体" w:cs="宋体"/>
          <w:i w:val="0"/>
          <w:iCs w:val="0"/>
          <w:caps w:val="0"/>
          <w:color w:val="auto"/>
          <w:spacing w:val="0"/>
          <w:sz w:val="22"/>
          <w:szCs w:val="22"/>
          <w:bdr w:val="none" w:color="auto" w:sz="0" w:space="0"/>
          <w:shd w:val="clear" w:fill="FFFFFF"/>
        </w:rPr>
        <w:t>（1）《政府采购促进中小企业发展管理办法》（财库〔2020〕46号）；</w:t>
      </w:r>
    </w:p>
    <w:p w14:paraId="4E25FAE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auto"/>
          <w:spacing w:val="0"/>
          <w:sz w:val="22"/>
          <w:szCs w:val="22"/>
          <w:bdr w:val="none" w:color="auto" w:sz="0" w:space="0"/>
          <w:shd w:val="clear" w:fill="FFFFFF"/>
        </w:rPr>
      </w:pPr>
      <w:r>
        <w:rPr>
          <w:rFonts w:hint="eastAsia" w:ascii="宋体" w:hAnsi="宋体" w:eastAsia="宋体" w:cs="宋体"/>
          <w:i w:val="0"/>
          <w:iCs w:val="0"/>
          <w:caps w:val="0"/>
          <w:color w:val="auto"/>
          <w:spacing w:val="0"/>
          <w:sz w:val="22"/>
          <w:szCs w:val="22"/>
          <w:bdr w:val="none" w:color="auto" w:sz="0" w:space="0"/>
          <w:shd w:val="clear" w:fill="FFFFFF"/>
        </w:rPr>
        <w:t>（2）《陕西省财政厅关于进一步加大政府采购支持中小企业力度的通知》（陕财办采〔2022〕5号）；</w:t>
      </w:r>
    </w:p>
    <w:p w14:paraId="746BFFC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auto"/>
          <w:spacing w:val="0"/>
          <w:sz w:val="22"/>
          <w:szCs w:val="22"/>
          <w:bdr w:val="none" w:color="auto" w:sz="0" w:space="0"/>
          <w:shd w:val="clear" w:fill="FFFFFF"/>
        </w:rPr>
      </w:pPr>
      <w:r>
        <w:rPr>
          <w:rFonts w:hint="eastAsia" w:ascii="宋体" w:hAnsi="宋体" w:eastAsia="宋体" w:cs="宋体"/>
          <w:i w:val="0"/>
          <w:iCs w:val="0"/>
          <w:caps w:val="0"/>
          <w:color w:val="auto"/>
          <w:spacing w:val="0"/>
          <w:sz w:val="22"/>
          <w:szCs w:val="22"/>
          <w:bdr w:val="none" w:color="auto" w:sz="0" w:space="0"/>
          <w:shd w:val="clear" w:fill="FFFFFF"/>
        </w:rPr>
        <w:t>（3）《榆林市财政局关于进一步加大政府采购支持中小企业力度的通知》（榆政财采发〔2022〕10号）；</w:t>
      </w:r>
    </w:p>
    <w:p w14:paraId="57BF748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auto"/>
          <w:spacing w:val="0"/>
          <w:sz w:val="22"/>
          <w:szCs w:val="22"/>
          <w:bdr w:val="none" w:color="auto" w:sz="0" w:space="0"/>
          <w:shd w:val="clear" w:fill="FFFFFF"/>
        </w:rPr>
      </w:pPr>
      <w:r>
        <w:rPr>
          <w:rFonts w:hint="eastAsia" w:ascii="宋体" w:hAnsi="宋体" w:eastAsia="宋体" w:cs="宋体"/>
          <w:i w:val="0"/>
          <w:iCs w:val="0"/>
          <w:caps w:val="0"/>
          <w:color w:val="auto"/>
          <w:spacing w:val="0"/>
          <w:sz w:val="22"/>
          <w:szCs w:val="22"/>
          <w:bdr w:val="none" w:color="auto" w:sz="0" w:space="0"/>
          <w:shd w:val="clear" w:fill="FFFFFF"/>
        </w:rPr>
        <w:t>（4）《陕西省财政厅关于印发&lt;陕西省中小企业政府采购信用融资办法&gt;的通知》（陕财办采〔2018〕23号）相关政策、业务流程、办理平台(http://www.ccgp-shaanxi.gov.cn/zcdservice/zcd/shanxi/；</w:t>
      </w:r>
    </w:p>
    <w:p w14:paraId="670D1B5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auto"/>
          <w:spacing w:val="0"/>
          <w:sz w:val="22"/>
          <w:szCs w:val="22"/>
          <w:bdr w:val="none" w:color="auto" w:sz="0" w:space="0"/>
          <w:shd w:val="clear" w:fill="FFFFFF"/>
        </w:rPr>
      </w:pPr>
      <w:r>
        <w:rPr>
          <w:rFonts w:hint="eastAsia" w:ascii="宋体" w:hAnsi="宋体" w:eastAsia="宋体" w:cs="宋体"/>
          <w:i w:val="0"/>
          <w:iCs w:val="0"/>
          <w:caps w:val="0"/>
          <w:color w:val="auto"/>
          <w:spacing w:val="0"/>
          <w:sz w:val="22"/>
          <w:szCs w:val="22"/>
          <w:bdr w:val="none" w:color="auto" w:sz="0" w:space="0"/>
          <w:shd w:val="clear" w:fill="FFFFFF"/>
        </w:rPr>
        <w:t>（5）《财政部 司法部关于政府采购支持监狱企业发展有关问题的通知》（财库〔2014〕68号）；</w:t>
      </w:r>
    </w:p>
    <w:p w14:paraId="13F8EB5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auto"/>
          <w:spacing w:val="0"/>
          <w:sz w:val="22"/>
          <w:szCs w:val="22"/>
          <w:bdr w:val="none" w:color="auto" w:sz="0" w:space="0"/>
          <w:shd w:val="clear" w:fill="FFFFFF"/>
        </w:rPr>
      </w:pPr>
      <w:r>
        <w:rPr>
          <w:rFonts w:hint="eastAsia" w:ascii="宋体" w:hAnsi="宋体" w:eastAsia="宋体" w:cs="宋体"/>
          <w:i w:val="0"/>
          <w:iCs w:val="0"/>
          <w:caps w:val="0"/>
          <w:color w:val="auto"/>
          <w:spacing w:val="0"/>
          <w:sz w:val="22"/>
          <w:szCs w:val="22"/>
          <w:bdr w:val="none" w:color="auto" w:sz="0" w:space="0"/>
          <w:shd w:val="clear" w:fill="FFFFFF"/>
        </w:rPr>
        <w:t>（6）《国务院办公厅关于建立政府强制采购节能产品制度的通知》（国办发〔2007〕51号）；</w:t>
      </w:r>
    </w:p>
    <w:p w14:paraId="7D17E11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auto"/>
          <w:spacing w:val="0"/>
          <w:sz w:val="22"/>
          <w:szCs w:val="22"/>
          <w:bdr w:val="none" w:color="auto" w:sz="0" w:space="0"/>
          <w:shd w:val="clear" w:fill="FFFFFF"/>
        </w:rPr>
      </w:pPr>
      <w:r>
        <w:rPr>
          <w:rFonts w:hint="eastAsia" w:ascii="宋体" w:hAnsi="宋体" w:eastAsia="宋体" w:cs="宋体"/>
          <w:i w:val="0"/>
          <w:iCs w:val="0"/>
          <w:caps w:val="0"/>
          <w:color w:val="auto"/>
          <w:spacing w:val="0"/>
          <w:sz w:val="22"/>
          <w:szCs w:val="22"/>
          <w:bdr w:val="none" w:color="auto" w:sz="0" w:space="0"/>
          <w:shd w:val="clear" w:fill="FFFFFF"/>
        </w:rPr>
        <w:t>（7）《环境标志产品政府采购实施的意见》（财库[2006]90号）；</w:t>
      </w:r>
    </w:p>
    <w:p w14:paraId="6E136D0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auto"/>
          <w:spacing w:val="0"/>
          <w:sz w:val="22"/>
          <w:szCs w:val="22"/>
          <w:bdr w:val="none" w:color="auto" w:sz="0" w:space="0"/>
          <w:shd w:val="clear" w:fill="FFFFFF"/>
        </w:rPr>
      </w:pPr>
      <w:r>
        <w:rPr>
          <w:rFonts w:hint="eastAsia" w:ascii="宋体" w:hAnsi="宋体" w:eastAsia="宋体" w:cs="宋体"/>
          <w:i w:val="0"/>
          <w:iCs w:val="0"/>
          <w:caps w:val="0"/>
          <w:color w:val="auto"/>
          <w:spacing w:val="0"/>
          <w:sz w:val="22"/>
          <w:szCs w:val="22"/>
          <w:bdr w:val="none" w:color="auto" w:sz="0" w:space="0"/>
          <w:shd w:val="clear" w:fill="FFFFFF"/>
        </w:rPr>
        <w:t>（8）《节能产品政府采购实施意见》（财库[2004]185号）；</w:t>
      </w:r>
    </w:p>
    <w:p w14:paraId="1D4A9E9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auto"/>
          <w:spacing w:val="0"/>
          <w:sz w:val="22"/>
          <w:szCs w:val="22"/>
          <w:bdr w:val="none" w:color="auto" w:sz="0" w:space="0"/>
          <w:shd w:val="clear" w:fill="FFFFFF"/>
        </w:rPr>
      </w:pPr>
      <w:r>
        <w:rPr>
          <w:rFonts w:hint="eastAsia" w:ascii="宋体" w:hAnsi="宋体" w:eastAsia="宋体" w:cs="宋体"/>
          <w:i w:val="0"/>
          <w:iCs w:val="0"/>
          <w:caps w:val="0"/>
          <w:color w:val="auto"/>
          <w:spacing w:val="0"/>
          <w:sz w:val="22"/>
          <w:szCs w:val="22"/>
          <w:bdr w:val="none" w:color="auto" w:sz="0" w:space="0"/>
          <w:shd w:val="clear" w:fill="FFFFFF"/>
        </w:rPr>
        <w:t>（9）《财政部、民政部、中国残疾人联合会关于促进残疾人就业政府采购政策的通知》（财库〔2017〕141号）；</w:t>
      </w:r>
    </w:p>
    <w:p w14:paraId="3755A25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auto"/>
          <w:spacing w:val="0"/>
          <w:sz w:val="22"/>
          <w:szCs w:val="22"/>
          <w:bdr w:val="none" w:color="auto" w:sz="0" w:space="0"/>
          <w:shd w:val="clear" w:fill="FFFFFF"/>
        </w:rPr>
      </w:pPr>
      <w:r>
        <w:rPr>
          <w:rFonts w:hint="eastAsia" w:ascii="宋体" w:hAnsi="宋体" w:eastAsia="宋体" w:cs="宋体"/>
          <w:i w:val="0"/>
          <w:iCs w:val="0"/>
          <w:caps w:val="0"/>
          <w:color w:val="auto"/>
          <w:spacing w:val="0"/>
          <w:sz w:val="22"/>
          <w:szCs w:val="22"/>
          <w:bdr w:val="none" w:color="auto" w:sz="0" w:space="0"/>
          <w:shd w:val="clear" w:fill="FFFFFF"/>
        </w:rPr>
        <w:t>（10）《关于在政府采购活动中查询及使用信用记录有关问题的通知》（财库〔2016〕125号）；</w:t>
      </w:r>
    </w:p>
    <w:p w14:paraId="75C621A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2"/>
          <w:szCs w:val="22"/>
        </w:rPr>
      </w:pPr>
      <w:r>
        <w:rPr>
          <w:rFonts w:hint="eastAsia" w:ascii="宋体" w:hAnsi="宋体" w:eastAsia="宋体" w:cs="宋体"/>
          <w:i w:val="0"/>
          <w:iCs w:val="0"/>
          <w:caps w:val="0"/>
          <w:color w:val="auto"/>
          <w:spacing w:val="0"/>
          <w:sz w:val="22"/>
          <w:szCs w:val="22"/>
          <w:bdr w:val="none" w:color="auto" w:sz="0" w:space="0"/>
          <w:shd w:val="clear" w:fill="FFFFFF"/>
        </w:rPr>
        <w:t>（11）如有最新颁布的政府采购政策，按最新的文件执行。</w:t>
      </w:r>
    </w:p>
    <w:p w14:paraId="22E3559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2"/>
          <w:szCs w:val="22"/>
        </w:rPr>
      </w:pPr>
      <w:r>
        <w:rPr>
          <w:rFonts w:hint="eastAsia" w:ascii="宋体" w:hAnsi="宋体" w:eastAsia="宋体" w:cs="宋体"/>
          <w:i w:val="0"/>
          <w:iCs w:val="0"/>
          <w:caps w:val="0"/>
          <w:color w:val="auto"/>
          <w:spacing w:val="0"/>
          <w:sz w:val="22"/>
          <w:szCs w:val="22"/>
          <w:bdr w:val="none" w:color="auto" w:sz="0" w:space="0"/>
          <w:shd w:val="clear" w:fill="FFFFFF"/>
        </w:rPr>
        <w:t>3.本项目的特定资格要求：</w:t>
      </w:r>
    </w:p>
    <w:p w14:paraId="477AE57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auto"/>
          <w:spacing w:val="0"/>
          <w:sz w:val="22"/>
          <w:szCs w:val="22"/>
          <w:bdr w:val="none" w:color="auto" w:sz="0" w:space="0"/>
          <w:shd w:val="clear" w:fill="FFFFFF"/>
        </w:rPr>
      </w:pPr>
      <w:r>
        <w:rPr>
          <w:rFonts w:hint="eastAsia" w:ascii="宋体" w:hAnsi="宋体" w:eastAsia="宋体" w:cs="宋体"/>
          <w:i w:val="0"/>
          <w:iCs w:val="0"/>
          <w:caps w:val="0"/>
          <w:color w:val="auto"/>
          <w:spacing w:val="0"/>
          <w:sz w:val="22"/>
          <w:szCs w:val="22"/>
          <w:bdr w:val="none" w:color="auto" w:sz="0" w:space="0"/>
          <w:shd w:val="clear" w:fill="FFFFFF"/>
        </w:rPr>
        <w:t>合同包1(延榆高铁项目YYZQ-11标段用地统征及附着物清点测绘技术服务项目N1标段)特定资格要求如下:</w:t>
      </w:r>
    </w:p>
    <w:p w14:paraId="2F485B7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auto"/>
          <w:spacing w:val="0"/>
          <w:sz w:val="22"/>
          <w:szCs w:val="22"/>
          <w:bdr w:val="none" w:color="auto" w:sz="0" w:space="0"/>
          <w:shd w:val="clear" w:fill="FFFFFF"/>
        </w:rPr>
      </w:pPr>
      <w:r>
        <w:rPr>
          <w:rFonts w:hint="eastAsia" w:ascii="宋体" w:hAnsi="宋体" w:eastAsia="宋体" w:cs="宋体"/>
          <w:i w:val="0"/>
          <w:iCs w:val="0"/>
          <w:caps w:val="0"/>
          <w:color w:val="auto"/>
          <w:spacing w:val="0"/>
          <w:sz w:val="22"/>
          <w:szCs w:val="22"/>
          <w:bdr w:val="none" w:color="auto" w:sz="0" w:space="0"/>
          <w:shd w:val="clear" w:fill="FFFFFF"/>
        </w:rPr>
        <w:t>（1）供应商需为具有独立承担民事责任能力的法人、事业法人、其他组织或自然人，企业法人应提供有效存续的营业执照及2025年度企业年检报告；事业法人应提供事业单位法人证书；其他组织应提供合法登记证明文件；自然人应提供身份证；</w:t>
      </w:r>
    </w:p>
    <w:p w14:paraId="173BB99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40" w:firstLineChars="200"/>
        <w:jc w:val="both"/>
        <w:textAlignment w:val="auto"/>
        <w:rPr>
          <w:rFonts w:hint="eastAsia" w:ascii="宋体" w:hAnsi="宋体" w:eastAsia="宋体" w:cs="宋体"/>
          <w:i w:val="0"/>
          <w:iCs w:val="0"/>
          <w:caps w:val="0"/>
          <w:color w:val="auto"/>
          <w:spacing w:val="0"/>
          <w:sz w:val="22"/>
          <w:szCs w:val="22"/>
          <w:bdr w:val="none" w:color="auto" w:sz="0" w:space="0"/>
          <w:shd w:val="clear" w:fill="FFFFFF"/>
        </w:rPr>
      </w:pPr>
      <w:r>
        <w:rPr>
          <w:rFonts w:hint="eastAsia" w:ascii="宋体" w:hAnsi="宋体" w:eastAsia="宋体" w:cs="宋体"/>
          <w:i w:val="0"/>
          <w:iCs w:val="0"/>
          <w:caps w:val="0"/>
          <w:color w:val="auto"/>
          <w:spacing w:val="0"/>
          <w:sz w:val="22"/>
          <w:szCs w:val="22"/>
          <w:bdr w:val="none" w:color="auto" w:sz="0" w:space="0"/>
          <w:shd w:val="clear" w:fill="FFFFFF"/>
        </w:rPr>
        <w:t>（2）资质证书：供应商须具备行政主管部门核发的测绘乙级（含乙级）及以上资质；</w:t>
      </w:r>
    </w:p>
    <w:p w14:paraId="1C2AD01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right="0" w:firstLine="440" w:firstLineChars="200"/>
        <w:jc w:val="both"/>
        <w:textAlignment w:val="auto"/>
        <w:rPr>
          <w:rFonts w:hint="eastAsia" w:ascii="宋体" w:hAnsi="宋体" w:eastAsia="宋体" w:cs="宋体"/>
          <w:i w:val="0"/>
          <w:iCs w:val="0"/>
          <w:caps w:val="0"/>
          <w:color w:val="auto"/>
          <w:spacing w:val="0"/>
          <w:sz w:val="22"/>
          <w:szCs w:val="22"/>
          <w:bdr w:val="none" w:color="auto" w:sz="0" w:space="0"/>
          <w:shd w:val="clear" w:fill="FFFFFF"/>
          <w:lang w:val="en-US" w:eastAsia="zh-CN"/>
        </w:rPr>
      </w:pPr>
      <w:r>
        <w:rPr>
          <w:rFonts w:hint="eastAsia" w:ascii="宋体" w:hAnsi="宋体" w:eastAsia="宋体" w:cs="宋体"/>
          <w:i w:val="0"/>
          <w:iCs w:val="0"/>
          <w:caps w:val="0"/>
          <w:color w:val="auto"/>
          <w:spacing w:val="0"/>
          <w:sz w:val="22"/>
          <w:szCs w:val="22"/>
          <w:bdr w:val="none" w:color="auto" w:sz="0" w:space="0"/>
          <w:shd w:val="clear" w:fill="FFFFFF"/>
        </w:rPr>
        <w:t>（3）财务状况报告：供应商须提供经会计事务所或审计机构出具的2025年度赋码财务审计报告；财务审计报告须有注册会计师签字盖章和公司盖章，并附通过注册会计师行业统一监管平台（http：//acc.mof.gov.cn）报备并相应取得全国统一的验证码提供查询截图；成立时间至提交磋商响应文件递交截止时间不足一年的，须提供其基本存款账户开户银行近三个月内出具的银行资信证明或自成立以来的财务报表；其他组织提供银行出具的资信证明或财务报表</w:t>
      </w:r>
      <w:r>
        <w:rPr>
          <w:rFonts w:hint="eastAsia" w:ascii="宋体" w:hAnsi="宋体" w:eastAsia="宋体" w:cs="宋体"/>
          <w:i w:val="0"/>
          <w:iCs w:val="0"/>
          <w:caps w:val="0"/>
          <w:color w:val="auto"/>
          <w:spacing w:val="0"/>
          <w:sz w:val="22"/>
          <w:szCs w:val="22"/>
          <w:bdr w:val="none" w:color="auto" w:sz="0" w:space="0"/>
          <w:shd w:val="clear" w:fill="FFFFFF"/>
          <w:lang w:val="en-US" w:eastAsia="zh-CN"/>
        </w:rPr>
        <w:t>；</w:t>
      </w:r>
    </w:p>
    <w:p w14:paraId="0546B21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right="0" w:firstLine="440" w:firstLineChars="200"/>
        <w:jc w:val="both"/>
        <w:textAlignment w:val="auto"/>
        <w:rPr>
          <w:rFonts w:hint="eastAsia" w:ascii="宋体" w:hAnsi="宋体" w:eastAsia="宋体" w:cs="宋体"/>
          <w:i w:val="0"/>
          <w:iCs w:val="0"/>
          <w:caps w:val="0"/>
          <w:color w:val="auto"/>
          <w:spacing w:val="0"/>
          <w:sz w:val="22"/>
          <w:szCs w:val="22"/>
          <w:bdr w:val="none" w:color="auto" w:sz="0" w:space="0"/>
          <w:shd w:val="clear" w:fill="FFFFFF"/>
          <w:lang w:val="en-US" w:eastAsia="zh-CN"/>
        </w:rPr>
      </w:pPr>
      <w:r>
        <w:rPr>
          <w:rFonts w:hint="eastAsia" w:ascii="宋体" w:hAnsi="宋体" w:eastAsia="宋体" w:cs="宋体"/>
          <w:i w:val="0"/>
          <w:iCs w:val="0"/>
          <w:caps w:val="0"/>
          <w:color w:val="auto"/>
          <w:spacing w:val="0"/>
          <w:sz w:val="22"/>
          <w:szCs w:val="22"/>
          <w:bdr w:val="none" w:color="auto" w:sz="0" w:space="0"/>
          <w:shd w:val="clear" w:fill="FFFFFF"/>
          <w:lang w:eastAsia="zh-CN"/>
        </w:rPr>
        <w:t>（</w:t>
      </w:r>
      <w:r>
        <w:rPr>
          <w:rFonts w:hint="eastAsia" w:ascii="宋体" w:hAnsi="宋体" w:eastAsia="宋体" w:cs="宋体"/>
          <w:i w:val="0"/>
          <w:iCs w:val="0"/>
          <w:caps w:val="0"/>
          <w:color w:val="auto"/>
          <w:spacing w:val="0"/>
          <w:sz w:val="22"/>
          <w:szCs w:val="22"/>
          <w:bdr w:val="none" w:color="auto" w:sz="0" w:space="0"/>
          <w:shd w:val="clear" w:fill="FFFFFF"/>
          <w:lang w:val="en-US" w:eastAsia="zh-CN"/>
        </w:rPr>
        <w:t>4）</w:t>
      </w:r>
      <w:r>
        <w:rPr>
          <w:rFonts w:hint="eastAsia" w:ascii="宋体" w:hAnsi="宋体" w:eastAsia="宋体" w:cs="宋体"/>
          <w:i w:val="0"/>
          <w:iCs w:val="0"/>
          <w:caps w:val="0"/>
          <w:color w:val="auto"/>
          <w:spacing w:val="0"/>
          <w:sz w:val="22"/>
          <w:szCs w:val="22"/>
          <w:bdr w:val="none" w:color="auto" w:sz="0" w:space="0"/>
          <w:shd w:val="clear" w:fill="FFFFFF"/>
        </w:rPr>
        <w:t>社会保障资金缴纳证明：提供2026年01月01日至今已缴纳的至少一个月的社会保障资金缴存单据或社保机构开具的社会保险参保缴费情况证明，依法不需要缴纳社会保障资金的单位应提供相关证明材料</w:t>
      </w:r>
      <w:r>
        <w:rPr>
          <w:rFonts w:hint="eastAsia" w:ascii="宋体" w:hAnsi="宋体" w:eastAsia="宋体" w:cs="宋体"/>
          <w:i w:val="0"/>
          <w:iCs w:val="0"/>
          <w:caps w:val="0"/>
          <w:color w:val="auto"/>
          <w:spacing w:val="0"/>
          <w:sz w:val="22"/>
          <w:szCs w:val="22"/>
          <w:bdr w:val="none" w:color="auto" w:sz="0" w:space="0"/>
          <w:shd w:val="clear" w:fill="FFFFFF"/>
          <w:lang w:val="en-US" w:eastAsia="zh-CN"/>
        </w:rPr>
        <w:t>；</w:t>
      </w:r>
    </w:p>
    <w:p w14:paraId="0D8D375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right="0" w:firstLine="440" w:firstLineChars="200"/>
        <w:jc w:val="both"/>
        <w:textAlignment w:val="auto"/>
        <w:rPr>
          <w:rFonts w:hint="eastAsia" w:ascii="宋体" w:hAnsi="宋体" w:eastAsia="宋体" w:cs="宋体"/>
          <w:i w:val="0"/>
          <w:iCs w:val="0"/>
          <w:caps w:val="0"/>
          <w:color w:val="auto"/>
          <w:spacing w:val="0"/>
          <w:sz w:val="22"/>
          <w:szCs w:val="22"/>
          <w:bdr w:val="none" w:color="auto" w:sz="0" w:space="0"/>
          <w:shd w:val="clear" w:fill="FFFFFF"/>
        </w:rPr>
      </w:pPr>
      <w:r>
        <w:rPr>
          <w:rFonts w:hint="eastAsia" w:ascii="宋体" w:hAnsi="宋体" w:eastAsia="宋体" w:cs="宋体"/>
          <w:i w:val="0"/>
          <w:iCs w:val="0"/>
          <w:caps w:val="0"/>
          <w:color w:val="auto"/>
          <w:spacing w:val="0"/>
          <w:sz w:val="22"/>
          <w:szCs w:val="22"/>
          <w:bdr w:val="none" w:color="auto" w:sz="0" w:space="0"/>
          <w:shd w:val="clear" w:fill="FFFFFF"/>
        </w:rPr>
        <w:t>（5）税收缴纳证明：提供2026年01月01日至今已缴纳的至少一个月的纳税证明或完税证明（时间以税款所属日期为准、税种须包含增值税或企业所得税），依法免税的单位应提供相关证明材料；</w:t>
      </w:r>
    </w:p>
    <w:p w14:paraId="78EA77B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right="0" w:firstLine="440" w:firstLineChars="200"/>
        <w:jc w:val="both"/>
        <w:textAlignment w:val="auto"/>
        <w:rPr>
          <w:rFonts w:hint="eastAsia" w:ascii="宋体" w:hAnsi="宋体" w:eastAsia="宋体" w:cs="宋体"/>
          <w:i w:val="0"/>
          <w:iCs w:val="0"/>
          <w:caps w:val="0"/>
          <w:color w:val="auto"/>
          <w:spacing w:val="0"/>
          <w:sz w:val="22"/>
          <w:szCs w:val="22"/>
          <w:bdr w:val="none" w:color="auto" w:sz="0" w:space="0"/>
          <w:shd w:val="clear" w:fill="FFFFFF"/>
        </w:rPr>
      </w:pPr>
      <w:r>
        <w:rPr>
          <w:rFonts w:hint="eastAsia" w:ascii="宋体" w:hAnsi="宋体" w:eastAsia="宋体" w:cs="宋体"/>
          <w:i w:val="0"/>
          <w:iCs w:val="0"/>
          <w:caps w:val="0"/>
          <w:color w:val="auto"/>
          <w:spacing w:val="0"/>
          <w:sz w:val="22"/>
          <w:szCs w:val="22"/>
          <w:bdr w:val="none" w:color="auto" w:sz="0" w:space="0"/>
          <w:shd w:val="clear" w:fill="FFFFFF"/>
        </w:rPr>
        <w:t>（6）参加政府采购活动前三年内，在经营活动中没有重大违法记录的书面声明；</w:t>
      </w:r>
    </w:p>
    <w:p w14:paraId="645355E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right="0" w:firstLine="440" w:firstLineChars="200"/>
        <w:jc w:val="both"/>
        <w:textAlignment w:val="auto"/>
        <w:rPr>
          <w:rFonts w:hint="eastAsia" w:ascii="宋体" w:hAnsi="宋体" w:eastAsia="宋体" w:cs="宋体"/>
          <w:i w:val="0"/>
          <w:iCs w:val="0"/>
          <w:caps w:val="0"/>
          <w:color w:val="auto"/>
          <w:spacing w:val="0"/>
          <w:sz w:val="22"/>
          <w:szCs w:val="22"/>
          <w:bdr w:val="none" w:color="auto" w:sz="0" w:space="0"/>
          <w:shd w:val="clear" w:fill="FFFFFF"/>
        </w:rPr>
      </w:pPr>
      <w:r>
        <w:rPr>
          <w:rFonts w:hint="eastAsia" w:ascii="宋体" w:hAnsi="宋体" w:eastAsia="宋体" w:cs="宋体"/>
          <w:i w:val="0"/>
          <w:iCs w:val="0"/>
          <w:caps w:val="0"/>
          <w:color w:val="auto"/>
          <w:spacing w:val="0"/>
          <w:sz w:val="22"/>
          <w:szCs w:val="22"/>
          <w:bdr w:val="none" w:color="auto" w:sz="0" w:space="0"/>
          <w:shd w:val="clear" w:fill="FFFFFF"/>
        </w:rPr>
        <w:t>（7）提供具有履行合同所必需的设备和专业技术能力的证明资料或承诺书；</w:t>
      </w:r>
    </w:p>
    <w:p w14:paraId="7CDA07C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right="0" w:firstLine="440" w:firstLineChars="200"/>
        <w:jc w:val="both"/>
        <w:textAlignment w:val="auto"/>
        <w:rPr>
          <w:rFonts w:hint="eastAsia" w:ascii="宋体" w:hAnsi="宋体" w:eastAsia="宋体" w:cs="宋体"/>
          <w:i w:val="0"/>
          <w:iCs w:val="0"/>
          <w:caps w:val="0"/>
          <w:color w:val="auto"/>
          <w:spacing w:val="0"/>
          <w:sz w:val="22"/>
          <w:szCs w:val="22"/>
          <w:bdr w:val="none" w:color="auto" w:sz="0" w:space="0"/>
          <w:shd w:val="clear" w:fill="FFFFFF"/>
        </w:rPr>
      </w:pPr>
      <w:r>
        <w:rPr>
          <w:rFonts w:hint="eastAsia" w:ascii="宋体" w:hAnsi="宋体" w:eastAsia="宋体" w:cs="宋体"/>
          <w:i w:val="0"/>
          <w:iCs w:val="0"/>
          <w:caps w:val="0"/>
          <w:color w:val="auto"/>
          <w:spacing w:val="0"/>
          <w:sz w:val="22"/>
          <w:szCs w:val="22"/>
          <w:bdr w:val="none" w:color="auto" w:sz="0" w:space="0"/>
          <w:shd w:val="clear" w:fill="FFFFFF"/>
        </w:rPr>
        <w:t>（8）提供《榆林市政府采购服务类项目供应商信用承诺书》及投标信用（保证金）承诺书。供应商应在“信用中国（陕西榆林）”网站进行注册、登录，自主上报信用承诺书（格式见采购文件）；</w:t>
      </w:r>
    </w:p>
    <w:p w14:paraId="000D4F5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right="0" w:firstLine="440" w:firstLineChars="200"/>
        <w:jc w:val="both"/>
        <w:textAlignment w:val="auto"/>
        <w:rPr>
          <w:rFonts w:hint="eastAsia" w:ascii="宋体" w:hAnsi="宋体" w:eastAsia="宋体" w:cs="宋体"/>
          <w:i w:val="0"/>
          <w:iCs w:val="0"/>
          <w:caps w:val="0"/>
          <w:color w:val="auto"/>
          <w:spacing w:val="0"/>
          <w:sz w:val="22"/>
          <w:szCs w:val="22"/>
          <w:bdr w:val="none" w:color="auto" w:sz="0" w:space="0"/>
          <w:shd w:val="clear" w:fill="FFFFFF"/>
        </w:rPr>
      </w:pPr>
      <w:r>
        <w:rPr>
          <w:rFonts w:hint="eastAsia" w:ascii="宋体" w:hAnsi="宋体" w:eastAsia="宋体" w:cs="宋体"/>
          <w:i w:val="0"/>
          <w:iCs w:val="0"/>
          <w:caps w:val="0"/>
          <w:color w:val="auto"/>
          <w:spacing w:val="0"/>
          <w:sz w:val="22"/>
          <w:szCs w:val="22"/>
          <w:bdr w:val="none" w:color="auto" w:sz="0" w:space="0"/>
          <w:shd w:val="clear" w:fill="FFFFFF"/>
        </w:rPr>
        <w:t>（9）对列入“信用中国”网站(www.creditchina.gov.cn)“经营异常名录信息、重大税收违法失信主体、失信被执行人”记录名单及中国政府采购网(www.ccgp.gov.cn)“政府采购严重违法失信行为信息记录”的单位，应当拒绝参与政府采购活动（附投标截止日前的查询结果但以投标截止日当天查询结果为准）。提供“信用中国”网站(www.creditchina.gov.cn)、中国政府采购网(www.ccgp.gov.cn)等网页截图及信用中国报告；</w:t>
      </w:r>
    </w:p>
    <w:p w14:paraId="7329D40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right="0" w:firstLine="440" w:firstLineChars="200"/>
        <w:jc w:val="both"/>
        <w:textAlignment w:val="auto"/>
        <w:rPr>
          <w:rFonts w:hint="eastAsia" w:ascii="宋体" w:hAnsi="宋体" w:eastAsia="宋体" w:cs="宋体"/>
          <w:i w:val="0"/>
          <w:iCs w:val="0"/>
          <w:caps w:val="0"/>
          <w:color w:val="auto"/>
          <w:spacing w:val="0"/>
          <w:sz w:val="22"/>
          <w:szCs w:val="22"/>
          <w:bdr w:val="none" w:color="auto" w:sz="0" w:space="0"/>
          <w:shd w:val="clear" w:fill="FFFFFF"/>
        </w:rPr>
      </w:pPr>
      <w:r>
        <w:rPr>
          <w:rFonts w:hint="eastAsia" w:ascii="宋体" w:hAnsi="宋体" w:eastAsia="宋体" w:cs="宋体"/>
          <w:i w:val="0"/>
          <w:iCs w:val="0"/>
          <w:caps w:val="0"/>
          <w:color w:val="auto"/>
          <w:spacing w:val="0"/>
          <w:sz w:val="22"/>
          <w:szCs w:val="22"/>
          <w:bdr w:val="none" w:color="auto" w:sz="0" w:space="0"/>
          <w:shd w:val="clear" w:fill="FFFFFF"/>
        </w:rPr>
        <w:t>（10）本项目专门面向中小企业采购，投标人须填写《中小企业声明函》；</w:t>
      </w:r>
    </w:p>
    <w:p w14:paraId="749BCEB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right="0" w:firstLine="440" w:firstLineChars="200"/>
        <w:jc w:val="both"/>
        <w:textAlignment w:val="auto"/>
        <w:rPr>
          <w:rFonts w:hint="eastAsia" w:ascii="宋体" w:hAnsi="宋体" w:eastAsia="宋体" w:cs="宋体"/>
          <w:i w:val="0"/>
          <w:iCs w:val="0"/>
          <w:caps w:val="0"/>
          <w:color w:val="auto"/>
          <w:spacing w:val="0"/>
          <w:sz w:val="22"/>
          <w:szCs w:val="22"/>
          <w:bdr w:val="none" w:color="auto" w:sz="0" w:space="0"/>
          <w:shd w:val="clear" w:fill="FFFFFF"/>
        </w:rPr>
      </w:pPr>
      <w:r>
        <w:rPr>
          <w:rFonts w:hint="eastAsia" w:ascii="宋体" w:hAnsi="宋体" w:eastAsia="宋体" w:cs="宋体"/>
          <w:i w:val="0"/>
          <w:iCs w:val="0"/>
          <w:caps w:val="0"/>
          <w:color w:val="auto"/>
          <w:spacing w:val="0"/>
          <w:sz w:val="22"/>
          <w:szCs w:val="22"/>
          <w:bdr w:val="none" w:color="auto" w:sz="0" w:space="0"/>
          <w:shd w:val="clear" w:fill="FFFFFF"/>
        </w:rPr>
        <w:t>（11）本项目不接受联合体投标，单位负责人为同一人或者存在直接控股、管理关系的不同投标人，不得参加同一合同项下的政府采购活动。（提供书面声明材料）；</w:t>
      </w:r>
    </w:p>
    <w:p w14:paraId="141AB96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right="0" w:firstLine="440" w:firstLineChars="200"/>
        <w:jc w:val="both"/>
        <w:textAlignment w:val="auto"/>
        <w:rPr>
          <w:rFonts w:hint="eastAsia" w:ascii="宋体" w:hAnsi="宋体" w:eastAsia="宋体" w:cs="宋体"/>
          <w:color w:val="auto"/>
          <w:sz w:val="22"/>
          <w:szCs w:val="22"/>
        </w:rPr>
      </w:pPr>
      <w:r>
        <w:rPr>
          <w:rFonts w:hint="eastAsia" w:ascii="宋体" w:hAnsi="宋体" w:eastAsia="宋体" w:cs="宋体"/>
          <w:i w:val="0"/>
          <w:iCs w:val="0"/>
          <w:caps w:val="0"/>
          <w:color w:val="auto"/>
          <w:spacing w:val="0"/>
          <w:sz w:val="22"/>
          <w:szCs w:val="22"/>
          <w:bdr w:val="none" w:color="auto" w:sz="0" w:space="0"/>
          <w:shd w:val="clear" w:fill="FFFFFF"/>
        </w:rPr>
        <w:t>注：事业单位法人参与投标可不提供财务状况报告和社会保障资金缴纳证明及税收缴纳证明。</w:t>
      </w:r>
    </w:p>
    <w:p w14:paraId="598CE69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2"/>
          <w:szCs w:val="22"/>
        </w:rPr>
      </w:pPr>
      <w:r>
        <w:rPr>
          <w:rFonts w:hint="eastAsia" w:ascii="宋体" w:hAnsi="宋体" w:eastAsia="宋体" w:cs="宋体"/>
          <w:i w:val="0"/>
          <w:iCs w:val="0"/>
          <w:caps w:val="0"/>
          <w:color w:val="auto"/>
          <w:spacing w:val="0"/>
          <w:sz w:val="22"/>
          <w:szCs w:val="22"/>
          <w:bdr w:val="none" w:color="auto" w:sz="0" w:space="0"/>
          <w:shd w:val="clear" w:fill="FFFFFF"/>
        </w:rPr>
        <w:t>合同包2(延榆高铁项目YYZQ-10标段用地统征及附着物清点测绘技术服务项目N2标段)特定资格要求如下:</w:t>
      </w:r>
    </w:p>
    <w:p w14:paraId="162769B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auto"/>
          <w:spacing w:val="0"/>
          <w:sz w:val="22"/>
          <w:szCs w:val="22"/>
          <w:shd w:val="clear" w:fill="FFFFFF"/>
        </w:rPr>
      </w:pPr>
      <w:r>
        <w:rPr>
          <w:rFonts w:hint="eastAsia" w:ascii="宋体" w:hAnsi="宋体" w:eastAsia="宋体" w:cs="宋体"/>
          <w:i w:val="0"/>
          <w:iCs w:val="0"/>
          <w:caps w:val="0"/>
          <w:color w:val="auto"/>
          <w:spacing w:val="0"/>
          <w:sz w:val="22"/>
          <w:szCs w:val="22"/>
          <w:shd w:val="clear" w:fill="FFFFFF"/>
        </w:rPr>
        <w:t>（1）供应商需为具有独立承担民事责任能力的法人、事业法人、其他组织或自然人，企业法人应提供有效存续的营业执照及2025年度企业年检报告；事业法人应提供事业单位法人证书；其他组织应提供合法登记证明文件；自然人应提供身份证；</w:t>
      </w:r>
    </w:p>
    <w:p w14:paraId="63C378F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40" w:firstLineChars="200"/>
        <w:jc w:val="both"/>
        <w:textAlignment w:val="auto"/>
        <w:rPr>
          <w:rFonts w:hint="eastAsia" w:ascii="宋体" w:hAnsi="宋体" w:eastAsia="宋体" w:cs="宋体"/>
          <w:i w:val="0"/>
          <w:iCs w:val="0"/>
          <w:caps w:val="0"/>
          <w:color w:val="auto"/>
          <w:spacing w:val="0"/>
          <w:sz w:val="22"/>
          <w:szCs w:val="22"/>
          <w:shd w:val="clear" w:fill="FFFFFF"/>
        </w:rPr>
      </w:pPr>
      <w:r>
        <w:rPr>
          <w:rFonts w:hint="eastAsia" w:ascii="宋体" w:hAnsi="宋体" w:eastAsia="宋体" w:cs="宋体"/>
          <w:i w:val="0"/>
          <w:iCs w:val="0"/>
          <w:caps w:val="0"/>
          <w:color w:val="auto"/>
          <w:spacing w:val="0"/>
          <w:sz w:val="22"/>
          <w:szCs w:val="22"/>
          <w:shd w:val="clear" w:fill="FFFFFF"/>
        </w:rPr>
        <w:t>（2）资质证书：供应商须具备行政主管部门核发的测绘乙级（含乙级）及以上资质；</w:t>
      </w:r>
    </w:p>
    <w:p w14:paraId="2B5D916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right="0" w:firstLine="440" w:firstLineChars="200"/>
        <w:jc w:val="both"/>
        <w:textAlignment w:val="auto"/>
        <w:rPr>
          <w:rFonts w:hint="eastAsia" w:ascii="宋体" w:hAnsi="宋体" w:eastAsia="宋体" w:cs="宋体"/>
          <w:i w:val="0"/>
          <w:iCs w:val="0"/>
          <w:caps w:val="0"/>
          <w:color w:val="auto"/>
          <w:spacing w:val="0"/>
          <w:sz w:val="22"/>
          <w:szCs w:val="22"/>
          <w:shd w:val="clear" w:fill="FFFFFF"/>
          <w:lang w:val="en-US" w:eastAsia="zh-CN"/>
        </w:rPr>
      </w:pPr>
      <w:r>
        <w:rPr>
          <w:rFonts w:hint="eastAsia" w:ascii="宋体" w:hAnsi="宋体" w:eastAsia="宋体" w:cs="宋体"/>
          <w:i w:val="0"/>
          <w:iCs w:val="0"/>
          <w:caps w:val="0"/>
          <w:color w:val="auto"/>
          <w:spacing w:val="0"/>
          <w:sz w:val="22"/>
          <w:szCs w:val="22"/>
          <w:shd w:val="clear" w:fill="FFFFFF"/>
        </w:rPr>
        <w:t>（3）财务状况报告：供应商须提供经会计事务所或审计机构出具的2025年度赋码财务审计报告；财务审计报告须有注册会计师签字盖章和公司盖章，并附通过注册会计师行业统一监管平台（http：//acc.mof.gov.cn）报备并相应取得全国统一的验证码提供查询截图；成立时间至提交磋商响应文件递交截止时间不足一年的，须提供其基本存款账户开户银行近三个月内出具的银行资信证明或自成立以来的财务报表；其他组织提供银行出具的资信证明或财务报表</w:t>
      </w:r>
      <w:r>
        <w:rPr>
          <w:rFonts w:hint="eastAsia" w:ascii="宋体" w:hAnsi="宋体" w:eastAsia="宋体" w:cs="宋体"/>
          <w:i w:val="0"/>
          <w:iCs w:val="0"/>
          <w:caps w:val="0"/>
          <w:color w:val="auto"/>
          <w:spacing w:val="0"/>
          <w:sz w:val="22"/>
          <w:szCs w:val="22"/>
          <w:shd w:val="clear" w:fill="FFFFFF"/>
          <w:lang w:val="en-US" w:eastAsia="zh-CN"/>
        </w:rPr>
        <w:t>；</w:t>
      </w:r>
    </w:p>
    <w:p w14:paraId="43D8998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right="0" w:firstLine="440" w:firstLineChars="200"/>
        <w:jc w:val="both"/>
        <w:textAlignment w:val="auto"/>
        <w:rPr>
          <w:rFonts w:hint="eastAsia" w:ascii="宋体" w:hAnsi="宋体" w:eastAsia="宋体" w:cs="宋体"/>
          <w:i w:val="0"/>
          <w:iCs w:val="0"/>
          <w:caps w:val="0"/>
          <w:color w:val="auto"/>
          <w:spacing w:val="0"/>
          <w:sz w:val="22"/>
          <w:szCs w:val="22"/>
          <w:shd w:val="clear" w:fill="FFFFFF"/>
          <w:lang w:val="en-US" w:eastAsia="zh-CN"/>
        </w:rPr>
      </w:pPr>
      <w:r>
        <w:rPr>
          <w:rFonts w:hint="eastAsia" w:ascii="宋体" w:hAnsi="宋体" w:eastAsia="宋体" w:cs="宋体"/>
          <w:i w:val="0"/>
          <w:iCs w:val="0"/>
          <w:caps w:val="0"/>
          <w:color w:val="auto"/>
          <w:spacing w:val="0"/>
          <w:sz w:val="22"/>
          <w:szCs w:val="22"/>
          <w:shd w:val="clear" w:fill="FFFFFF"/>
          <w:lang w:eastAsia="zh-CN"/>
        </w:rPr>
        <w:t>（</w:t>
      </w:r>
      <w:r>
        <w:rPr>
          <w:rFonts w:hint="eastAsia" w:ascii="宋体" w:hAnsi="宋体" w:eastAsia="宋体" w:cs="宋体"/>
          <w:i w:val="0"/>
          <w:iCs w:val="0"/>
          <w:caps w:val="0"/>
          <w:color w:val="auto"/>
          <w:spacing w:val="0"/>
          <w:sz w:val="22"/>
          <w:szCs w:val="22"/>
          <w:shd w:val="clear" w:fill="FFFFFF"/>
          <w:lang w:val="en-US" w:eastAsia="zh-CN"/>
        </w:rPr>
        <w:t>4）</w:t>
      </w:r>
      <w:r>
        <w:rPr>
          <w:rFonts w:hint="eastAsia" w:ascii="宋体" w:hAnsi="宋体" w:eastAsia="宋体" w:cs="宋体"/>
          <w:i w:val="0"/>
          <w:iCs w:val="0"/>
          <w:caps w:val="0"/>
          <w:color w:val="auto"/>
          <w:spacing w:val="0"/>
          <w:sz w:val="22"/>
          <w:szCs w:val="22"/>
          <w:shd w:val="clear" w:fill="FFFFFF"/>
        </w:rPr>
        <w:t>社会保障资金缴纳证明：提供2026年01月01日至今已缴纳的至少一个月的社会保障资金缴存单据或社保机构开具的社会保险参保缴费情况证明，依法不需要缴纳社会保障资金的单位应提供相关证明材料</w:t>
      </w:r>
      <w:r>
        <w:rPr>
          <w:rFonts w:hint="eastAsia" w:ascii="宋体" w:hAnsi="宋体" w:eastAsia="宋体" w:cs="宋体"/>
          <w:i w:val="0"/>
          <w:iCs w:val="0"/>
          <w:caps w:val="0"/>
          <w:color w:val="auto"/>
          <w:spacing w:val="0"/>
          <w:sz w:val="22"/>
          <w:szCs w:val="22"/>
          <w:shd w:val="clear" w:fill="FFFFFF"/>
          <w:lang w:val="en-US" w:eastAsia="zh-CN"/>
        </w:rPr>
        <w:t>；</w:t>
      </w:r>
    </w:p>
    <w:p w14:paraId="4D053C8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right="0" w:firstLine="440" w:firstLineChars="200"/>
        <w:jc w:val="both"/>
        <w:textAlignment w:val="auto"/>
        <w:rPr>
          <w:rFonts w:hint="eastAsia" w:ascii="宋体" w:hAnsi="宋体" w:eastAsia="宋体" w:cs="宋体"/>
          <w:i w:val="0"/>
          <w:iCs w:val="0"/>
          <w:caps w:val="0"/>
          <w:color w:val="auto"/>
          <w:spacing w:val="0"/>
          <w:sz w:val="22"/>
          <w:szCs w:val="22"/>
          <w:shd w:val="clear" w:fill="FFFFFF"/>
        </w:rPr>
      </w:pPr>
      <w:r>
        <w:rPr>
          <w:rFonts w:hint="eastAsia" w:ascii="宋体" w:hAnsi="宋体" w:eastAsia="宋体" w:cs="宋体"/>
          <w:i w:val="0"/>
          <w:iCs w:val="0"/>
          <w:caps w:val="0"/>
          <w:color w:val="auto"/>
          <w:spacing w:val="0"/>
          <w:sz w:val="22"/>
          <w:szCs w:val="22"/>
          <w:shd w:val="clear" w:fill="FFFFFF"/>
        </w:rPr>
        <w:t>（5）税收缴纳证明：提供2026年01月01日至今已缴纳的至少一个月的纳税证明或完税证明（时间以税款所属日期为准、税种须包含增值税或企业所得税），依法免税的单位应提供相关证明材料；</w:t>
      </w:r>
    </w:p>
    <w:p w14:paraId="27A91B0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right="0" w:firstLine="440" w:firstLineChars="200"/>
        <w:jc w:val="both"/>
        <w:textAlignment w:val="auto"/>
        <w:rPr>
          <w:rFonts w:hint="eastAsia" w:ascii="宋体" w:hAnsi="宋体" w:eastAsia="宋体" w:cs="宋体"/>
          <w:i w:val="0"/>
          <w:iCs w:val="0"/>
          <w:caps w:val="0"/>
          <w:color w:val="auto"/>
          <w:spacing w:val="0"/>
          <w:sz w:val="22"/>
          <w:szCs w:val="22"/>
          <w:shd w:val="clear" w:fill="FFFFFF"/>
        </w:rPr>
      </w:pPr>
      <w:r>
        <w:rPr>
          <w:rFonts w:hint="eastAsia" w:ascii="宋体" w:hAnsi="宋体" w:eastAsia="宋体" w:cs="宋体"/>
          <w:i w:val="0"/>
          <w:iCs w:val="0"/>
          <w:caps w:val="0"/>
          <w:color w:val="auto"/>
          <w:spacing w:val="0"/>
          <w:sz w:val="22"/>
          <w:szCs w:val="22"/>
          <w:shd w:val="clear" w:fill="FFFFFF"/>
        </w:rPr>
        <w:t>（6）参加政府采购活动前三年内，在经营活动中没有重大违法记录的书面声明；</w:t>
      </w:r>
    </w:p>
    <w:p w14:paraId="42488DD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right="0" w:firstLine="440" w:firstLineChars="200"/>
        <w:jc w:val="both"/>
        <w:textAlignment w:val="auto"/>
        <w:rPr>
          <w:rFonts w:hint="eastAsia" w:ascii="宋体" w:hAnsi="宋体" w:eastAsia="宋体" w:cs="宋体"/>
          <w:i w:val="0"/>
          <w:iCs w:val="0"/>
          <w:caps w:val="0"/>
          <w:color w:val="auto"/>
          <w:spacing w:val="0"/>
          <w:sz w:val="22"/>
          <w:szCs w:val="22"/>
          <w:shd w:val="clear" w:fill="FFFFFF"/>
        </w:rPr>
      </w:pPr>
      <w:r>
        <w:rPr>
          <w:rFonts w:hint="eastAsia" w:ascii="宋体" w:hAnsi="宋体" w:eastAsia="宋体" w:cs="宋体"/>
          <w:i w:val="0"/>
          <w:iCs w:val="0"/>
          <w:caps w:val="0"/>
          <w:color w:val="auto"/>
          <w:spacing w:val="0"/>
          <w:sz w:val="22"/>
          <w:szCs w:val="22"/>
          <w:shd w:val="clear" w:fill="FFFFFF"/>
        </w:rPr>
        <w:t>（7）提供具有履行合同所必需的设备和专业技术能力的证明资料或承诺书；</w:t>
      </w:r>
    </w:p>
    <w:p w14:paraId="0BBC7EA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right="0" w:firstLine="440" w:firstLineChars="200"/>
        <w:jc w:val="both"/>
        <w:textAlignment w:val="auto"/>
        <w:rPr>
          <w:rFonts w:hint="eastAsia" w:ascii="宋体" w:hAnsi="宋体" w:eastAsia="宋体" w:cs="宋体"/>
          <w:i w:val="0"/>
          <w:iCs w:val="0"/>
          <w:caps w:val="0"/>
          <w:color w:val="auto"/>
          <w:spacing w:val="0"/>
          <w:sz w:val="22"/>
          <w:szCs w:val="22"/>
          <w:shd w:val="clear" w:fill="FFFFFF"/>
        </w:rPr>
      </w:pPr>
      <w:r>
        <w:rPr>
          <w:rFonts w:hint="eastAsia" w:ascii="宋体" w:hAnsi="宋体" w:eastAsia="宋体" w:cs="宋体"/>
          <w:i w:val="0"/>
          <w:iCs w:val="0"/>
          <w:caps w:val="0"/>
          <w:color w:val="auto"/>
          <w:spacing w:val="0"/>
          <w:sz w:val="22"/>
          <w:szCs w:val="22"/>
          <w:shd w:val="clear" w:fill="FFFFFF"/>
        </w:rPr>
        <w:t>（8）提供《榆林市政府采购服务类项目供应商信用承诺书》及投标信用（保证金）承诺书。供应商应在“信用中国（陕西榆林）”网站进行注册、登录，自主上报信用承诺书（格式见采购文件）；</w:t>
      </w:r>
    </w:p>
    <w:p w14:paraId="15FE437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right="0" w:firstLine="440" w:firstLineChars="200"/>
        <w:jc w:val="both"/>
        <w:textAlignment w:val="auto"/>
        <w:rPr>
          <w:rFonts w:hint="eastAsia" w:ascii="宋体" w:hAnsi="宋体" w:eastAsia="宋体" w:cs="宋体"/>
          <w:i w:val="0"/>
          <w:iCs w:val="0"/>
          <w:caps w:val="0"/>
          <w:color w:val="auto"/>
          <w:spacing w:val="0"/>
          <w:sz w:val="22"/>
          <w:szCs w:val="22"/>
          <w:shd w:val="clear" w:fill="FFFFFF"/>
        </w:rPr>
      </w:pPr>
      <w:r>
        <w:rPr>
          <w:rFonts w:hint="eastAsia" w:ascii="宋体" w:hAnsi="宋体" w:eastAsia="宋体" w:cs="宋体"/>
          <w:i w:val="0"/>
          <w:iCs w:val="0"/>
          <w:caps w:val="0"/>
          <w:color w:val="auto"/>
          <w:spacing w:val="0"/>
          <w:sz w:val="22"/>
          <w:szCs w:val="22"/>
          <w:shd w:val="clear" w:fill="FFFFFF"/>
        </w:rPr>
        <w:t>（9）对列入“信用中国”网站(www.creditchina.gov.cn)“经营异常名录信息、重大税收违法失信主体、失信被执行人”记录名单及中国政府采购网(www.ccgp.gov.cn)“政府采购严重违法失信行为信息记录”的单位，应当拒绝参与政府采购活动（附投标截止日前的查询结果但以投标截止日当天查询结果为准）。提供“信用中国”网站(www.creditchina.gov.cn)、中国政府采购网(www.ccgp.gov.cn)等网页截图及信用中国报告；</w:t>
      </w:r>
    </w:p>
    <w:p w14:paraId="631BEB4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right="0" w:firstLine="440" w:firstLineChars="200"/>
        <w:jc w:val="both"/>
        <w:textAlignment w:val="auto"/>
        <w:rPr>
          <w:rFonts w:hint="eastAsia" w:ascii="宋体" w:hAnsi="宋体" w:eastAsia="宋体" w:cs="宋体"/>
          <w:i w:val="0"/>
          <w:iCs w:val="0"/>
          <w:caps w:val="0"/>
          <w:color w:val="auto"/>
          <w:spacing w:val="0"/>
          <w:sz w:val="22"/>
          <w:szCs w:val="22"/>
          <w:shd w:val="clear" w:fill="FFFFFF"/>
        </w:rPr>
      </w:pPr>
      <w:r>
        <w:rPr>
          <w:rFonts w:hint="eastAsia" w:ascii="宋体" w:hAnsi="宋体" w:eastAsia="宋体" w:cs="宋体"/>
          <w:i w:val="0"/>
          <w:iCs w:val="0"/>
          <w:caps w:val="0"/>
          <w:color w:val="auto"/>
          <w:spacing w:val="0"/>
          <w:sz w:val="22"/>
          <w:szCs w:val="22"/>
          <w:shd w:val="clear" w:fill="FFFFFF"/>
        </w:rPr>
        <w:t>（10）本项目专门面向中小企业采购，投标人须填写《中小企业声明函》；</w:t>
      </w:r>
    </w:p>
    <w:p w14:paraId="5E95545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right="0" w:firstLine="440" w:firstLineChars="200"/>
        <w:jc w:val="both"/>
        <w:textAlignment w:val="auto"/>
        <w:rPr>
          <w:rFonts w:hint="eastAsia" w:ascii="宋体" w:hAnsi="宋体" w:eastAsia="宋体" w:cs="宋体"/>
          <w:i w:val="0"/>
          <w:iCs w:val="0"/>
          <w:caps w:val="0"/>
          <w:color w:val="auto"/>
          <w:spacing w:val="0"/>
          <w:sz w:val="22"/>
          <w:szCs w:val="22"/>
          <w:shd w:val="clear" w:fill="FFFFFF"/>
        </w:rPr>
      </w:pPr>
      <w:r>
        <w:rPr>
          <w:rFonts w:hint="eastAsia" w:ascii="宋体" w:hAnsi="宋体" w:eastAsia="宋体" w:cs="宋体"/>
          <w:i w:val="0"/>
          <w:iCs w:val="0"/>
          <w:caps w:val="0"/>
          <w:color w:val="auto"/>
          <w:spacing w:val="0"/>
          <w:sz w:val="22"/>
          <w:szCs w:val="22"/>
          <w:shd w:val="clear" w:fill="FFFFFF"/>
        </w:rPr>
        <w:t>（11）本项目不接受联合体投标，单位负责人为同一人或者存在直接控股、管理关系的不同投标人，不得参加同一合同项下的政府采购活动。（提供书面声明材料）；</w:t>
      </w:r>
    </w:p>
    <w:p w14:paraId="6F81FCE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right="0" w:firstLine="440" w:firstLineChars="200"/>
        <w:jc w:val="both"/>
        <w:textAlignment w:val="auto"/>
        <w:rPr>
          <w:rFonts w:hint="eastAsia" w:ascii="宋体" w:hAnsi="宋体" w:eastAsia="宋体" w:cs="宋体"/>
          <w:color w:val="auto"/>
          <w:sz w:val="22"/>
          <w:szCs w:val="22"/>
        </w:rPr>
      </w:pPr>
      <w:r>
        <w:rPr>
          <w:rFonts w:hint="eastAsia" w:ascii="宋体" w:hAnsi="宋体" w:eastAsia="宋体" w:cs="宋体"/>
          <w:i w:val="0"/>
          <w:iCs w:val="0"/>
          <w:caps w:val="0"/>
          <w:color w:val="auto"/>
          <w:spacing w:val="0"/>
          <w:sz w:val="22"/>
          <w:szCs w:val="22"/>
          <w:shd w:val="clear" w:fill="FFFFFF"/>
        </w:rPr>
        <w:t>注：事业单位法人参与投标可不提供财务状况报告和社会保障资金缴纳证明及税收缴纳证明。</w:t>
      </w:r>
    </w:p>
    <w:p w14:paraId="2322884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宋体" w:hAnsi="宋体" w:eastAsia="宋体" w:cs="宋体"/>
          <w:b w:val="0"/>
          <w:bCs w:val="0"/>
          <w:i w:val="0"/>
          <w:iCs w:val="0"/>
          <w:caps w:val="0"/>
          <w:color w:val="auto"/>
          <w:spacing w:val="0"/>
          <w:sz w:val="22"/>
          <w:szCs w:val="22"/>
        </w:rPr>
      </w:pPr>
      <w:r>
        <w:rPr>
          <w:rStyle w:val="7"/>
          <w:rFonts w:hint="eastAsia" w:ascii="宋体" w:hAnsi="宋体" w:eastAsia="宋体" w:cs="宋体"/>
          <w:b/>
          <w:bCs/>
          <w:i w:val="0"/>
          <w:iCs w:val="0"/>
          <w:caps w:val="0"/>
          <w:color w:val="auto"/>
          <w:spacing w:val="0"/>
          <w:sz w:val="22"/>
          <w:szCs w:val="22"/>
          <w:bdr w:val="none" w:color="auto" w:sz="0" w:space="0"/>
          <w:shd w:val="clear" w:fill="FFFFFF"/>
        </w:rPr>
        <w:t>三、获取采购文件</w:t>
      </w:r>
    </w:p>
    <w:p w14:paraId="7F6F450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auto"/>
          <w:spacing w:val="0"/>
          <w:sz w:val="22"/>
          <w:szCs w:val="22"/>
        </w:rPr>
      </w:pPr>
      <w:r>
        <w:rPr>
          <w:rFonts w:hint="eastAsia" w:ascii="宋体" w:hAnsi="宋体" w:eastAsia="宋体" w:cs="宋体"/>
          <w:i w:val="0"/>
          <w:iCs w:val="0"/>
          <w:caps w:val="0"/>
          <w:color w:val="auto"/>
          <w:spacing w:val="0"/>
          <w:sz w:val="22"/>
          <w:szCs w:val="22"/>
          <w:bdr w:val="none" w:color="auto" w:sz="0" w:space="0"/>
          <w:shd w:val="clear" w:fill="FFFFFF"/>
        </w:rPr>
        <w:t>时间：2026年07月31日至2026年08月06日，每天上午08:00:00至12:00:00，下午14:00:00至18:00:00（北京时间）</w:t>
      </w:r>
    </w:p>
    <w:p w14:paraId="4160D6B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auto"/>
          <w:spacing w:val="0"/>
          <w:sz w:val="22"/>
          <w:szCs w:val="22"/>
        </w:rPr>
      </w:pPr>
      <w:r>
        <w:rPr>
          <w:rFonts w:hint="eastAsia" w:ascii="宋体" w:hAnsi="宋体" w:eastAsia="宋体" w:cs="宋体"/>
          <w:i w:val="0"/>
          <w:iCs w:val="0"/>
          <w:caps w:val="0"/>
          <w:color w:val="auto"/>
          <w:spacing w:val="0"/>
          <w:sz w:val="22"/>
          <w:szCs w:val="22"/>
          <w:bdr w:val="none" w:color="auto" w:sz="0" w:space="0"/>
          <w:shd w:val="clear" w:fill="FFFFFF"/>
        </w:rPr>
        <w:t>途径：陕西卓凡尔项目管理有限公司</w:t>
      </w:r>
    </w:p>
    <w:p w14:paraId="288207B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auto"/>
          <w:spacing w:val="0"/>
          <w:sz w:val="22"/>
          <w:szCs w:val="22"/>
        </w:rPr>
      </w:pPr>
      <w:r>
        <w:rPr>
          <w:rFonts w:hint="eastAsia" w:ascii="宋体" w:hAnsi="宋体" w:eastAsia="宋体" w:cs="宋体"/>
          <w:i w:val="0"/>
          <w:iCs w:val="0"/>
          <w:caps w:val="0"/>
          <w:color w:val="auto"/>
          <w:spacing w:val="0"/>
          <w:sz w:val="22"/>
          <w:szCs w:val="22"/>
          <w:bdr w:val="none" w:color="auto" w:sz="0" w:space="0"/>
          <w:shd w:val="clear" w:fill="FFFFFF"/>
        </w:rPr>
        <w:t>方式：现场获取</w:t>
      </w:r>
    </w:p>
    <w:p w14:paraId="0BF3D35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auto"/>
          <w:spacing w:val="0"/>
          <w:sz w:val="22"/>
          <w:szCs w:val="22"/>
        </w:rPr>
      </w:pPr>
      <w:r>
        <w:rPr>
          <w:rFonts w:hint="eastAsia" w:ascii="宋体" w:hAnsi="宋体" w:eastAsia="宋体" w:cs="宋体"/>
          <w:i w:val="0"/>
          <w:iCs w:val="0"/>
          <w:caps w:val="0"/>
          <w:color w:val="auto"/>
          <w:spacing w:val="0"/>
          <w:sz w:val="22"/>
          <w:szCs w:val="22"/>
          <w:bdr w:val="none" w:color="auto" w:sz="0" w:space="0"/>
          <w:shd w:val="clear" w:fill="FFFFFF"/>
        </w:rPr>
        <w:t>售价：0元</w:t>
      </w:r>
    </w:p>
    <w:p w14:paraId="6533625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宋体" w:hAnsi="宋体" w:eastAsia="宋体" w:cs="宋体"/>
          <w:b w:val="0"/>
          <w:bCs w:val="0"/>
          <w:i w:val="0"/>
          <w:iCs w:val="0"/>
          <w:caps w:val="0"/>
          <w:color w:val="auto"/>
          <w:spacing w:val="0"/>
          <w:sz w:val="22"/>
          <w:szCs w:val="22"/>
        </w:rPr>
      </w:pPr>
      <w:r>
        <w:rPr>
          <w:rStyle w:val="7"/>
          <w:rFonts w:hint="eastAsia" w:ascii="宋体" w:hAnsi="宋体" w:eastAsia="宋体" w:cs="宋体"/>
          <w:b/>
          <w:bCs/>
          <w:i w:val="0"/>
          <w:iCs w:val="0"/>
          <w:caps w:val="0"/>
          <w:color w:val="auto"/>
          <w:spacing w:val="0"/>
          <w:sz w:val="22"/>
          <w:szCs w:val="22"/>
          <w:bdr w:val="none" w:color="auto" w:sz="0" w:space="0"/>
          <w:shd w:val="clear" w:fill="FFFFFF"/>
        </w:rPr>
        <w:t>四、响应文件提交</w:t>
      </w:r>
    </w:p>
    <w:p w14:paraId="60B8BA4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auto"/>
          <w:spacing w:val="0"/>
          <w:sz w:val="22"/>
          <w:szCs w:val="22"/>
        </w:rPr>
      </w:pPr>
      <w:r>
        <w:rPr>
          <w:rFonts w:hint="eastAsia" w:ascii="宋体" w:hAnsi="宋体" w:eastAsia="宋体" w:cs="宋体"/>
          <w:i w:val="0"/>
          <w:iCs w:val="0"/>
          <w:caps w:val="0"/>
          <w:color w:val="auto"/>
          <w:spacing w:val="0"/>
          <w:sz w:val="22"/>
          <w:szCs w:val="22"/>
          <w:bdr w:val="none" w:color="auto" w:sz="0" w:space="0"/>
          <w:shd w:val="clear" w:fill="FFFFFF"/>
        </w:rPr>
        <w:t>截止时间： 2026年08月10日 08时30分00秒 （北京时间）</w:t>
      </w:r>
    </w:p>
    <w:p w14:paraId="208B71F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auto"/>
          <w:spacing w:val="0"/>
          <w:sz w:val="22"/>
          <w:szCs w:val="22"/>
        </w:rPr>
      </w:pPr>
      <w:r>
        <w:rPr>
          <w:rFonts w:hint="eastAsia" w:ascii="宋体" w:hAnsi="宋体" w:eastAsia="宋体" w:cs="宋体"/>
          <w:i w:val="0"/>
          <w:iCs w:val="0"/>
          <w:caps w:val="0"/>
          <w:color w:val="auto"/>
          <w:spacing w:val="0"/>
          <w:sz w:val="22"/>
          <w:szCs w:val="22"/>
          <w:bdr w:val="none" w:color="auto" w:sz="0" w:space="0"/>
          <w:shd w:val="clear" w:fill="FFFFFF"/>
        </w:rPr>
        <w:t>地点：陕西省榆林市横山区怀远街道办事处南大街古城西路鸿利小区商铺二楼</w:t>
      </w:r>
    </w:p>
    <w:p w14:paraId="10DEF35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宋体" w:hAnsi="宋体" w:eastAsia="宋体" w:cs="宋体"/>
          <w:b w:val="0"/>
          <w:bCs w:val="0"/>
          <w:i w:val="0"/>
          <w:iCs w:val="0"/>
          <w:caps w:val="0"/>
          <w:color w:val="auto"/>
          <w:spacing w:val="0"/>
          <w:sz w:val="22"/>
          <w:szCs w:val="22"/>
        </w:rPr>
      </w:pPr>
      <w:r>
        <w:rPr>
          <w:rStyle w:val="7"/>
          <w:rFonts w:hint="eastAsia" w:ascii="宋体" w:hAnsi="宋体" w:eastAsia="宋体" w:cs="宋体"/>
          <w:b/>
          <w:bCs/>
          <w:i w:val="0"/>
          <w:iCs w:val="0"/>
          <w:caps w:val="0"/>
          <w:color w:val="auto"/>
          <w:spacing w:val="0"/>
          <w:sz w:val="22"/>
          <w:szCs w:val="22"/>
          <w:bdr w:val="none" w:color="auto" w:sz="0" w:space="0"/>
          <w:shd w:val="clear" w:fill="FFFFFF"/>
        </w:rPr>
        <w:t>五、开启</w:t>
      </w:r>
    </w:p>
    <w:p w14:paraId="57923CD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auto"/>
          <w:spacing w:val="0"/>
          <w:sz w:val="22"/>
          <w:szCs w:val="22"/>
        </w:rPr>
      </w:pPr>
      <w:r>
        <w:rPr>
          <w:rFonts w:hint="eastAsia" w:ascii="宋体" w:hAnsi="宋体" w:eastAsia="宋体" w:cs="宋体"/>
          <w:i w:val="0"/>
          <w:iCs w:val="0"/>
          <w:caps w:val="0"/>
          <w:color w:val="auto"/>
          <w:spacing w:val="0"/>
          <w:sz w:val="22"/>
          <w:szCs w:val="22"/>
          <w:bdr w:val="none" w:color="auto" w:sz="0" w:space="0"/>
          <w:shd w:val="clear" w:fill="FFFFFF"/>
        </w:rPr>
        <w:t>时间： 2026年08月10日 08时30分00秒 （北京时间）</w:t>
      </w:r>
    </w:p>
    <w:p w14:paraId="447D1BC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auto"/>
          <w:spacing w:val="0"/>
          <w:sz w:val="22"/>
          <w:szCs w:val="22"/>
        </w:rPr>
      </w:pPr>
      <w:r>
        <w:rPr>
          <w:rFonts w:hint="eastAsia" w:ascii="宋体" w:hAnsi="宋体" w:eastAsia="宋体" w:cs="宋体"/>
          <w:i w:val="0"/>
          <w:iCs w:val="0"/>
          <w:caps w:val="0"/>
          <w:color w:val="auto"/>
          <w:spacing w:val="0"/>
          <w:sz w:val="22"/>
          <w:szCs w:val="22"/>
          <w:bdr w:val="none" w:color="auto" w:sz="0" w:space="0"/>
          <w:shd w:val="clear" w:fill="FFFFFF"/>
        </w:rPr>
        <w:t>地点：陕西省榆林市横山区怀远街道办事处南大街古城西路鸿利小区商铺二楼</w:t>
      </w:r>
    </w:p>
    <w:p w14:paraId="56A4914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宋体" w:hAnsi="宋体" w:eastAsia="宋体" w:cs="宋体"/>
          <w:b w:val="0"/>
          <w:bCs w:val="0"/>
          <w:i w:val="0"/>
          <w:iCs w:val="0"/>
          <w:caps w:val="0"/>
          <w:color w:val="auto"/>
          <w:spacing w:val="0"/>
          <w:sz w:val="22"/>
          <w:szCs w:val="22"/>
        </w:rPr>
      </w:pPr>
      <w:r>
        <w:rPr>
          <w:rStyle w:val="7"/>
          <w:rFonts w:hint="eastAsia" w:ascii="宋体" w:hAnsi="宋体" w:eastAsia="宋体" w:cs="宋体"/>
          <w:b/>
          <w:bCs/>
          <w:i w:val="0"/>
          <w:iCs w:val="0"/>
          <w:caps w:val="0"/>
          <w:color w:val="auto"/>
          <w:spacing w:val="0"/>
          <w:sz w:val="22"/>
          <w:szCs w:val="22"/>
          <w:bdr w:val="none" w:color="auto" w:sz="0" w:space="0"/>
          <w:shd w:val="clear" w:fill="FFFFFF"/>
        </w:rPr>
        <w:t>六、公告期限</w:t>
      </w:r>
    </w:p>
    <w:p w14:paraId="4C653B8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auto"/>
          <w:spacing w:val="0"/>
          <w:sz w:val="22"/>
          <w:szCs w:val="22"/>
        </w:rPr>
      </w:pPr>
      <w:r>
        <w:rPr>
          <w:rFonts w:hint="eastAsia" w:ascii="宋体" w:hAnsi="宋体" w:eastAsia="宋体" w:cs="宋体"/>
          <w:i w:val="0"/>
          <w:iCs w:val="0"/>
          <w:caps w:val="0"/>
          <w:color w:val="auto"/>
          <w:spacing w:val="0"/>
          <w:sz w:val="22"/>
          <w:szCs w:val="22"/>
          <w:bdr w:val="none" w:color="auto" w:sz="0" w:space="0"/>
          <w:shd w:val="clear" w:fill="FFFFFF"/>
        </w:rPr>
        <w:t>自本公告发布之日起3个工作日。</w:t>
      </w:r>
    </w:p>
    <w:p w14:paraId="69E99E2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宋体" w:hAnsi="宋体" w:eastAsia="宋体" w:cs="宋体"/>
          <w:b w:val="0"/>
          <w:bCs w:val="0"/>
          <w:i w:val="0"/>
          <w:iCs w:val="0"/>
          <w:caps w:val="0"/>
          <w:color w:val="auto"/>
          <w:spacing w:val="0"/>
          <w:sz w:val="22"/>
          <w:szCs w:val="22"/>
        </w:rPr>
      </w:pPr>
      <w:r>
        <w:rPr>
          <w:rStyle w:val="7"/>
          <w:rFonts w:hint="eastAsia" w:ascii="宋体" w:hAnsi="宋体" w:eastAsia="宋体" w:cs="宋体"/>
          <w:b/>
          <w:bCs/>
          <w:i w:val="0"/>
          <w:iCs w:val="0"/>
          <w:caps w:val="0"/>
          <w:color w:val="auto"/>
          <w:spacing w:val="0"/>
          <w:sz w:val="22"/>
          <w:szCs w:val="22"/>
          <w:bdr w:val="none" w:color="auto" w:sz="0" w:space="0"/>
          <w:shd w:val="clear" w:fill="FFFFFF"/>
        </w:rPr>
        <w:t>七、其他补充事宜</w:t>
      </w:r>
    </w:p>
    <w:p w14:paraId="5B0B32A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auto"/>
          <w:spacing w:val="0"/>
          <w:sz w:val="22"/>
          <w:szCs w:val="22"/>
          <w:bdr w:val="none" w:color="auto" w:sz="0" w:space="0"/>
          <w:shd w:val="clear" w:fill="FFFFFF"/>
        </w:rPr>
      </w:pPr>
      <w:r>
        <w:rPr>
          <w:rFonts w:hint="eastAsia" w:ascii="宋体" w:hAnsi="宋体" w:eastAsia="宋体" w:cs="宋体"/>
          <w:i w:val="0"/>
          <w:iCs w:val="0"/>
          <w:caps w:val="0"/>
          <w:color w:val="auto"/>
          <w:spacing w:val="0"/>
          <w:sz w:val="22"/>
          <w:szCs w:val="22"/>
          <w:bdr w:val="none" w:color="auto" w:sz="0" w:space="0"/>
          <w:shd w:val="clear" w:fill="FFFFFF"/>
        </w:rPr>
        <w:t>（1）参与本项目的供应商须在榆林市公共资源交易中心平台注册并对本项目报名。</w:t>
      </w:r>
    </w:p>
    <w:p w14:paraId="7E491AE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auto"/>
          <w:spacing w:val="0"/>
          <w:sz w:val="22"/>
          <w:szCs w:val="22"/>
          <w:bdr w:val="none" w:color="auto" w:sz="0" w:space="0"/>
          <w:shd w:val="clear" w:fill="FFFFFF"/>
          <w:lang w:val="en-US" w:eastAsia="zh-CN"/>
        </w:rPr>
      </w:pPr>
      <w:r>
        <w:rPr>
          <w:rFonts w:hint="eastAsia" w:ascii="宋体" w:hAnsi="宋体" w:eastAsia="宋体" w:cs="宋体"/>
          <w:i w:val="0"/>
          <w:iCs w:val="0"/>
          <w:caps w:val="0"/>
          <w:color w:val="auto"/>
          <w:spacing w:val="0"/>
          <w:sz w:val="22"/>
          <w:szCs w:val="22"/>
          <w:bdr w:val="none" w:color="auto" w:sz="0" w:space="0"/>
          <w:shd w:val="clear" w:fill="FFFFFF"/>
        </w:rPr>
        <w:t>（2）已在榆林市公共资源交易中心平台报名的供应商须在报名截止时间前携报名回执单在工作时间内携带一式两份（a法定代表人到场需提交：单位介绍信、法定代表人资格证明、法定代表人身份证原件及复印件，b委托代理人到场需提交：单位介绍信、授权委托书、委托人身份证原件及复印件）所有资料加盖企业原色印章获取磋商文件（获取竞争性磋商文件以现场投标确认和网上投标确认为准，二者缺一不可，现场获取请自带U 盘拷贝或用电子邮件发送电子版）</w:t>
      </w:r>
      <w:r>
        <w:rPr>
          <w:rFonts w:hint="eastAsia" w:ascii="宋体" w:hAnsi="宋体" w:eastAsia="宋体" w:cs="宋体"/>
          <w:i w:val="0"/>
          <w:iCs w:val="0"/>
          <w:caps w:val="0"/>
          <w:color w:val="auto"/>
          <w:spacing w:val="0"/>
          <w:sz w:val="22"/>
          <w:szCs w:val="22"/>
          <w:bdr w:val="none" w:color="auto" w:sz="0" w:space="0"/>
          <w:shd w:val="clear" w:fill="FFFFFF"/>
          <w:lang w:eastAsia="zh-CN"/>
        </w:rPr>
        <w:t>。</w:t>
      </w:r>
    </w:p>
    <w:p w14:paraId="40A2CA9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auto"/>
          <w:spacing w:val="0"/>
          <w:sz w:val="22"/>
          <w:szCs w:val="22"/>
          <w:bdr w:val="none" w:color="auto" w:sz="0" w:space="0"/>
          <w:shd w:val="clear" w:fill="FFFFFF"/>
          <w:lang w:eastAsia="zh-CN"/>
        </w:rPr>
      </w:pPr>
      <w:r>
        <w:rPr>
          <w:rFonts w:hint="eastAsia" w:ascii="宋体" w:hAnsi="宋体" w:eastAsia="宋体" w:cs="宋体"/>
          <w:i w:val="0"/>
          <w:iCs w:val="0"/>
          <w:caps w:val="0"/>
          <w:color w:val="auto"/>
          <w:spacing w:val="0"/>
          <w:sz w:val="22"/>
          <w:szCs w:val="22"/>
          <w:bdr w:val="none" w:color="auto" w:sz="0" w:space="0"/>
          <w:shd w:val="clear" w:fill="FFFFFF"/>
        </w:rPr>
        <w:t>（3）供应商可登录全国公共资源交易中心平台（陕西省）（http://www.sxggzyjy.cn/）,选择“电子交易平台-陕西政府采购交易系统-陕西省公共资源交易平台-供应商”进行登录，登录后选择“交易乙方”身份进入供应商界面进行报名。办理CA锁方式（仅供参考）榆林市市民大厦三楼E18、E19窗口,联系电话：0912-3452148</w:t>
      </w:r>
      <w:r>
        <w:rPr>
          <w:rFonts w:hint="eastAsia" w:ascii="宋体" w:hAnsi="宋体" w:eastAsia="宋体" w:cs="宋体"/>
          <w:i w:val="0"/>
          <w:iCs w:val="0"/>
          <w:caps w:val="0"/>
          <w:color w:val="auto"/>
          <w:spacing w:val="0"/>
          <w:sz w:val="22"/>
          <w:szCs w:val="22"/>
          <w:bdr w:val="none" w:color="auto" w:sz="0" w:space="0"/>
          <w:shd w:val="clear" w:fill="FFFFFF"/>
          <w:lang w:eastAsia="zh-CN"/>
        </w:rPr>
        <w:t>。</w:t>
      </w:r>
      <w:bookmarkStart w:id="0" w:name="_GoBack"/>
      <w:bookmarkEnd w:id="0"/>
    </w:p>
    <w:p w14:paraId="0E9BD8F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2"/>
          <w:szCs w:val="22"/>
        </w:rPr>
      </w:pPr>
      <w:r>
        <w:rPr>
          <w:rFonts w:hint="eastAsia" w:ascii="宋体" w:hAnsi="宋体" w:eastAsia="宋体" w:cs="宋体"/>
          <w:i w:val="0"/>
          <w:iCs w:val="0"/>
          <w:caps w:val="0"/>
          <w:color w:val="auto"/>
          <w:spacing w:val="0"/>
          <w:sz w:val="22"/>
          <w:szCs w:val="22"/>
          <w:bdr w:val="none" w:color="auto" w:sz="0" w:space="0"/>
          <w:shd w:val="clear" w:fill="FFFFFF"/>
        </w:rPr>
        <w:t>（4）请供应商按照陕西省财政厅关于政府采购供应商注册登记有关事项的通知中的要求，通过陕西省政府采购网（http://www.ccgp-shaanxi.gov.cn/）注册登记加入陕西省政府采购供应商库。</w:t>
      </w:r>
    </w:p>
    <w:p w14:paraId="187FD51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0"/>
        <w:jc w:val="left"/>
        <w:textAlignment w:val="auto"/>
        <w:rPr>
          <w:rFonts w:hint="eastAsia" w:ascii="宋体" w:hAnsi="宋体" w:eastAsia="宋体" w:cs="宋体"/>
          <w:b w:val="0"/>
          <w:bCs w:val="0"/>
          <w:i w:val="0"/>
          <w:iCs w:val="0"/>
          <w:caps w:val="0"/>
          <w:color w:val="auto"/>
          <w:spacing w:val="0"/>
          <w:sz w:val="22"/>
          <w:szCs w:val="22"/>
        </w:rPr>
      </w:pPr>
      <w:r>
        <w:rPr>
          <w:rStyle w:val="7"/>
          <w:rFonts w:hint="eastAsia" w:ascii="宋体" w:hAnsi="宋体" w:eastAsia="宋体" w:cs="宋体"/>
          <w:b/>
          <w:bCs/>
          <w:i w:val="0"/>
          <w:iCs w:val="0"/>
          <w:caps w:val="0"/>
          <w:color w:val="auto"/>
          <w:spacing w:val="0"/>
          <w:sz w:val="22"/>
          <w:szCs w:val="22"/>
          <w:bdr w:val="none" w:color="auto" w:sz="0" w:space="0"/>
          <w:shd w:val="clear" w:fill="FFFFFF"/>
        </w:rPr>
        <w:t>八、对本次招标提出询问，请按以下方式联系。</w:t>
      </w:r>
    </w:p>
    <w:p w14:paraId="0DC5E69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2"/>
          <w:szCs w:val="22"/>
        </w:rPr>
      </w:pPr>
      <w:r>
        <w:rPr>
          <w:rFonts w:hint="eastAsia" w:ascii="宋体" w:hAnsi="宋体" w:eastAsia="宋体" w:cs="宋体"/>
          <w:b w:val="0"/>
          <w:bCs w:val="0"/>
          <w:i w:val="0"/>
          <w:iCs w:val="0"/>
          <w:caps w:val="0"/>
          <w:color w:val="auto"/>
          <w:spacing w:val="0"/>
          <w:sz w:val="22"/>
          <w:szCs w:val="22"/>
          <w:bdr w:val="none" w:color="auto" w:sz="0" w:space="0"/>
          <w:shd w:val="clear" w:fill="FFFFFF"/>
        </w:rPr>
        <w:t>1.采购人信息</w:t>
      </w:r>
    </w:p>
    <w:p w14:paraId="6D29C4D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2"/>
          <w:szCs w:val="22"/>
        </w:rPr>
      </w:pPr>
      <w:r>
        <w:rPr>
          <w:rFonts w:hint="eastAsia" w:ascii="宋体" w:hAnsi="宋体" w:eastAsia="宋体" w:cs="宋体"/>
          <w:i w:val="0"/>
          <w:iCs w:val="0"/>
          <w:caps w:val="0"/>
          <w:color w:val="auto"/>
          <w:spacing w:val="0"/>
          <w:sz w:val="22"/>
          <w:szCs w:val="22"/>
          <w:bdr w:val="none" w:color="auto" w:sz="0" w:space="0"/>
          <w:shd w:val="clear" w:fill="FFFFFF"/>
        </w:rPr>
        <w:t>名称：榆林市自然资源和规划局横山分局</w:t>
      </w:r>
    </w:p>
    <w:p w14:paraId="4B30270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2"/>
          <w:szCs w:val="22"/>
        </w:rPr>
      </w:pPr>
      <w:r>
        <w:rPr>
          <w:rFonts w:hint="eastAsia" w:ascii="宋体" w:hAnsi="宋体" w:eastAsia="宋体" w:cs="宋体"/>
          <w:i w:val="0"/>
          <w:iCs w:val="0"/>
          <w:caps w:val="0"/>
          <w:color w:val="auto"/>
          <w:spacing w:val="0"/>
          <w:sz w:val="22"/>
          <w:szCs w:val="22"/>
          <w:bdr w:val="none" w:color="auto" w:sz="0" w:space="0"/>
          <w:shd w:val="clear" w:fill="FFFFFF"/>
        </w:rPr>
        <w:t>地址：榆林市横山区环城北路</w:t>
      </w:r>
    </w:p>
    <w:p w14:paraId="7BB5FB5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2"/>
          <w:szCs w:val="22"/>
        </w:rPr>
      </w:pPr>
      <w:r>
        <w:rPr>
          <w:rFonts w:hint="eastAsia" w:ascii="宋体" w:hAnsi="宋体" w:eastAsia="宋体" w:cs="宋体"/>
          <w:i w:val="0"/>
          <w:iCs w:val="0"/>
          <w:caps w:val="0"/>
          <w:color w:val="auto"/>
          <w:spacing w:val="0"/>
          <w:sz w:val="22"/>
          <w:szCs w:val="22"/>
          <w:bdr w:val="none" w:color="auto" w:sz="0" w:space="0"/>
          <w:shd w:val="clear" w:fill="FFFFFF"/>
        </w:rPr>
        <w:t>联系方式：7660079</w:t>
      </w:r>
    </w:p>
    <w:p w14:paraId="2C8ACAE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2"/>
          <w:szCs w:val="22"/>
        </w:rPr>
      </w:pPr>
      <w:r>
        <w:rPr>
          <w:rFonts w:hint="eastAsia" w:ascii="宋体" w:hAnsi="宋体" w:eastAsia="宋体" w:cs="宋体"/>
          <w:b w:val="0"/>
          <w:bCs w:val="0"/>
          <w:i w:val="0"/>
          <w:iCs w:val="0"/>
          <w:caps w:val="0"/>
          <w:color w:val="auto"/>
          <w:spacing w:val="0"/>
          <w:sz w:val="22"/>
          <w:szCs w:val="22"/>
          <w:bdr w:val="none" w:color="auto" w:sz="0" w:space="0"/>
          <w:shd w:val="clear" w:fill="FFFFFF"/>
        </w:rPr>
        <w:t>2.采购代理机构信息</w:t>
      </w:r>
    </w:p>
    <w:p w14:paraId="29DCA88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2"/>
          <w:szCs w:val="22"/>
        </w:rPr>
      </w:pPr>
      <w:r>
        <w:rPr>
          <w:rFonts w:hint="eastAsia" w:ascii="宋体" w:hAnsi="宋体" w:eastAsia="宋体" w:cs="宋体"/>
          <w:i w:val="0"/>
          <w:iCs w:val="0"/>
          <w:caps w:val="0"/>
          <w:color w:val="auto"/>
          <w:spacing w:val="0"/>
          <w:sz w:val="22"/>
          <w:szCs w:val="22"/>
          <w:bdr w:val="none" w:color="auto" w:sz="0" w:space="0"/>
          <w:shd w:val="clear" w:fill="FFFFFF"/>
        </w:rPr>
        <w:t>名称：陕西卓凡尔项目管理有限公司</w:t>
      </w:r>
    </w:p>
    <w:p w14:paraId="0833E2E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2"/>
          <w:szCs w:val="22"/>
        </w:rPr>
      </w:pPr>
      <w:r>
        <w:rPr>
          <w:rFonts w:hint="eastAsia" w:ascii="宋体" w:hAnsi="宋体" w:eastAsia="宋体" w:cs="宋体"/>
          <w:i w:val="0"/>
          <w:iCs w:val="0"/>
          <w:caps w:val="0"/>
          <w:color w:val="auto"/>
          <w:spacing w:val="0"/>
          <w:sz w:val="22"/>
          <w:szCs w:val="22"/>
          <w:bdr w:val="none" w:color="auto" w:sz="0" w:space="0"/>
          <w:shd w:val="clear" w:fill="FFFFFF"/>
        </w:rPr>
        <w:t>地址：陕西省榆林市横山区怀远街道办事处南大街古城西路鸿利小区商铺二楼</w:t>
      </w:r>
    </w:p>
    <w:p w14:paraId="02BBC71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2"/>
          <w:szCs w:val="22"/>
        </w:rPr>
      </w:pPr>
      <w:r>
        <w:rPr>
          <w:rFonts w:hint="eastAsia" w:ascii="宋体" w:hAnsi="宋体" w:eastAsia="宋体" w:cs="宋体"/>
          <w:i w:val="0"/>
          <w:iCs w:val="0"/>
          <w:caps w:val="0"/>
          <w:color w:val="auto"/>
          <w:spacing w:val="0"/>
          <w:sz w:val="22"/>
          <w:szCs w:val="22"/>
          <w:bdr w:val="none" w:color="auto" w:sz="0" w:space="0"/>
          <w:shd w:val="clear" w:fill="FFFFFF"/>
        </w:rPr>
        <w:t>联系方式：18209122270</w:t>
      </w:r>
    </w:p>
    <w:p w14:paraId="601ACA7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2"/>
          <w:szCs w:val="22"/>
        </w:rPr>
      </w:pPr>
      <w:r>
        <w:rPr>
          <w:rFonts w:hint="eastAsia" w:ascii="宋体" w:hAnsi="宋体" w:eastAsia="宋体" w:cs="宋体"/>
          <w:b w:val="0"/>
          <w:bCs w:val="0"/>
          <w:i w:val="0"/>
          <w:iCs w:val="0"/>
          <w:caps w:val="0"/>
          <w:color w:val="auto"/>
          <w:spacing w:val="0"/>
          <w:sz w:val="22"/>
          <w:szCs w:val="22"/>
          <w:bdr w:val="none" w:color="auto" w:sz="0" w:space="0"/>
          <w:shd w:val="clear" w:fill="FFFFFF"/>
        </w:rPr>
        <w:t>3.项目联系方式</w:t>
      </w:r>
    </w:p>
    <w:p w14:paraId="43C76AC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2"/>
          <w:szCs w:val="22"/>
        </w:rPr>
      </w:pPr>
      <w:r>
        <w:rPr>
          <w:rFonts w:hint="eastAsia" w:ascii="宋体" w:hAnsi="宋体" w:eastAsia="宋体" w:cs="宋体"/>
          <w:i w:val="0"/>
          <w:iCs w:val="0"/>
          <w:caps w:val="0"/>
          <w:color w:val="auto"/>
          <w:spacing w:val="0"/>
          <w:sz w:val="22"/>
          <w:szCs w:val="22"/>
          <w:bdr w:val="none" w:color="auto" w:sz="0" w:space="0"/>
          <w:shd w:val="clear" w:fill="FFFFFF"/>
        </w:rPr>
        <w:t>项目联系人：陈慧</w:t>
      </w:r>
    </w:p>
    <w:p w14:paraId="057A32B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2"/>
          <w:szCs w:val="22"/>
        </w:rPr>
      </w:pPr>
      <w:r>
        <w:rPr>
          <w:rFonts w:hint="eastAsia" w:ascii="宋体" w:hAnsi="宋体" w:eastAsia="宋体" w:cs="宋体"/>
          <w:i w:val="0"/>
          <w:iCs w:val="0"/>
          <w:caps w:val="0"/>
          <w:color w:val="auto"/>
          <w:spacing w:val="0"/>
          <w:sz w:val="22"/>
          <w:szCs w:val="22"/>
          <w:bdr w:val="none" w:color="auto" w:sz="0" w:space="0"/>
          <w:shd w:val="clear" w:fill="FFFFFF"/>
        </w:rPr>
        <w:t>电话：18209122270</w:t>
      </w:r>
    </w:p>
    <w:p w14:paraId="2330BE9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left="0" w:right="0" w:firstLine="480"/>
        <w:jc w:val="center"/>
        <w:textAlignment w:val="auto"/>
        <w:rPr>
          <w:rFonts w:hint="eastAsia" w:ascii="宋体" w:hAnsi="宋体" w:eastAsia="宋体" w:cs="宋体"/>
          <w:i w:val="0"/>
          <w:iCs w:val="0"/>
          <w:caps w:val="0"/>
          <w:color w:val="auto"/>
          <w:spacing w:val="0"/>
          <w:sz w:val="22"/>
          <w:szCs w:val="22"/>
        </w:rPr>
      </w:pPr>
      <w:r>
        <w:rPr>
          <w:rFonts w:hint="eastAsia" w:ascii="宋体" w:hAnsi="宋体" w:eastAsia="宋体" w:cs="宋体"/>
          <w:i w:val="0"/>
          <w:iCs w:val="0"/>
          <w:caps w:val="0"/>
          <w:color w:val="auto"/>
          <w:spacing w:val="0"/>
          <w:sz w:val="22"/>
          <w:szCs w:val="22"/>
          <w:bdr w:val="none" w:color="auto" w:sz="0" w:space="0"/>
          <w:shd w:val="clear" w:fill="FFFFFF"/>
          <w:lang w:val="en-US" w:eastAsia="zh-CN"/>
        </w:rPr>
        <w:t xml:space="preserve">                         </w:t>
      </w:r>
      <w:r>
        <w:rPr>
          <w:rFonts w:hint="eastAsia" w:ascii="宋体" w:hAnsi="宋体" w:eastAsia="宋体" w:cs="宋体"/>
          <w:i w:val="0"/>
          <w:iCs w:val="0"/>
          <w:caps w:val="0"/>
          <w:color w:val="auto"/>
          <w:spacing w:val="0"/>
          <w:sz w:val="22"/>
          <w:szCs w:val="22"/>
          <w:bdr w:val="none" w:color="auto" w:sz="0" w:space="0"/>
          <w:shd w:val="clear" w:fill="FFFFFF"/>
        </w:rPr>
        <w:t>陕西卓凡尔项目管理有限公司</w:t>
      </w:r>
    </w:p>
    <w:p w14:paraId="5E479088">
      <w:pPr>
        <w:keepNext w:val="0"/>
        <w:keepLines w:val="0"/>
        <w:widowControl/>
        <w:suppressLineNumbers w:val="0"/>
        <w:shd w:val="clear"/>
        <w:wordWrap w:val="0"/>
        <w:spacing w:line="480" w:lineRule="atLeast"/>
        <w:jc w:val="both"/>
        <w:rPr>
          <w:rFonts w:hint="eastAsia" w:ascii="宋体" w:hAnsi="宋体" w:eastAsia="宋体" w:cs="宋体"/>
          <w:sz w:val="21"/>
          <w:szCs w:val="21"/>
        </w:rPr>
      </w:pPr>
    </w:p>
    <w:p w14:paraId="45A19297">
      <w:pPr>
        <w:shd w:val="clear"/>
        <w:rPr>
          <w:rFonts w:hint="eastAsia" w:ascii="宋体" w:hAnsi="宋体" w:eastAsia="宋体" w:cs="宋体"/>
        </w:rPr>
      </w:pPr>
    </w:p>
    <w:sectPr>
      <w:pgSz w:w="11906" w:h="16838"/>
      <w:pgMar w:top="1440" w:right="1406" w:bottom="1440" w:left="1406"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E8C6355"/>
    <w:rsid w:val="2E8C63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7</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2026-07-30T00:15:00Z</dcterms:created>
  <dc:creator>乐乐魔法屋</dc:creator>
  <cp:lastModifiedBy>乐乐魔法屋</cp:lastModifiedBy>
  <dcterms:modified xsi:type="dcterms:W3CDTF">2026-07-30T00:22:16Z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AEBA2418A8384D54B93AB516812CE9E0_11</vt:lpwstr>
  </property>
  <property fmtid="{D5CDD505-2E9C-101B-9397-08002B2CF9AE}" pid="4" name="KSOTemplateDocerSaveRecord">
    <vt:lpwstr>eyJoZGlkIjoiNjYxY2FhMWUyYjU5MzdhMjZiNjllNTNkN2VjZmM3NWEiLCJ1c2VySWQiOiIzMjM3Njg0OTAifQ==</vt:lpwstr>
  </property>
</Properties>
</file>