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C76B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谈判方案说明书</w:t>
      </w:r>
    </w:p>
    <w:p w14:paraId="5D5754E9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6BDC565B">
      <w:pPr>
        <w:pStyle w:val="2"/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05CA8341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414E43C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1F6A0063">
      <w:pPr>
        <w:shd w:val="clear"/>
        <w:spacing w:line="500" w:lineRule="exact"/>
        <w:ind w:right="540" w:rightChars="257" w:firstLine="241" w:firstLineChars="1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（格式自拟）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4BEABB24">
      <w:pPr>
        <w:shd w:val="clear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附件：</w:t>
      </w:r>
    </w:p>
    <w:p w14:paraId="5FB40CC0">
      <w:pPr>
        <w:shd w:val="clear" w:color="auto"/>
        <w:spacing w:after="120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技术规格响应表</w:t>
      </w:r>
    </w:p>
    <w:p w14:paraId="238F1925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138B871C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  <w:bookmarkStart w:id="0" w:name="_GoBack"/>
      <w:bookmarkEnd w:id="0"/>
    </w:p>
    <w:p w14:paraId="21027ECD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</w:t>
      </w:r>
    </w:p>
    <w:tbl>
      <w:tblPr>
        <w:tblStyle w:val="3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6E12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C0E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1CE7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ABF5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招标规格 ☆1</w:t>
            </w:r>
          </w:p>
        </w:tc>
        <w:tc>
          <w:tcPr>
            <w:tcW w:w="25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AF84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投标规格 ☆2</w:t>
            </w:r>
          </w:p>
        </w:tc>
        <w:tc>
          <w:tcPr>
            <w:tcW w:w="13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C183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49CAC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2F97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19" w:hRule="atLeast"/>
          <w:jc w:val="center"/>
        </w:trPr>
        <w:tc>
          <w:tcPr>
            <w:tcW w:w="1237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 w14:paraId="243567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99FE59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613DAA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ADE572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3EB728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 w14:paraId="53A6B61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12B6DE00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1EB214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95D642C">
      <w:pPr>
        <w:shd w:val="clear" w:color="auto"/>
        <w:spacing w:line="560" w:lineRule="exact"/>
        <w:ind w:right="540" w:rightChars="257" w:firstLine="210" w:firstLineChars="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7505D7BC">
      <w:pPr>
        <w:shd w:val="clear" w:color="auto"/>
        <w:tabs>
          <w:tab w:val="left" w:pos="3045"/>
        </w:tabs>
        <w:spacing w:line="28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6A40C66">
      <w:pPr>
        <w:shd w:val="clear" w:color="auto"/>
        <w:spacing w:line="28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4613F11">
      <w:pPr>
        <w:shd w:val="clear" w:color="auto"/>
        <w:spacing w:line="280" w:lineRule="exact"/>
        <w:ind w:firstLine="105" w:firstLineChars="5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240B9285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6EF82C0">
      <w:pPr>
        <w:pStyle w:val="5"/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注：1.☆1指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文件中的技术规格(参数),☆2指供应商拟提供的投标产品的功能及技术规格(参数)，供应商应按照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文件中的内容逐条如实填写。未填写部分，视为完全响应“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文件”中的要求。</w:t>
      </w:r>
    </w:p>
    <w:p w14:paraId="682A1AF8">
      <w:pPr>
        <w:pStyle w:val="5"/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2.投标人必须据实填写，不得虚假响应，否则将取消其投标或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资格，并按有关规定进行处罚。</w:t>
      </w:r>
    </w:p>
    <w:p w14:paraId="064F752B">
      <w:pPr>
        <w:pStyle w:val="5"/>
        <w:shd w:val="clear" w:color="auto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3.偏离说明填写：优于、满足或低于。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D250C"/>
    <w:rsid w:val="269F4FE9"/>
    <w:rsid w:val="3F7F3059"/>
    <w:rsid w:val="40A140C5"/>
    <w:rsid w:val="45C778F5"/>
    <w:rsid w:val="4B28436D"/>
    <w:rsid w:val="68C81563"/>
    <w:rsid w:val="6C8D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2026-06-30T07:11:00Z</dcterms:created>
  <dc:creator>小芝麻･ө･</dc:creator>
  <cp:lastModifiedBy>小芝麻･ө･</cp:lastModifiedBy>
  <dcterms:modified xsi:type="dcterms:W3CDTF">2026-06-30T07:12:11Z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9EB76B7D1F7F4C19A0C30D60B7CAFDCF_11</vt:lpwstr>
  </property>
  <property fmtid="{D5CDD505-2E9C-101B-9397-08002B2CF9AE}" pid="4" name="KSOTemplateDocerSaveRecord">
    <vt:lpwstr>eyJoZGlkIjoiZTQ3Zjg1YTQ5YTA3ODJhMjdiNjliZWIzNmI2NjU2ODQiLCJ1c2VySWQiOiIzNjE2NDExNjMifQ==</vt:lpwstr>
  </property>
</Properties>
</file>