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ZZB2026-CSZB026</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朝阳村人居环境提升项目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汉阴县漩涡镇人民政府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七</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54DD9343">
      <w:pPr>
        <w:jc w:val="center"/>
      </w:pPr>
      <w:r>
        <w:rPr>
          <w:rFonts w:hint="eastAsia" w:ascii="方正仿宋_GB2312" w:hAnsi="方正仿宋_GB2312" w:eastAsia="方正仿宋_GB2312" w:cs="方正仿宋_GB2312"/>
          <w:b/>
          <w:bCs/>
          <w:sz w:val="32"/>
          <w:szCs w:val="32"/>
          <w:lang w:val="en-US" w:eastAsia="zh-CN"/>
        </w:rPr>
        <w:t>第一章 磋商公告</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p>
    <w:p w14:paraId="37E04F84">
      <w:pPr>
        <w:pStyle w:val="10"/>
        <w:outlineLvl w:val="5"/>
        <w:rPr>
          <w:rFonts w:ascii="仿宋_GB2312" w:hAnsi="仿宋_GB2312" w:eastAsia="仿宋_GB2312" w:cs="仿宋_GB2312"/>
          <w:b/>
          <w:sz w:val="15"/>
        </w:rPr>
      </w:pPr>
      <w:r>
        <w:rPr>
          <w:rFonts w:ascii="仿宋_GB2312" w:hAnsi="仿宋_GB2312" w:eastAsia="仿宋_GB2312" w:cs="仿宋_GB2312"/>
          <w:b/>
          <w:sz w:val="15"/>
        </w:rPr>
        <w:t xml:space="preserve"> </w:t>
      </w:r>
      <w:r>
        <w:rPr>
          <w:rFonts w:hint="eastAsia" w:ascii="方正仿宋_GB2312" w:hAnsi="方正仿宋_GB2312" w:eastAsia="方正仿宋_GB2312" w:cs="方正仿宋_GB2312"/>
          <w:b/>
          <w:bCs/>
          <w:snapToGrid w:val="0"/>
          <w:color w:val="000000"/>
          <w:kern w:val="0"/>
          <w:sz w:val="24"/>
          <w:szCs w:val="24"/>
          <w:lang w:val="en-US" w:eastAsia="en-US" w:bidi="ar-SA"/>
        </w:rPr>
        <w:t>项目概况</w:t>
      </w:r>
    </w:p>
    <w:p w14:paraId="37D2C4B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朝阳村人居环境提升项目采购项目的潜在供应商应在陕西省安康市汉阴县城关镇城南富康北苑4号楼15号一层获取采购文件，并于 2026年07月21日 14时00分 （北京时间）前提交响应文件。</w:t>
      </w:r>
    </w:p>
    <w:p w14:paraId="20C1E409">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一、项目基本情况</w:t>
      </w:r>
    </w:p>
    <w:p w14:paraId="24B35EC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项目编号：ZZB2026-CSZB026</w:t>
      </w:r>
    </w:p>
    <w:p w14:paraId="2C94D8B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项目名称：朝阳村人居环境提升项目</w:t>
      </w:r>
    </w:p>
    <w:p w14:paraId="185DC6B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采购方式：竞争性磋商</w:t>
      </w:r>
    </w:p>
    <w:p w14:paraId="59D9A37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预算金额：255,559.20元</w:t>
      </w:r>
    </w:p>
    <w:p w14:paraId="4D2EFE9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采购需求：</w:t>
      </w:r>
    </w:p>
    <w:p w14:paraId="1B12AA9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合同包1(朝阳村人居环境提升项目):</w:t>
      </w:r>
    </w:p>
    <w:p w14:paraId="4B9EA35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合同包预算金额：255,559.20元</w:t>
      </w:r>
    </w:p>
    <w:p w14:paraId="67CBDAA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合同包最高限价：255,559.20元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86"/>
        <w:gridCol w:w="1586"/>
        <w:gridCol w:w="2057"/>
        <w:gridCol w:w="1115"/>
        <w:gridCol w:w="1586"/>
        <w:gridCol w:w="1586"/>
      </w:tblGrid>
      <w:tr w14:paraId="63A447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85" w:hRule="atLeast"/>
        </w:trPr>
        <w:tc>
          <w:tcPr>
            <w:tcW w:w="1586" w:type="dxa"/>
            <w:vAlign w:val="center"/>
          </w:tcPr>
          <w:p w14:paraId="3F16EC3E">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品目号</w:t>
            </w:r>
          </w:p>
        </w:tc>
        <w:tc>
          <w:tcPr>
            <w:tcW w:w="1586" w:type="dxa"/>
            <w:vAlign w:val="center"/>
          </w:tcPr>
          <w:p w14:paraId="69834849">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品目名称</w:t>
            </w:r>
          </w:p>
        </w:tc>
        <w:tc>
          <w:tcPr>
            <w:tcW w:w="2057" w:type="dxa"/>
            <w:vAlign w:val="center"/>
          </w:tcPr>
          <w:p w14:paraId="7629B43B">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采购标的</w:t>
            </w:r>
          </w:p>
        </w:tc>
        <w:tc>
          <w:tcPr>
            <w:tcW w:w="1115" w:type="dxa"/>
            <w:vAlign w:val="center"/>
          </w:tcPr>
          <w:p w14:paraId="149921FD">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数量</w:t>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（单位）</w:t>
            </w:r>
          </w:p>
        </w:tc>
        <w:tc>
          <w:tcPr>
            <w:tcW w:w="1586" w:type="dxa"/>
            <w:vAlign w:val="center"/>
          </w:tcPr>
          <w:p w14:paraId="424399C4">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技术规格、参数及要求</w:t>
            </w:r>
          </w:p>
        </w:tc>
        <w:tc>
          <w:tcPr>
            <w:tcW w:w="1586" w:type="dxa"/>
            <w:vAlign w:val="center"/>
          </w:tcPr>
          <w:p w14:paraId="7412E4BC">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品目预算(元)</w:t>
            </w:r>
          </w:p>
        </w:tc>
      </w:tr>
      <w:tr w14:paraId="2588F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90" w:hRule="atLeast"/>
        </w:trPr>
        <w:tc>
          <w:tcPr>
            <w:tcW w:w="1586" w:type="dxa"/>
            <w:vAlign w:val="center"/>
          </w:tcPr>
          <w:p w14:paraId="7588BA9D">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1-1</w:t>
            </w:r>
          </w:p>
        </w:tc>
        <w:tc>
          <w:tcPr>
            <w:tcW w:w="1586" w:type="dxa"/>
            <w:vAlign w:val="center"/>
          </w:tcPr>
          <w:p w14:paraId="03FE0277">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其他建筑工程</w:t>
            </w:r>
          </w:p>
        </w:tc>
        <w:tc>
          <w:tcPr>
            <w:tcW w:w="2057" w:type="dxa"/>
            <w:vAlign w:val="center"/>
          </w:tcPr>
          <w:p w14:paraId="0912D2C3">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朝阳村人居环境提升项目</w:t>
            </w:r>
          </w:p>
        </w:tc>
        <w:tc>
          <w:tcPr>
            <w:tcW w:w="1115" w:type="dxa"/>
            <w:vAlign w:val="center"/>
          </w:tcPr>
          <w:p w14:paraId="13FDB02D">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1(项)</w:t>
            </w:r>
          </w:p>
        </w:tc>
        <w:tc>
          <w:tcPr>
            <w:tcW w:w="1586" w:type="dxa"/>
            <w:vAlign w:val="center"/>
          </w:tcPr>
          <w:p w14:paraId="0FAE8A4A">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详见采购文件</w:t>
            </w:r>
          </w:p>
        </w:tc>
        <w:tc>
          <w:tcPr>
            <w:tcW w:w="1586" w:type="dxa"/>
            <w:vAlign w:val="center"/>
          </w:tcPr>
          <w:p w14:paraId="489E3687">
            <w:pPr>
              <w:pStyle w:val="10"/>
              <w:jc w:val="center"/>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255,559.20</w:t>
            </w:r>
          </w:p>
        </w:tc>
      </w:tr>
    </w:tbl>
    <w:p w14:paraId="2891520E">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本合同包不接受联合体投标</w:t>
      </w:r>
    </w:p>
    <w:p w14:paraId="0525A54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合同履行期限：自合同签订之日起30天</w:t>
      </w:r>
    </w:p>
    <w:p w14:paraId="0E84F308">
      <w:pPr>
        <w:pStyle w:val="10"/>
        <w:outlineLvl w:val="3"/>
      </w:pPr>
      <w:r>
        <w:rPr>
          <w:rFonts w:ascii="仿宋_GB2312" w:hAnsi="仿宋_GB2312" w:eastAsia="仿宋_GB2312" w:cs="仿宋_GB2312"/>
          <w:b/>
          <w:sz w:val="24"/>
        </w:rPr>
        <w:t>二、申请人的资格要求：</w:t>
      </w:r>
    </w:p>
    <w:p w14:paraId="6E859493">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1.满足《中华人民共和国政府采购法》第二十二条规定;</w:t>
      </w:r>
    </w:p>
    <w:p w14:paraId="334B955A">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2.落实政府采购政策需满足的资格要求：</w:t>
      </w:r>
    </w:p>
    <w:p w14:paraId="34F1B333">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合同包1(朝阳村人居环境提升项目)落实政府采购政策需满足的资格要求如下:</w:t>
      </w:r>
    </w:p>
    <w:p w14:paraId="778E950F">
      <w:pPr>
        <w:pStyle w:val="10"/>
        <w:ind w:left="479" w:leftChars="228" w:firstLine="0" w:firstLineChars="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（1）《政府采购促进中小企业发展管理办法》（财库〔2020〕46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（2）《财政部司法部关于政府采购支持监狱企业发展有关问题的通知》（财库〔2014〕68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（3）《国务院办公厅关于建立政府强制采购节能产品制度的通知》（国办发〔2007〕51号）；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（4）《关于印发节能产品政府采购品目清单的通知》（财库〔2019〕19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（5）《关于印发环境标志产品政府采购品目清单的通知》（财库〔2019〕18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（6）《三部门联合发布关于促进残疾人就业政府采购政策的通知》（财库〔2017〕141号）；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（8）陕西省财政厅关于印发《陕西省中小企业政府采购信用融资办法》（陕财办采〔2018〕 23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（9）《关于进一步加大政府支持中小企业力度的通知》（财库〔2022〕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（10）《关于运用政府采购政策支持乡村产业振兴的通知》（财库〔2021〕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（11）其他需要落实的政府采购政策；</w:t>
      </w:r>
    </w:p>
    <w:p w14:paraId="7F318B19">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3.本项目的特定资格要求：</w:t>
      </w:r>
    </w:p>
    <w:p w14:paraId="7554E5FD">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合同包1(朝阳村人居环境提升项目)特定资格要求如下:</w:t>
      </w:r>
    </w:p>
    <w:p w14:paraId="24881CC9">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7811A9FE">
      <w:pPr>
        <w:pStyle w:val="10"/>
        <w:outlineLvl w:val="3"/>
      </w:pPr>
      <w:r>
        <w:rPr>
          <w:rFonts w:ascii="仿宋_GB2312" w:hAnsi="仿宋_GB2312" w:eastAsia="仿宋_GB2312" w:cs="仿宋_GB2312"/>
          <w:b/>
          <w:sz w:val="24"/>
        </w:rPr>
        <w:t>三、获取采购文件</w:t>
      </w:r>
    </w:p>
    <w:p w14:paraId="50251F9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2026年07月10日 至 2026年07月16日 ，每天上午 08:00:00 至 12:00:00 ，下午 14:00:00 至 18:00:00 （北京时间）</w:t>
      </w:r>
    </w:p>
    <w:p w14:paraId="11FD70C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途径：陕西省安康市汉阴县城关镇城南富康北苑4号楼15号一层</w:t>
      </w:r>
    </w:p>
    <w:p w14:paraId="6F56BF7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方式：现场获取</w:t>
      </w:r>
    </w:p>
    <w:p w14:paraId="3BDF38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售价： 0元</w:t>
      </w:r>
    </w:p>
    <w:p w14:paraId="374FFC0B">
      <w:pPr>
        <w:pStyle w:val="10"/>
        <w:outlineLvl w:val="3"/>
      </w:pPr>
      <w:r>
        <w:rPr>
          <w:rFonts w:ascii="仿宋_GB2312" w:hAnsi="仿宋_GB2312" w:eastAsia="仿宋_GB2312" w:cs="仿宋_GB2312"/>
          <w:b/>
          <w:sz w:val="24"/>
        </w:rPr>
        <w:t>四、响应文件提交</w:t>
      </w:r>
    </w:p>
    <w:p w14:paraId="4703B3A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截止时间： 2026年07月21日 14时00分00秒 （北京时间）</w:t>
      </w:r>
    </w:p>
    <w:p w14:paraId="1430EDD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6E88F442">
      <w:pPr>
        <w:pStyle w:val="10"/>
        <w:outlineLvl w:val="3"/>
      </w:pPr>
      <w:r>
        <w:rPr>
          <w:rFonts w:ascii="仿宋_GB2312" w:hAnsi="仿宋_GB2312" w:eastAsia="仿宋_GB2312" w:cs="仿宋_GB2312"/>
          <w:b/>
          <w:sz w:val="24"/>
        </w:rPr>
        <w:t>五、开启</w:t>
      </w:r>
    </w:p>
    <w:p w14:paraId="5400EB0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2026年07月21日 14时00分00秒 （北京时间）</w:t>
      </w:r>
    </w:p>
    <w:p w14:paraId="1A943BE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3FA349C1">
      <w:pPr>
        <w:pStyle w:val="10"/>
        <w:outlineLvl w:val="3"/>
      </w:pPr>
      <w:r>
        <w:rPr>
          <w:rFonts w:ascii="仿宋_GB2312" w:hAnsi="仿宋_GB2312" w:eastAsia="仿宋_GB2312" w:cs="仿宋_GB2312"/>
          <w:b/>
          <w:sz w:val="24"/>
        </w:rPr>
        <w:t>六、公告期限</w:t>
      </w:r>
    </w:p>
    <w:p w14:paraId="202AFB9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自本公告发布之日起3个工作日。</w:t>
      </w:r>
    </w:p>
    <w:p w14:paraId="63A758C0">
      <w:pPr>
        <w:pStyle w:val="10"/>
        <w:outlineLvl w:val="3"/>
      </w:pPr>
      <w:r>
        <w:rPr>
          <w:rFonts w:ascii="仿宋_GB2312" w:hAnsi="仿宋_GB2312" w:eastAsia="仿宋_GB2312" w:cs="仿宋_GB2312"/>
          <w:b/>
          <w:sz w:val="24"/>
        </w:rPr>
        <w:t>七、其他补充事宜</w:t>
      </w:r>
    </w:p>
    <w:p w14:paraId="55857E6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注：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263BBF58">
      <w:pPr>
        <w:pStyle w:val="10"/>
        <w:outlineLvl w:val="3"/>
      </w:pPr>
      <w:r>
        <w:rPr>
          <w:rFonts w:ascii="仿宋_GB2312" w:hAnsi="仿宋_GB2312" w:eastAsia="仿宋_GB2312" w:cs="仿宋_GB2312"/>
          <w:b/>
          <w:sz w:val="24"/>
        </w:rPr>
        <w:t>八、对本次招标提出询问，请按以下方式联系。</w:t>
      </w:r>
    </w:p>
    <w:p w14:paraId="5223349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1.采购人信息</w:t>
      </w:r>
    </w:p>
    <w:p w14:paraId="25E6156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名称：汉阴县漩涡镇人民政府</w:t>
      </w:r>
    </w:p>
    <w:p w14:paraId="341A838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地址：陕西省安康市汉阴县漩涡镇中街</w:t>
      </w:r>
    </w:p>
    <w:p w14:paraId="78EF206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联系方式：0915-5580212</w:t>
      </w:r>
    </w:p>
    <w:p w14:paraId="3782185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2.采购代理机构信息</w:t>
      </w:r>
    </w:p>
    <w:p w14:paraId="62D7EE0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名称：中志标建设项目管理咨询有限公司</w:t>
      </w:r>
    </w:p>
    <w:p w14:paraId="6ED7501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地址：陕西省西安市雁塔区科技西路绿地鸿海大厦A座11806室</w:t>
      </w:r>
    </w:p>
    <w:p w14:paraId="300BED5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联系方式：13909158832</w:t>
      </w:r>
    </w:p>
    <w:p w14:paraId="52385B4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3.项目联系方式</w:t>
      </w:r>
    </w:p>
    <w:p w14:paraId="401E76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项目联系人：钟丽</w:t>
      </w:r>
    </w:p>
    <w:p w14:paraId="02F286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电话：13909158832</w:t>
      </w:r>
    </w:p>
    <w:p w14:paraId="4749F9BE">
      <w:pPr>
        <w:pStyle w:val="10"/>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中志标建设项目管理咨询有限公司</w:t>
      </w:r>
    </w:p>
    <w:p w14:paraId="48CBFF4F">
      <w:pPr>
        <w:pStyle w:val="10"/>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2026年07月09日</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p>
    <w:p w14:paraId="04FB3F12">
      <w:pPr>
        <w:pStyle w:val="10"/>
        <w:rPr>
          <w:rFonts w:hint="eastAsia"/>
          <w:lang w:val="en-US" w:eastAsia="zh-Hans"/>
        </w:rPr>
      </w:pPr>
    </w:p>
    <w:p w14:paraId="54D95750">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right"/>
        <w:textAlignment w:val="baseline"/>
        <w:rPr>
          <w:rFonts w:hint="eastAsia" w:asciiTheme="minorEastAsia" w:hAnsiTheme="minorEastAsia" w:eastAsiaTheme="minorEastAsia" w:cstheme="minorEastAsia"/>
          <w:sz w:val="24"/>
          <w:szCs w:val="24"/>
          <w:lang w:eastAsia="zh-CN"/>
        </w:rPr>
      </w:pP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1.1采购人：汉阴县</w:t>
      </w:r>
      <w:r>
        <w:rPr>
          <w:rFonts w:hint="eastAsia" w:ascii="方正仿宋_GB2312" w:hAnsi="方正仿宋_GB2312" w:eastAsia="方正仿宋_GB2312" w:cs="方正仿宋_GB2312"/>
          <w:b w:val="0"/>
          <w:bCs w:val="0"/>
          <w:sz w:val="24"/>
          <w:szCs w:val="24"/>
          <w:lang w:eastAsia="zh-CN"/>
        </w:rPr>
        <w:t>漩涡</w:t>
      </w:r>
      <w:r>
        <w:rPr>
          <w:rFonts w:hint="eastAsia" w:ascii="方正仿宋_GB2312" w:hAnsi="方正仿宋_GB2312" w:eastAsia="方正仿宋_GB2312" w:cs="方正仿宋_GB2312"/>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6E5260BB">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2914B8EE">
      <w:pPr>
        <w:pStyle w:val="10"/>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30</w:t>
      </w:r>
      <w:r>
        <w:rPr>
          <w:rFonts w:hint="eastAsia" w:ascii="方正仿宋_GB2312" w:hAnsi="方正仿宋_GB2312" w:eastAsia="方正仿宋_GB2312" w:cs="方正仿宋_GB2312"/>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w:t>
      </w:r>
      <w:r>
        <w:rPr>
          <w:rFonts w:hint="eastAsia" w:ascii="方正仿宋_GB2312" w:hAnsi="方正仿宋_GB2312" w:eastAsia="方正仿宋_GB2312" w:cs="方正仿宋_GB2312"/>
          <w:b w:val="0"/>
          <w:bCs w:val="0"/>
          <w:snapToGrid w:val="0"/>
          <w:color w:val="000000"/>
          <w:kern w:val="0"/>
          <w:sz w:val="24"/>
          <w:szCs w:val="24"/>
          <w:lang w:val="en-US" w:eastAsia="en-US" w:bidi="ar-SA"/>
        </w:rPr>
        <w:t>255,559.20</w:t>
      </w:r>
      <w:r>
        <w:rPr>
          <w:rFonts w:hint="eastAsia" w:ascii="方正仿宋_GB2312" w:hAnsi="方正仿宋_GB2312" w:eastAsia="方正仿宋_GB2312" w:cs="方正仿宋_GB2312"/>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w:t>
      </w:r>
      <w:bookmarkStart w:id="0" w:name="_GoBack"/>
      <w:bookmarkEnd w:id="0"/>
      <w:r>
        <w:rPr>
          <w:rFonts w:hint="eastAsia" w:ascii="方正仿宋_GB2312" w:hAnsi="方正仿宋_GB2312" w:eastAsia="方正仿宋_GB2312" w:cs="方正仿宋_GB2312"/>
          <w:b w:val="0"/>
          <w:bCs w:val="0"/>
          <w:sz w:val="24"/>
          <w:szCs w:val="24"/>
        </w:rPr>
        <w:t>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6"/>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646"/>
        <w:gridCol w:w="5460"/>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5"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投标企业须具备建设行政主管部门核发的公路工程施工总承包三级（含三级）及以上资质或市政公用工程施工总承包三级（含三级）及以上资质，同时具有有效的安全生产许可证；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0"/>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项目负责人须具备市政公用工程或公路工程专业二级（含二级）及以上注册建造师资质、注册证、有效的安全生产考核合格证书且应提供项目经理无在建工程承诺书；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6"/>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钟女士</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13909158832</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359764829@qq.com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8843C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第三章磋商内容</w:t>
      </w:r>
    </w:p>
    <w:p w14:paraId="1E826F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p>
    <w:tbl>
      <w:tblPr>
        <w:tblStyle w:val="6"/>
        <w:tblW w:w="9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3"/>
        <w:gridCol w:w="4251"/>
        <w:gridCol w:w="813"/>
        <w:gridCol w:w="1082"/>
        <w:gridCol w:w="813"/>
        <w:gridCol w:w="815"/>
        <w:gridCol w:w="813"/>
      </w:tblGrid>
      <w:tr w14:paraId="71A7D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2" w:hRule="atLeast"/>
        </w:trPr>
        <w:tc>
          <w:tcPr>
            <w:tcW w:w="9400" w:type="dxa"/>
            <w:gridSpan w:val="7"/>
            <w:tcBorders>
              <w:top w:val="nil"/>
              <w:left w:val="nil"/>
              <w:bottom w:val="nil"/>
              <w:right w:val="nil"/>
            </w:tcBorders>
            <w:shd w:val="clear" w:color="auto" w:fill="auto"/>
            <w:noWrap/>
            <w:vAlign w:val="center"/>
          </w:tcPr>
          <w:p w14:paraId="6D0232FE">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snapToGrid w:val="0"/>
                <w:color w:val="000000"/>
                <w:kern w:val="0"/>
                <w:sz w:val="36"/>
                <w:szCs w:val="36"/>
                <w:u w:val="none"/>
                <w:lang w:val="en-US" w:eastAsia="zh-CN" w:bidi="ar"/>
              </w:rPr>
              <w:t>朝阳村人居环境提升项目工程量清单</w:t>
            </w:r>
          </w:p>
        </w:tc>
      </w:tr>
      <w:tr w14:paraId="6FB8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D775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B01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458F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1429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8A19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6DD9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AC8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备注</w:t>
            </w:r>
          </w:p>
        </w:tc>
      </w:tr>
      <w:tr w14:paraId="14769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62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A8A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M7.5 浆砌片石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A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40C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610.20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0D9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ECB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5FD9">
            <w:pPr>
              <w:jc w:val="center"/>
              <w:rPr>
                <w:rFonts w:hint="eastAsia" w:ascii="宋体" w:hAnsi="宋体" w:eastAsia="宋体" w:cs="宋体"/>
                <w:i w:val="0"/>
                <w:iCs w:val="0"/>
                <w:color w:val="000000"/>
                <w:sz w:val="22"/>
                <w:szCs w:val="22"/>
                <w:u w:val="none"/>
              </w:rPr>
            </w:pPr>
          </w:p>
        </w:tc>
      </w:tr>
      <w:tr w14:paraId="071DA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A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2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C20排水沟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1A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5CA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35.75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8C2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18C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CAB53">
            <w:pPr>
              <w:jc w:val="center"/>
              <w:rPr>
                <w:rFonts w:hint="eastAsia" w:ascii="宋体" w:hAnsi="宋体" w:eastAsia="宋体" w:cs="宋体"/>
                <w:i w:val="0"/>
                <w:iCs w:val="0"/>
                <w:color w:val="000000"/>
                <w:sz w:val="22"/>
                <w:szCs w:val="22"/>
                <w:u w:val="none"/>
              </w:rPr>
            </w:pPr>
          </w:p>
        </w:tc>
      </w:tr>
      <w:tr w14:paraId="7228C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A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3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C30混凝土路面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975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BC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102.50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D3B5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31A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E542">
            <w:pPr>
              <w:jc w:val="center"/>
              <w:rPr>
                <w:rFonts w:hint="eastAsia" w:ascii="宋体" w:hAnsi="宋体" w:eastAsia="宋体" w:cs="宋体"/>
                <w:i w:val="0"/>
                <w:iCs w:val="0"/>
                <w:color w:val="000000"/>
                <w:sz w:val="22"/>
                <w:szCs w:val="22"/>
                <w:u w:val="none"/>
              </w:rPr>
            </w:pPr>
          </w:p>
        </w:tc>
      </w:tr>
      <w:tr w14:paraId="3787E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5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E11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石渣土回填路基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1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0C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672.00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A6F6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CCC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3737D">
            <w:pPr>
              <w:jc w:val="center"/>
              <w:rPr>
                <w:rFonts w:hint="eastAsia" w:ascii="宋体" w:hAnsi="宋体" w:eastAsia="宋体" w:cs="宋体"/>
                <w:i w:val="0"/>
                <w:iCs w:val="0"/>
                <w:color w:val="000000"/>
                <w:sz w:val="22"/>
                <w:szCs w:val="22"/>
                <w:u w:val="none"/>
              </w:rPr>
            </w:pPr>
          </w:p>
        </w:tc>
      </w:tr>
      <w:tr w14:paraId="4FD29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B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A5B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混凝土面板拆除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D4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7A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29B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70F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FD46E">
            <w:pPr>
              <w:jc w:val="center"/>
              <w:rPr>
                <w:rFonts w:hint="eastAsia" w:ascii="宋体" w:hAnsi="宋体" w:eastAsia="宋体" w:cs="宋体"/>
                <w:i w:val="0"/>
                <w:iCs w:val="0"/>
                <w:color w:val="000000"/>
                <w:sz w:val="22"/>
                <w:szCs w:val="22"/>
                <w:u w:val="none"/>
              </w:rPr>
            </w:pPr>
          </w:p>
        </w:tc>
      </w:tr>
      <w:tr w14:paraId="0C306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40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3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1-0.3m钢筋混凝土圆管涵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9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61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CA0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95B1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F519">
            <w:pPr>
              <w:jc w:val="center"/>
              <w:rPr>
                <w:rFonts w:hint="eastAsia" w:ascii="宋体" w:hAnsi="宋体" w:eastAsia="宋体" w:cs="宋体"/>
                <w:i w:val="0"/>
                <w:iCs w:val="0"/>
                <w:color w:val="000000"/>
                <w:sz w:val="22"/>
                <w:szCs w:val="22"/>
                <w:u w:val="none"/>
              </w:rPr>
            </w:pPr>
          </w:p>
        </w:tc>
      </w:tr>
      <w:tr w14:paraId="37066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A0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BB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购安PE32管道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D9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B79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3F5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588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83BC">
            <w:pPr>
              <w:jc w:val="center"/>
              <w:rPr>
                <w:rFonts w:hint="eastAsia" w:ascii="宋体" w:hAnsi="宋体" w:eastAsia="宋体" w:cs="宋体"/>
                <w:i w:val="0"/>
                <w:iCs w:val="0"/>
                <w:color w:val="000000"/>
                <w:sz w:val="22"/>
                <w:szCs w:val="22"/>
                <w:u w:val="none"/>
              </w:rPr>
            </w:pPr>
          </w:p>
        </w:tc>
      </w:tr>
      <w:tr w14:paraId="33066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22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64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砖砌花池（24墙60公分高内外粉涮好）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9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B9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250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06D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208C">
            <w:pPr>
              <w:jc w:val="center"/>
              <w:rPr>
                <w:rFonts w:hint="eastAsia" w:ascii="宋体" w:hAnsi="宋体" w:eastAsia="宋体" w:cs="宋体"/>
                <w:i w:val="0"/>
                <w:iCs w:val="0"/>
                <w:color w:val="000000"/>
                <w:sz w:val="22"/>
                <w:szCs w:val="22"/>
                <w:u w:val="none"/>
              </w:rPr>
            </w:pPr>
          </w:p>
        </w:tc>
      </w:tr>
      <w:tr w14:paraId="3EE6F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F9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1.9</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4A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4米高太阳能路灯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0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B3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A7B7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938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A8B6">
            <w:pPr>
              <w:jc w:val="center"/>
              <w:rPr>
                <w:rFonts w:hint="eastAsia" w:ascii="宋体" w:hAnsi="宋体" w:eastAsia="宋体" w:cs="宋体"/>
                <w:i w:val="0"/>
                <w:iCs w:val="0"/>
                <w:color w:val="000000"/>
                <w:sz w:val="22"/>
                <w:szCs w:val="22"/>
                <w:u w:val="none"/>
              </w:rPr>
            </w:pPr>
          </w:p>
        </w:tc>
      </w:tr>
      <w:tr w14:paraId="391D4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DD0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41CE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18B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CB87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59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A28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7211">
            <w:pPr>
              <w:jc w:val="center"/>
              <w:rPr>
                <w:rFonts w:hint="eastAsia" w:ascii="宋体" w:hAnsi="宋体" w:eastAsia="宋体" w:cs="宋体"/>
                <w:i w:val="0"/>
                <w:iCs w:val="0"/>
                <w:color w:val="000000"/>
                <w:sz w:val="22"/>
                <w:szCs w:val="22"/>
                <w:u w:val="none"/>
              </w:rPr>
            </w:pPr>
          </w:p>
        </w:tc>
      </w:tr>
    </w:tbl>
    <w:p w14:paraId="72842B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B7BD6FA">
      <w:pPr>
        <w:rPr>
          <w:rFonts w:hint="eastAsia" w:ascii="方正仿宋_GB2312" w:hAnsi="方正仿宋_GB2312" w:eastAsia="方正仿宋_GB2312" w:cs="方正仿宋_GB2312"/>
          <w:sz w:val="24"/>
          <w:szCs w:val="24"/>
        </w:rPr>
      </w:pPr>
    </w:p>
    <w:p w14:paraId="713A4ECA">
      <w:pPr>
        <w:rPr>
          <w:rFonts w:hint="eastAsia" w:ascii="方正仿宋_GB2312" w:hAnsi="方正仿宋_GB2312" w:eastAsia="方正仿宋_GB2312" w:cs="方正仿宋_GB2312"/>
          <w:sz w:val="24"/>
          <w:szCs w:val="24"/>
        </w:rPr>
      </w:pPr>
    </w:p>
    <w:p w14:paraId="3D906F79">
      <w:pPr>
        <w:rPr>
          <w:rFonts w:hint="eastAsia" w:ascii="方正仿宋_GB2312" w:hAnsi="方正仿宋_GB2312" w:eastAsia="方正仿宋_GB2312" w:cs="方正仿宋_GB2312"/>
          <w:sz w:val="24"/>
          <w:szCs w:val="24"/>
        </w:rPr>
      </w:pPr>
    </w:p>
    <w:p w14:paraId="03BB9704">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朝阳村人居环境提升项目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30</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漩涡镇</w:t>
      </w:r>
      <w:r>
        <w:rPr>
          <w:rFonts w:hint="eastAsia" w:ascii="方正仿宋_GB2312" w:hAnsi="方正仿宋_GB2312" w:eastAsia="方正仿宋_GB2312" w:cs="方正仿宋_GB2312"/>
          <w:sz w:val="24"/>
          <w:szCs w:val="24"/>
          <w:lang w:val="en-US" w:eastAsia="zh-CN"/>
        </w:rPr>
        <w:t>朝阳村</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0E6D552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施工合同签订、乙方完成保险购买、实际开工后，预付合同总价款的30%。甲方可根据工程完成进度向乙方支付工程进度款，工程完工验收后，支付至合同总价款的90%。工程项目档案、报账资料收集齐全并经审计后，按审定金额全额拨付神域工程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112"/>
          <w:szCs w:val="112"/>
        </w:rPr>
      </w:pPr>
    </w:p>
    <w:p w14:paraId="1B6407ED">
      <w:pPr>
        <w:jc w:val="center"/>
        <w:rPr>
          <w:rFonts w:hint="eastAsia" w:ascii="方正仿宋_GB2312" w:hAnsi="方正仿宋_GB2312" w:eastAsia="方正仿宋_GB2312" w:cs="方正仿宋_GB2312"/>
          <w:b/>
          <w:bCs/>
          <w:sz w:val="72"/>
          <w:szCs w:val="72"/>
        </w:rPr>
      </w:pPr>
      <w:r>
        <w:rPr>
          <w:rFonts w:hint="eastAsia" w:ascii="方正仿宋_GB2312" w:hAnsi="方正仿宋_GB2312" w:eastAsia="方正仿宋_GB2312" w:cs="方正仿宋_GB2312"/>
          <w:b/>
          <w:bCs/>
          <w:sz w:val="72"/>
          <w:szCs w:val="72"/>
        </w:rPr>
        <w:t>工程施工承包合同</w:t>
      </w:r>
    </w:p>
    <w:p w14:paraId="5838CA44">
      <w:pPr>
        <w:spacing w:line="360" w:lineRule="auto"/>
        <w:rPr>
          <w:rFonts w:hint="eastAsia" w:ascii="方正仿宋_GB2312" w:hAnsi="方正仿宋_GB2312" w:eastAsia="方正仿宋_GB2312" w:cs="方正仿宋_GB2312"/>
          <w:sz w:val="24"/>
        </w:rPr>
      </w:pPr>
    </w:p>
    <w:p w14:paraId="056D6422">
      <w:pPr>
        <w:spacing w:line="360" w:lineRule="auto"/>
        <w:rPr>
          <w:rFonts w:hint="eastAsia" w:ascii="方正仿宋_GB2312" w:hAnsi="方正仿宋_GB2312" w:eastAsia="方正仿宋_GB2312" w:cs="方正仿宋_GB2312"/>
          <w:sz w:val="24"/>
        </w:rPr>
      </w:pPr>
    </w:p>
    <w:p w14:paraId="6CE7E04A">
      <w:pPr>
        <w:spacing w:line="360" w:lineRule="auto"/>
        <w:rPr>
          <w:rFonts w:hint="eastAsia" w:ascii="方正仿宋_GB2312" w:hAnsi="方正仿宋_GB2312" w:eastAsia="方正仿宋_GB2312" w:cs="方正仿宋_GB2312"/>
          <w:sz w:val="24"/>
        </w:rPr>
      </w:pPr>
    </w:p>
    <w:p w14:paraId="2A6BCE3E">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5A9F8D7">
      <w:pPr>
        <w:spacing w:line="360" w:lineRule="auto"/>
        <w:rPr>
          <w:rFonts w:hint="eastAsia" w:ascii="方正仿宋_GB2312" w:hAnsi="方正仿宋_GB2312" w:eastAsia="方正仿宋_GB2312" w:cs="方正仿宋_GB2312"/>
          <w:sz w:val="24"/>
        </w:rPr>
      </w:pPr>
    </w:p>
    <w:p w14:paraId="48205188">
      <w:pPr>
        <w:spacing w:line="360" w:lineRule="auto"/>
        <w:rPr>
          <w:rFonts w:hint="eastAsia" w:ascii="方正仿宋_GB2312" w:hAnsi="方正仿宋_GB2312" w:eastAsia="方正仿宋_GB2312" w:cs="方正仿宋_GB2312"/>
          <w:sz w:val="24"/>
        </w:rPr>
      </w:pPr>
    </w:p>
    <w:p w14:paraId="7A821619">
      <w:pPr>
        <w:spacing w:line="360" w:lineRule="auto"/>
        <w:rPr>
          <w:rFonts w:hint="eastAsia" w:ascii="方正仿宋_GB2312" w:hAnsi="方正仿宋_GB2312" w:eastAsia="方正仿宋_GB2312" w:cs="方正仿宋_GB2312"/>
          <w:sz w:val="24"/>
        </w:rPr>
      </w:pPr>
    </w:p>
    <w:p w14:paraId="7132821D">
      <w:pPr>
        <w:spacing w:line="360" w:lineRule="auto"/>
        <w:rPr>
          <w:rFonts w:hint="eastAsia" w:ascii="方正仿宋_GB2312" w:hAnsi="方正仿宋_GB2312" w:eastAsia="方正仿宋_GB2312" w:cs="方正仿宋_GB2312"/>
          <w:sz w:val="24"/>
        </w:rPr>
      </w:pPr>
    </w:p>
    <w:p w14:paraId="0D17F27A">
      <w:pPr>
        <w:spacing w:line="360" w:lineRule="auto"/>
        <w:rPr>
          <w:rFonts w:hint="eastAsia" w:ascii="方正仿宋_GB2312" w:hAnsi="方正仿宋_GB2312" w:eastAsia="方正仿宋_GB2312" w:cs="方正仿宋_GB2312"/>
          <w:sz w:val="24"/>
        </w:rPr>
      </w:pPr>
    </w:p>
    <w:p w14:paraId="54569AEE">
      <w:pPr>
        <w:spacing w:line="360" w:lineRule="auto"/>
        <w:rPr>
          <w:rFonts w:hint="eastAsia" w:ascii="方正仿宋_GB2312" w:hAnsi="方正仿宋_GB2312" w:eastAsia="方正仿宋_GB2312" w:cs="方正仿宋_GB2312"/>
          <w:sz w:val="24"/>
        </w:rPr>
      </w:pPr>
    </w:p>
    <w:p w14:paraId="0265A3C6">
      <w:pPr>
        <w:spacing w:line="360" w:lineRule="auto"/>
        <w:rPr>
          <w:rFonts w:hint="eastAsia" w:ascii="方正仿宋_GB2312" w:hAnsi="方正仿宋_GB2312" w:eastAsia="方正仿宋_GB2312" w:cs="方正仿宋_GB2312"/>
          <w:sz w:val="24"/>
        </w:rPr>
      </w:pPr>
    </w:p>
    <w:p w14:paraId="5EA56A11">
      <w:pPr>
        <w:spacing w:line="360" w:lineRule="auto"/>
        <w:rPr>
          <w:rFonts w:hint="eastAsia" w:ascii="方正仿宋_GB2312" w:hAnsi="方正仿宋_GB2312" w:eastAsia="方正仿宋_GB2312" w:cs="方正仿宋_GB2312"/>
          <w:sz w:val="24"/>
        </w:rPr>
      </w:pPr>
    </w:p>
    <w:p w14:paraId="497367BA">
      <w:pPr>
        <w:spacing w:line="360" w:lineRule="auto"/>
        <w:ind w:left="2158" w:leftChars="305" w:hanging="1518" w:hangingChars="540"/>
        <w:rPr>
          <w:rFonts w:hint="eastAsia" w:ascii="方正仿宋_GB2312" w:hAnsi="方正仿宋_GB2312" w:eastAsia="方正仿宋_GB2312" w:cs="方正仿宋_GB2312"/>
          <w:b/>
          <w:color w:val="000000"/>
          <w:sz w:val="28"/>
          <w:szCs w:val="28"/>
          <w:u w:val="single"/>
          <w:shd w:val="clear" w:color="auto" w:fill="FFFFFF"/>
        </w:rPr>
      </w:pPr>
      <w:r>
        <w:rPr>
          <w:rFonts w:hint="eastAsia" w:ascii="方正仿宋_GB2312" w:hAnsi="方正仿宋_GB2312" w:eastAsia="方正仿宋_GB2312" w:cs="方正仿宋_GB2312"/>
          <w:b/>
          <w:sz w:val="28"/>
          <w:szCs w:val="28"/>
        </w:rPr>
        <w:t>工程名称：</w:t>
      </w:r>
      <w:r>
        <w:rPr>
          <w:rFonts w:hint="eastAsia" w:ascii="方正仿宋_GB2312" w:hAnsi="方正仿宋_GB2312" w:eastAsia="方正仿宋_GB2312" w:cs="方正仿宋_GB2312"/>
          <w:b/>
          <w:color w:val="000000"/>
          <w:sz w:val="28"/>
          <w:szCs w:val="28"/>
          <w:u w:val="single"/>
          <w:shd w:val="clear" w:color="auto" w:fill="FFFFFF"/>
        </w:rPr>
        <w:t xml:space="preserve">                                          </w:t>
      </w:r>
    </w:p>
    <w:p w14:paraId="534CEA65">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甲    方：</w:t>
      </w:r>
      <w:r>
        <w:rPr>
          <w:rFonts w:hint="eastAsia" w:ascii="方正仿宋_GB2312" w:hAnsi="方正仿宋_GB2312" w:eastAsia="方正仿宋_GB2312" w:cs="方正仿宋_GB2312"/>
          <w:b/>
          <w:sz w:val="28"/>
          <w:szCs w:val="28"/>
          <w:u w:val="single"/>
        </w:rPr>
        <w:t xml:space="preserve">                                          </w:t>
      </w:r>
    </w:p>
    <w:p w14:paraId="6AFB4560">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乙    方：</w:t>
      </w:r>
      <w:r>
        <w:rPr>
          <w:rFonts w:hint="eastAsia" w:ascii="方正仿宋_GB2312" w:hAnsi="方正仿宋_GB2312" w:eastAsia="方正仿宋_GB2312" w:cs="方正仿宋_GB2312"/>
          <w:b/>
          <w:sz w:val="28"/>
          <w:szCs w:val="28"/>
          <w:u w:val="single"/>
        </w:rPr>
        <w:t xml:space="preserve">                                          </w:t>
      </w:r>
    </w:p>
    <w:p w14:paraId="7A2AC346">
      <w:pPr>
        <w:spacing w:line="360" w:lineRule="auto"/>
        <w:ind w:firstLine="632" w:firstLineChars="225"/>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签署时间：</w:t>
      </w:r>
      <w:r>
        <w:rPr>
          <w:rFonts w:hint="eastAsia" w:ascii="方正仿宋_GB2312" w:hAnsi="方正仿宋_GB2312" w:eastAsia="方正仿宋_GB2312" w:cs="方正仿宋_GB2312"/>
          <w:b/>
          <w:sz w:val="28"/>
          <w:szCs w:val="28"/>
          <w:u w:val="single"/>
        </w:rPr>
        <w:t xml:space="preserve">                年      月     日         </w:t>
      </w:r>
    </w:p>
    <w:p w14:paraId="0213536B">
      <w:pPr>
        <w:spacing w:line="360" w:lineRule="auto"/>
        <w:rPr>
          <w:rFonts w:hint="eastAsia" w:ascii="方正仿宋_GB2312" w:hAnsi="方正仿宋_GB2312" w:eastAsia="方正仿宋_GB2312" w:cs="方正仿宋_GB2312"/>
          <w:sz w:val="24"/>
        </w:rPr>
      </w:pPr>
    </w:p>
    <w:p w14:paraId="1E7ADD7F">
      <w:pPr>
        <w:spacing w:line="360" w:lineRule="auto"/>
        <w:rPr>
          <w:rFonts w:hint="eastAsia" w:ascii="方正仿宋_GB2312" w:hAnsi="方正仿宋_GB2312" w:eastAsia="方正仿宋_GB2312" w:cs="方正仿宋_GB2312"/>
          <w:sz w:val="24"/>
        </w:rPr>
      </w:pPr>
    </w:p>
    <w:p w14:paraId="28363AFE">
      <w:pPr>
        <w:spacing w:line="360" w:lineRule="auto"/>
        <w:rPr>
          <w:rFonts w:hint="eastAsia" w:ascii="方正仿宋_GB2312" w:hAnsi="方正仿宋_GB2312" w:eastAsia="方正仿宋_GB2312" w:cs="方正仿宋_GB2312"/>
          <w:sz w:val="24"/>
        </w:rPr>
      </w:pPr>
    </w:p>
    <w:p w14:paraId="0173678D">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80C4D9F">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1、本合同总价款为（人民币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按照招标文件所规定的标准及要求提供各类货物，并达到招标人组织的验收合格标准。</w:t>
      </w:r>
    </w:p>
    <w:p w14:paraId="1356B284">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1、承包范围：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w:t>
      </w:r>
      <w:r>
        <w:rPr>
          <w:rFonts w:hint="eastAsia" w:ascii="方正仿宋_GB2312" w:hAnsi="方正仿宋_GB2312" w:eastAsia="方正仿宋_GB2312" w:cs="方正仿宋_GB2312"/>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3、甲方认为必要时，有权对货物进行随机抽样检验。不合格的不得使用，检验费用由承包人承担。</w:t>
      </w:r>
    </w:p>
    <w:p w14:paraId="62FD93B0">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1、合同工期</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r>
        <w:rPr>
          <w:rFonts w:hint="eastAsia" w:ascii="方正仿宋_GB2312" w:hAnsi="方正仿宋_GB2312" w:eastAsia="方正仿宋_GB2312" w:cs="方正仿宋_GB2312"/>
          <w:sz w:val="24"/>
          <w:szCs w:val="24"/>
          <w:highlight w:val="none"/>
          <w:lang w:val="en-US" w:eastAsia="zh-CN"/>
        </w:rPr>
        <w:t>施工合同签订、乙方完成保险购买、实际开工后，预付合同总价款的30%。甲方可根据工程完成进度向乙方支付工程进度款，工程完工验收后，支付至合同总价款的90%。工程项目档案、报账资料收集齐全并经审计后，按审定金额全额拨付神域工程款。</w:t>
      </w:r>
    </w:p>
    <w:p w14:paraId="091CCE99">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4"/>
          <w:szCs w:val="24"/>
        </w:rPr>
        <w:t>6、在施工期间，承包人应保持现场整洁，妥善存放施工设备和材料。</w:t>
      </w:r>
    </w:p>
    <w:p w14:paraId="7F0DBAB3">
      <w:pPr>
        <w:widowControl/>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2、本合同自双方签字盖章之日起生效。</w:t>
      </w:r>
    </w:p>
    <w:p w14:paraId="6DB9439F">
      <w:pPr>
        <w:rPr>
          <w:rFonts w:hint="eastAsia" w:ascii="方正仿宋_GB2312" w:hAnsi="方正仿宋_GB2312" w:eastAsia="方正仿宋_GB2312" w:cs="方正仿宋_GB2312"/>
          <w:sz w:val="28"/>
          <w:szCs w:val="28"/>
        </w:rPr>
      </w:pPr>
    </w:p>
    <w:p w14:paraId="5367DE0A">
      <w:pPr>
        <w:rPr>
          <w:rFonts w:hint="eastAsia" w:ascii="方正仿宋_GB2312" w:hAnsi="方正仿宋_GB2312" w:eastAsia="方正仿宋_GB2312" w:cs="方正仿宋_GB2312"/>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发包人：（公章）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     话：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账   号：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ZZB2026-CSZB026</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4"/>
          <w:szCs w:val="44"/>
          <w:lang w:eastAsia="zh-CN"/>
        </w:rPr>
      </w:pPr>
      <w:r>
        <w:rPr>
          <w:rFonts w:hint="eastAsia" w:ascii="方正仿宋_GB2312" w:hAnsi="方正仿宋_GB2312" w:eastAsia="方正仿宋_GB2312" w:cs="方正仿宋_GB2312"/>
          <w:b w:val="0"/>
          <w:bCs w:val="0"/>
          <w:sz w:val="44"/>
          <w:szCs w:val="44"/>
          <w:lang w:eastAsia="zh-CN"/>
        </w:rPr>
        <w:t>朝阳村人居环境提升项目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2"/>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2"/>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ZZB2026-CSZB026</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2"/>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1.报价时必须按工程量清单表格所列内容进行报价,不得更改,凡与清单不符的一律视为无效投标。</w:t>
      </w:r>
    </w:p>
    <w:p w14:paraId="67C46F07">
      <w:pPr>
        <w:numPr>
          <w:ilvl w:val="0"/>
          <w:numId w:val="0"/>
        </w:numPr>
        <w:ind w:firstLine="960" w:firstLineChars="4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符合《中华人民共和国政府采购法》第二十二条的规定，有能力提供本次采购服务的供应商。</w:t>
      </w:r>
    </w:p>
    <w:p w14:paraId="7FB35CBD">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3581768B">
      <w:pPr>
        <w:pStyle w:val="10"/>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0B07371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DEF08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9DE02E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2"/>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2"/>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2"/>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D0DB3FA7-7EC5-4300-B988-C05536AA4446}"/>
  </w:font>
  <w:font w:name="仿宋_GB2312">
    <w:altName w:val="仿宋"/>
    <w:panose1 w:val="00000000000000000000"/>
    <w:charset w:val="00"/>
    <w:family w:val="auto"/>
    <w:pitch w:val="default"/>
    <w:sig w:usb0="00000000" w:usb1="00000000" w:usb2="00000000" w:usb3="00000000" w:csb0="00000000" w:csb1="00000000"/>
    <w:embedRegular r:id="rId2" w:fontKey="{9A006ABC-5405-44D1-9D93-C2F696257A24}"/>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69A7D668"/>
    <w:multiLevelType w:val="singleLevel"/>
    <w:tmpl w:val="69A7D668"/>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3E071B"/>
    <w:rsid w:val="03A32C74"/>
    <w:rsid w:val="03D66BA6"/>
    <w:rsid w:val="03EF0605"/>
    <w:rsid w:val="04675A50"/>
    <w:rsid w:val="049F343C"/>
    <w:rsid w:val="04EE560C"/>
    <w:rsid w:val="050B0AD1"/>
    <w:rsid w:val="05704DD8"/>
    <w:rsid w:val="0621237C"/>
    <w:rsid w:val="06305CA7"/>
    <w:rsid w:val="064A5629"/>
    <w:rsid w:val="066A1827"/>
    <w:rsid w:val="069F7723"/>
    <w:rsid w:val="075E313A"/>
    <w:rsid w:val="07726BE5"/>
    <w:rsid w:val="07806866"/>
    <w:rsid w:val="07807554"/>
    <w:rsid w:val="07996868"/>
    <w:rsid w:val="07EC2E3C"/>
    <w:rsid w:val="08471E20"/>
    <w:rsid w:val="093C2F2B"/>
    <w:rsid w:val="097F1A8E"/>
    <w:rsid w:val="09B259BF"/>
    <w:rsid w:val="09CD6986"/>
    <w:rsid w:val="09E86F36"/>
    <w:rsid w:val="09EF276F"/>
    <w:rsid w:val="0A601F67"/>
    <w:rsid w:val="0A983B4D"/>
    <w:rsid w:val="0B481FE1"/>
    <w:rsid w:val="0BB53545"/>
    <w:rsid w:val="0C0D512F"/>
    <w:rsid w:val="0C322DE7"/>
    <w:rsid w:val="0C5C6C59"/>
    <w:rsid w:val="0D0004E4"/>
    <w:rsid w:val="0DC65EDD"/>
    <w:rsid w:val="0DE16873"/>
    <w:rsid w:val="0DFA7935"/>
    <w:rsid w:val="0EE24046"/>
    <w:rsid w:val="0F470958"/>
    <w:rsid w:val="0F5337A0"/>
    <w:rsid w:val="105552F6"/>
    <w:rsid w:val="107439CE"/>
    <w:rsid w:val="108571DB"/>
    <w:rsid w:val="10F93ED3"/>
    <w:rsid w:val="11D84431"/>
    <w:rsid w:val="12045226"/>
    <w:rsid w:val="123C051C"/>
    <w:rsid w:val="12B13864"/>
    <w:rsid w:val="13070B2A"/>
    <w:rsid w:val="132745DC"/>
    <w:rsid w:val="13362FA3"/>
    <w:rsid w:val="136E0BA9"/>
    <w:rsid w:val="13ED41C3"/>
    <w:rsid w:val="14D7452C"/>
    <w:rsid w:val="15AC7766"/>
    <w:rsid w:val="15AD44B6"/>
    <w:rsid w:val="15CA0830"/>
    <w:rsid w:val="163C4F8E"/>
    <w:rsid w:val="16F455FA"/>
    <w:rsid w:val="17C23271"/>
    <w:rsid w:val="17D07BEB"/>
    <w:rsid w:val="17DB2585"/>
    <w:rsid w:val="1837038F"/>
    <w:rsid w:val="18383533"/>
    <w:rsid w:val="18506ACF"/>
    <w:rsid w:val="18580077"/>
    <w:rsid w:val="188624F1"/>
    <w:rsid w:val="19145D4E"/>
    <w:rsid w:val="1A512FD2"/>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8B4F09"/>
    <w:rsid w:val="28EA087A"/>
    <w:rsid w:val="28ED3EC6"/>
    <w:rsid w:val="29A94291"/>
    <w:rsid w:val="29B13146"/>
    <w:rsid w:val="2B227866"/>
    <w:rsid w:val="2C567FD4"/>
    <w:rsid w:val="2E8C4181"/>
    <w:rsid w:val="2E925E18"/>
    <w:rsid w:val="2FF7281C"/>
    <w:rsid w:val="30182170"/>
    <w:rsid w:val="312002C5"/>
    <w:rsid w:val="31BC5716"/>
    <w:rsid w:val="322C5A5F"/>
    <w:rsid w:val="32456B21"/>
    <w:rsid w:val="32544FB6"/>
    <w:rsid w:val="32B37F2E"/>
    <w:rsid w:val="33530283"/>
    <w:rsid w:val="33D36476"/>
    <w:rsid w:val="33F354BA"/>
    <w:rsid w:val="33FB393B"/>
    <w:rsid w:val="342C7F98"/>
    <w:rsid w:val="34BF0E0C"/>
    <w:rsid w:val="34D3794B"/>
    <w:rsid w:val="35571045"/>
    <w:rsid w:val="35AD33C2"/>
    <w:rsid w:val="3620514A"/>
    <w:rsid w:val="367C6DF0"/>
    <w:rsid w:val="36ED79DC"/>
    <w:rsid w:val="3748158D"/>
    <w:rsid w:val="37F04218"/>
    <w:rsid w:val="37F42B4E"/>
    <w:rsid w:val="387463B2"/>
    <w:rsid w:val="388303A3"/>
    <w:rsid w:val="39513FFD"/>
    <w:rsid w:val="3B7641EF"/>
    <w:rsid w:val="3BD01B51"/>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1772D79"/>
    <w:rsid w:val="4273126E"/>
    <w:rsid w:val="4450382F"/>
    <w:rsid w:val="446C43E1"/>
    <w:rsid w:val="448B4867"/>
    <w:rsid w:val="44EA3FC8"/>
    <w:rsid w:val="45000ABB"/>
    <w:rsid w:val="45886FF9"/>
    <w:rsid w:val="45961716"/>
    <w:rsid w:val="45D1274E"/>
    <w:rsid w:val="46222FA9"/>
    <w:rsid w:val="46364CA7"/>
    <w:rsid w:val="46592743"/>
    <w:rsid w:val="47150D60"/>
    <w:rsid w:val="477E06B3"/>
    <w:rsid w:val="47C50090"/>
    <w:rsid w:val="489D1BD0"/>
    <w:rsid w:val="48BD61CD"/>
    <w:rsid w:val="48DA2746"/>
    <w:rsid w:val="48E2353B"/>
    <w:rsid w:val="497A30FC"/>
    <w:rsid w:val="49851E5E"/>
    <w:rsid w:val="4A871F75"/>
    <w:rsid w:val="4B38501D"/>
    <w:rsid w:val="4B5A1437"/>
    <w:rsid w:val="4D0553D3"/>
    <w:rsid w:val="4D994499"/>
    <w:rsid w:val="4DAD3AA0"/>
    <w:rsid w:val="4EB726FD"/>
    <w:rsid w:val="500338C9"/>
    <w:rsid w:val="50035A88"/>
    <w:rsid w:val="506A211C"/>
    <w:rsid w:val="5114552F"/>
    <w:rsid w:val="511732B8"/>
    <w:rsid w:val="51C15D6C"/>
    <w:rsid w:val="52AE77F0"/>
    <w:rsid w:val="538232D9"/>
    <w:rsid w:val="54295E4B"/>
    <w:rsid w:val="549A28A4"/>
    <w:rsid w:val="54B947DB"/>
    <w:rsid w:val="56260894"/>
    <w:rsid w:val="56951575"/>
    <w:rsid w:val="56B23ED5"/>
    <w:rsid w:val="56FB1D20"/>
    <w:rsid w:val="58136C9F"/>
    <w:rsid w:val="587B479B"/>
    <w:rsid w:val="58F46A27"/>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E5191A"/>
    <w:rsid w:val="65242442"/>
    <w:rsid w:val="652F56DA"/>
    <w:rsid w:val="6593581A"/>
    <w:rsid w:val="65D26342"/>
    <w:rsid w:val="664803B2"/>
    <w:rsid w:val="66B27F22"/>
    <w:rsid w:val="673A0A47"/>
    <w:rsid w:val="67874F0A"/>
    <w:rsid w:val="67FD6F7B"/>
    <w:rsid w:val="684B23DC"/>
    <w:rsid w:val="68BE2BAE"/>
    <w:rsid w:val="69054339"/>
    <w:rsid w:val="6A2B427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623015"/>
    <w:rsid w:val="7075449A"/>
    <w:rsid w:val="708C1FD8"/>
    <w:rsid w:val="71E847F7"/>
    <w:rsid w:val="722A4E10"/>
    <w:rsid w:val="726245AA"/>
    <w:rsid w:val="726B627F"/>
    <w:rsid w:val="739C3AEB"/>
    <w:rsid w:val="73B9469D"/>
    <w:rsid w:val="74884070"/>
    <w:rsid w:val="74AA2238"/>
    <w:rsid w:val="74B310ED"/>
    <w:rsid w:val="771B741D"/>
    <w:rsid w:val="77421009"/>
    <w:rsid w:val="77CF26E1"/>
    <w:rsid w:val="77E912C9"/>
    <w:rsid w:val="783110B9"/>
    <w:rsid w:val="795A5FDB"/>
    <w:rsid w:val="796706F8"/>
    <w:rsid w:val="79CB6ED9"/>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43</Pages>
  <Words>8009</Words>
  <Characters>8526</Characters>
  <Lines>0</Lines>
  <Paragraphs>0</Paragraphs>
  <TotalTime>3</TotalTime>
  <ScaleCrop>false</ScaleCrop>
  <LinksUpToDate>false</LinksUpToDate>
  <CharactersWithSpaces>8641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2026-07-08T00:21:00Z</cp:lastPrinted>
  <dcterms:modified xsi:type="dcterms:W3CDTF">2026-07-14T06:05:01Z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