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54164">
      <w:pPr>
        <w:pStyle w:val="5"/>
        <w:jc w:val="center"/>
        <w:outlineLvl w:val="1"/>
        <w:rPr>
          <w:rFonts w:hint="eastAsia" w:ascii="仿宋" w:hAnsi="仿宋" w:eastAsia="仿宋" w:cs="仿宋"/>
          <w:b/>
          <w:bCs/>
          <w:color w:val="auto"/>
          <w:spacing w:val="1"/>
          <w:sz w:val="24"/>
          <w:szCs w:val="24"/>
          <w:highlight w:val="none"/>
        </w:rPr>
      </w:pPr>
      <w:bookmarkStart w:id="0" w:name="OLE_LINK154"/>
      <w:r>
        <w:rPr>
          <w:rFonts w:hint="eastAsia" w:ascii="仿宋" w:hAnsi="仿宋" w:eastAsia="仿宋" w:cs="仿宋"/>
          <w:b/>
          <w:bCs/>
          <w:color w:val="auto"/>
          <w:spacing w:val="1"/>
          <w:sz w:val="24"/>
          <w:szCs w:val="24"/>
          <w:highlight w:val="none"/>
        </w:rPr>
        <w:t>响应方案说明</w:t>
      </w:r>
    </w:p>
    <w:p w14:paraId="5E24299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auto"/>
          <w:spacing w:val="1"/>
          <w:sz w:val="24"/>
          <w:szCs w:val="24"/>
          <w:highlight w:val="none"/>
        </w:rPr>
      </w:pPr>
    </w:p>
    <w:p w14:paraId="6C46FE3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720" w:firstLineChars="300"/>
        <w:rPr>
          <w:rFonts w:hint="default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  <w:t>格式自拟</w:t>
      </w:r>
    </w:p>
    <w:p w14:paraId="43D9D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  <w:t>1、供应商企业简介；</w:t>
      </w:r>
    </w:p>
    <w:p w14:paraId="697910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  <w:t>2、监理实施方案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</w:t>
      </w:r>
    </w:p>
    <w:p w14:paraId="78C9E8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ascii="仿宋_GB2312" w:hAnsi="仿宋_GB2312" w:eastAsia="仿宋_GB2312" w:cs="仿宋_GB2312"/>
          <w:sz w:val="24"/>
          <w:szCs w:val="24"/>
          <w:highlight w:val="none"/>
        </w:rPr>
        <w:t>项目整体控制措施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</w:t>
      </w:r>
    </w:p>
    <w:p w14:paraId="6576EB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4、拟投入本项目的监理检测设备；</w:t>
      </w:r>
      <w:bookmarkStart w:id="1" w:name="_GoBack"/>
      <w:bookmarkEnd w:id="1"/>
    </w:p>
    <w:p w14:paraId="50A899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5、监理机构及人员配置方案；</w:t>
      </w:r>
    </w:p>
    <w:p w14:paraId="7B2055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6、重点、难点及解决对策方案；</w:t>
      </w:r>
    </w:p>
    <w:p w14:paraId="65665A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4"/>
          <w:szCs w:val="24"/>
          <w:highlight w:val="none"/>
          <w:lang w:val="en-US" w:eastAsia="zh-Hans"/>
        </w:rPr>
        <w:t>应急处置方案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</w:t>
      </w:r>
    </w:p>
    <w:p w14:paraId="5C0BB7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8、服务承诺；</w:t>
      </w:r>
    </w:p>
    <w:p w14:paraId="4D6C5D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9、供应商认为有必要提供而增加其竞争性的其它资料。</w:t>
      </w:r>
    </w:p>
    <w:bookmarkEnd w:id="0"/>
    <w:p w14:paraId="39BF90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9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2026-05-07T09:10:33Z</dcterms:created>
  <dc:creator>Administrator</dc:creator>
  <cp:lastModifiedBy>七安</cp:lastModifiedBy>
  <dcterms:modified xsi:type="dcterms:W3CDTF">2026-05-07T09:10:47Z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916686A34EEF45ECB763DF73FA4EAD0A_12</vt:lpwstr>
  </property>
</Properties>
</file>